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73489D">
      <w:pPr>
        <w:rPr>
          <w:rFonts w:hint="default" w:ascii="Times New Roman" w:hAnsi="Times New Roman" w:cs="Times New Roman"/>
          <w:color w:val="auto"/>
          <w:sz w:val="36"/>
          <w:szCs w:val="36"/>
        </w:rPr>
      </w:pPr>
      <w:bookmarkStart w:id="0" w:name="_Hlk57883707"/>
    </w:p>
    <w:p w14:paraId="58009EA8">
      <w:pPr>
        <w:rPr>
          <w:rFonts w:hint="default" w:ascii="Times New Roman" w:hAnsi="Times New Roman" w:cs="Times New Roman"/>
          <w:color w:val="auto"/>
          <w:sz w:val="36"/>
          <w:szCs w:val="36"/>
        </w:rPr>
      </w:pPr>
    </w:p>
    <w:p w14:paraId="53C70976">
      <w:pPr>
        <w:rPr>
          <w:rFonts w:hint="default" w:ascii="Times New Roman" w:hAnsi="Times New Roman" w:cs="Times New Roman"/>
          <w:color w:val="auto"/>
          <w:sz w:val="36"/>
          <w:szCs w:val="36"/>
        </w:rPr>
      </w:pPr>
    </w:p>
    <w:bookmarkEnd w:id="0"/>
    <w:p w14:paraId="04E511CC">
      <w:pPr>
        <w:adjustRightInd w:val="0"/>
        <w:snapToGrid w:val="0"/>
        <w:jc w:val="center"/>
        <w:outlineLvl w:val="0"/>
        <w:rPr>
          <w:rFonts w:hint="default" w:ascii="Times New Roman" w:hAnsi="Times New Roman" w:cs="Times New Roman"/>
          <w:b/>
          <w:bCs/>
          <w:color w:val="auto"/>
          <w:sz w:val="72"/>
          <w:szCs w:val="72"/>
        </w:rPr>
      </w:pPr>
      <w:r>
        <w:rPr>
          <w:rFonts w:hint="default" w:ascii="Times New Roman" w:hAnsi="Times New Roman" w:cs="Times New Roman"/>
          <w:b/>
          <w:bCs/>
          <w:color w:val="auto"/>
          <w:sz w:val="72"/>
          <w:szCs w:val="72"/>
        </w:rPr>
        <w:t>建设项目环境影响报告表</w:t>
      </w:r>
    </w:p>
    <w:p w14:paraId="1CBE8DF0">
      <w:pPr>
        <w:adjustRightInd w:val="0"/>
        <w:snapToGrid w:val="0"/>
        <w:spacing w:before="192" w:beforeLines="80"/>
        <w:jc w:val="center"/>
        <w:rPr>
          <w:rFonts w:hint="default" w:ascii="Times New Roman" w:hAnsi="Times New Roman" w:cs="Times New Roman"/>
          <w:bCs/>
          <w:color w:val="auto"/>
          <w:sz w:val="48"/>
          <w:szCs w:val="48"/>
        </w:rPr>
      </w:pPr>
      <w:r>
        <w:rPr>
          <w:rFonts w:hint="default" w:ascii="Times New Roman" w:hAnsi="Times New Roman" w:cs="Times New Roman"/>
          <w:bCs/>
          <w:color w:val="auto"/>
          <w:sz w:val="48"/>
          <w:szCs w:val="48"/>
        </w:rPr>
        <w:t>(生态影响类)</w:t>
      </w:r>
    </w:p>
    <w:p w14:paraId="56F639CD">
      <w:pPr>
        <w:adjustRightInd w:val="0"/>
        <w:snapToGrid w:val="0"/>
        <w:spacing w:line="288" w:lineRule="auto"/>
        <w:jc w:val="center"/>
        <w:outlineLvl w:val="0"/>
        <w:rPr>
          <w:rFonts w:hint="default" w:ascii="Times New Roman" w:hAnsi="Times New Roman" w:cs="Times New Roman"/>
          <w:color w:val="auto"/>
          <w:kern w:val="44"/>
          <w:sz w:val="44"/>
          <w:szCs w:val="44"/>
        </w:rPr>
      </w:pPr>
      <w:bookmarkStart w:id="1" w:name="_Hlk57883728"/>
    </w:p>
    <w:p w14:paraId="49737E18">
      <w:pPr>
        <w:jc w:val="center"/>
        <w:rPr>
          <w:rFonts w:hint="eastAsia" w:ascii="Times New Roman" w:hAnsi="Times New Roman" w:eastAsia="宋体" w:cs="Times New Roman"/>
          <w:color w:val="auto"/>
          <w:sz w:val="52"/>
          <w:szCs w:val="52"/>
          <w:lang w:eastAsia="zh-CN"/>
        </w:rPr>
      </w:pPr>
    </w:p>
    <w:p w14:paraId="2898F1D3">
      <w:pPr>
        <w:ind w:firstLine="1040"/>
        <w:rPr>
          <w:rFonts w:hint="default" w:ascii="Times New Roman" w:hAnsi="Times New Roman" w:cs="Times New Roman"/>
          <w:color w:val="auto"/>
          <w:sz w:val="44"/>
          <w:szCs w:val="44"/>
        </w:rPr>
      </w:pPr>
    </w:p>
    <w:p w14:paraId="3ABB6CAA">
      <w:pPr>
        <w:ind w:firstLine="1040"/>
        <w:rPr>
          <w:rFonts w:hint="default" w:ascii="Times New Roman" w:hAnsi="Times New Roman" w:cs="Times New Roman"/>
          <w:color w:val="auto"/>
          <w:sz w:val="44"/>
          <w:szCs w:val="44"/>
        </w:rPr>
      </w:pPr>
    </w:p>
    <w:p w14:paraId="06EABD61">
      <w:pPr>
        <w:ind w:firstLine="1040"/>
        <w:rPr>
          <w:rFonts w:hint="default" w:ascii="Times New Roman" w:hAnsi="Times New Roman" w:cs="Times New Roman"/>
          <w:color w:val="auto"/>
          <w:sz w:val="44"/>
          <w:szCs w:val="44"/>
        </w:rPr>
      </w:pPr>
    </w:p>
    <w:bookmarkEnd w:id="1"/>
    <w:p w14:paraId="43469B4F">
      <w:pPr>
        <w:adjustRightInd w:val="0"/>
        <w:snapToGrid w:val="0"/>
        <w:spacing w:line="288" w:lineRule="auto"/>
        <w:ind w:firstLine="1080" w:firstLineChars="300"/>
        <w:rPr>
          <w:rFonts w:hint="default" w:ascii="Times New Roman" w:hAnsi="Times New Roman" w:cs="Times New Roman"/>
          <w:color w:val="auto"/>
          <w:sz w:val="36"/>
          <w:szCs w:val="36"/>
        </w:rPr>
      </w:pPr>
    </w:p>
    <w:p w14:paraId="6945DE07">
      <w:pPr>
        <w:adjustRightInd w:val="0"/>
        <w:snapToGrid w:val="0"/>
        <w:spacing w:line="288" w:lineRule="auto"/>
        <w:ind w:firstLine="720" w:firstLineChars="200"/>
        <w:jc w:val="both"/>
        <w:rPr>
          <w:rFonts w:hint="eastAsia" w:ascii="Times New Roman" w:hAnsi="Times New Roman" w:eastAsia="宋体" w:cs="Times New Roman"/>
          <w:color w:val="auto"/>
          <w:sz w:val="36"/>
          <w:szCs w:val="36"/>
          <w:u w:val="single"/>
          <w:lang w:val="en-US" w:eastAsia="zh-CN"/>
        </w:rPr>
      </w:pPr>
      <w:r>
        <w:rPr>
          <w:rFonts w:hint="default" w:ascii="Times New Roman" w:hAnsi="Times New Roman" w:cs="Times New Roman"/>
          <w:color w:val="auto"/>
          <w:sz w:val="36"/>
          <w:szCs w:val="36"/>
        </w:rPr>
        <w:t>项目名称：</w:t>
      </w:r>
      <w:r>
        <w:rPr>
          <w:rFonts w:hint="eastAsia" w:ascii="Times New Roman" w:hAnsi="Times New Roman" w:cs="Times New Roman"/>
          <w:color w:val="auto"/>
          <w:sz w:val="36"/>
          <w:szCs w:val="36"/>
          <w:u w:val="single"/>
          <w:lang w:val="en-US" w:eastAsia="zh-CN"/>
        </w:rPr>
        <w:t xml:space="preserve"> </w:t>
      </w:r>
      <w:r>
        <w:rPr>
          <w:rFonts w:hint="default" w:ascii="Times New Roman" w:hAnsi="Times New Roman" w:cs="Times New Roman"/>
          <w:color w:val="auto"/>
          <w:sz w:val="36"/>
          <w:szCs w:val="36"/>
          <w:u w:val="single"/>
        </w:rPr>
        <w:t>朝阳福源20MW转平价异地建设</w:t>
      </w:r>
      <w:r>
        <w:rPr>
          <w:rFonts w:hint="eastAsia" w:ascii="Times New Roman" w:hAnsi="Times New Roman" w:cs="Times New Roman"/>
          <w:color w:val="auto"/>
          <w:sz w:val="36"/>
          <w:szCs w:val="36"/>
          <w:u w:val="single"/>
          <w:lang w:val="en-US" w:eastAsia="zh-CN"/>
        </w:rPr>
        <w:t xml:space="preserve"> </w:t>
      </w:r>
    </w:p>
    <w:p w14:paraId="6BD24C3D">
      <w:pPr>
        <w:adjustRightInd w:val="0"/>
        <w:snapToGrid w:val="0"/>
        <w:spacing w:line="288" w:lineRule="auto"/>
        <w:ind w:left="0" w:leftChars="0" w:firstLine="2520" w:firstLineChars="700"/>
        <w:jc w:val="left"/>
        <w:rPr>
          <w:rFonts w:hint="default" w:ascii="Times New Roman" w:hAnsi="Times New Roman" w:eastAsia="宋体" w:cs="Times New Roman"/>
          <w:color w:val="auto"/>
          <w:sz w:val="36"/>
          <w:szCs w:val="36"/>
          <w:lang w:val="en-US" w:eastAsia="zh-CN"/>
        </w:rPr>
      </w:pPr>
      <w:r>
        <w:rPr>
          <w:rFonts w:hint="eastAsia" w:ascii="Times New Roman" w:hAnsi="Times New Roman" w:cs="Times New Roman"/>
          <w:color w:val="auto"/>
          <w:sz w:val="36"/>
          <w:szCs w:val="36"/>
          <w:u w:val="single"/>
          <w:lang w:val="en-US" w:eastAsia="zh-CN"/>
        </w:rPr>
        <w:t xml:space="preserve">      </w:t>
      </w:r>
      <w:r>
        <w:rPr>
          <w:rFonts w:hint="default" w:ascii="Times New Roman" w:hAnsi="Times New Roman" w:cs="Times New Roman"/>
          <w:color w:val="auto"/>
          <w:sz w:val="36"/>
          <w:szCs w:val="36"/>
          <w:u w:val="single"/>
        </w:rPr>
        <w:t>光伏发电项目</w:t>
      </w:r>
      <w:r>
        <w:rPr>
          <w:rFonts w:hint="eastAsia" w:cs="Times New Roman"/>
          <w:color w:val="auto"/>
          <w:sz w:val="36"/>
          <w:szCs w:val="36"/>
          <w:u w:val="single"/>
          <w:lang w:eastAsia="zh-CN"/>
        </w:rPr>
        <w:t>变更项目</w:t>
      </w:r>
      <w:r>
        <w:rPr>
          <w:rFonts w:hint="eastAsia" w:ascii="Times New Roman" w:hAnsi="Times New Roman" w:cs="Times New Roman"/>
          <w:color w:val="auto"/>
          <w:sz w:val="36"/>
          <w:szCs w:val="36"/>
          <w:u w:val="single"/>
          <w:lang w:val="en-US" w:eastAsia="zh-CN"/>
        </w:rPr>
        <w:t xml:space="preserve">     </w:t>
      </w:r>
    </w:p>
    <w:p w14:paraId="2CB3CDC7">
      <w:pPr>
        <w:adjustRightInd w:val="0"/>
        <w:snapToGrid w:val="0"/>
        <w:spacing w:line="288" w:lineRule="auto"/>
        <w:jc w:val="center"/>
        <w:rPr>
          <w:rFonts w:hint="default" w:ascii="Times New Roman" w:hAnsi="Times New Roman" w:cs="Times New Roman"/>
          <w:color w:val="auto"/>
          <w:sz w:val="36"/>
          <w:szCs w:val="36"/>
          <w:u w:val="single"/>
        </w:rPr>
      </w:pPr>
      <w:r>
        <w:rPr>
          <w:rFonts w:hint="default" w:ascii="Times New Roman" w:hAnsi="Times New Roman" w:cs="Times New Roman"/>
          <w:color w:val="auto"/>
          <w:sz w:val="36"/>
          <w:szCs w:val="36"/>
        </w:rPr>
        <w:t>建设单位(盖章)：</w:t>
      </w:r>
      <w:r>
        <w:rPr>
          <w:rFonts w:hint="default" w:ascii="Times New Roman" w:hAnsi="Times New Roman" w:cs="Times New Roman"/>
          <w:color w:val="auto"/>
          <w:sz w:val="36"/>
          <w:szCs w:val="36"/>
          <w:u w:val="single"/>
        </w:rPr>
        <w:t>朝阳</w:t>
      </w:r>
      <w:r>
        <w:rPr>
          <w:rFonts w:hint="default" w:ascii="Times New Roman" w:hAnsi="Times New Roman" w:cs="Times New Roman"/>
          <w:color w:val="auto"/>
          <w:sz w:val="36"/>
          <w:szCs w:val="36"/>
          <w:u w:val="single"/>
          <w:lang w:eastAsia="zh-CN"/>
        </w:rPr>
        <w:t>福源电力新能源</w:t>
      </w:r>
      <w:r>
        <w:rPr>
          <w:rFonts w:hint="default" w:ascii="Times New Roman" w:hAnsi="Times New Roman" w:cs="Times New Roman"/>
          <w:color w:val="auto"/>
          <w:sz w:val="36"/>
          <w:szCs w:val="36"/>
          <w:u w:val="single"/>
        </w:rPr>
        <w:t>有限公司</w:t>
      </w:r>
    </w:p>
    <w:p w14:paraId="3C673FEA">
      <w:pPr>
        <w:adjustRightInd w:val="0"/>
        <w:snapToGrid w:val="0"/>
        <w:spacing w:line="288" w:lineRule="auto"/>
        <w:ind w:firstLine="720" w:firstLineChars="200"/>
        <w:rPr>
          <w:rFonts w:hint="default" w:ascii="Times New Roman" w:hAnsi="Times New Roman" w:cs="Times New Roman"/>
          <w:color w:val="auto"/>
          <w:sz w:val="36"/>
          <w:szCs w:val="36"/>
          <w:u w:val="single"/>
        </w:rPr>
      </w:pPr>
      <w:r>
        <w:rPr>
          <w:rFonts w:hint="default" w:ascii="Times New Roman" w:hAnsi="Times New Roman" w:cs="Times New Roman"/>
          <w:color w:val="auto"/>
          <w:sz w:val="36"/>
          <w:szCs w:val="36"/>
        </w:rPr>
        <w:t>编制日期：</w:t>
      </w:r>
      <w:r>
        <w:rPr>
          <w:rFonts w:hint="default" w:ascii="Times New Roman" w:hAnsi="Times New Roman" w:cs="Times New Roman"/>
          <w:color w:val="auto"/>
          <w:sz w:val="36"/>
          <w:szCs w:val="36"/>
          <w:u w:val="single"/>
        </w:rPr>
        <w:t xml:space="preserve">   </w:t>
      </w:r>
      <w:r>
        <w:rPr>
          <w:rFonts w:hint="eastAsia" w:ascii="Times New Roman" w:hAnsi="Times New Roman" w:cs="Times New Roman"/>
          <w:color w:val="auto"/>
          <w:sz w:val="36"/>
          <w:szCs w:val="36"/>
          <w:u w:val="single"/>
          <w:lang w:val="en-US" w:eastAsia="zh-CN"/>
        </w:rPr>
        <w:t xml:space="preserve"> </w:t>
      </w:r>
      <w:r>
        <w:rPr>
          <w:rFonts w:hint="default" w:ascii="Times New Roman" w:hAnsi="Times New Roman" w:cs="Times New Roman"/>
          <w:color w:val="auto"/>
          <w:sz w:val="36"/>
          <w:szCs w:val="36"/>
          <w:u w:val="single"/>
        </w:rPr>
        <w:t xml:space="preserve"> </w:t>
      </w:r>
      <w:r>
        <w:rPr>
          <w:rFonts w:hint="eastAsia" w:ascii="Times New Roman" w:hAnsi="Times New Roman" w:cs="Times New Roman"/>
          <w:color w:val="auto"/>
          <w:sz w:val="36"/>
          <w:szCs w:val="36"/>
          <w:u w:val="single"/>
          <w:lang w:val="en-US" w:eastAsia="zh-CN"/>
        </w:rPr>
        <w:t xml:space="preserve">  </w:t>
      </w:r>
      <w:r>
        <w:rPr>
          <w:rFonts w:hint="default" w:ascii="Times New Roman" w:hAnsi="Times New Roman" w:cs="Times New Roman"/>
          <w:color w:val="auto"/>
          <w:sz w:val="36"/>
          <w:szCs w:val="36"/>
          <w:u w:val="single"/>
        </w:rPr>
        <w:t xml:space="preserve"> </w:t>
      </w:r>
      <w:r>
        <w:rPr>
          <w:rFonts w:hint="eastAsia" w:ascii="Times New Roman" w:hAnsi="Times New Roman" w:cs="Times New Roman"/>
          <w:color w:val="auto"/>
          <w:sz w:val="36"/>
          <w:szCs w:val="36"/>
          <w:u w:val="single"/>
          <w:lang w:val="en-US" w:eastAsia="zh-CN"/>
        </w:rPr>
        <w:t xml:space="preserve"> </w:t>
      </w:r>
      <w:r>
        <w:rPr>
          <w:rFonts w:hint="default" w:ascii="Times New Roman" w:hAnsi="Times New Roman" w:cs="Times New Roman"/>
          <w:color w:val="auto"/>
          <w:sz w:val="36"/>
          <w:szCs w:val="36"/>
          <w:u w:val="single"/>
          <w:lang w:val="en-US" w:eastAsia="zh-CN"/>
        </w:rPr>
        <w:t xml:space="preserve"> </w:t>
      </w:r>
      <w:r>
        <w:rPr>
          <w:rFonts w:hint="default" w:ascii="Times New Roman" w:hAnsi="Times New Roman" w:cs="Times New Roman"/>
          <w:color w:val="auto"/>
          <w:sz w:val="36"/>
          <w:szCs w:val="36"/>
          <w:u w:val="single"/>
        </w:rPr>
        <w:t>202</w:t>
      </w:r>
      <w:r>
        <w:rPr>
          <w:rFonts w:hint="eastAsia" w:cs="Times New Roman"/>
          <w:color w:val="auto"/>
          <w:sz w:val="36"/>
          <w:szCs w:val="36"/>
          <w:u w:val="single"/>
          <w:lang w:val="en-US" w:eastAsia="zh-CN"/>
        </w:rPr>
        <w:t>5</w:t>
      </w:r>
      <w:r>
        <w:rPr>
          <w:rFonts w:hint="default" w:ascii="Times New Roman" w:hAnsi="Times New Roman" w:cs="Times New Roman"/>
          <w:color w:val="auto"/>
          <w:sz w:val="36"/>
          <w:szCs w:val="36"/>
          <w:u w:val="single"/>
        </w:rPr>
        <w:t>年</w:t>
      </w:r>
      <w:r>
        <w:rPr>
          <w:rFonts w:hint="eastAsia" w:cs="Times New Roman"/>
          <w:color w:val="auto"/>
          <w:sz w:val="36"/>
          <w:szCs w:val="36"/>
          <w:u w:val="single"/>
          <w:lang w:val="en-US" w:eastAsia="zh-CN"/>
        </w:rPr>
        <w:t>3</w:t>
      </w:r>
      <w:r>
        <w:rPr>
          <w:rFonts w:hint="default" w:ascii="Times New Roman" w:hAnsi="Times New Roman" w:cs="Times New Roman"/>
          <w:color w:val="auto"/>
          <w:sz w:val="36"/>
          <w:szCs w:val="36"/>
          <w:u w:val="single"/>
        </w:rPr>
        <w:t xml:space="preserve">月     </w:t>
      </w:r>
      <w:r>
        <w:rPr>
          <w:rFonts w:hint="eastAsia" w:ascii="Times New Roman" w:hAnsi="Times New Roman" w:cs="Times New Roman"/>
          <w:color w:val="auto"/>
          <w:sz w:val="36"/>
          <w:szCs w:val="36"/>
          <w:u w:val="single"/>
          <w:lang w:val="en-US" w:eastAsia="zh-CN"/>
        </w:rPr>
        <w:t xml:space="preserve">  </w:t>
      </w:r>
      <w:r>
        <w:rPr>
          <w:rFonts w:hint="default" w:ascii="Times New Roman" w:hAnsi="Times New Roman" w:cs="Times New Roman"/>
          <w:color w:val="auto"/>
          <w:sz w:val="36"/>
          <w:szCs w:val="36"/>
          <w:u w:val="single"/>
        </w:rPr>
        <w:t xml:space="preserve"> </w:t>
      </w:r>
      <w:r>
        <w:rPr>
          <w:rFonts w:hint="eastAsia" w:ascii="Times New Roman" w:hAnsi="Times New Roman" w:cs="Times New Roman"/>
          <w:color w:val="auto"/>
          <w:sz w:val="36"/>
          <w:szCs w:val="36"/>
          <w:u w:val="single"/>
          <w:lang w:val="en-US" w:eastAsia="zh-CN"/>
        </w:rPr>
        <w:t xml:space="preserve">  </w:t>
      </w:r>
    </w:p>
    <w:p w14:paraId="161A702D">
      <w:pPr>
        <w:adjustRightInd w:val="0"/>
        <w:snapToGrid w:val="0"/>
        <w:spacing w:line="288" w:lineRule="auto"/>
        <w:ind w:firstLine="1040"/>
        <w:rPr>
          <w:rFonts w:hint="default" w:ascii="Times New Roman" w:hAnsi="Times New Roman" w:cs="Times New Roman"/>
          <w:color w:val="auto"/>
          <w:sz w:val="36"/>
          <w:szCs w:val="36"/>
          <w:u w:val="single"/>
        </w:rPr>
      </w:pPr>
    </w:p>
    <w:p w14:paraId="6562FC5A">
      <w:pPr>
        <w:adjustRightInd w:val="0"/>
        <w:snapToGrid w:val="0"/>
        <w:spacing w:line="288" w:lineRule="auto"/>
        <w:ind w:firstLine="1040"/>
        <w:rPr>
          <w:rFonts w:hint="default" w:ascii="Times New Roman" w:hAnsi="Times New Roman" w:cs="Times New Roman"/>
          <w:color w:val="auto"/>
          <w:sz w:val="36"/>
          <w:szCs w:val="36"/>
        </w:rPr>
      </w:pPr>
    </w:p>
    <w:p w14:paraId="5544A1C7">
      <w:pPr>
        <w:adjustRightInd w:val="0"/>
        <w:snapToGrid w:val="0"/>
        <w:spacing w:line="288" w:lineRule="auto"/>
        <w:ind w:firstLine="1040"/>
        <w:rPr>
          <w:rFonts w:hint="default" w:ascii="Times New Roman" w:hAnsi="Times New Roman" w:cs="Times New Roman"/>
          <w:color w:val="auto"/>
          <w:sz w:val="36"/>
          <w:szCs w:val="36"/>
        </w:rPr>
      </w:pPr>
    </w:p>
    <w:p w14:paraId="7C62E030">
      <w:pPr>
        <w:adjustRightInd w:val="0"/>
        <w:snapToGrid w:val="0"/>
        <w:spacing w:line="288" w:lineRule="auto"/>
        <w:ind w:firstLine="1040"/>
        <w:rPr>
          <w:rFonts w:hint="default" w:ascii="Times New Roman" w:hAnsi="Times New Roman" w:cs="Times New Roman"/>
          <w:color w:val="auto"/>
          <w:sz w:val="36"/>
          <w:szCs w:val="36"/>
        </w:rPr>
      </w:pPr>
    </w:p>
    <w:p w14:paraId="17D597A4">
      <w:pPr>
        <w:adjustRightInd w:val="0"/>
        <w:snapToGrid w:val="0"/>
        <w:spacing w:line="288" w:lineRule="auto"/>
        <w:ind w:firstLine="1040"/>
        <w:rPr>
          <w:rFonts w:hint="default" w:ascii="Times New Roman" w:hAnsi="Times New Roman" w:cs="Times New Roman"/>
          <w:color w:val="auto"/>
          <w:sz w:val="36"/>
          <w:szCs w:val="36"/>
        </w:rPr>
      </w:pPr>
    </w:p>
    <w:p w14:paraId="16145E9A">
      <w:pPr>
        <w:adjustRightInd w:val="0"/>
        <w:snapToGrid w:val="0"/>
        <w:spacing w:line="288" w:lineRule="auto"/>
        <w:jc w:val="center"/>
        <w:rPr>
          <w:rFonts w:hint="default" w:ascii="Times New Roman" w:hAnsi="Times New Roman" w:cs="Times New Roman"/>
          <w:color w:val="auto"/>
          <w:sz w:val="36"/>
          <w:szCs w:val="36"/>
        </w:rPr>
      </w:pPr>
      <w:r>
        <w:rPr>
          <w:rFonts w:hint="default" w:ascii="Times New Roman" w:hAnsi="Times New Roman" w:cs="Times New Roman"/>
          <w:color w:val="auto"/>
          <w:sz w:val="36"/>
          <w:szCs w:val="36"/>
        </w:rPr>
        <w:t>中华人民共和国生态环境部制</w:t>
      </w:r>
    </w:p>
    <w:p w14:paraId="5E63E354">
      <w:pPr>
        <w:adjustRightInd w:val="0"/>
        <w:snapToGrid w:val="0"/>
        <w:spacing w:line="288" w:lineRule="auto"/>
        <w:jc w:val="center"/>
        <w:rPr>
          <w:rFonts w:hint="eastAsia" w:ascii="宋体" w:hAnsi="宋体"/>
          <w:color w:val="auto"/>
          <w:sz w:val="36"/>
          <w:szCs w:val="36"/>
        </w:rPr>
      </w:pPr>
    </w:p>
    <w:p w14:paraId="5D49AF8C">
      <w:pPr>
        <w:adjustRightInd w:val="0"/>
        <w:snapToGrid w:val="0"/>
        <w:spacing w:line="288" w:lineRule="auto"/>
        <w:jc w:val="center"/>
        <w:rPr>
          <w:rFonts w:hint="eastAsia" w:ascii="宋体" w:hAnsi="宋体"/>
          <w:color w:val="auto"/>
          <w:sz w:val="36"/>
          <w:szCs w:val="36"/>
        </w:rPr>
      </w:pPr>
    </w:p>
    <w:p w14:paraId="76B37BA0">
      <w:pPr>
        <w:adjustRightInd w:val="0"/>
        <w:snapToGrid w:val="0"/>
        <w:spacing w:line="288" w:lineRule="auto"/>
        <w:jc w:val="center"/>
        <w:rPr>
          <w:rFonts w:hint="eastAsia" w:ascii="宋体" w:hAnsi="宋体"/>
          <w:color w:val="auto"/>
          <w:sz w:val="36"/>
          <w:szCs w:val="36"/>
        </w:rPr>
      </w:pPr>
    </w:p>
    <w:p w14:paraId="5E7DD826">
      <w:pPr>
        <w:adjustRightInd w:val="0"/>
        <w:snapToGrid w:val="0"/>
        <w:spacing w:line="288" w:lineRule="auto"/>
        <w:jc w:val="center"/>
        <w:rPr>
          <w:rFonts w:hint="eastAsia" w:ascii="宋体" w:hAnsi="宋体" w:eastAsia="宋体"/>
          <w:color w:val="auto"/>
          <w:sz w:val="36"/>
          <w:szCs w:val="36"/>
          <w:lang w:eastAsia="zh-CN"/>
        </w:rPr>
      </w:pPr>
      <w:r>
        <w:rPr>
          <w:rFonts w:hint="eastAsia" w:ascii="宋体" w:hAnsi="宋体" w:eastAsia="宋体"/>
          <w:color w:val="auto"/>
          <w:sz w:val="36"/>
          <w:szCs w:val="36"/>
          <w:lang w:eastAsia="zh-CN"/>
        </w:rPr>
        <w:drawing>
          <wp:anchor distT="0" distB="0" distL="114300" distR="114300" simplePos="0" relativeHeight="251706368" behindDoc="1" locked="0" layoutInCell="1" allowOverlap="1">
            <wp:simplePos x="0" y="0"/>
            <wp:positionH relativeFrom="column">
              <wp:posOffset>-771525</wp:posOffset>
            </wp:positionH>
            <wp:positionV relativeFrom="paragraph">
              <wp:posOffset>-923925</wp:posOffset>
            </wp:positionV>
            <wp:extent cx="7169150" cy="10144125"/>
            <wp:effectExtent l="0" t="0" r="12700" b="9525"/>
            <wp:wrapNone/>
            <wp:docPr id="2" name="图片 2" descr="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page-0001"/>
                    <pic:cNvPicPr>
                      <a:picLocks noChangeAspect="1"/>
                    </pic:cNvPicPr>
                  </pic:nvPicPr>
                  <pic:blipFill>
                    <a:blip r:embed="rId9"/>
                    <a:stretch>
                      <a:fillRect/>
                    </a:stretch>
                  </pic:blipFill>
                  <pic:spPr>
                    <a:xfrm>
                      <a:off x="0" y="0"/>
                      <a:ext cx="7169150" cy="10144125"/>
                    </a:xfrm>
                    <a:prstGeom prst="rect">
                      <a:avLst/>
                    </a:prstGeom>
                  </pic:spPr>
                </pic:pic>
              </a:graphicData>
            </a:graphic>
          </wp:anchor>
        </w:drawing>
      </w:r>
    </w:p>
    <w:p w14:paraId="3AFBB4EC">
      <w:pPr>
        <w:adjustRightInd w:val="0"/>
        <w:snapToGrid w:val="0"/>
        <w:spacing w:line="288" w:lineRule="auto"/>
        <w:jc w:val="center"/>
        <w:rPr>
          <w:rFonts w:hint="eastAsia" w:ascii="宋体" w:hAnsi="宋体"/>
          <w:color w:val="auto"/>
          <w:sz w:val="36"/>
          <w:szCs w:val="36"/>
        </w:rPr>
      </w:pPr>
    </w:p>
    <w:p w14:paraId="74939557">
      <w:pPr>
        <w:adjustRightInd w:val="0"/>
        <w:snapToGrid w:val="0"/>
        <w:spacing w:line="288" w:lineRule="auto"/>
        <w:jc w:val="center"/>
        <w:rPr>
          <w:rFonts w:hint="eastAsia" w:ascii="宋体" w:hAnsi="宋体"/>
          <w:color w:val="auto"/>
          <w:sz w:val="36"/>
          <w:szCs w:val="36"/>
        </w:rPr>
      </w:pPr>
    </w:p>
    <w:p w14:paraId="1A3291D4">
      <w:pPr>
        <w:adjustRightInd w:val="0"/>
        <w:snapToGrid w:val="0"/>
        <w:spacing w:line="288" w:lineRule="auto"/>
        <w:jc w:val="center"/>
        <w:rPr>
          <w:rFonts w:hint="eastAsia" w:ascii="宋体" w:hAnsi="宋体"/>
          <w:color w:val="auto"/>
          <w:sz w:val="36"/>
          <w:szCs w:val="36"/>
        </w:rPr>
      </w:pPr>
    </w:p>
    <w:p w14:paraId="4B9EEEE8">
      <w:pPr>
        <w:adjustRightInd w:val="0"/>
        <w:snapToGrid w:val="0"/>
        <w:spacing w:line="288" w:lineRule="auto"/>
        <w:jc w:val="center"/>
        <w:rPr>
          <w:rFonts w:hint="eastAsia" w:ascii="宋体" w:hAnsi="宋体"/>
          <w:color w:val="auto"/>
          <w:sz w:val="36"/>
          <w:szCs w:val="36"/>
        </w:rPr>
      </w:pPr>
    </w:p>
    <w:p w14:paraId="2D8E8B30">
      <w:pPr>
        <w:adjustRightInd w:val="0"/>
        <w:snapToGrid w:val="0"/>
        <w:spacing w:line="288" w:lineRule="auto"/>
        <w:jc w:val="center"/>
        <w:rPr>
          <w:rFonts w:hint="eastAsia" w:ascii="宋体" w:hAnsi="宋体"/>
          <w:color w:val="auto"/>
          <w:sz w:val="36"/>
          <w:szCs w:val="36"/>
        </w:rPr>
      </w:pPr>
    </w:p>
    <w:p w14:paraId="4975408E">
      <w:pPr>
        <w:adjustRightInd w:val="0"/>
        <w:snapToGrid w:val="0"/>
        <w:spacing w:line="288" w:lineRule="auto"/>
        <w:jc w:val="center"/>
        <w:rPr>
          <w:rFonts w:hint="eastAsia" w:ascii="宋体" w:hAnsi="宋体"/>
          <w:color w:val="auto"/>
          <w:sz w:val="36"/>
          <w:szCs w:val="36"/>
        </w:rPr>
      </w:pPr>
    </w:p>
    <w:p w14:paraId="01C0C184">
      <w:pPr>
        <w:adjustRightInd w:val="0"/>
        <w:snapToGrid w:val="0"/>
        <w:spacing w:line="288" w:lineRule="auto"/>
        <w:jc w:val="center"/>
        <w:rPr>
          <w:rFonts w:hint="eastAsia" w:ascii="宋体" w:hAnsi="宋体"/>
          <w:color w:val="auto"/>
          <w:sz w:val="36"/>
          <w:szCs w:val="36"/>
        </w:rPr>
      </w:pPr>
    </w:p>
    <w:p w14:paraId="5473B259">
      <w:pPr>
        <w:adjustRightInd w:val="0"/>
        <w:snapToGrid w:val="0"/>
        <w:spacing w:line="288" w:lineRule="auto"/>
        <w:jc w:val="center"/>
        <w:rPr>
          <w:rFonts w:hint="eastAsia" w:ascii="宋体" w:hAnsi="宋体"/>
          <w:color w:val="auto"/>
          <w:sz w:val="36"/>
          <w:szCs w:val="36"/>
        </w:rPr>
      </w:pPr>
    </w:p>
    <w:p w14:paraId="71125A01">
      <w:pPr>
        <w:adjustRightInd w:val="0"/>
        <w:snapToGrid w:val="0"/>
        <w:spacing w:line="288" w:lineRule="auto"/>
        <w:jc w:val="center"/>
        <w:rPr>
          <w:rFonts w:hint="eastAsia" w:ascii="宋体" w:hAnsi="宋体"/>
          <w:color w:val="auto"/>
          <w:sz w:val="36"/>
          <w:szCs w:val="36"/>
        </w:rPr>
      </w:pPr>
    </w:p>
    <w:p w14:paraId="66DC7FB3">
      <w:pPr>
        <w:adjustRightInd w:val="0"/>
        <w:snapToGrid w:val="0"/>
        <w:spacing w:line="288" w:lineRule="auto"/>
        <w:jc w:val="center"/>
        <w:rPr>
          <w:rFonts w:hint="eastAsia" w:ascii="宋体" w:hAnsi="宋体"/>
          <w:color w:val="auto"/>
          <w:sz w:val="36"/>
          <w:szCs w:val="36"/>
        </w:rPr>
      </w:pPr>
    </w:p>
    <w:p w14:paraId="51394CFC">
      <w:pPr>
        <w:adjustRightInd w:val="0"/>
        <w:snapToGrid w:val="0"/>
        <w:spacing w:line="288" w:lineRule="auto"/>
        <w:jc w:val="center"/>
        <w:rPr>
          <w:rFonts w:hint="eastAsia" w:ascii="宋体" w:hAnsi="宋体"/>
          <w:color w:val="auto"/>
          <w:sz w:val="36"/>
          <w:szCs w:val="36"/>
        </w:rPr>
      </w:pPr>
    </w:p>
    <w:p w14:paraId="3B5BCD07">
      <w:pPr>
        <w:adjustRightInd w:val="0"/>
        <w:snapToGrid w:val="0"/>
        <w:spacing w:line="288" w:lineRule="auto"/>
        <w:jc w:val="center"/>
        <w:rPr>
          <w:rFonts w:hint="eastAsia" w:ascii="宋体" w:hAnsi="宋体"/>
          <w:color w:val="auto"/>
          <w:sz w:val="36"/>
          <w:szCs w:val="36"/>
        </w:rPr>
      </w:pPr>
    </w:p>
    <w:p w14:paraId="4DC2E2FA">
      <w:pPr>
        <w:adjustRightInd w:val="0"/>
        <w:snapToGrid w:val="0"/>
        <w:spacing w:line="288" w:lineRule="auto"/>
        <w:jc w:val="center"/>
        <w:rPr>
          <w:rFonts w:hint="eastAsia" w:ascii="宋体" w:hAnsi="宋体"/>
          <w:color w:val="auto"/>
          <w:sz w:val="36"/>
          <w:szCs w:val="36"/>
        </w:rPr>
      </w:pPr>
    </w:p>
    <w:p w14:paraId="445F6C5A">
      <w:pPr>
        <w:adjustRightInd w:val="0"/>
        <w:snapToGrid w:val="0"/>
        <w:spacing w:line="288" w:lineRule="auto"/>
        <w:jc w:val="center"/>
        <w:rPr>
          <w:rFonts w:hint="eastAsia" w:ascii="宋体" w:hAnsi="宋体"/>
          <w:color w:val="auto"/>
          <w:sz w:val="36"/>
          <w:szCs w:val="36"/>
        </w:rPr>
      </w:pPr>
    </w:p>
    <w:p w14:paraId="5D6F264F">
      <w:pPr>
        <w:adjustRightInd w:val="0"/>
        <w:snapToGrid w:val="0"/>
        <w:spacing w:line="288" w:lineRule="auto"/>
        <w:jc w:val="center"/>
        <w:rPr>
          <w:rFonts w:hint="eastAsia" w:ascii="宋体" w:hAnsi="宋体"/>
          <w:color w:val="auto"/>
          <w:sz w:val="36"/>
          <w:szCs w:val="36"/>
        </w:rPr>
      </w:pPr>
    </w:p>
    <w:p w14:paraId="78E84949">
      <w:pPr>
        <w:adjustRightInd w:val="0"/>
        <w:snapToGrid w:val="0"/>
        <w:spacing w:line="288" w:lineRule="auto"/>
        <w:jc w:val="center"/>
        <w:rPr>
          <w:rFonts w:hint="eastAsia" w:ascii="宋体" w:hAnsi="宋体"/>
          <w:color w:val="auto"/>
          <w:sz w:val="36"/>
          <w:szCs w:val="36"/>
        </w:rPr>
      </w:pPr>
    </w:p>
    <w:p w14:paraId="67DBD07B">
      <w:pPr>
        <w:adjustRightInd w:val="0"/>
        <w:snapToGrid w:val="0"/>
        <w:spacing w:line="288" w:lineRule="auto"/>
        <w:jc w:val="center"/>
        <w:rPr>
          <w:rFonts w:hint="eastAsia" w:ascii="宋体" w:hAnsi="宋体"/>
          <w:color w:val="auto"/>
          <w:sz w:val="36"/>
          <w:szCs w:val="36"/>
        </w:rPr>
      </w:pPr>
    </w:p>
    <w:p w14:paraId="0A153B93">
      <w:pPr>
        <w:adjustRightInd w:val="0"/>
        <w:snapToGrid w:val="0"/>
        <w:spacing w:line="288" w:lineRule="auto"/>
        <w:jc w:val="center"/>
        <w:rPr>
          <w:rFonts w:hint="eastAsia" w:ascii="宋体" w:hAnsi="宋体"/>
          <w:color w:val="auto"/>
          <w:sz w:val="36"/>
          <w:szCs w:val="36"/>
        </w:rPr>
      </w:pPr>
    </w:p>
    <w:p w14:paraId="327F9A43">
      <w:pPr>
        <w:adjustRightInd w:val="0"/>
        <w:snapToGrid w:val="0"/>
        <w:spacing w:line="288" w:lineRule="auto"/>
        <w:jc w:val="center"/>
        <w:rPr>
          <w:rFonts w:hint="eastAsia" w:ascii="宋体" w:hAnsi="宋体"/>
          <w:color w:val="auto"/>
          <w:sz w:val="36"/>
          <w:szCs w:val="36"/>
        </w:rPr>
      </w:pPr>
    </w:p>
    <w:p w14:paraId="5CA014EC">
      <w:pPr>
        <w:adjustRightInd w:val="0"/>
        <w:snapToGrid w:val="0"/>
        <w:spacing w:line="288" w:lineRule="auto"/>
        <w:jc w:val="center"/>
        <w:rPr>
          <w:rFonts w:hint="eastAsia" w:ascii="宋体" w:hAnsi="宋体"/>
          <w:color w:val="auto"/>
          <w:sz w:val="36"/>
          <w:szCs w:val="36"/>
        </w:rPr>
      </w:pPr>
    </w:p>
    <w:p w14:paraId="4C8AD82E">
      <w:pPr>
        <w:adjustRightInd w:val="0"/>
        <w:snapToGrid w:val="0"/>
        <w:spacing w:line="288" w:lineRule="auto"/>
        <w:jc w:val="center"/>
        <w:rPr>
          <w:rFonts w:hint="eastAsia" w:ascii="宋体" w:hAnsi="宋体"/>
          <w:color w:val="auto"/>
          <w:sz w:val="36"/>
          <w:szCs w:val="36"/>
        </w:rPr>
      </w:pPr>
    </w:p>
    <w:p w14:paraId="36DCF709">
      <w:pPr>
        <w:adjustRightInd w:val="0"/>
        <w:snapToGrid w:val="0"/>
        <w:spacing w:line="288" w:lineRule="auto"/>
        <w:jc w:val="center"/>
        <w:rPr>
          <w:rFonts w:hint="eastAsia" w:ascii="宋体" w:hAnsi="宋体"/>
          <w:color w:val="auto"/>
          <w:sz w:val="36"/>
          <w:szCs w:val="36"/>
        </w:rPr>
      </w:pPr>
    </w:p>
    <w:p w14:paraId="31038F5D">
      <w:pPr>
        <w:adjustRightInd w:val="0"/>
        <w:snapToGrid w:val="0"/>
        <w:spacing w:line="288" w:lineRule="auto"/>
        <w:jc w:val="center"/>
        <w:rPr>
          <w:rFonts w:hint="eastAsia" w:ascii="宋体" w:hAnsi="宋体"/>
          <w:color w:val="auto"/>
          <w:sz w:val="36"/>
          <w:szCs w:val="36"/>
        </w:rPr>
      </w:pPr>
    </w:p>
    <w:p w14:paraId="0043F874">
      <w:pPr>
        <w:adjustRightInd w:val="0"/>
        <w:snapToGrid w:val="0"/>
        <w:spacing w:line="288" w:lineRule="auto"/>
        <w:jc w:val="center"/>
        <w:rPr>
          <w:rFonts w:hint="eastAsia" w:ascii="宋体" w:hAnsi="宋体"/>
          <w:color w:val="auto"/>
          <w:sz w:val="36"/>
          <w:szCs w:val="36"/>
        </w:rPr>
      </w:pPr>
      <w:r>
        <w:rPr>
          <w:rFonts w:hint="eastAsia" w:ascii="宋体" w:hAnsi="宋体" w:eastAsia="宋体"/>
          <w:color w:val="auto"/>
          <w:sz w:val="36"/>
          <w:szCs w:val="36"/>
          <w:lang w:eastAsia="zh-CN"/>
        </w:rPr>
        <w:drawing>
          <wp:anchor distT="0" distB="0" distL="114300" distR="114300" simplePos="0" relativeHeight="252034048" behindDoc="0" locked="0" layoutInCell="1" allowOverlap="1">
            <wp:simplePos x="0" y="0"/>
            <wp:positionH relativeFrom="column">
              <wp:posOffset>-2412365</wp:posOffset>
            </wp:positionH>
            <wp:positionV relativeFrom="paragraph">
              <wp:posOffset>556260</wp:posOffset>
            </wp:positionV>
            <wp:extent cx="10401935" cy="7352665"/>
            <wp:effectExtent l="0" t="0" r="635" b="18415"/>
            <wp:wrapNone/>
            <wp:docPr id="74" name="图片 74" descr="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page-0001"/>
                    <pic:cNvPicPr>
                      <a:picLocks noChangeAspect="1"/>
                    </pic:cNvPicPr>
                  </pic:nvPicPr>
                  <pic:blipFill>
                    <a:blip r:embed="rId10"/>
                    <a:stretch>
                      <a:fillRect/>
                    </a:stretch>
                  </pic:blipFill>
                  <pic:spPr>
                    <a:xfrm rot="16200000">
                      <a:off x="0" y="0"/>
                      <a:ext cx="10401935" cy="7352665"/>
                    </a:xfrm>
                    <a:prstGeom prst="rect">
                      <a:avLst/>
                    </a:prstGeom>
                  </pic:spPr>
                </pic:pic>
              </a:graphicData>
            </a:graphic>
          </wp:anchor>
        </w:drawing>
      </w:r>
    </w:p>
    <w:p w14:paraId="73DE8A03">
      <w:pPr>
        <w:adjustRightInd w:val="0"/>
        <w:snapToGrid w:val="0"/>
        <w:spacing w:line="288" w:lineRule="auto"/>
        <w:jc w:val="center"/>
        <w:rPr>
          <w:rFonts w:hint="eastAsia" w:ascii="宋体" w:hAnsi="宋体" w:eastAsia="宋体"/>
          <w:color w:val="auto"/>
          <w:sz w:val="36"/>
          <w:szCs w:val="36"/>
          <w:lang w:eastAsia="zh-CN"/>
        </w:rPr>
      </w:pPr>
    </w:p>
    <w:p w14:paraId="4FD3508C">
      <w:pPr>
        <w:adjustRightInd w:val="0"/>
        <w:snapToGrid w:val="0"/>
        <w:spacing w:line="288" w:lineRule="auto"/>
        <w:jc w:val="center"/>
        <w:rPr>
          <w:rFonts w:hint="eastAsia" w:ascii="宋体" w:hAnsi="宋体"/>
          <w:color w:val="auto"/>
          <w:sz w:val="36"/>
          <w:szCs w:val="36"/>
        </w:rPr>
      </w:pPr>
    </w:p>
    <w:p w14:paraId="4E46D301">
      <w:pPr>
        <w:adjustRightInd w:val="0"/>
        <w:snapToGrid w:val="0"/>
        <w:spacing w:line="288" w:lineRule="auto"/>
        <w:jc w:val="center"/>
        <w:rPr>
          <w:rFonts w:hint="eastAsia" w:ascii="宋体" w:hAnsi="宋体"/>
          <w:color w:val="auto"/>
          <w:sz w:val="36"/>
          <w:szCs w:val="36"/>
        </w:rPr>
      </w:pPr>
    </w:p>
    <w:p w14:paraId="051E0195">
      <w:pPr>
        <w:adjustRightInd w:val="0"/>
        <w:snapToGrid w:val="0"/>
        <w:spacing w:line="288" w:lineRule="auto"/>
        <w:jc w:val="center"/>
        <w:rPr>
          <w:rFonts w:hint="eastAsia" w:ascii="宋体" w:hAnsi="宋体"/>
          <w:color w:val="auto"/>
          <w:sz w:val="36"/>
          <w:szCs w:val="36"/>
        </w:rPr>
      </w:pPr>
    </w:p>
    <w:p w14:paraId="1D369D6F">
      <w:pPr>
        <w:adjustRightInd w:val="0"/>
        <w:snapToGrid w:val="0"/>
        <w:spacing w:line="288" w:lineRule="auto"/>
        <w:jc w:val="center"/>
        <w:rPr>
          <w:rFonts w:hint="eastAsia" w:ascii="宋体" w:hAnsi="宋体"/>
          <w:color w:val="auto"/>
          <w:sz w:val="36"/>
          <w:szCs w:val="36"/>
        </w:rPr>
      </w:pPr>
    </w:p>
    <w:p w14:paraId="3299BC5C">
      <w:pPr>
        <w:adjustRightInd w:val="0"/>
        <w:snapToGrid w:val="0"/>
        <w:spacing w:line="288" w:lineRule="auto"/>
        <w:jc w:val="center"/>
        <w:rPr>
          <w:rFonts w:hint="eastAsia" w:ascii="宋体" w:hAnsi="宋体"/>
          <w:color w:val="auto"/>
          <w:sz w:val="36"/>
          <w:szCs w:val="36"/>
        </w:rPr>
      </w:pPr>
    </w:p>
    <w:p w14:paraId="57C2686C">
      <w:pPr>
        <w:adjustRightInd w:val="0"/>
        <w:snapToGrid w:val="0"/>
        <w:spacing w:line="288" w:lineRule="auto"/>
        <w:jc w:val="center"/>
        <w:rPr>
          <w:rFonts w:hint="eastAsia" w:ascii="宋体" w:hAnsi="宋体"/>
          <w:color w:val="auto"/>
          <w:sz w:val="36"/>
          <w:szCs w:val="36"/>
        </w:rPr>
      </w:pPr>
    </w:p>
    <w:p w14:paraId="79234D86">
      <w:pPr>
        <w:adjustRightInd w:val="0"/>
        <w:snapToGrid w:val="0"/>
        <w:spacing w:line="288" w:lineRule="auto"/>
        <w:jc w:val="center"/>
        <w:rPr>
          <w:rFonts w:hint="eastAsia" w:ascii="宋体" w:hAnsi="宋体"/>
          <w:color w:val="auto"/>
          <w:sz w:val="36"/>
          <w:szCs w:val="36"/>
        </w:rPr>
      </w:pPr>
    </w:p>
    <w:p w14:paraId="6F55CD30">
      <w:pPr>
        <w:adjustRightInd w:val="0"/>
        <w:snapToGrid w:val="0"/>
        <w:spacing w:line="288" w:lineRule="auto"/>
        <w:jc w:val="center"/>
        <w:rPr>
          <w:rFonts w:hint="eastAsia" w:ascii="宋体" w:hAnsi="宋体"/>
          <w:color w:val="auto"/>
          <w:sz w:val="36"/>
          <w:szCs w:val="36"/>
        </w:rPr>
      </w:pPr>
    </w:p>
    <w:p w14:paraId="016F1BEB">
      <w:pPr>
        <w:adjustRightInd w:val="0"/>
        <w:snapToGrid w:val="0"/>
        <w:spacing w:line="288" w:lineRule="auto"/>
        <w:jc w:val="center"/>
        <w:rPr>
          <w:rFonts w:hint="eastAsia" w:ascii="宋体" w:hAnsi="宋体"/>
          <w:color w:val="auto"/>
          <w:sz w:val="36"/>
          <w:szCs w:val="36"/>
        </w:rPr>
      </w:pPr>
    </w:p>
    <w:p w14:paraId="2467DE06">
      <w:pPr>
        <w:adjustRightInd w:val="0"/>
        <w:snapToGrid w:val="0"/>
        <w:spacing w:line="288" w:lineRule="auto"/>
        <w:jc w:val="center"/>
        <w:rPr>
          <w:rFonts w:hint="eastAsia" w:ascii="宋体" w:hAnsi="宋体"/>
          <w:color w:val="auto"/>
          <w:sz w:val="36"/>
          <w:szCs w:val="36"/>
        </w:rPr>
      </w:pPr>
    </w:p>
    <w:p w14:paraId="65A83126">
      <w:pPr>
        <w:adjustRightInd w:val="0"/>
        <w:snapToGrid w:val="0"/>
        <w:spacing w:line="288" w:lineRule="auto"/>
        <w:jc w:val="center"/>
        <w:rPr>
          <w:rFonts w:hint="eastAsia" w:ascii="宋体" w:hAnsi="宋体"/>
          <w:color w:val="auto"/>
          <w:sz w:val="36"/>
          <w:szCs w:val="36"/>
        </w:rPr>
      </w:pPr>
    </w:p>
    <w:p w14:paraId="7F0CB053">
      <w:pPr>
        <w:adjustRightInd w:val="0"/>
        <w:snapToGrid w:val="0"/>
        <w:spacing w:line="288" w:lineRule="auto"/>
        <w:jc w:val="center"/>
        <w:rPr>
          <w:rFonts w:hint="eastAsia" w:ascii="宋体" w:hAnsi="宋体"/>
          <w:color w:val="auto"/>
          <w:sz w:val="36"/>
          <w:szCs w:val="36"/>
        </w:rPr>
      </w:pPr>
    </w:p>
    <w:p w14:paraId="13734264">
      <w:pPr>
        <w:adjustRightInd w:val="0"/>
        <w:snapToGrid w:val="0"/>
        <w:spacing w:line="288" w:lineRule="auto"/>
        <w:jc w:val="center"/>
        <w:rPr>
          <w:rFonts w:hint="eastAsia" w:ascii="宋体" w:hAnsi="宋体"/>
          <w:color w:val="auto"/>
          <w:sz w:val="36"/>
          <w:szCs w:val="36"/>
        </w:rPr>
      </w:pPr>
    </w:p>
    <w:p w14:paraId="6E3FADE3">
      <w:pPr>
        <w:adjustRightInd w:val="0"/>
        <w:snapToGrid w:val="0"/>
        <w:spacing w:line="288" w:lineRule="auto"/>
        <w:jc w:val="center"/>
        <w:rPr>
          <w:rFonts w:hint="eastAsia" w:ascii="宋体" w:hAnsi="宋体"/>
          <w:color w:val="auto"/>
          <w:sz w:val="36"/>
          <w:szCs w:val="36"/>
        </w:rPr>
      </w:pPr>
    </w:p>
    <w:p w14:paraId="3019BC38">
      <w:pPr>
        <w:adjustRightInd w:val="0"/>
        <w:snapToGrid w:val="0"/>
        <w:spacing w:line="288" w:lineRule="auto"/>
        <w:jc w:val="center"/>
        <w:rPr>
          <w:rFonts w:hint="eastAsia" w:ascii="宋体" w:hAnsi="宋体"/>
          <w:color w:val="auto"/>
          <w:sz w:val="36"/>
          <w:szCs w:val="36"/>
        </w:rPr>
      </w:pPr>
    </w:p>
    <w:p w14:paraId="2F519E3B">
      <w:pPr>
        <w:adjustRightInd w:val="0"/>
        <w:snapToGrid w:val="0"/>
        <w:spacing w:line="288" w:lineRule="auto"/>
        <w:jc w:val="center"/>
        <w:rPr>
          <w:rFonts w:hint="eastAsia" w:ascii="宋体" w:hAnsi="宋体"/>
          <w:color w:val="auto"/>
          <w:sz w:val="36"/>
          <w:szCs w:val="36"/>
        </w:rPr>
      </w:pPr>
    </w:p>
    <w:p w14:paraId="257B9144">
      <w:pPr>
        <w:adjustRightInd w:val="0"/>
        <w:snapToGrid w:val="0"/>
        <w:spacing w:line="288" w:lineRule="auto"/>
        <w:jc w:val="center"/>
        <w:rPr>
          <w:rFonts w:hint="eastAsia" w:ascii="宋体" w:hAnsi="宋体"/>
          <w:color w:val="auto"/>
          <w:sz w:val="36"/>
          <w:szCs w:val="36"/>
        </w:rPr>
      </w:pPr>
    </w:p>
    <w:p w14:paraId="4617A4D9">
      <w:pPr>
        <w:adjustRightInd w:val="0"/>
        <w:snapToGrid w:val="0"/>
        <w:spacing w:line="288" w:lineRule="auto"/>
        <w:jc w:val="center"/>
        <w:rPr>
          <w:rFonts w:hint="eastAsia" w:ascii="宋体" w:hAnsi="宋体"/>
          <w:color w:val="auto"/>
          <w:sz w:val="36"/>
          <w:szCs w:val="36"/>
        </w:rPr>
      </w:pPr>
    </w:p>
    <w:p w14:paraId="61923AC0">
      <w:pPr>
        <w:adjustRightInd w:val="0"/>
        <w:snapToGrid w:val="0"/>
        <w:spacing w:line="288" w:lineRule="auto"/>
        <w:jc w:val="center"/>
        <w:rPr>
          <w:rFonts w:hint="eastAsia" w:ascii="宋体" w:hAnsi="宋体"/>
          <w:color w:val="auto"/>
          <w:sz w:val="36"/>
          <w:szCs w:val="36"/>
        </w:rPr>
      </w:pPr>
    </w:p>
    <w:p w14:paraId="2A878F71">
      <w:pPr>
        <w:adjustRightInd w:val="0"/>
        <w:snapToGrid w:val="0"/>
        <w:spacing w:line="288" w:lineRule="auto"/>
        <w:jc w:val="center"/>
        <w:rPr>
          <w:rFonts w:hint="eastAsia" w:ascii="宋体" w:hAnsi="宋体"/>
          <w:color w:val="auto"/>
          <w:sz w:val="36"/>
          <w:szCs w:val="36"/>
        </w:rPr>
      </w:pPr>
    </w:p>
    <w:p w14:paraId="35EC2B2B">
      <w:pPr>
        <w:adjustRightInd w:val="0"/>
        <w:snapToGrid w:val="0"/>
        <w:spacing w:line="288" w:lineRule="auto"/>
        <w:jc w:val="center"/>
        <w:rPr>
          <w:rFonts w:hint="eastAsia" w:ascii="宋体" w:hAnsi="宋体"/>
          <w:color w:val="auto"/>
          <w:sz w:val="36"/>
          <w:szCs w:val="36"/>
        </w:rPr>
      </w:pPr>
    </w:p>
    <w:p w14:paraId="20D32E75">
      <w:pPr>
        <w:adjustRightInd w:val="0"/>
        <w:snapToGrid w:val="0"/>
        <w:spacing w:line="288" w:lineRule="auto"/>
        <w:jc w:val="center"/>
        <w:rPr>
          <w:rFonts w:hint="eastAsia" w:ascii="宋体" w:hAnsi="宋体"/>
          <w:color w:val="auto"/>
          <w:sz w:val="36"/>
          <w:szCs w:val="36"/>
        </w:rPr>
      </w:pPr>
    </w:p>
    <w:p w14:paraId="13928E60">
      <w:pPr>
        <w:adjustRightInd w:val="0"/>
        <w:snapToGrid w:val="0"/>
        <w:spacing w:line="288" w:lineRule="auto"/>
        <w:jc w:val="center"/>
        <w:rPr>
          <w:rFonts w:hint="eastAsia" w:ascii="宋体" w:hAnsi="宋体"/>
          <w:color w:val="auto"/>
          <w:sz w:val="36"/>
          <w:szCs w:val="36"/>
        </w:rPr>
      </w:pPr>
      <w:r>
        <w:rPr>
          <w:rFonts w:hint="eastAsia" w:ascii="宋体" w:hAnsi="宋体" w:eastAsia="宋体"/>
          <w:color w:val="auto"/>
          <w:sz w:val="36"/>
          <w:szCs w:val="36"/>
          <w:lang w:eastAsia="zh-CN"/>
        </w:rPr>
        <w:drawing>
          <wp:anchor distT="0" distB="0" distL="114300" distR="114300" simplePos="0" relativeHeight="251706368" behindDoc="1" locked="0" layoutInCell="1" allowOverlap="1">
            <wp:simplePos x="0" y="0"/>
            <wp:positionH relativeFrom="column">
              <wp:posOffset>-866775</wp:posOffset>
            </wp:positionH>
            <wp:positionV relativeFrom="paragraph">
              <wp:posOffset>-958850</wp:posOffset>
            </wp:positionV>
            <wp:extent cx="7364095" cy="10420350"/>
            <wp:effectExtent l="0" t="0" r="8255" b="0"/>
            <wp:wrapNone/>
            <wp:docPr id="6" name="图片 6" descr="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page-0003"/>
                    <pic:cNvPicPr>
                      <a:picLocks noChangeAspect="1"/>
                    </pic:cNvPicPr>
                  </pic:nvPicPr>
                  <pic:blipFill>
                    <a:blip r:embed="rId11"/>
                    <a:stretch>
                      <a:fillRect/>
                    </a:stretch>
                  </pic:blipFill>
                  <pic:spPr>
                    <a:xfrm>
                      <a:off x="0" y="0"/>
                      <a:ext cx="7364095" cy="10420350"/>
                    </a:xfrm>
                    <a:prstGeom prst="rect">
                      <a:avLst/>
                    </a:prstGeom>
                  </pic:spPr>
                </pic:pic>
              </a:graphicData>
            </a:graphic>
          </wp:anchor>
        </w:drawing>
      </w:r>
    </w:p>
    <w:p w14:paraId="082E6013">
      <w:pPr>
        <w:adjustRightInd w:val="0"/>
        <w:snapToGrid w:val="0"/>
        <w:spacing w:line="288" w:lineRule="auto"/>
        <w:jc w:val="center"/>
        <w:rPr>
          <w:rFonts w:hint="eastAsia" w:ascii="宋体" w:hAnsi="宋体" w:eastAsia="宋体"/>
          <w:color w:val="auto"/>
          <w:sz w:val="36"/>
          <w:szCs w:val="36"/>
          <w:lang w:eastAsia="zh-CN"/>
        </w:rPr>
      </w:pPr>
    </w:p>
    <w:p w14:paraId="4B0F5CC7">
      <w:pPr>
        <w:adjustRightInd w:val="0"/>
        <w:snapToGrid w:val="0"/>
        <w:spacing w:line="288" w:lineRule="auto"/>
        <w:jc w:val="center"/>
        <w:rPr>
          <w:rFonts w:hint="eastAsia" w:ascii="宋体" w:hAnsi="宋体"/>
          <w:color w:val="auto"/>
          <w:sz w:val="36"/>
          <w:szCs w:val="36"/>
        </w:rPr>
      </w:pPr>
    </w:p>
    <w:p w14:paraId="3AA51D16">
      <w:pPr>
        <w:adjustRightInd w:val="0"/>
        <w:snapToGrid w:val="0"/>
        <w:spacing w:line="288" w:lineRule="auto"/>
        <w:jc w:val="center"/>
        <w:rPr>
          <w:rFonts w:hint="eastAsia" w:ascii="宋体" w:hAnsi="宋体"/>
          <w:color w:val="auto"/>
          <w:sz w:val="36"/>
          <w:szCs w:val="36"/>
        </w:rPr>
      </w:pPr>
    </w:p>
    <w:p w14:paraId="43DD0643">
      <w:pPr>
        <w:adjustRightInd w:val="0"/>
        <w:snapToGrid w:val="0"/>
        <w:spacing w:line="288" w:lineRule="auto"/>
        <w:jc w:val="center"/>
        <w:rPr>
          <w:rFonts w:hint="eastAsia" w:ascii="宋体" w:hAnsi="宋体"/>
          <w:color w:val="auto"/>
          <w:sz w:val="36"/>
          <w:szCs w:val="36"/>
        </w:rPr>
      </w:pPr>
    </w:p>
    <w:p w14:paraId="0FD02208">
      <w:pPr>
        <w:adjustRightInd w:val="0"/>
        <w:snapToGrid w:val="0"/>
        <w:spacing w:line="288" w:lineRule="auto"/>
        <w:jc w:val="center"/>
        <w:rPr>
          <w:rFonts w:hint="eastAsia" w:ascii="宋体" w:hAnsi="宋体"/>
          <w:color w:val="auto"/>
          <w:sz w:val="36"/>
          <w:szCs w:val="36"/>
        </w:rPr>
      </w:pPr>
    </w:p>
    <w:p w14:paraId="0DB6FC11">
      <w:pPr>
        <w:adjustRightInd w:val="0"/>
        <w:snapToGrid w:val="0"/>
        <w:spacing w:line="288" w:lineRule="auto"/>
        <w:jc w:val="center"/>
        <w:rPr>
          <w:rFonts w:hint="eastAsia" w:ascii="宋体" w:hAnsi="宋体"/>
          <w:color w:val="auto"/>
          <w:sz w:val="36"/>
          <w:szCs w:val="36"/>
        </w:rPr>
      </w:pPr>
    </w:p>
    <w:p w14:paraId="7F1685A5">
      <w:pPr>
        <w:adjustRightInd w:val="0"/>
        <w:snapToGrid w:val="0"/>
        <w:spacing w:line="288" w:lineRule="auto"/>
        <w:jc w:val="center"/>
        <w:rPr>
          <w:rFonts w:hint="eastAsia" w:ascii="宋体" w:hAnsi="宋体"/>
          <w:color w:val="auto"/>
          <w:sz w:val="36"/>
          <w:szCs w:val="36"/>
        </w:rPr>
      </w:pPr>
    </w:p>
    <w:p w14:paraId="7F9E91C2">
      <w:pPr>
        <w:adjustRightInd w:val="0"/>
        <w:snapToGrid w:val="0"/>
        <w:spacing w:line="288" w:lineRule="auto"/>
        <w:jc w:val="center"/>
        <w:rPr>
          <w:rFonts w:hint="eastAsia" w:ascii="宋体" w:hAnsi="宋体"/>
          <w:color w:val="auto"/>
          <w:sz w:val="36"/>
          <w:szCs w:val="36"/>
        </w:rPr>
      </w:pPr>
    </w:p>
    <w:p w14:paraId="5184D7B0">
      <w:pPr>
        <w:adjustRightInd w:val="0"/>
        <w:snapToGrid w:val="0"/>
        <w:spacing w:line="288" w:lineRule="auto"/>
        <w:jc w:val="center"/>
        <w:rPr>
          <w:rFonts w:hint="eastAsia" w:ascii="宋体" w:hAnsi="宋体"/>
          <w:color w:val="auto"/>
          <w:sz w:val="36"/>
          <w:szCs w:val="36"/>
        </w:rPr>
      </w:pPr>
    </w:p>
    <w:p w14:paraId="6156FBD5">
      <w:pPr>
        <w:adjustRightInd w:val="0"/>
        <w:snapToGrid w:val="0"/>
        <w:spacing w:line="288" w:lineRule="auto"/>
        <w:jc w:val="center"/>
        <w:rPr>
          <w:rFonts w:hint="eastAsia" w:ascii="宋体" w:hAnsi="宋体"/>
          <w:color w:val="auto"/>
          <w:sz w:val="36"/>
          <w:szCs w:val="36"/>
        </w:rPr>
      </w:pPr>
    </w:p>
    <w:p w14:paraId="1A5D1D4D">
      <w:pPr>
        <w:adjustRightInd w:val="0"/>
        <w:snapToGrid w:val="0"/>
        <w:spacing w:line="288" w:lineRule="auto"/>
        <w:jc w:val="center"/>
        <w:rPr>
          <w:rFonts w:hint="eastAsia" w:ascii="宋体" w:hAnsi="宋体"/>
          <w:color w:val="auto"/>
          <w:sz w:val="36"/>
          <w:szCs w:val="36"/>
        </w:rPr>
      </w:pPr>
    </w:p>
    <w:p w14:paraId="2B2D4B73">
      <w:pPr>
        <w:adjustRightInd w:val="0"/>
        <w:snapToGrid w:val="0"/>
        <w:spacing w:line="288" w:lineRule="auto"/>
        <w:jc w:val="center"/>
        <w:rPr>
          <w:rFonts w:hint="eastAsia" w:ascii="宋体" w:hAnsi="宋体"/>
          <w:color w:val="auto"/>
          <w:sz w:val="36"/>
          <w:szCs w:val="36"/>
        </w:rPr>
      </w:pPr>
    </w:p>
    <w:p w14:paraId="34DC7829">
      <w:pPr>
        <w:adjustRightInd w:val="0"/>
        <w:snapToGrid w:val="0"/>
        <w:spacing w:line="288" w:lineRule="auto"/>
        <w:jc w:val="center"/>
        <w:rPr>
          <w:rFonts w:hint="eastAsia" w:ascii="宋体" w:hAnsi="宋体"/>
          <w:color w:val="auto"/>
          <w:sz w:val="36"/>
          <w:szCs w:val="36"/>
        </w:rPr>
      </w:pPr>
    </w:p>
    <w:p w14:paraId="3ACCAB4F">
      <w:pPr>
        <w:adjustRightInd w:val="0"/>
        <w:snapToGrid w:val="0"/>
        <w:spacing w:line="288" w:lineRule="auto"/>
        <w:jc w:val="center"/>
        <w:rPr>
          <w:rFonts w:hint="eastAsia" w:ascii="宋体" w:hAnsi="宋体"/>
          <w:color w:val="auto"/>
          <w:sz w:val="36"/>
          <w:szCs w:val="36"/>
        </w:rPr>
      </w:pPr>
    </w:p>
    <w:p w14:paraId="50512592">
      <w:pPr>
        <w:adjustRightInd w:val="0"/>
        <w:snapToGrid w:val="0"/>
        <w:spacing w:line="288" w:lineRule="auto"/>
        <w:jc w:val="center"/>
        <w:rPr>
          <w:rFonts w:hint="eastAsia" w:ascii="宋体" w:hAnsi="宋体"/>
          <w:color w:val="auto"/>
          <w:sz w:val="36"/>
          <w:szCs w:val="36"/>
        </w:rPr>
      </w:pPr>
    </w:p>
    <w:p w14:paraId="2092024E">
      <w:pPr>
        <w:adjustRightInd w:val="0"/>
        <w:snapToGrid w:val="0"/>
        <w:spacing w:line="288" w:lineRule="auto"/>
        <w:jc w:val="center"/>
        <w:rPr>
          <w:rFonts w:hint="eastAsia" w:ascii="宋体" w:hAnsi="宋体"/>
          <w:color w:val="auto"/>
          <w:sz w:val="36"/>
          <w:szCs w:val="36"/>
        </w:rPr>
      </w:pPr>
    </w:p>
    <w:p w14:paraId="7CD01161">
      <w:pPr>
        <w:adjustRightInd w:val="0"/>
        <w:snapToGrid w:val="0"/>
        <w:spacing w:line="288" w:lineRule="auto"/>
        <w:jc w:val="center"/>
        <w:rPr>
          <w:rFonts w:hint="eastAsia" w:ascii="宋体" w:hAnsi="宋体"/>
          <w:color w:val="auto"/>
          <w:sz w:val="36"/>
          <w:szCs w:val="36"/>
        </w:rPr>
      </w:pPr>
    </w:p>
    <w:p w14:paraId="29508616">
      <w:pPr>
        <w:adjustRightInd w:val="0"/>
        <w:snapToGrid w:val="0"/>
        <w:spacing w:line="288" w:lineRule="auto"/>
        <w:jc w:val="center"/>
        <w:rPr>
          <w:rFonts w:hint="eastAsia" w:ascii="宋体" w:hAnsi="宋体"/>
          <w:color w:val="auto"/>
          <w:sz w:val="36"/>
          <w:szCs w:val="36"/>
        </w:rPr>
      </w:pPr>
    </w:p>
    <w:p w14:paraId="0AB4DA8F">
      <w:pPr>
        <w:adjustRightInd w:val="0"/>
        <w:snapToGrid w:val="0"/>
        <w:spacing w:line="288" w:lineRule="auto"/>
        <w:jc w:val="center"/>
        <w:rPr>
          <w:rFonts w:hint="eastAsia" w:ascii="宋体" w:hAnsi="宋体"/>
          <w:color w:val="auto"/>
          <w:sz w:val="36"/>
          <w:szCs w:val="36"/>
        </w:rPr>
      </w:pPr>
    </w:p>
    <w:p w14:paraId="0AC16C05">
      <w:pPr>
        <w:adjustRightInd w:val="0"/>
        <w:snapToGrid w:val="0"/>
        <w:spacing w:line="288" w:lineRule="auto"/>
        <w:jc w:val="center"/>
        <w:rPr>
          <w:rFonts w:hint="eastAsia" w:ascii="宋体" w:hAnsi="宋体"/>
          <w:color w:val="auto"/>
          <w:sz w:val="36"/>
          <w:szCs w:val="36"/>
        </w:rPr>
      </w:pPr>
    </w:p>
    <w:p w14:paraId="7EE8D8DE">
      <w:pPr>
        <w:adjustRightInd w:val="0"/>
        <w:snapToGrid w:val="0"/>
        <w:spacing w:line="288" w:lineRule="auto"/>
        <w:jc w:val="center"/>
        <w:rPr>
          <w:rFonts w:hint="eastAsia" w:ascii="宋体" w:hAnsi="宋体"/>
          <w:color w:val="auto"/>
          <w:sz w:val="36"/>
          <w:szCs w:val="36"/>
        </w:rPr>
      </w:pPr>
    </w:p>
    <w:p w14:paraId="7435E2B0">
      <w:pPr>
        <w:adjustRightInd w:val="0"/>
        <w:snapToGrid w:val="0"/>
        <w:spacing w:line="288" w:lineRule="auto"/>
        <w:jc w:val="both"/>
        <w:rPr>
          <w:rFonts w:hint="eastAsia" w:ascii="宋体" w:hAnsi="宋体"/>
          <w:color w:val="auto"/>
          <w:sz w:val="36"/>
          <w:szCs w:val="36"/>
        </w:rPr>
      </w:pPr>
    </w:p>
    <w:p w14:paraId="51247751">
      <w:pPr>
        <w:adjustRightInd w:val="0"/>
        <w:snapToGrid w:val="0"/>
        <w:spacing w:line="288" w:lineRule="auto"/>
        <w:ind w:firstLine="1040"/>
        <w:rPr>
          <w:rFonts w:ascii="仿宋_GB2312" w:eastAsia="仿宋_GB2312"/>
          <w:color w:val="auto"/>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p>
    <w:p w14:paraId="64BC9E2E">
      <w:pPr>
        <w:pStyle w:val="12"/>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一、建设项目基本情况</w:t>
      </w:r>
    </w:p>
    <w:tbl>
      <w:tblPr>
        <w:tblStyle w:val="13"/>
        <w:tblW w:w="877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09"/>
        <w:gridCol w:w="2376"/>
        <w:gridCol w:w="1973"/>
        <w:gridCol w:w="2619"/>
      </w:tblGrid>
      <w:tr w14:paraId="13580C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1809" w:type="dxa"/>
            <w:noWrap w:val="0"/>
            <w:tcMar>
              <w:top w:w="16" w:type="dxa"/>
              <w:left w:w="16" w:type="dxa"/>
              <w:right w:w="16" w:type="dxa"/>
            </w:tcMar>
            <w:vAlign w:val="center"/>
          </w:tcPr>
          <w:p w14:paraId="41929F2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建设项目名称</w:t>
            </w:r>
          </w:p>
        </w:tc>
        <w:tc>
          <w:tcPr>
            <w:tcW w:w="6968" w:type="dxa"/>
            <w:gridSpan w:val="3"/>
            <w:noWrap w:val="0"/>
            <w:vAlign w:val="center"/>
          </w:tcPr>
          <w:p w14:paraId="0D1C30C1">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朝阳福源20MW转平价异地建设光伏发电项目</w:t>
            </w:r>
            <w:r>
              <w:rPr>
                <w:rFonts w:hint="eastAsia" w:cs="Times New Roman"/>
                <w:color w:val="auto"/>
                <w:szCs w:val="21"/>
                <w:lang w:eastAsia="zh-CN"/>
              </w:rPr>
              <w:t>变更项目</w:t>
            </w:r>
          </w:p>
        </w:tc>
      </w:tr>
      <w:tr w14:paraId="7A757F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jc w:val="center"/>
        </w:trPr>
        <w:tc>
          <w:tcPr>
            <w:tcW w:w="1809" w:type="dxa"/>
            <w:noWrap w:val="0"/>
            <w:tcMar>
              <w:top w:w="16" w:type="dxa"/>
              <w:left w:w="16" w:type="dxa"/>
              <w:right w:w="16" w:type="dxa"/>
            </w:tcMar>
            <w:vAlign w:val="center"/>
          </w:tcPr>
          <w:p w14:paraId="07D5494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项目代码</w:t>
            </w:r>
          </w:p>
        </w:tc>
        <w:tc>
          <w:tcPr>
            <w:tcW w:w="6968" w:type="dxa"/>
            <w:gridSpan w:val="3"/>
            <w:noWrap w:val="0"/>
            <w:vAlign w:val="center"/>
          </w:tcPr>
          <w:p w14:paraId="4987DA58">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2020-211321-44-03-108856</w:t>
            </w:r>
          </w:p>
        </w:tc>
      </w:tr>
      <w:tr w14:paraId="742306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1809" w:type="dxa"/>
            <w:noWrap w:val="0"/>
            <w:tcMar>
              <w:top w:w="16" w:type="dxa"/>
              <w:left w:w="16" w:type="dxa"/>
              <w:right w:w="16" w:type="dxa"/>
            </w:tcMar>
            <w:vAlign w:val="center"/>
          </w:tcPr>
          <w:p w14:paraId="633D5D9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建设单位联系人</w:t>
            </w:r>
          </w:p>
        </w:tc>
        <w:tc>
          <w:tcPr>
            <w:tcW w:w="2376" w:type="dxa"/>
            <w:noWrap w:val="0"/>
            <w:vAlign w:val="center"/>
          </w:tcPr>
          <w:p w14:paraId="095CCD11">
            <w:pPr>
              <w:adjustRightInd w:val="0"/>
              <w:snapToGrid w:val="0"/>
              <w:jc w:val="center"/>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侯世祥</w:t>
            </w:r>
          </w:p>
        </w:tc>
        <w:tc>
          <w:tcPr>
            <w:tcW w:w="1973" w:type="dxa"/>
            <w:noWrap w:val="0"/>
            <w:vAlign w:val="center"/>
          </w:tcPr>
          <w:p w14:paraId="6AB787C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联系方式</w:t>
            </w:r>
          </w:p>
        </w:tc>
        <w:tc>
          <w:tcPr>
            <w:tcW w:w="2619" w:type="dxa"/>
            <w:noWrap w:val="0"/>
            <w:vAlign w:val="center"/>
          </w:tcPr>
          <w:p w14:paraId="60B96C55">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18199990827</w:t>
            </w:r>
          </w:p>
        </w:tc>
      </w:tr>
      <w:tr w14:paraId="1872E6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1809" w:type="dxa"/>
            <w:noWrap w:val="0"/>
            <w:tcMar>
              <w:top w:w="16" w:type="dxa"/>
              <w:left w:w="16" w:type="dxa"/>
              <w:right w:w="16" w:type="dxa"/>
            </w:tcMar>
            <w:vAlign w:val="center"/>
          </w:tcPr>
          <w:p w14:paraId="5BF220E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建设地点</w:t>
            </w:r>
          </w:p>
        </w:tc>
        <w:tc>
          <w:tcPr>
            <w:tcW w:w="6968" w:type="dxa"/>
            <w:gridSpan w:val="3"/>
            <w:noWrap w:val="0"/>
            <w:vAlign w:val="center"/>
          </w:tcPr>
          <w:p w14:paraId="5036B96C">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u w:val="single"/>
              </w:rPr>
              <w:t>辽宁</w:t>
            </w:r>
            <w:r>
              <w:rPr>
                <w:rFonts w:hint="default" w:ascii="Times New Roman" w:hAnsi="Times New Roman" w:cs="Times New Roman"/>
                <w:color w:val="auto"/>
                <w:szCs w:val="21"/>
              </w:rPr>
              <w:t>省</w:t>
            </w:r>
            <w:r>
              <w:rPr>
                <w:rFonts w:hint="default" w:ascii="Times New Roman" w:hAnsi="Times New Roman" w:cs="Times New Roman"/>
                <w:color w:val="auto"/>
                <w:szCs w:val="21"/>
                <w:u w:val="single"/>
              </w:rPr>
              <w:t>朝阳</w:t>
            </w:r>
            <w:r>
              <w:rPr>
                <w:rFonts w:hint="default" w:ascii="Times New Roman" w:hAnsi="Times New Roman" w:cs="Times New Roman"/>
                <w:color w:val="auto"/>
                <w:szCs w:val="21"/>
              </w:rPr>
              <w:t>市</w:t>
            </w:r>
            <w:r>
              <w:rPr>
                <w:rFonts w:hint="default" w:ascii="Times New Roman" w:hAnsi="Times New Roman" w:cs="Times New Roman"/>
                <w:color w:val="auto"/>
                <w:szCs w:val="21"/>
                <w:u w:val="single"/>
              </w:rPr>
              <w:t>朝阳</w:t>
            </w:r>
            <w:r>
              <w:rPr>
                <w:rFonts w:hint="default" w:ascii="Times New Roman" w:hAnsi="Times New Roman" w:cs="Times New Roman"/>
                <w:color w:val="auto"/>
                <w:szCs w:val="21"/>
              </w:rPr>
              <w:t>县</w:t>
            </w:r>
            <w:r>
              <w:rPr>
                <w:rFonts w:hint="eastAsia" w:ascii="Times New Roman" w:hAnsi="Times New Roman" w:cs="Times New Roman"/>
                <w:color w:val="auto"/>
                <w:szCs w:val="21"/>
                <w:u w:val="single"/>
                <w:lang w:eastAsia="zh-CN"/>
              </w:rPr>
              <w:t>东大屯</w:t>
            </w:r>
            <w:r>
              <w:rPr>
                <w:rFonts w:hint="default" w:ascii="Times New Roman" w:hAnsi="Times New Roman" w:cs="Times New Roman"/>
                <w:color w:val="auto"/>
                <w:szCs w:val="21"/>
              </w:rPr>
              <w:t>乡</w:t>
            </w:r>
            <w:r>
              <w:rPr>
                <w:rFonts w:hint="eastAsia" w:ascii="Times New Roman" w:hAnsi="Times New Roman" w:cs="Times New Roman"/>
                <w:color w:val="auto"/>
                <w:szCs w:val="21"/>
                <w:u w:val="single"/>
                <w:lang w:eastAsia="zh-CN"/>
              </w:rPr>
              <w:t>大屯</w:t>
            </w:r>
            <w:r>
              <w:rPr>
                <w:rFonts w:hint="default" w:ascii="Times New Roman" w:hAnsi="Times New Roman" w:cs="Times New Roman"/>
                <w:color w:val="auto"/>
                <w:szCs w:val="21"/>
                <w:u w:val="single"/>
              </w:rPr>
              <w:t>村</w:t>
            </w:r>
            <w:r>
              <w:rPr>
                <w:rFonts w:hint="eastAsia" w:cs="Times New Roman"/>
                <w:color w:val="auto"/>
                <w:szCs w:val="21"/>
                <w:u w:val="single"/>
                <w:lang w:val="en-US" w:eastAsia="zh-CN"/>
              </w:rPr>
              <w:t>、</w:t>
            </w:r>
            <w:r>
              <w:rPr>
                <w:rFonts w:hint="eastAsia"/>
                <w:color w:val="auto"/>
                <w:sz w:val="21"/>
                <w:szCs w:val="21"/>
                <w:u w:val="single"/>
                <w:lang w:eastAsia="zh-CN"/>
              </w:rPr>
              <w:t>庙沟村</w:t>
            </w:r>
          </w:p>
        </w:tc>
      </w:tr>
      <w:tr w14:paraId="68697C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96" w:hRule="atLeast"/>
          <w:jc w:val="center"/>
        </w:trPr>
        <w:tc>
          <w:tcPr>
            <w:tcW w:w="1809" w:type="dxa"/>
            <w:noWrap w:val="0"/>
            <w:tcMar>
              <w:top w:w="16" w:type="dxa"/>
              <w:left w:w="16" w:type="dxa"/>
              <w:right w:w="16" w:type="dxa"/>
            </w:tcMar>
            <w:vAlign w:val="center"/>
          </w:tcPr>
          <w:p w14:paraId="4DE7CFF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地理坐标</w:t>
            </w:r>
          </w:p>
        </w:tc>
        <w:tc>
          <w:tcPr>
            <w:tcW w:w="6968" w:type="dxa"/>
            <w:gridSpan w:val="3"/>
            <w:noWrap w:val="0"/>
            <w:vAlign w:val="center"/>
          </w:tcPr>
          <w:p w14:paraId="78B74D55">
            <w:pPr>
              <w:adjustRightInd w:val="0"/>
              <w:snapToGrid w:val="0"/>
              <w:jc w:val="left"/>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A17</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w:t>
            </w:r>
            <w:r>
              <w:rPr>
                <w:rFonts w:hint="eastAsia" w:cs="Times New Roman"/>
                <w:color w:val="auto"/>
                <w:szCs w:val="21"/>
                <w:lang w:val="en-US" w:eastAsia="zh-CN"/>
              </w:rPr>
              <w:t>38</w:t>
            </w:r>
            <w:r>
              <w:rPr>
                <w:rFonts w:hint="default" w:ascii="Times New Roman" w:hAnsi="Times New Roman" w:cs="Times New Roman"/>
                <w:color w:val="auto"/>
                <w:szCs w:val="21"/>
              </w:rPr>
              <w:t>'</w:t>
            </w:r>
            <w:r>
              <w:rPr>
                <w:rFonts w:hint="eastAsia" w:cs="Times New Roman"/>
                <w:color w:val="auto"/>
                <w:szCs w:val="21"/>
                <w:lang w:val="en-US" w:eastAsia="zh-CN"/>
              </w:rPr>
              <w:t>6.539</w:t>
            </w:r>
            <w:r>
              <w:rPr>
                <w:rFonts w:hint="default" w:ascii="Times New Roman" w:hAnsi="Times New Roman" w:cs="Times New Roman"/>
                <w:color w:val="auto"/>
                <w:szCs w:val="21"/>
              </w:rPr>
              <w:t>"，N41°1</w:t>
            </w:r>
            <w:r>
              <w:rPr>
                <w:rFonts w:hint="eastAsia" w:cs="Times New Roman"/>
                <w:color w:val="auto"/>
                <w:szCs w:val="21"/>
                <w:lang w:val="en-US" w:eastAsia="zh-CN"/>
              </w:rPr>
              <w:t>5</w:t>
            </w:r>
            <w:r>
              <w:rPr>
                <w:rFonts w:hint="default" w:ascii="Times New Roman" w:hAnsi="Times New Roman" w:cs="Times New Roman"/>
                <w:color w:val="auto"/>
                <w:szCs w:val="21"/>
              </w:rPr>
              <w:t>'</w:t>
            </w:r>
            <w:r>
              <w:rPr>
                <w:rFonts w:hint="eastAsia" w:cs="Times New Roman"/>
                <w:color w:val="auto"/>
                <w:szCs w:val="21"/>
                <w:lang w:val="en-US" w:eastAsia="zh-CN"/>
              </w:rPr>
              <w:t>46.042</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6B2F6E05">
            <w:pPr>
              <w:adjustRightInd w:val="0"/>
              <w:snapToGrid w:val="0"/>
              <w:jc w:val="left"/>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A18</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中心坐标：E120°38'</w:t>
            </w:r>
            <w:r>
              <w:rPr>
                <w:rFonts w:hint="eastAsia" w:cs="Times New Roman"/>
                <w:color w:val="auto"/>
                <w:szCs w:val="21"/>
                <w:lang w:val="en-US" w:eastAsia="zh-CN"/>
              </w:rPr>
              <w:t>8.296</w:t>
            </w:r>
            <w:r>
              <w:rPr>
                <w:rFonts w:hint="default" w:ascii="Times New Roman" w:hAnsi="Times New Roman" w:cs="Times New Roman"/>
                <w:color w:val="auto"/>
                <w:szCs w:val="21"/>
              </w:rPr>
              <w:t>"，N41°1</w:t>
            </w:r>
            <w:r>
              <w:rPr>
                <w:rFonts w:hint="eastAsia" w:cs="Times New Roman"/>
                <w:color w:val="auto"/>
                <w:szCs w:val="21"/>
                <w:lang w:val="en-US" w:eastAsia="zh-CN"/>
              </w:rPr>
              <w:t>5</w:t>
            </w:r>
            <w:r>
              <w:rPr>
                <w:rFonts w:hint="default" w:ascii="Times New Roman" w:hAnsi="Times New Roman" w:cs="Times New Roman"/>
                <w:color w:val="auto"/>
                <w:szCs w:val="21"/>
              </w:rPr>
              <w:t>'</w:t>
            </w:r>
            <w:r>
              <w:rPr>
                <w:rFonts w:hint="eastAsia" w:cs="Times New Roman"/>
                <w:color w:val="auto"/>
                <w:szCs w:val="21"/>
                <w:lang w:val="en-US" w:eastAsia="zh-CN"/>
              </w:rPr>
              <w:t>49.557</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26DD1580">
            <w:pPr>
              <w:adjustRightInd w:val="0"/>
              <w:snapToGrid w:val="0"/>
              <w:jc w:val="left"/>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A19</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中心坐标：E120°38'</w:t>
            </w:r>
            <w:r>
              <w:rPr>
                <w:rFonts w:hint="eastAsia" w:cs="Times New Roman"/>
                <w:color w:val="auto"/>
                <w:szCs w:val="21"/>
                <w:lang w:val="en-US" w:eastAsia="zh-CN"/>
              </w:rPr>
              <w:t>14.853</w:t>
            </w:r>
            <w:r>
              <w:rPr>
                <w:rFonts w:hint="default" w:ascii="Times New Roman" w:hAnsi="Times New Roman" w:cs="Times New Roman"/>
                <w:color w:val="auto"/>
                <w:szCs w:val="21"/>
              </w:rPr>
              <w:t>"，N41°1</w:t>
            </w:r>
            <w:r>
              <w:rPr>
                <w:rFonts w:hint="eastAsia" w:cs="Times New Roman"/>
                <w:color w:val="auto"/>
                <w:szCs w:val="21"/>
                <w:lang w:val="en-US" w:eastAsia="zh-CN"/>
              </w:rPr>
              <w:t>5</w:t>
            </w:r>
            <w:r>
              <w:rPr>
                <w:rFonts w:hint="default" w:ascii="Times New Roman" w:hAnsi="Times New Roman" w:cs="Times New Roman"/>
                <w:color w:val="auto"/>
                <w:szCs w:val="21"/>
              </w:rPr>
              <w:t>'</w:t>
            </w:r>
            <w:r>
              <w:rPr>
                <w:rFonts w:hint="eastAsia" w:cs="Times New Roman"/>
                <w:color w:val="auto"/>
                <w:szCs w:val="21"/>
                <w:lang w:val="en-US" w:eastAsia="zh-CN"/>
              </w:rPr>
              <w:t>46.892</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53FC4B23">
            <w:pPr>
              <w:adjustRightInd w:val="0"/>
              <w:snapToGrid w:val="0"/>
              <w:jc w:val="left"/>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A21</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中心坐标：E120°38'</w:t>
            </w:r>
            <w:r>
              <w:rPr>
                <w:rFonts w:hint="eastAsia" w:cs="Times New Roman"/>
                <w:color w:val="auto"/>
                <w:szCs w:val="21"/>
                <w:lang w:val="en-US" w:eastAsia="zh-CN"/>
              </w:rPr>
              <w:t>6.182</w:t>
            </w:r>
            <w:r>
              <w:rPr>
                <w:rFonts w:hint="default" w:ascii="Times New Roman" w:hAnsi="Times New Roman" w:cs="Times New Roman"/>
                <w:color w:val="auto"/>
                <w:szCs w:val="21"/>
              </w:rPr>
              <w:t>"，N41°15'</w:t>
            </w:r>
            <w:r>
              <w:rPr>
                <w:rFonts w:hint="eastAsia" w:cs="Times New Roman"/>
                <w:color w:val="auto"/>
                <w:szCs w:val="21"/>
                <w:lang w:val="en-US" w:eastAsia="zh-CN"/>
              </w:rPr>
              <w:t>36.000</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6CD76104">
            <w:pPr>
              <w:adjustRightInd w:val="0"/>
              <w:snapToGrid w:val="0"/>
              <w:jc w:val="left"/>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A23</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中心坐标：E120°38'</w:t>
            </w:r>
            <w:r>
              <w:rPr>
                <w:rFonts w:hint="eastAsia" w:cs="Times New Roman"/>
                <w:color w:val="auto"/>
                <w:szCs w:val="21"/>
                <w:lang w:val="en-US" w:eastAsia="zh-CN"/>
              </w:rPr>
              <w:t>18.116</w:t>
            </w:r>
            <w:r>
              <w:rPr>
                <w:rFonts w:hint="default" w:ascii="Times New Roman" w:hAnsi="Times New Roman" w:cs="Times New Roman"/>
                <w:color w:val="auto"/>
                <w:szCs w:val="21"/>
              </w:rPr>
              <w:t>"，N41°15'</w:t>
            </w:r>
            <w:r>
              <w:rPr>
                <w:rFonts w:hint="eastAsia" w:cs="Times New Roman"/>
                <w:color w:val="auto"/>
                <w:szCs w:val="21"/>
                <w:lang w:val="en-US" w:eastAsia="zh-CN"/>
              </w:rPr>
              <w:t>22.482</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29377643">
            <w:pPr>
              <w:adjustRightInd w:val="0"/>
              <w:snapToGrid w:val="0"/>
              <w:jc w:val="left"/>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A24</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中心坐标：E120°3</w:t>
            </w:r>
            <w:r>
              <w:rPr>
                <w:rFonts w:hint="eastAsia" w:cs="Times New Roman"/>
                <w:color w:val="auto"/>
                <w:szCs w:val="21"/>
                <w:lang w:val="en-US" w:eastAsia="zh-CN"/>
              </w:rPr>
              <w:t>8</w:t>
            </w:r>
            <w:r>
              <w:rPr>
                <w:rFonts w:hint="default" w:ascii="Times New Roman" w:hAnsi="Times New Roman" w:cs="Times New Roman"/>
                <w:color w:val="auto"/>
                <w:szCs w:val="21"/>
              </w:rPr>
              <w:t>'</w:t>
            </w:r>
            <w:r>
              <w:rPr>
                <w:rFonts w:hint="eastAsia" w:cs="Times New Roman"/>
                <w:color w:val="auto"/>
                <w:szCs w:val="21"/>
                <w:lang w:val="en-US" w:eastAsia="zh-CN"/>
              </w:rPr>
              <w:t>39.012</w:t>
            </w:r>
            <w:r>
              <w:rPr>
                <w:rFonts w:hint="default" w:ascii="Times New Roman" w:hAnsi="Times New Roman" w:cs="Times New Roman"/>
                <w:color w:val="auto"/>
                <w:szCs w:val="21"/>
              </w:rPr>
              <w:t>"，N41°15'</w:t>
            </w:r>
            <w:r>
              <w:rPr>
                <w:rFonts w:hint="eastAsia" w:cs="Times New Roman"/>
                <w:color w:val="auto"/>
                <w:szCs w:val="21"/>
                <w:lang w:val="en-US" w:eastAsia="zh-CN"/>
              </w:rPr>
              <w:t>36.405</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5BAF8EF6">
            <w:pPr>
              <w:adjustRightInd w:val="0"/>
              <w:snapToGrid w:val="0"/>
              <w:jc w:val="left"/>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A25</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中心坐标：E120°38'</w:t>
            </w:r>
            <w:r>
              <w:rPr>
                <w:rFonts w:hint="eastAsia" w:cs="Times New Roman"/>
                <w:color w:val="auto"/>
                <w:szCs w:val="21"/>
                <w:lang w:val="en-US" w:eastAsia="zh-CN"/>
              </w:rPr>
              <w:t>25.691</w:t>
            </w:r>
            <w:r>
              <w:rPr>
                <w:rFonts w:hint="default" w:ascii="Times New Roman" w:hAnsi="Times New Roman" w:cs="Times New Roman"/>
                <w:color w:val="auto"/>
                <w:szCs w:val="21"/>
              </w:rPr>
              <w:t>"，N41°1</w:t>
            </w:r>
            <w:r>
              <w:rPr>
                <w:rFonts w:hint="eastAsia" w:cs="Times New Roman"/>
                <w:color w:val="auto"/>
                <w:szCs w:val="21"/>
                <w:lang w:val="en-US" w:eastAsia="zh-CN"/>
              </w:rPr>
              <w:t>5</w:t>
            </w:r>
            <w:r>
              <w:rPr>
                <w:rFonts w:hint="default" w:ascii="Times New Roman" w:hAnsi="Times New Roman" w:cs="Times New Roman"/>
                <w:color w:val="auto"/>
                <w:szCs w:val="21"/>
              </w:rPr>
              <w:t>'</w:t>
            </w:r>
            <w:r>
              <w:rPr>
                <w:rFonts w:hint="eastAsia" w:cs="Times New Roman"/>
                <w:color w:val="auto"/>
                <w:szCs w:val="21"/>
                <w:lang w:val="en-US" w:eastAsia="zh-CN"/>
              </w:rPr>
              <w:t>6.385</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2FB84B8D">
            <w:pPr>
              <w:adjustRightInd w:val="0"/>
              <w:snapToGrid w:val="0"/>
              <w:jc w:val="left"/>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A26</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中心坐标：E120°38'</w:t>
            </w:r>
            <w:r>
              <w:rPr>
                <w:rFonts w:hint="eastAsia" w:cs="Times New Roman"/>
                <w:color w:val="auto"/>
                <w:szCs w:val="21"/>
                <w:lang w:val="en-US" w:eastAsia="zh-CN"/>
              </w:rPr>
              <w:t>28.057</w:t>
            </w:r>
            <w:r>
              <w:rPr>
                <w:rFonts w:hint="default" w:ascii="Times New Roman" w:hAnsi="Times New Roman" w:cs="Times New Roman"/>
                <w:color w:val="auto"/>
                <w:szCs w:val="21"/>
              </w:rPr>
              <w:t>"，N41°15'5</w:t>
            </w:r>
            <w:r>
              <w:rPr>
                <w:rFonts w:hint="eastAsia" w:cs="Times New Roman"/>
                <w:color w:val="auto"/>
                <w:szCs w:val="21"/>
                <w:lang w:val="en-US" w:eastAsia="zh-CN"/>
              </w:rPr>
              <w:t>7.631</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32BEB809">
            <w:pPr>
              <w:adjustRightInd w:val="0"/>
              <w:snapToGrid w:val="0"/>
              <w:jc w:val="left"/>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A27</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中心坐标：E120°38'</w:t>
            </w:r>
            <w:r>
              <w:rPr>
                <w:rFonts w:hint="eastAsia" w:cs="Times New Roman"/>
                <w:color w:val="auto"/>
                <w:szCs w:val="21"/>
                <w:lang w:val="en-US" w:eastAsia="zh-CN"/>
              </w:rPr>
              <w:t>38.534</w:t>
            </w:r>
            <w:r>
              <w:rPr>
                <w:rFonts w:hint="default" w:ascii="Times New Roman" w:hAnsi="Times New Roman" w:cs="Times New Roman"/>
                <w:color w:val="auto"/>
                <w:szCs w:val="21"/>
              </w:rPr>
              <w:t>"，N41°1</w:t>
            </w:r>
            <w:r>
              <w:rPr>
                <w:rFonts w:hint="eastAsia" w:cs="Times New Roman"/>
                <w:color w:val="auto"/>
                <w:szCs w:val="21"/>
                <w:lang w:val="en-US" w:eastAsia="zh-CN"/>
              </w:rPr>
              <w:t>5</w:t>
            </w:r>
            <w:r>
              <w:rPr>
                <w:rFonts w:hint="default" w:ascii="Times New Roman" w:hAnsi="Times New Roman" w:cs="Times New Roman"/>
                <w:color w:val="auto"/>
                <w:szCs w:val="21"/>
              </w:rPr>
              <w:t>'</w:t>
            </w:r>
            <w:r>
              <w:rPr>
                <w:rFonts w:hint="eastAsia" w:cs="Times New Roman"/>
                <w:color w:val="auto"/>
                <w:szCs w:val="21"/>
                <w:lang w:val="en-US" w:eastAsia="zh-CN"/>
              </w:rPr>
              <w:t>12.835</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0781D565">
            <w:pPr>
              <w:adjustRightInd w:val="0"/>
              <w:snapToGrid w:val="0"/>
              <w:jc w:val="left"/>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A28</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中心坐标：E120°38'</w:t>
            </w:r>
            <w:r>
              <w:rPr>
                <w:rFonts w:hint="eastAsia" w:cs="Times New Roman"/>
                <w:color w:val="auto"/>
                <w:szCs w:val="21"/>
                <w:lang w:val="en-US" w:eastAsia="zh-CN"/>
              </w:rPr>
              <w:t>39.036</w:t>
            </w:r>
            <w:r>
              <w:rPr>
                <w:rFonts w:hint="default" w:ascii="Times New Roman" w:hAnsi="Times New Roman" w:cs="Times New Roman"/>
                <w:color w:val="auto"/>
                <w:szCs w:val="21"/>
              </w:rPr>
              <w:t>"，N41°15'</w:t>
            </w:r>
            <w:r>
              <w:rPr>
                <w:rFonts w:hint="eastAsia" w:cs="Times New Roman"/>
                <w:color w:val="auto"/>
                <w:szCs w:val="21"/>
                <w:lang w:val="en-US" w:eastAsia="zh-CN"/>
              </w:rPr>
              <w:t>7.621</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6A64DF48">
            <w:pPr>
              <w:adjustRightInd w:val="0"/>
              <w:snapToGrid w:val="0"/>
              <w:jc w:val="left"/>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A29</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中心坐标：E120°38'</w:t>
            </w:r>
            <w:r>
              <w:rPr>
                <w:rFonts w:hint="eastAsia" w:cs="Times New Roman"/>
                <w:color w:val="auto"/>
                <w:szCs w:val="21"/>
                <w:lang w:val="en-US" w:eastAsia="zh-CN"/>
              </w:rPr>
              <w:t>37.616</w:t>
            </w:r>
            <w:r>
              <w:rPr>
                <w:rFonts w:hint="default" w:ascii="Times New Roman" w:hAnsi="Times New Roman" w:cs="Times New Roman"/>
                <w:color w:val="auto"/>
                <w:szCs w:val="21"/>
              </w:rPr>
              <w:t>"，N41°15'</w:t>
            </w:r>
            <w:r>
              <w:rPr>
                <w:rFonts w:hint="eastAsia" w:cs="Times New Roman"/>
                <w:color w:val="auto"/>
                <w:szCs w:val="21"/>
                <w:lang w:val="en-US" w:eastAsia="zh-CN"/>
              </w:rPr>
              <w:t>0.997</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4D227CA1">
            <w:pPr>
              <w:adjustRightInd w:val="0"/>
              <w:snapToGrid w:val="0"/>
              <w:jc w:val="left"/>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A30</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中心坐标：E120°38'</w:t>
            </w:r>
            <w:r>
              <w:rPr>
                <w:rFonts w:hint="eastAsia" w:cs="Times New Roman"/>
                <w:color w:val="auto"/>
                <w:szCs w:val="21"/>
                <w:lang w:val="en-US" w:eastAsia="zh-CN"/>
              </w:rPr>
              <w:t>48.443</w:t>
            </w:r>
            <w:r>
              <w:rPr>
                <w:rFonts w:hint="default" w:ascii="Times New Roman" w:hAnsi="Times New Roman" w:cs="Times New Roman"/>
                <w:color w:val="auto"/>
                <w:szCs w:val="21"/>
              </w:rPr>
              <w:t>"，N41°15'</w:t>
            </w:r>
            <w:r>
              <w:rPr>
                <w:rFonts w:hint="eastAsia" w:cs="Times New Roman"/>
                <w:color w:val="auto"/>
                <w:szCs w:val="21"/>
                <w:lang w:val="en-US" w:eastAsia="zh-CN"/>
              </w:rPr>
              <w:t>6.735</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69EF0893">
            <w:pPr>
              <w:adjustRightInd w:val="0"/>
              <w:snapToGrid w:val="0"/>
              <w:jc w:val="left"/>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A75</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w:t>
            </w:r>
            <w:r>
              <w:rPr>
                <w:rFonts w:hint="eastAsia" w:cs="Times New Roman"/>
                <w:color w:val="auto"/>
                <w:szCs w:val="21"/>
                <w:lang w:val="en-US" w:eastAsia="zh-CN"/>
              </w:rPr>
              <w:t>40</w:t>
            </w:r>
            <w:r>
              <w:rPr>
                <w:rFonts w:hint="default" w:ascii="Times New Roman" w:hAnsi="Times New Roman" w:cs="Times New Roman"/>
                <w:color w:val="auto"/>
                <w:szCs w:val="21"/>
              </w:rPr>
              <w:t>'</w:t>
            </w:r>
            <w:r>
              <w:rPr>
                <w:rFonts w:hint="eastAsia" w:cs="Times New Roman"/>
                <w:color w:val="auto"/>
                <w:szCs w:val="21"/>
                <w:lang w:val="en-US" w:eastAsia="zh-CN"/>
              </w:rPr>
              <w:t>47.829</w:t>
            </w:r>
            <w:r>
              <w:rPr>
                <w:rFonts w:hint="default" w:ascii="Times New Roman" w:hAnsi="Times New Roman" w:cs="Times New Roman"/>
                <w:color w:val="auto"/>
                <w:szCs w:val="21"/>
              </w:rPr>
              <w:t>"，N41°1</w:t>
            </w:r>
            <w:r>
              <w:rPr>
                <w:rFonts w:hint="eastAsia" w:cs="Times New Roman"/>
                <w:color w:val="auto"/>
                <w:szCs w:val="21"/>
                <w:lang w:val="en-US" w:eastAsia="zh-CN"/>
              </w:rPr>
              <w:t>3</w:t>
            </w:r>
            <w:r>
              <w:rPr>
                <w:rFonts w:hint="default" w:ascii="Times New Roman" w:hAnsi="Times New Roman" w:cs="Times New Roman"/>
                <w:color w:val="auto"/>
                <w:szCs w:val="21"/>
              </w:rPr>
              <w:t>'</w:t>
            </w:r>
            <w:r>
              <w:rPr>
                <w:rFonts w:hint="eastAsia" w:cs="Times New Roman"/>
                <w:color w:val="auto"/>
                <w:szCs w:val="21"/>
                <w:lang w:val="en-US" w:eastAsia="zh-CN"/>
              </w:rPr>
              <w:t>51.805</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4996916E">
            <w:pPr>
              <w:adjustRightInd w:val="0"/>
              <w:snapToGrid w:val="0"/>
              <w:jc w:val="left"/>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A76-1</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w:t>
            </w:r>
            <w:r>
              <w:rPr>
                <w:rFonts w:hint="eastAsia" w:cs="Times New Roman"/>
                <w:color w:val="auto"/>
                <w:szCs w:val="21"/>
                <w:lang w:val="en-US" w:eastAsia="zh-CN"/>
              </w:rPr>
              <w:t>40</w:t>
            </w:r>
            <w:r>
              <w:rPr>
                <w:rFonts w:hint="default" w:ascii="Times New Roman" w:hAnsi="Times New Roman" w:cs="Times New Roman"/>
                <w:color w:val="auto"/>
                <w:szCs w:val="21"/>
              </w:rPr>
              <w:t>'</w:t>
            </w:r>
            <w:r>
              <w:rPr>
                <w:rFonts w:hint="eastAsia" w:cs="Times New Roman"/>
                <w:color w:val="auto"/>
                <w:szCs w:val="21"/>
                <w:lang w:val="en-US" w:eastAsia="zh-CN"/>
              </w:rPr>
              <w:t>19.769</w:t>
            </w:r>
            <w:r>
              <w:rPr>
                <w:rFonts w:hint="default" w:ascii="Times New Roman" w:hAnsi="Times New Roman" w:cs="Times New Roman"/>
                <w:color w:val="auto"/>
                <w:szCs w:val="21"/>
              </w:rPr>
              <w:t>"，N41°1</w:t>
            </w:r>
            <w:r>
              <w:rPr>
                <w:rFonts w:hint="eastAsia" w:cs="Times New Roman"/>
                <w:color w:val="auto"/>
                <w:szCs w:val="21"/>
                <w:lang w:val="en-US" w:eastAsia="zh-CN"/>
              </w:rPr>
              <w:t>3</w:t>
            </w:r>
            <w:r>
              <w:rPr>
                <w:rFonts w:hint="default" w:ascii="Times New Roman" w:hAnsi="Times New Roman" w:cs="Times New Roman"/>
                <w:color w:val="auto"/>
                <w:szCs w:val="21"/>
              </w:rPr>
              <w:t>'</w:t>
            </w:r>
            <w:r>
              <w:rPr>
                <w:rFonts w:hint="eastAsia" w:cs="Times New Roman"/>
                <w:color w:val="auto"/>
                <w:szCs w:val="21"/>
                <w:lang w:val="en-US" w:eastAsia="zh-CN"/>
              </w:rPr>
              <w:t>37.437</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617343D2">
            <w:pPr>
              <w:adjustRightInd w:val="0"/>
              <w:snapToGrid w:val="0"/>
              <w:jc w:val="left"/>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A76-2</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w:t>
            </w:r>
            <w:r>
              <w:rPr>
                <w:rFonts w:hint="eastAsia" w:cs="Times New Roman"/>
                <w:color w:val="auto"/>
                <w:szCs w:val="21"/>
                <w:lang w:val="en-US" w:eastAsia="zh-CN"/>
              </w:rPr>
              <w:t>40</w:t>
            </w:r>
            <w:r>
              <w:rPr>
                <w:rFonts w:hint="default" w:ascii="Times New Roman" w:hAnsi="Times New Roman" w:cs="Times New Roman"/>
                <w:color w:val="auto"/>
                <w:szCs w:val="21"/>
              </w:rPr>
              <w:t>'</w:t>
            </w:r>
            <w:r>
              <w:rPr>
                <w:rFonts w:hint="eastAsia" w:cs="Times New Roman"/>
                <w:color w:val="auto"/>
                <w:szCs w:val="21"/>
                <w:lang w:val="en-US" w:eastAsia="zh-CN"/>
              </w:rPr>
              <w:t>26.374</w:t>
            </w:r>
            <w:r>
              <w:rPr>
                <w:rFonts w:hint="default" w:ascii="Times New Roman" w:hAnsi="Times New Roman" w:cs="Times New Roman"/>
                <w:color w:val="auto"/>
                <w:szCs w:val="21"/>
              </w:rPr>
              <w:t>"，N41°</w:t>
            </w:r>
            <w:r>
              <w:rPr>
                <w:rFonts w:hint="eastAsia" w:cs="Times New Roman"/>
                <w:color w:val="auto"/>
                <w:szCs w:val="21"/>
                <w:lang w:val="en-US" w:eastAsia="zh-CN"/>
              </w:rPr>
              <w:t>13</w:t>
            </w:r>
            <w:r>
              <w:rPr>
                <w:rFonts w:hint="default" w:ascii="Times New Roman" w:hAnsi="Times New Roman" w:cs="Times New Roman"/>
                <w:color w:val="auto"/>
                <w:szCs w:val="21"/>
              </w:rPr>
              <w:t>'</w:t>
            </w:r>
            <w:r>
              <w:rPr>
                <w:rFonts w:hint="eastAsia" w:cs="Times New Roman"/>
                <w:color w:val="auto"/>
                <w:szCs w:val="21"/>
                <w:lang w:val="en-US" w:eastAsia="zh-CN"/>
              </w:rPr>
              <w:t>28.940</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45314591">
            <w:pPr>
              <w:adjustRightInd w:val="0"/>
              <w:snapToGrid w:val="0"/>
              <w:jc w:val="left"/>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A77-1</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w:t>
            </w:r>
            <w:r>
              <w:rPr>
                <w:rFonts w:hint="eastAsia" w:cs="Times New Roman"/>
                <w:color w:val="auto"/>
                <w:szCs w:val="21"/>
                <w:lang w:val="en-US" w:eastAsia="zh-CN"/>
              </w:rPr>
              <w:t>40</w:t>
            </w:r>
            <w:r>
              <w:rPr>
                <w:rFonts w:hint="default" w:ascii="Times New Roman" w:hAnsi="Times New Roman" w:cs="Times New Roman"/>
                <w:color w:val="auto"/>
                <w:szCs w:val="21"/>
              </w:rPr>
              <w:t>'</w:t>
            </w:r>
            <w:r>
              <w:rPr>
                <w:rFonts w:hint="eastAsia" w:cs="Times New Roman"/>
                <w:color w:val="auto"/>
                <w:szCs w:val="21"/>
                <w:lang w:val="en-US" w:eastAsia="zh-CN"/>
              </w:rPr>
              <w:t>27.803</w:t>
            </w:r>
            <w:r>
              <w:rPr>
                <w:rFonts w:hint="default" w:ascii="Times New Roman" w:hAnsi="Times New Roman" w:cs="Times New Roman"/>
                <w:color w:val="auto"/>
                <w:szCs w:val="21"/>
              </w:rPr>
              <w:t>"，N41°</w:t>
            </w:r>
            <w:r>
              <w:rPr>
                <w:rFonts w:hint="eastAsia" w:cs="Times New Roman"/>
                <w:color w:val="auto"/>
                <w:szCs w:val="21"/>
                <w:lang w:val="en-US" w:eastAsia="zh-CN"/>
              </w:rPr>
              <w:t>13</w:t>
            </w:r>
            <w:r>
              <w:rPr>
                <w:rFonts w:hint="default" w:ascii="Times New Roman" w:hAnsi="Times New Roman" w:cs="Times New Roman"/>
                <w:color w:val="auto"/>
                <w:szCs w:val="21"/>
              </w:rPr>
              <w:t>'</w:t>
            </w:r>
            <w:r>
              <w:rPr>
                <w:rFonts w:hint="eastAsia" w:cs="Times New Roman"/>
                <w:color w:val="auto"/>
                <w:szCs w:val="21"/>
                <w:lang w:val="en-US" w:eastAsia="zh-CN"/>
              </w:rPr>
              <w:t>16.561</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7F61FA08">
            <w:pPr>
              <w:adjustRightInd w:val="0"/>
              <w:snapToGrid w:val="0"/>
              <w:jc w:val="left"/>
              <w:rPr>
                <w:rFonts w:hint="eastAsia" w:ascii="Times New Roman" w:hAnsi="Times New Roman" w:cs="Times New Roman"/>
                <w:color w:val="auto"/>
                <w:szCs w:val="21"/>
                <w:lang w:eastAsia="zh-CN"/>
              </w:rPr>
            </w:pPr>
            <w:r>
              <w:rPr>
                <w:rFonts w:hint="eastAsia" w:cs="Times New Roman"/>
                <w:color w:val="auto"/>
                <w:szCs w:val="21"/>
                <w:lang w:val="en-US" w:eastAsia="zh-CN"/>
              </w:rPr>
              <w:t>A77-2</w:t>
            </w:r>
            <w:r>
              <w:rPr>
                <w:rFonts w:hint="eastAsia" w:ascii="Times New Roman" w:hAnsi="Times New Roman" w:cs="Times New Roman"/>
                <w:color w:val="auto"/>
                <w:szCs w:val="21"/>
                <w:lang w:eastAsia="zh-CN"/>
              </w:rPr>
              <w:t>地块</w:t>
            </w:r>
            <w:r>
              <w:rPr>
                <w:rFonts w:hint="eastAsia" w:ascii="Times New Roman" w:hAnsi="Times New Roman" w:cs="Times New Roman"/>
                <w:color w:val="auto"/>
                <w:szCs w:val="21"/>
                <w:lang w:val="en-US" w:eastAsia="zh-CN"/>
              </w:rPr>
              <w:t>光伏发电站</w:t>
            </w:r>
            <w:r>
              <w:rPr>
                <w:rFonts w:hint="default" w:ascii="Times New Roman" w:hAnsi="Times New Roman" w:cs="Times New Roman"/>
                <w:color w:val="auto"/>
                <w:szCs w:val="21"/>
              </w:rPr>
              <w:t>中心坐标：E120°</w:t>
            </w:r>
            <w:r>
              <w:rPr>
                <w:rFonts w:hint="eastAsia" w:cs="Times New Roman"/>
                <w:color w:val="auto"/>
                <w:szCs w:val="21"/>
                <w:lang w:val="en-US" w:eastAsia="zh-CN"/>
              </w:rPr>
              <w:t>40</w:t>
            </w:r>
            <w:r>
              <w:rPr>
                <w:rFonts w:hint="default" w:ascii="Times New Roman" w:hAnsi="Times New Roman" w:cs="Times New Roman"/>
                <w:color w:val="auto"/>
                <w:szCs w:val="21"/>
              </w:rPr>
              <w:t>'</w:t>
            </w:r>
            <w:r>
              <w:rPr>
                <w:rFonts w:hint="eastAsia" w:cs="Times New Roman"/>
                <w:color w:val="auto"/>
                <w:szCs w:val="21"/>
                <w:lang w:val="en-US" w:eastAsia="zh-CN"/>
              </w:rPr>
              <w:t>23.438</w:t>
            </w:r>
            <w:r>
              <w:rPr>
                <w:rFonts w:hint="default" w:ascii="Times New Roman" w:hAnsi="Times New Roman" w:cs="Times New Roman"/>
                <w:color w:val="auto"/>
                <w:szCs w:val="21"/>
              </w:rPr>
              <w:t>"，N41°</w:t>
            </w:r>
            <w:r>
              <w:rPr>
                <w:rFonts w:hint="eastAsia" w:cs="Times New Roman"/>
                <w:color w:val="auto"/>
                <w:szCs w:val="21"/>
                <w:lang w:val="en-US" w:eastAsia="zh-CN"/>
              </w:rPr>
              <w:t>13</w:t>
            </w:r>
            <w:r>
              <w:rPr>
                <w:rFonts w:hint="default" w:ascii="Times New Roman" w:hAnsi="Times New Roman" w:cs="Times New Roman"/>
                <w:color w:val="auto"/>
                <w:szCs w:val="21"/>
              </w:rPr>
              <w:t>'</w:t>
            </w:r>
            <w:r>
              <w:rPr>
                <w:rFonts w:hint="eastAsia" w:cs="Times New Roman"/>
                <w:color w:val="auto"/>
                <w:szCs w:val="21"/>
                <w:lang w:val="en-US" w:eastAsia="zh-CN"/>
              </w:rPr>
              <w:t>12.138</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p w14:paraId="288D422D">
            <w:pPr>
              <w:adjustRightInd w:val="0"/>
              <w:snapToGrid w:val="0"/>
              <w:jc w:val="left"/>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升压站</w:t>
            </w:r>
            <w:r>
              <w:rPr>
                <w:rFonts w:hint="default" w:ascii="Times New Roman" w:hAnsi="Times New Roman" w:cs="Times New Roman"/>
                <w:color w:val="auto"/>
                <w:szCs w:val="21"/>
              </w:rPr>
              <w:t>中心坐标：E120°38'36.00</w:t>
            </w:r>
            <w:r>
              <w:rPr>
                <w:rFonts w:hint="eastAsia" w:ascii="Times New Roman" w:hAnsi="Times New Roman" w:cs="Times New Roman"/>
                <w:color w:val="auto"/>
                <w:szCs w:val="21"/>
                <w:lang w:val="en-US" w:eastAsia="zh-CN"/>
              </w:rPr>
              <w:t>0</w:t>
            </w:r>
            <w:r>
              <w:rPr>
                <w:rFonts w:hint="default" w:ascii="Times New Roman" w:hAnsi="Times New Roman" w:cs="Times New Roman"/>
                <w:color w:val="auto"/>
                <w:szCs w:val="21"/>
              </w:rPr>
              <w:t>"，N41°15'24.80</w:t>
            </w:r>
            <w:r>
              <w:rPr>
                <w:rFonts w:hint="eastAsia" w:ascii="Times New Roman" w:hAnsi="Times New Roman" w:cs="Times New Roman"/>
                <w:color w:val="auto"/>
                <w:szCs w:val="21"/>
                <w:lang w:val="en-US" w:eastAsia="zh-CN"/>
              </w:rPr>
              <w:t>0</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w:t>
            </w:r>
          </w:p>
        </w:tc>
      </w:tr>
      <w:tr w14:paraId="465105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1809" w:type="dxa"/>
            <w:noWrap w:val="0"/>
            <w:tcMar>
              <w:top w:w="16" w:type="dxa"/>
              <w:left w:w="16" w:type="dxa"/>
              <w:right w:w="16" w:type="dxa"/>
            </w:tcMar>
            <w:vAlign w:val="center"/>
          </w:tcPr>
          <w:p w14:paraId="5C31325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建设项目</w:t>
            </w:r>
          </w:p>
          <w:p w14:paraId="0EAF75D9">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行业类别</w:t>
            </w:r>
          </w:p>
        </w:tc>
        <w:tc>
          <w:tcPr>
            <w:tcW w:w="2376" w:type="dxa"/>
            <w:noWrap w:val="0"/>
            <w:vAlign w:val="center"/>
          </w:tcPr>
          <w:p w14:paraId="09AC270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D4416 太阳能发电</w:t>
            </w:r>
          </w:p>
        </w:tc>
        <w:tc>
          <w:tcPr>
            <w:tcW w:w="1973" w:type="dxa"/>
            <w:noWrap w:val="0"/>
            <w:vAlign w:val="center"/>
          </w:tcPr>
          <w:p w14:paraId="152210E3">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用地(用海)面积(m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)/长度(km)</w:t>
            </w:r>
          </w:p>
        </w:tc>
        <w:tc>
          <w:tcPr>
            <w:tcW w:w="2619" w:type="dxa"/>
            <w:noWrap w:val="0"/>
            <w:vAlign w:val="center"/>
          </w:tcPr>
          <w:p w14:paraId="31C8B0B4">
            <w:pPr>
              <w:adjustRightInd w:val="0"/>
              <w:snapToGrid w:val="0"/>
              <w:jc w:val="center"/>
              <w:rPr>
                <w:rFonts w:hint="default" w:ascii="Times New Roman" w:hAnsi="Times New Roman" w:cs="Times New Roman"/>
                <w:bCs/>
                <w:color w:val="auto"/>
                <w:szCs w:val="21"/>
              </w:rPr>
            </w:pPr>
            <w:r>
              <w:rPr>
                <w:rFonts w:hint="eastAsia" w:cs="Times New Roman"/>
                <w:color w:val="auto"/>
                <w:sz w:val="21"/>
                <w:highlight w:val="none"/>
                <w:lang w:val="en-US" w:eastAsia="zh-CN"/>
              </w:rPr>
              <w:t>357390.33</w:t>
            </w:r>
            <w:r>
              <w:rPr>
                <w:rFonts w:hint="default" w:ascii="Times New Roman" w:hAnsi="Times New Roman" w:cs="Times New Roman"/>
                <w:bCs/>
                <w:color w:val="auto"/>
                <w:szCs w:val="21"/>
                <w:highlight w:val="none"/>
              </w:rPr>
              <w:t>m</w:t>
            </w:r>
            <w:r>
              <w:rPr>
                <w:rFonts w:hint="default" w:ascii="Times New Roman" w:hAnsi="Times New Roman" w:cs="Times New Roman"/>
                <w:bCs/>
                <w:color w:val="auto"/>
                <w:szCs w:val="21"/>
                <w:highlight w:val="none"/>
                <w:vertAlign w:val="superscript"/>
              </w:rPr>
              <w:t>2</w:t>
            </w:r>
          </w:p>
        </w:tc>
      </w:tr>
      <w:tr w14:paraId="12CB35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jc w:val="center"/>
        </w:trPr>
        <w:tc>
          <w:tcPr>
            <w:tcW w:w="1809" w:type="dxa"/>
            <w:noWrap w:val="0"/>
            <w:tcMar>
              <w:top w:w="16" w:type="dxa"/>
              <w:left w:w="16" w:type="dxa"/>
              <w:right w:w="16" w:type="dxa"/>
            </w:tcMar>
            <w:vAlign w:val="center"/>
          </w:tcPr>
          <w:p w14:paraId="2FDC990A">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建设性质</w:t>
            </w:r>
          </w:p>
        </w:tc>
        <w:tc>
          <w:tcPr>
            <w:tcW w:w="2376" w:type="dxa"/>
            <w:noWrap w:val="0"/>
            <w:vAlign w:val="center"/>
          </w:tcPr>
          <w:p w14:paraId="2D1BE682">
            <w:pPr>
              <w:adjustRightInd w:val="0"/>
              <w:snapToGrid w:val="0"/>
              <w:jc w:val="left"/>
              <w:rPr>
                <w:rFonts w:hint="default" w:ascii="Times New Roman" w:hAnsi="Times New Roman" w:cs="Times New Roman"/>
                <w:color w:val="auto"/>
                <w:szCs w:val="21"/>
              </w:rPr>
            </w:pPr>
            <w:r>
              <w:rPr>
                <w:rFonts w:hint="eastAsia" w:ascii="Times New Roman" w:hAnsi="Times New Roman" w:cs="Times New Roman"/>
                <w:color w:val="auto"/>
                <w:szCs w:val="21"/>
                <w:lang w:eastAsia="zh-CN"/>
              </w:rPr>
              <w:sym w:font="Wingdings" w:char="00FE"/>
            </w:r>
            <w:r>
              <w:rPr>
                <w:rFonts w:hint="default" w:ascii="Times New Roman" w:hAnsi="Times New Roman" w:cs="Times New Roman"/>
                <w:color w:val="auto"/>
                <w:szCs w:val="21"/>
              </w:rPr>
              <w:t>新建(迁建)</w:t>
            </w:r>
          </w:p>
          <w:p w14:paraId="267DC5FB">
            <w:pPr>
              <w:adjustRightInd w:val="0"/>
              <w:snapToGrid w:val="0"/>
              <w:jc w:val="left"/>
              <w:rPr>
                <w:rFonts w:hint="default" w:ascii="Times New Roman" w:hAnsi="Times New Roman" w:cs="Times New Roman"/>
                <w:color w:val="auto"/>
                <w:szCs w:val="21"/>
              </w:rPr>
            </w:pPr>
            <w:r>
              <w:rPr>
                <w:rFonts w:hint="eastAsia" w:ascii="Times New Roman" w:hAnsi="Times New Roman" w:cs="Times New Roman"/>
                <w:color w:val="auto"/>
                <w:szCs w:val="21"/>
                <w:lang w:eastAsia="zh-CN"/>
              </w:rPr>
              <w:sym w:font="Wingdings" w:char="00A8"/>
            </w:r>
            <w:r>
              <w:rPr>
                <w:rFonts w:hint="default" w:ascii="Times New Roman" w:hAnsi="Times New Roman" w:cs="Times New Roman"/>
                <w:color w:val="auto"/>
                <w:szCs w:val="21"/>
              </w:rPr>
              <w:t>改建</w:t>
            </w:r>
          </w:p>
          <w:p w14:paraId="1A6CA556">
            <w:pPr>
              <w:adjustRightInd w:val="0"/>
              <w:snapToGrid w:val="0"/>
              <w:jc w:val="left"/>
              <w:rPr>
                <w:rFonts w:hint="default" w:ascii="Times New Roman" w:hAnsi="Times New Roman" w:cs="Times New Roman"/>
                <w:color w:val="auto"/>
                <w:szCs w:val="21"/>
              </w:rPr>
            </w:pPr>
            <w:r>
              <w:rPr>
                <w:rFonts w:hint="eastAsia" w:ascii="Times New Roman" w:hAnsi="Times New Roman" w:cs="Times New Roman"/>
                <w:color w:val="auto"/>
                <w:szCs w:val="21"/>
                <w:lang w:eastAsia="zh-CN"/>
              </w:rPr>
              <w:sym w:font="Wingdings" w:char="00A8"/>
            </w:r>
            <w:r>
              <w:rPr>
                <w:rFonts w:hint="default" w:ascii="Times New Roman" w:hAnsi="Times New Roman" w:cs="Times New Roman"/>
                <w:color w:val="auto"/>
                <w:szCs w:val="21"/>
              </w:rPr>
              <w:t>扩建</w:t>
            </w:r>
          </w:p>
          <w:p w14:paraId="34973B0C">
            <w:pPr>
              <w:adjustRightInd w:val="0"/>
              <w:snapToGrid w:val="0"/>
              <w:jc w:val="left"/>
              <w:rPr>
                <w:rFonts w:hint="default" w:ascii="Times New Roman" w:hAnsi="Times New Roman" w:cs="Times New Roman"/>
                <w:color w:val="auto"/>
                <w:szCs w:val="21"/>
              </w:rPr>
            </w:pPr>
            <w:r>
              <w:rPr>
                <w:rFonts w:hint="eastAsia" w:ascii="Times New Roman" w:hAnsi="Times New Roman" w:cs="Times New Roman"/>
                <w:color w:val="auto"/>
                <w:szCs w:val="21"/>
                <w:lang w:eastAsia="zh-CN"/>
              </w:rPr>
              <w:sym w:font="Wingdings" w:char="00A8"/>
            </w:r>
            <w:r>
              <w:rPr>
                <w:rFonts w:hint="default" w:ascii="Times New Roman" w:hAnsi="Times New Roman" w:cs="Times New Roman"/>
                <w:color w:val="auto"/>
                <w:szCs w:val="21"/>
              </w:rPr>
              <w:t>技术改造</w:t>
            </w:r>
          </w:p>
        </w:tc>
        <w:tc>
          <w:tcPr>
            <w:tcW w:w="1973" w:type="dxa"/>
            <w:noWrap w:val="0"/>
            <w:vAlign w:val="center"/>
          </w:tcPr>
          <w:p w14:paraId="40506B2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建设项目</w:t>
            </w:r>
          </w:p>
          <w:p w14:paraId="52B08EF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申报情形</w:t>
            </w:r>
          </w:p>
        </w:tc>
        <w:tc>
          <w:tcPr>
            <w:tcW w:w="2619" w:type="dxa"/>
            <w:noWrap w:val="0"/>
            <w:vAlign w:val="center"/>
          </w:tcPr>
          <w:p w14:paraId="3E3660CF">
            <w:pPr>
              <w:adjustRightInd w:val="0"/>
              <w:snapToGrid w:val="0"/>
              <w:jc w:val="left"/>
              <w:rPr>
                <w:rFonts w:hint="default" w:ascii="Times New Roman" w:hAnsi="Times New Roman" w:cs="Times New Roman"/>
                <w:color w:val="auto"/>
                <w:szCs w:val="21"/>
              </w:rPr>
            </w:pPr>
            <w:r>
              <w:rPr>
                <w:rFonts w:hint="eastAsia" w:ascii="Times New Roman" w:hAnsi="Times New Roman" w:cs="Times New Roman"/>
                <w:color w:val="auto"/>
                <w:szCs w:val="21"/>
                <w:lang w:eastAsia="zh-CN"/>
              </w:rPr>
              <w:sym w:font="Wingdings" w:char="00A8"/>
            </w:r>
            <w:r>
              <w:rPr>
                <w:rFonts w:hint="default" w:ascii="Times New Roman" w:hAnsi="Times New Roman" w:cs="Times New Roman"/>
                <w:color w:val="auto"/>
                <w:szCs w:val="21"/>
              </w:rPr>
              <w:t>首次申报项目</w:t>
            </w:r>
          </w:p>
          <w:p w14:paraId="70BC7A49">
            <w:pPr>
              <w:adjustRightInd w:val="0"/>
              <w:snapToGrid w:val="0"/>
              <w:jc w:val="left"/>
              <w:rPr>
                <w:rFonts w:hint="default" w:ascii="Times New Roman" w:hAnsi="Times New Roman" w:cs="Times New Roman"/>
                <w:color w:val="auto"/>
                <w:szCs w:val="21"/>
              </w:rPr>
            </w:pPr>
            <w:r>
              <w:rPr>
                <w:rFonts w:hint="eastAsia" w:ascii="Times New Roman" w:hAnsi="Times New Roman" w:cs="Times New Roman"/>
                <w:color w:val="auto"/>
                <w:szCs w:val="21"/>
                <w:lang w:eastAsia="zh-CN"/>
              </w:rPr>
              <w:sym w:font="Wingdings" w:char="00A8"/>
            </w:r>
            <w:r>
              <w:rPr>
                <w:rFonts w:hint="default" w:ascii="Times New Roman" w:hAnsi="Times New Roman" w:cs="Times New Roman"/>
                <w:color w:val="auto"/>
                <w:szCs w:val="21"/>
              </w:rPr>
              <w:t>不予批准后再次申报项目</w:t>
            </w:r>
          </w:p>
          <w:p w14:paraId="5849B187">
            <w:pPr>
              <w:adjustRightInd w:val="0"/>
              <w:snapToGrid w:val="0"/>
              <w:jc w:val="left"/>
              <w:rPr>
                <w:rFonts w:hint="default" w:ascii="Times New Roman" w:hAnsi="Times New Roman" w:cs="Times New Roman"/>
                <w:color w:val="auto"/>
                <w:szCs w:val="21"/>
              </w:rPr>
            </w:pPr>
            <w:r>
              <w:rPr>
                <w:rFonts w:hint="eastAsia" w:ascii="Times New Roman" w:hAnsi="Times New Roman" w:cs="Times New Roman"/>
                <w:color w:val="auto"/>
                <w:szCs w:val="21"/>
                <w:lang w:eastAsia="zh-CN"/>
              </w:rPr>
              <w:sym w:font="Wingdings" w:char="00A8"/>
            </w:r>
            <w:r>
              <w:rPr>
                <w:rFonts w:hint="default" w:ascii="Times New Roman" w:hAnsi="Times New Roman" w:cs="Times New Roman"/>
                <w:color w:val="auto"/>
                <w:szCs w:val="21"/>
              </w:rPr>
              <w:t>超五年重新审核项目</w:t>
            </w:r>
          </w:p>
          <w:p w14:paraId="0FCEF9A4">
            <w:pPr>
              <w:adjustRightInd w:val="0"/>
              <w:snapToGrid w:val="0"/>
              <w:rPr>
                <w:rFonts w:hint="default" w:ascii="Times New Roman" w:hAnsi="Times New Roman" w:cs="Times New Roman"/>
                <w:color w:val="auto"/>
                <w:szCs w:val="21"/>
              </w:rPr>
            </w:pPr>
            <w:r>
              <w:rPr>
                <w:rFonts w:hint="eastAsia" w:ascii="Times New Roman" w:hAnsi="Times New Roman" w:cs="Times New Roman"/>
                <w:color w:val="auto"/>
                <w:szCs w:val="21"/>
                <w:lang w:eastAsia="zh-CN"/>
              </w:rPr>
              <w:sym w:font="Wingdings" w:char="00FE"/>
            </w:r>
            <w:r>
              <w:rPr>
                <w:rFonts w:hint="default" w:ascii="Times New Roman" w:hAnsi="Times New Roman" w:cs="Times New Roman"/>
                <w:color w:val="auto"/>
                <w:szCs w:val="21"/>
              </w:rPr>
              <w:t>重大变动重新报批项目</w:t>
            </w:r>
          </w:p>
        </w:tc>
      </w:tr>
      <w:tr w14:paraId="3C1A0B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809" w:type="dxa"/>
            <w:noWrap w:val="0"/>
            <w:tcMar>
              <w:top w:w="16" w:type="dxa"/>
              <w:left w:w="16" w:type="dxa"/>
              <w:right w:w="16" w:type="dxa"/>
            </w:tcMar>
            <w:vAlign w:val="center"/>
          </w:tcPr>
          <w:p w14:paraId="08969103">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项目审批(核准/</w:t>
            </w:r>
          </w:p>
          <w:p w14:paraId="6F3F8B07">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备案)部门(选填)</w:t>
            </w:r>
          </w:p>
        </w:tc>
        <w:tc>
          <w:tcPr>
            <w:tcW w:w="2376" w:type="dxa"/>
            <w:noWrap w:val="0"/>
            <w:vAlign w:val="center"/>
          </w:tcPr>
          <w:p w14:paraId="1EE115C0">
            <w:pPr>
              <w:adjustRightInd w:val="0"/>
              <w:snapToGrid w:val="0"/>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eastAsia="zh-CN"/>
              </w:rPr>
              <w:t>朝阳县行政审批局</w:t>
            </w:r>
          </w:p>
        </w:tc>
        <w:tc>
          <w:tcPr>
            <w:tcW w:w="1973" w:type="dxa"/>
            <w:noWrap w:val="0"/>
            <w:vAlign w:val="center"/>
          </w:tcPr>
          <w:p w14:paraId="42E0D1B3">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项目审批(核准/</w:t>
            </w:r>
          </w:p>
          <w:p w14:paraId="59B306D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备案)文号(选填)</w:t>
            </w:r>
          </w:p>
        </w:tc>
        <w:tc>
          <w:tcPr>
            <w:tcW w:w="2619" w:type="dxa"/>
            <w:noWrap w:val="0"/>
            <w:vAlign w:val="center"/>
          </w:tcPr>
          <w:p w14:paraId="7B6EE6EA">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eastAsia="zh-CN"/>
              </w:rPr>
              <w:t>朝县审批建一备</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rPr>
              <w:t>20</w:t>
            </w:r>
            <w:r>
              <w:rPr>
                <w:rFonts w:hint="eastAsia" w:ascii="Times New Roman" w:hAnsi="Times New Roman" w:cs="Times New Roman"/>
                <w:color w:val="auto"/>
                <w:szCs w:val="21"/>
                <w:lang w:val="en-US" w:eastAsia="zh-CN"/>
              </w:rPr>
              <w:t>20]220</w:t>
            </w:r>
            <w:r>
              <w:rPr>
                <w:rFonts w:hint="default" w:ascii="Times New Roman" w:hAnsi="Times New Roman" w:cs="Times New Roman"/>
                <w:color w:val="auto"/>
                <w:szCs w:val="21"/>
                <w:lang w:val="en-US" w:eastAsia="zh-CN"/>
              </w:rPr>
              <w:t>号</w:t>
            </w:r>
          </w:p>
        </w:tc>
      </w:tr>
      <w:tr w14:paraId="10FC8F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48" w:hRule="atLeast"/>
          <w:jc w:val="center"/>
        </w:trPr>
        <w:tc>
          <w:tcPr>
            <w:tcW w:w="1809" w:type="dxa"/>
            <w:noWrap w:val="0"/>
            <w:tcMar>
              <w:top w:w="16" w:type="dxa"/>
              <w:left w:w="16" w:type="dxa"/>
              <w:right w:w="16" w:type="dxa"/>
            </w:tcMar>
            <w:vAlign w:val="center"/>
          </w:tcPr>
          <w:p w14:paraId="6FC9059A">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总投资(万元)</w:t>
            </w:r>
          </w:p>
        </w:tc>
        <w:tc>
          <w:tcPr>
            <w:tcW w:w="2376" w:type="dxa"/>
            <w:noWrap w:val="0"/>
            <w:vAlign w:val="center"/>
          </w:tcPr>
          <w:p w14:paraId="31FBAAEB">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10000.00</w:t>
            </w:r>
          </w:p>
        </w:tc>
        <w:tc>
          <w:tcPr>
            <w:tcW w:w="1973" w:type="dxa"/>
            <w:noWrap w:val="0"/>
            <w:tcMar>
              <w:top w:w="16" w:type="dxa"/>
              <w:left w:w="16" w:type="dxa"/>
              <w:right w:w="16" w:type="dxa"/>
            </w:tcMar>
            <w:vAlign w:val="center"/>
          </w:tcPr>
          <w:p w14:paraId="71166B12">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环保投资(万元)</w:t>
            </w:r>
          </w:p>
        </w:tc>
        <w:tc>
          <w:tcPr>
            <w:tcW w:w="2619" w:type="dxa"/>
            <w:noWrap w:val="0"/>
            <w:vAlign w:val="center"/>
          </w:tcPr>
          <w:p w14:paraId="19B3A130">
            <w:pPr>
              <w:jc w:val="center"/>
              <w:rPr>
                <w:rFonts w:hint="default" w:ascii="Times New Roman" w:hAnsi="Times New Roman" w:eastAsia="宋体" w:cs="Times New Roman"/>
                <w:color w:val="auto"/>
                <w:szCs w:val="21"/>
                <w:highlight w:val="none"/>
                <w:lang w:val="en-US" w:eastAsia="zh-CN"/>
              </w:rPr>
            </w:pPr>
            <w:r>
              <w:rPr>
                <w:rFonts w:hint="eastAsia" w:cs="Times New Roman"/>
                <w:bCs/>
                <w:color w:val="auto"/>
                <w:szCs w:val="21"/>
                <w:highlight w:val="none"/>
                <w:lang w:val="en-US" w:eastAsia="zh-CN"/>
              </w:rPr>
              <w:t>110.7</w:t>
            </w:r>
          </w:p>
        </w:tc>
      </w:tr>
      <w:tr w14:paraId="03B1BC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33" w:hRule="atLeast"/>
          <w:jc w:val="center"/>
        </w:trPr>
        <w:tc>
          <w:tcPr>
            <w:tcW w:w="1809" w:type="dxa"/>
            <w:noWrap w:val="0"/>
            <w:tcMar>
              <w:top w:w="16" w:type="dxa"/>
              <w:left w:w="16" w:type="dxa"/>
              <w:right w:w="16" w:type="dxa"/>
            </w:tcMar>
            <w:vAlign w:val="center"/>
          </w:tcPr>
          <w:p w14:paraId="5EC476D9">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环保投资占比(%)</w:t>
            </w:r>
          </w:p>
        </w:tc>
        <w:tc>
          <w:tcPr>
            <w:tcW w:w="2376" w:type="dxa"/>
            <w:noWrap w:val="0"/>
            <w:vAlign w:val="center"/>
          </w:tcPr>
          <w:p w14:paraId="71000F76">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bCs/>
                <w:color w:val="auto"/>
                <w:szCs w:val="21"/>
                <w:highlight w:val="none"/>
                <w:lang w:val="en-US" w:eastAsia="zh-CN"/>
              </w:rPr>
              <w:t>1.11</w:t>
            </w:r>
          </w:p>
        </w:tc>
        <w:tc>
          <w:tcPr>
            <w:tcW w:w="1973" w:type="dxa"/>
            <w:noWrap w:val="0"/>
            <w:tcMar>
              <w:top w:w="16" w:type="dxa"/>
              <w:left w:w="16" w:type="dxa"/>
              <w:right w:w="16" w:type="dxa"/>
            </w:tcMar>
            <w:vAlign w:val="center"/>
          </w:tcPr>
          <w:p w14:paraId="1228B3D6">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施工工期</w:t>
            </w:r>
          </w:p>
        </w:tc>
        <w:tc>
          <w:tcPr>
            <w:tcW w:w="2619" w:type="dxa"/>
            <w:noWrap w:val="0"/>
            <w:vAlign w:val="center"/>
          </w:tcPr>
          <w:p w14:paraId="52805AE1">
            <w:pPr>
              <w:adjustRightInd w:val="0"/>
              <w:snapToGrid w:val="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3</w:t>
            </w:r>
            <w:r>
              <w:rPr>
                <w:rFonts w:hint="default" w:ascii="Times New Roman" w:hAnsi="Times New Roman" w:cs="Times New Roman"/>
                <w:color w:val="auto"/>
                <w:szCs w:val="21"/>
                <w:highlight w:val="none"/>
              </w:rPr>
              <w:t>月</w:t>
            </w:r>
          </w:p>
        </w:tc>
      </w:tr>
      <w:tr w14:paraId="4DB509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809" w:type="dxa"/>
            <w:noWrap w:val="0"/>
            <w:tcMar>
              <w:top w:w="16" w:type="dxa"/>
              <w:left w:w="16" w:type="dxa"/>
              <w:right w:w="16" w:type="dxa"/>
            </w:tcMar>
            <w:vAlign w:val="center"/>
          </w:tcPr>
          <w:p w14:paraId="67C9EDEA">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是否开工建设</w:t>
            </w:r>
          </w:p>
        </w:tc>
        <w:tc>
          <w:tcPr>
            <w:tcW w:w="6968" w:type="dxa"/>
            <w:gridSpan w:val="3"/>
            <w:noWrap w:val="0"/>
            <w:vAlign w:val="center"/>
          </w:tcPr>
          <w:p w14:paraId="4237129B">
            <w:pPr>
              <w:adjustRightInd w:val="0"/>
              <w:snapToGrid w:val="0"/>
              <w:ind w:firstLine="105"/>
              <w:jc w:val="left"/>
              <w:rPr>
                <w:rFonts w:hint="default" w:ascii="Times New Roman" w:hAnsi="Times New Roman" w:cs="Times New Roman"/>
                <w:color w:val="auto"/>
                <w:szCs w:val="21"/>
                <w:highlight w:val="none"/>
              </w:rPr>
            </w:pPr>
            <w:r>
              <w:rPr>
                <w:rFonts w:hint="eastAsia" w:ascii="Times New Roman" w:hAnsi="Times New Roman" w:cs="Times New Roman"/>
                <w:color w:val="auto"/>
                <w:szCs w:val="21"/>
                <w:lang w:eastAsia="zh-CN"/>
              </w:rPr>
              <w:sym w:font="Wingdings" w:char="00A8"/>
            </w:r>
            <w:r>
              <w:rPr>
                <w:rFonts w:hint="default" w:ascii="Times New Roman" w:hAnsi="Times New Roman" w:cs="Times New Roman"/>
                <w:color w:val="auto"/>
                <w:szCs w:val="21"/>
                <w:highlight w:val="none"/>
              </w:rPr>
              <w:t>否</w:t>
            </w:r>
          </w:p>
          <w:p w14:paraId="43F6F792">
            <w:pPr>
              <w:adjustRightInd w:val="0"/>
              <w:snapToGrid w:val="0"/>
              <w:ind w:firstLine="92"/>
              <w:jc w:val="lef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lang w:eastAsia="zh-CN"/>
              </w:rPr>
              <w:sym w:font="Wingdings" w:char="00FE"/>
            </w:r>
            <w:r>
              <w:rPr>
                <w:rFonts w:hint="default" w:ascii="Times New Roman" w:hAnsi="Times New Roman" w:cs="Times New Roman"/>
                <w:color w:val="auto"/>
                <w:szCs w:val="21"/>
                <w:highlight w:val="none"/>
              </w:rPr>
              <w:t>是：</w:t>
            </w:r>
            <w:r>
              <w:rPr>
                <w:rFonts w:hint="default" w:ascii="Times New Roman" w:hAnsi="Times New Roman" w:cs="Times New Roman"/>
                <w:color w:val="auto"/>
                <w:szCs w:val="21"/>
                <w:highlight w:val="none"/>
                <w:u w:val="single"/>
              </w:rPr>
              <w:t>主体框架已基本完工，现场已安装约200组光伏板及配套逆变器、一台箱式变压器，占地面积约96.98亩。</w:t>
            </w:r>
            <w:r>
              <w:rPr>
                <w:rFonts w:hint="eastAsia" w:cs="Times New Roman"/>
                <w:color w:val="auto"/>
                <w:szCs w:val="21"/>
                <w:highlight w:val="none"/>
                <w:u w:val="single"/>
                <w:lang w:eastAsia="zh-CN"/>
              </w:rPr>
              <w:t>项目对环境影响轻微，目前已整改完毕，依据《中华人民共和国行政处罚法》底三十三条规定，决定不予行政处罚</w:t>
            </w:r>
            <w:r>
              <w:rPr>
                <w:rFonts w:hint="eastAsia" w:cs="Times New Roman"/>
                <w:color w:val="auto"/>
                <w:szCs w:val="21"/>
                <w:highlight w:val="none"/>
                <w:u w:val="single"/>
                <w:lang w:val="en-US" w:eastAsia="zh-CN"/>
              </w:rPr>
              <w:t xml:space="preserve"> </w:t>
            </w:r>
          </w:p>
        </w:tc>
      </w:tr>
      <w:tr w14:paraId="061392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75" w:hRule="atLeast"/>
          <w:jc w:val="center"/>
        </w:trPr>
        <w:tc>
          <w:tcPr>
            <w:tcW w:w="1809" w:type="dxa"/>
            <w:noWrap w:val="0"/>
            <w:tcMar>
              <w:top w:w="16" w:type="dxa"/>
              <w:left w:w="16" w:type="dxa"/>
              <w:right w:w="16" w:type="dxa"/>
            </w:tcMar>
            <w:vAlign w:val="center"/>
          </w:tcPr>
          <w:p w14:paraId="7131BB89">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专项评价设置</w:t>
            </w:r>
          </w:p>
          <w:p w14:paraId="7EA29DC9">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情况</w:t>
            </w:r>
          </w:p>
        </w:tc>
        <w:tc>
          <w:tcPr>
            <w:tcW w:w="6968" w:type="dxa"/>
            <w:gridSpan w:val="3"/>
            <w:noWrap w:val="0"/>
            <w:tcMar>
              <w:top w:w="16" w:type="dxa"/>
              <w:left w:w="16" w:type="dxa"/>
              <w:right w:w="16" w:type="dxa"/>
            </w:tcMar>
            <w:vAlign w:val="center"/>
          </w:tcPr>
          <w:p w14:paraId="2E567090">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r>
      <w:tr w14:paraId="0D7C78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7" w:hRule="atLeast"/>
          <w:jc w:val="center"/>
        </w:trPr>
        <w:tc>
          <w:tcPr>
            <w:tcW w:w="1809" w:type="dxa"/>
            <w:noWrap w:val="0"/>
            <w:tcMar>
              <w:top w:w="16" w:type="dxa"/>
              <w:left w:w="16" w:type="dxa"/>
              <w:right w:w="16" w:type="dxa"/>
            </w:tcMar>
            <w:vAlign w:val="center"/>
          </w:tcPr>
          <w:p w14:paraId="16346652">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规划情况</w:t>
            </w:r>
          </w:p>
        </w:tc>
        <w:tc>
          <w:tcPr>
            <w:tcW w:w="6968" w:type="dxa"/>
            <w:gridSpan w:val="3"/>
            <w:noWrap w:val="0"/>
            <w:tcMar>
              <w:top w:w="16" w:type="dxa"/>
              <w:left w:w="16" w:type="dxa"/>
              <w:right w:w="16" w:type="dxa"/>
            </w:tcMar>
            <w:vAlign w:val="center"/>
          </w:tcPr>
          <w:p w14:paraId="7B648DB4">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highlight w:val="none"/>
              </w:rPr>
              <w:t>无</w:t>
            </w:r>
          </w:p>
        </w:tc>
      </w:tr>
      <w:tr w14:paraId="0EB901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13" w:hRule="atLeast"/>
          <w:jc w:val="center"/>
        </w:trPr>
        <w:tc>
          <w:tcPr>
            <w:tcW w:w="1809" w:type="dxa"/>
            <w:noWrap w:val="0"/>
            <w:tcMar>
              <w:top w:w="16" w:type="dxa"/>
              <w:left w:w="16" w:type="dxa"/>
              <w:right w:w="16" w:type="dxa"/>
            </w:tcMar>
            <w:vAlign w:val="center"/>
          </w:tcPr>
          <w:p w14:paraId="6533E7EC">
            <w:pPr>
              <w:autoSpaceDE w:val="0"/>
              <w:autoSpaceDN w:val="0"/>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规划环境影响</w:t>
            </w:r>
          </w:p>
          <w:p w14:paraId="79876D86">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szCs w:val="21"/>
              </w:rPr>
              <w:t>评价情况</w:t>
            </w:r>
          </w:p>
        </w:tc>
        <w:tc>
          <w:tcPr>
            <w:tcW w:w="6968" w:type="dxa"/>
            <w:gridSpan w:val="3"/>
            <w:noWrap w:val="0"/>
            <w:tcMar>
              <w:top w:w="16" w:type="dxa"/>
              <w:left w:w="16" w:type="dxa"/>
              <w:right w:w="16" w:type="dxa"/>
            </w:tcMar>
            <w:vAlign w:val="center"/>
          </w:tcPr>
          <w:p w14:paraId="2A033945">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无</w:t>
            </w:r>
          </w:p>
        </w:tc>
      </w:tr>
      <w:tr w14:paraId="26151C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809" w:type="dxa"/>
            <w:noWrap w:val="0"/>
            <w:tcMar>
              <w:top w:w="16" w:type="dxa"/>
              <w:left w:w="16" w:type="dxa"/>
              <w:right w:w="16" w:type="dxa"/>
            </w:tcMar>
            <w:vAlign w:val="center"/>
          </w:tcPr>
          <w:p w14:paraId="573BB0A5">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规划及</w:t>
            </w:r>
            <w:r>
              <w:rPr>
                <w:rFonts w:hint="default" w:ascii="Times New Roman" w:hAnsi="Times New Roman" w:cs="Times New Roman"/>
                <w:color w:val="auto"/>
                <w:szCs w:val="21"/>
              </w:rPr>
              <w:t>规划环境影响评价</w:t>
            </w:r>
            <w:r>
              <w:rPr>
                <w:rFonts w:hint="default" w:ascii="Times New Roman" w:hAnsi="Times New Roman" w:cs="Times New Roman"/>
                <w:color w:val="auto"/>
                <w:kern w:val="0"/>
                <w:szCs w:val="21"/>
              </w:rPr>
              <w:t>符合性分析</w:t>
            </w:r>
          </w:p>
        </w:tc>
        <w:tc>
          <w:tcPr>
            <w:tcW w:w="6968" w:type="dxa"/>
            <w:gridSpan w:val="3"/>
            <w:noWrap w:val="0"/>
            <w:tcMar>
              <w:top w:w="16" w:type="dxa"/>
              <w:left w:w="16" w:type="dxa"/>
              <w:right w:w="16" w:type="dxa"/>
            </w:tcMar>
            <w:vAlign w:val="center"/>
          </w:tcPr>
          <w:p w14:paraId="234DD9E4">
            <w:pPr>
              <w:keepNext w:val="0"/>
              <w:keepLines w:val="0"/>
              <w:pageBreakBefore w:val="0"/>
              <w:widowControl/>
              <w:suppressLineNumbers w:val="0"/>
              <w:kinsoku/>
              <w:wordWrap/>
              <w:overflowPunct/>
              <w:topLinePunct w:val="0"/>
              <w:autoSpaceDE/>
              <w:autoSpaceDN/>
              <w:bidi w:val="0"/>
              <w:adjustRightInd/>
              <w:snapToGrid/>
              <w:spacing w:line="360" w:lineRule="auto"/>
              <w:ind w:firstLine="422" w:firstLineChars="200"/>
              <w:jc w:val="left"/>
              <w:textAlignment w:val="auto"/>
              <w:rPr>
                <w:rFonts w:hint="default" w:ascii="宋体" w:hAnsi="宋体" w:eastAsia="宋体" w:cs="宋体"/>
                <w:b/>
                <w:bCs/>
                <w:color w:val="auto"/>
                <w:kern w:val="0"/>
                <w:sz w:val="21"/>
                <w:szCs w:val="21"/>
                <w:lang w:val="en-US" w:eastAsia="zh-CN" w:bidi="ar"/>
              </w:rPr>
            </w:pPr>
            <w:r>
              <w:rPr>
                <w:rFonts w:hint="eastAsia" w:ascii="宋体" w:hAnsi="宋体" w:cs="宋体"/>
                <w:b/>
                <w:bCs/>
                <w:color w:val="auto"/>
                <w:kern w:val="0"/>
                <w:sz w:val="21"/>
                <w:szCs w:val="21"/>
                <w:lang w:val="en-US" w:eastAsia="zh-CN" w:bidi="ar"/>
              </w:rPr>
              <w:t>1、</w:t>
            </w:r>
            <w:r>
              <w:rPr>
                <w:rFonts w:hint="eastAsia" w:ascii="宋体" w:hAnsi="宋体" w:eastAsia="宋体" w:cs="宋体"/>
                <w:b/>
                <w:bCs/>
                <w:color w:val="auto"/>
                <w:kern w:val="0"/>
                <w:sz w:val="21"/>
                <w:szCs w:val="21"/>
                <w:lang w:val="en-US" w:eastAsia="zh-CN" w:bidi="ar"/>
              </w:rPr>
              <w:t>与《朝阳县国土空间总体规划（2021—2035年）》的相符性</w:t>
            </w:r>
          </w:p>
          <w:p w14:paraId="7FDD62EF">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b w:val="0"/>
                <w:bCs w:val="0"/>
                <w:color w:val="auto"/>
                <w:kern w:val="0"/>
                <w:sz w:val="21"/>
                <w:szCs w:val="21"/>
                <w:lang w:val="en-US" w:eastAsia="zh-CN" w:bidi="ar"/>
              </w:rPr>
            </w:pPr>
            <w:r>
              <w:rPr>
                <w:rFonts w:hint="eastAsia" w:ascii="宋体" w:hAnsi="宋体" w:cs="宋体"/>
                <w:b w:val="0"/>
                <w:bCs w:val="0"/>
                <w:color w:val="auto"/>
                <w:kern w:val="0"/>
                <w:sz w:val="21"/>
                <w:szCs w:val="21"/>
                <w:lang w:val="en-US" w:eastAsia="zh-CN" w:bidi="ar"/>
              </w:rPr>
              <w:t>根据《朝阳县国土空间总体规划（2021—2035年）》</w:t>
            </w:r>
            <w:r>
              <w:rPr>
                <w:rFonts w:hint="eastAsia" w:ascii="宋体" w:hAnsi="宋体" w:eastAsia="宋体" w:cs="宋体"/>
                <w:b w:val="0"/>
                <w:bCs w:val="0"/>
                <w:color w:val="auto"/>
                <w:kern w:val="0"/>
                <w:sz w:val="21"/>
                <w:szCs w:val="21"/>
                <w:lang w:val="en-US" w:eastAsia="zh-CN" w:bidi="ar"/>
              </w:rPr>
              <w:t>中</w:t>
            </w:r>
            <w:bookmarkStart w:id="2" w:name="_Toc169190387"/>
            <w:r>
              <w:rPr>
                <w:rFonts w:hint="eastAsia" w:ascii="宋体" w:hAnsi="宋体" w:eastAsia="宋体" w:cs="宋体"/>
                <w:b w:val="0"/>
                <w:bCs w:val="0"/>
                <w:color w:val="auto"/>
                <w:kern w:val="0"/>
                <w:sz w:val="21"/>
                <w:szCs w:val="21"/>
                <w:lang w:val="en-US" w:eastAsia="zh-CN" w:bidi="ar"/>
              </w:rPr>
              <w:t>“附表9  重点建设项目安排表</w:t>
            </w:r>
            <w:bookmarkEnd w:id="2"/>
            <w:r>
              <w:rPr>
                <w:rFonts w:hint="eastAsia" w:ascii="宋体" w:hAnsi="宋体" w:eastAsia="宋体" w:cs="宋体"/>
                <w:b w:val="0"/>
                <w:bCs w:val="0"/>
                <w:color w:val="auto"/>
                <w:kern w:val="0"/>
                <w:sz w:val="21"/>
                <w:szCs w:val="21"/>
                <w:lang w:val="en-US" w:eastAsia="zh-CN" w:bidi="ar"/>
              </w:rPr>
              <w:t>”可知，本项目位列能源类项目中，即项目符合</w:t>
            </w:r>
            <w:r>
              <w:rPr>
                <w:rFonts w:hint="eastAsia" w:ascii="宋体" w:hAnsi="宋体" w:cs="宋体"/>
                <w:b w:val="0"/>
                <w:bCs w:val="0"/>
                <w:color w:val="auto"/>
                <w:kern w:val="0"/>
                <w:sz w:val="21"/>
                <w:szCs w:val="21"/>
                <w:lang w:val="en-US" w:eastAsia="zh-CN" w:bidi="ar"/>
              </w:rPr>
              <w:t>《朝阳县国土空间总体规划（2021—2035年）》要求。</w:t>
            </w:r>
          </w:p>
          <w:p w14:paraId="6003B0DA">
            <w:pPr>
              <w:keepNext w:val="0"/>
              <w:keepLines w:val="0"/>
              <w:pageBreakBefore w:val="0"/>
              <w:widowControl/>
              <w:suppressLineNumbers w:val="0"/>
              <w:kinsoku/>
              <w:wordWrap/>
              <w:overflowPunct/>
              <w:topLinePunct w:val="0"/>
              <w:autoSpaceDE/>
              <w:autoSpaceDN/>
              <w:bidi w:val="0"/>
              <w:adjustRightInd/>
              <w:snapToGrid/>
              <w:spacing w:line="360" w:lineRule="auto"/>
              <w:ind w:firstLine="422" w:firstLineChars="200"/>
              <w:jc w:val="left"/>
              <w:textAlignment w:val="auto"/>
              <w:rPr>
                <w:color w:val="auto"/>
                <w:sz w:val="21"/>
                <w:szCs w:val="21"/>
              </w:rPr>
            </w:pPr>
            <w:r>
              <w:rPr>
                <w:rFonts w:hint="eastAsia" w:ascii="宋体" w:hAnsi="宋体" w:cs="宋体"/>
                <w:b/>
                <w:bCs/>
                <w:color w:val="auto"/>
                <w:kern w:val="0"/>
                <w:sz w:val="21"/>
                <w:szCs w:val="21"/>
                <w:lang w:val="en-US" w:eastAsia="zh-CN" w:bidi="ar"/>
              </w:rPr>
              <w:t>2</w:t>
            </w:r>
            <w:r>
              <w:rPr>
                <w:rFonts w:hint="eastAsia" w:ascii="宋体" w:hAnsi="宋体" w:eastAsia="宋体" w:cs="宋体"/>
                <w:b/>
                <w:bCs/>
                <w:color w:val="auto"/>
                <w:kern w:val="0"/>
                <w:sz w:val="21"/>
                <w:szCs w:val="21"/>
                <w:lang w:val="en-US" w:eastAsia="zh-CN" w:bidi="ar"/>
              </w:rPr>
              <w:t>、与《中华人民共和国国民经济和社会发展第十四个五年规划和</w:t>
            </w:r>
            <w:r>
              <w:rPr>
                <w:rFonts w:hint="default" w:ascii="Times New Roman" w:hAnsi="Times New Roman" w:eastAsia="宋体" w:cs="Times New Roman"/>
                <w:b/>
                <w:bCs/>
                <w:color w:val="auto"/>
                <w:kern w:val="0"/>
                <w:sz w:val="21"/>
                <w:szCs w:val="21"/>
                <w:lang w:val="en-US" w:eastAsia="zh-CN" w:bidi="ar"/>
              </w:rPr>
              <w:t>2035</w:t>
            </w:r>
            <w:r>
              <w:rPr>
                <w:rFonts w:hint="eastAsia" w:ascii="宋体" w:hAnsi="宋体" w:eastAsia="宋体" w:cs="宋体"/>
                <w:b/>
                <w:bCs/>
                <w:color w:val="auto"/>
                <w:kern w:val="0"/>
                <w:sz w:val="21"/>
                <w:szCs w:val="21"/>
                <w:lang w:val="en-US" w:eastAsia="zh-CN" w:bidi="ar"/>
              </w:rPr>
              <w:t>年远景目标纲要》的相符性</w:t>
            </w:r>
          </w:p>
          <w:p w14:paraId="266D61C5">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《中华人民共和国国民经济和社会发展第十四个五年规划和</w:t>
            </w:r>
            <w:r>
              <w:rPr>
                <w:rFonts w:hint="default" w:ascii="Times New Roman" w:hAnsi="Times New Roman" w:eastAsia="宋体" w:cs="Times New Roman"/>
                <w:color w:val="auto"/>
                <w:kern w:val="0"/>
                <w:sz w:val="21"/>
                <w:szCs w:val="21"/>
                <w:lang w:val="en-US" w:eastAsia="zh-CN" w:bidi="ar"/>
              </w:rPr>
              <w:t>2035</w:t>
            </w:r>
            <w:r>
              <w:rPr>
                <w:rFonts w:hint="eastAsia" w:ascii="宋体" w:hAnsi="宋体" w:eastAsia="宋体" w:cs="宋体"/>
                <w:color w:val="auto"/>
                <w:kern w:val="0"/>
                <w:sz w:val="21"/>
                <w:szCs w:val="21"/>
                <w:lang w:val="en-US" w:eastAsia="zh-CN" w:bidi="ar"/>
              </w:rPr>
              <w:t>年远景目标纲要》中提出：“推进能源革命，建设清洁低碳、安全高效的能源体系，提高能源供给保障能力。加快发展非化石能源，坚持集中式和分布式并举，大力提升风电、光伏发电规模，加快发展东中部分布式能源，有序发展海上风电，加快西南水电基地建设，安全稳妥推动沿海核电建设，建设一批多能互补的清洁能源基地，非化石能源占能源消费总量比重提高到</w:t>
            </w:r>
            <w:r>
              <w:rPr>
                <w:rFonts w:hint="default" w:ascii="Times New Roman" w:hAnsi="Times New Roman" w:eastAsia="宋体" w:cs="Times New Roman"/>
                <w:color w:val="auto"/>
                <w:kern w:val="0"/>
                <w:sz w:val="21"/>
                <w:szCs w:val="21"/>
                <w:lang w:val="en-US" w:eastAsia="zh-CN" w:bidi="ar"/>
              </w:rPr>
              <w:t>20%</w:t>
            </w:r>
            <w:r>
              <w:rPr>
                <w:rFonts w:hint="eastAsia" w:ascii="宋体" w:hAnsi="宋体" w:eastAsia="宋体" w:cs="宋体"/>
                <w:color w:val="auto"/>
                <w:kern w:val="0"/>
                <w:sz w:val="21"/>
                <w:szCs w:val="21"/>
                <w:lang w:val="en-US" w:eastAsia="zh-CN" w:bidi="ar"/>
              </w:rPr>
              <w:t>左右。”</w:t>
            </w:r>
          </w:p>
          <w:p w14:paraId="7C4F2EC8">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本项目为光伏发电项目，符合《中华人民共和国国民经济和社会发展第十四个五年规划和</w:t>
            </w:r>
            <w:r>
              <w:rPr>
                <w:rFonts w:hint="default" w:ascii="Times New Roman" w:hAnsi="Times New Roman" w:eastAsia="宋体" w:cs="Times New Roman"/>
                <w:color w:val="auto"/>
                <w:kern w:val="0"/>
                <w:sz w:val="21"/>
                <w:szCs w:val="21"/>
                <w:lang w:val="en-US" w:eastAsia="zh-CN" w:bidi="ar"/>
              </w:rPr>
              <w:t>2035</w:t>
            </w:r>
            <w:r>
              <w:rPr>
                <w:rFonts w:hint="eastAsia" w:ascii="宋体" w:hAnsi="宋体" w:eastAsia="宋体" w:cs="宋体"/>
                <w:color w:val="auto"/>
                <w:kern w:val="0"/>
                <w:sz w:val="21"/>
                <w:szCs w:val="21"/>
                <w:lang w:val="en-US" w:eastAsia="zh-CN" w:bidi="ar"/>
              </w:rPr>
              <w:t>年远景目标纲要》要求。</w:t>
            </w:r>
          </w:p>
          <w:p w14:paraId="3600D509">
            <w:pPr>
              <w:keepNext w:val="0"/>
              <w:keepLines w:val="0"/>
              <w:pageBreakBefore w:val="0"/>
              <w:widowControl/>
              <w:suppressLineNumbers w:val="0"/>
              <w:kinsoku/>
              <w:wordWrap/>
              <w:overflowPunct/>
              <w:topLinePunct w:val="0"/>
              <w:autoSpaceDE/>
              <w:autoSpaceDN/>
              <w:bidi w:val="0"/>
              <w:adjustRightInd/>
              <w:snapToGrid/>
              <w:spacing w:line="360" w:lineRule="auto"/>
              <w:ind w:firstLine="422" w:firstLineChars="200"/>
              <w:jc w:val="left"/>
              <w:textAlignment w:val="auto"/>
              <w:rPr>
                <w:color w:val="auto"/>
                <w:sz w:val="21"/>
                <w:szCs w:val="21"/>
              </w:rPr>
            </w:pPr>
            <w:r>
              <w:rPr>
                <w:rFonts w:hint="eastAsia" w:ascii="宋体" w:hAnsi="宋体" w:cs="宋体"/>
                <w:b/>
                <w:bCs/>
                <w:color w:val="auto"/>
                <w:kern w:val="0"/>
                <w:sz w:val="21"/>
                <w:szCs w:val="21"/>
                <w:lang w:val="en-US" w:eastAsia="zh-CN" w:bidi="ar"/>
              </w:rPr>
              <w:t>3</w:t>
            </w:r>
            <w:r>
              <w:rPr>
                <w:rFonts w:hint="eastAsia" w:ascii="宋体" w:hAnsi="宋体" w:eastAsia="宋体" w:cs="宋体"/>
                <w:b/>
                <w:bCs/>
                <w:color w:val="auto"/>
                <w:kern w:val="0"/>
                <w:sz w:val="21"/>
                <w:szCs w:val="21"/>
                <w:lang w:val="en-US" w:eastAsia="zh-CN" w:bidi="ar"/>
              </w:rPr>
              <w:t>、与《辽宁省国民经济和社会发展第十四个五年规划和二</w:t>
            </w:r>
            <w:r>
              <w:rPr>
                <w:rFonts w:hint="default" w:ascii="Times New Roman" w:hAnsi="Times New Roman" w:eastAsia="宋体" w:cs="Times New Roman"/>
                <w:b/>
                <w:bCs/>
                <w:color w:val="auto"/>
                <w:kern w:val="0"/>
                <w:sz w:val="21"/>
                <w:szCs w:val="21"/>
                <w:lang w:val="en-US" w:eastAsia="zh-CN" w:bidi="ar"/>
              </w:rPr>
              <w:t>O</w:t>
            </w:r>
            <w:r>
              <w:rPr>
                <w:rFonts w:hint="eastAsia" w:ascii="宋体" w:hAnsi="宋体" w:eastAsia="宋体" w:cs="宋体"/>
                <w:b/>
                <w:bCs/>
                <w:color w:val="auto"/>
                <w:kern w:val="0"/>
                <w:sz w:val="21"/>
                <w:szCs w:val="21"/>
                <w:lang w:val="en-US" w:eastAsia="zh-CN" w:bidi="ar"/>
              </w:rPr>
              <w:t>三五年远景目标纲要》相符性</w:t>
            </w:r>
          </w:p>
          <w:p w14:paraId="06685DDC">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《辽宁省国民经济和社会发展第十四个五年规划和二</w:t>
            </w:r>
            <w:r>
              <w:rPr>
                <w:rFonts w:hint="default" w:ascii="Times New Roman" w:hAnsi="Times New Roman" w:eastAsia="宋体" w:cs="Times New Roman"/>
                <w:color w:val="auto"/>
                <w:kern w:val="0"/>
                <w:sz w:val="21"/>
                <w:szCs w:val="21"/>
                <w:lang w:val="en-US" w:eastAsia="zh-CN" w:bidi="ar"/>
              </w:rPr>
              <w:t>O</w:t>
            </w:r>
            <w:r>
              <w:rPr>
                <w:rFonts w:hint="eastAsia" w:ascii="宋体" w:hAnsi="宋体" w:eastAsia="宋体" w:cs="宋体"/>
                <w:color w:val="auto"/>
                <w:kern w:val="0"/>
                <w:sz w:val="21"/>
                <w:szCs w:val="21"/>
                <w:lang w:val="en-US" w:eastAsia="zh-CN" w:bidi="ar"/>
              </w:rPr>
              <w:t>三五年远景目标纲要》中提出：“大力发展风电和太阳能发电</w:t>
            </w:r>
            <w:r>
              <w:rPr>
                <w:rFonts w:hint="eastAsia"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统筹本地消纳和电力外送，在确保电力系统安全稳定和消纳市场的基础上，到</w:t>
            </w:r>
            <w:r>
              <w:rPr>
                <w:rFonts w:hint="default" w:ascii="Times New Roman" w:hAnsi="Times New Roman" w:eastAsia="宋体" w:cs="Times New Roman"/>
                <w:color w:val="auto"/>
                <w:kern w:val="0"/>
                <w:sz w:val="21"/>
                <w:szCs w:val="21"/>
                <w:lang w:val="en-US" w:eastAsia="zh-CN" w:bidi="ar"/>
              </w:rPr>
              <w:t>2025</w:t>
            </w:r>
            <w:r>
              <w:rPr>
                <w:rFonts w:hint="eastAsia" w:ascii="宋体" w:hAnsi="宋体" w:eastAsia="宋体" w:cs="宋体"/>
                <w:color w:val="auto"/>
                <w:kern w:val="0"/>
                <w:sz w:val="21"/>
                <w:szCs w:val="21"/>
                <w:lang w:val="en-US" w:eastAsia="zh-CN" w:bidi="ar"/>
              </w:rPr>
              <w:t>年风电光伏装机力争达到</w:t>
            </w:r>
            <w:r>
              <w:rPr>
                <w:rFonts w:hint="default" w:ascii="Times New Roman" w:hAnsi="Times New Roman" w:eastAsia="宋体" w:cs="Times New Roman"/>
                <w:color w:val="auto"/>
                <w:kern w:val="0"/>
                <w:sz w:val="21"/>
                <w:szCs w:val="21"/>
                <w:lang w:val="en-US" w:eastAsia="zh-CN" w:bidi="ar"/>
              </w:rPr>
              <w:t xml:space="preserve">3000 </w:t>
            </w:r>
            <w:r>
              <w:rPr>
                <w:rFonts w:hint="eastAsia" w:ascii="宋体" w:hAnsi="宋体" w:eastAsia="宋体" w:cs="宋体"/>
                <w:color w:val="auto"/>
                <w:kern w:val="0"/>
                <w:sz w:val="21"/>
                <w:szCs w:val="21"/>
                <w:lang w:val="en-US" w:eastAsia="zh-CN" w:bidi="ar"/>
              </w:rPr>
              <w:t>万千瓦以上，支持辽西北和其他资源条件较好地区加快发展风电，建设可再生能源基地，科学合理利用海上风能资源。在保护生态和粮食安全的前提下，因地制宜探索和稳步推进矿区光伏、光伏治沙、渔光互补等光伏发电与多种产业融合发展。鼓励利用屋顶、院落等发展分布式光伏。推进市场化竞争方式配置集中式风电光伏项目。”</w:t>
            </w:r>
          </w:p>
          <w:p w14:paraId="7842DA3C">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本项目为光伏发电项目，符合《辽宁省国民经济和社会发展第十四个五年规划和二</w:t>
            </w:r>
            <w:r>
              <w:rPr>
                <w:rFonts w:hint="default" w:ascii="Times New Roman" w:hAnsi="Times New Roman" w:eastAsia="宋体" w:cs="Times New Roman"/>
                <w:color w:val="auto"/>
                <w:kern w:val="0"/>
                <w:sz w:val="21"/>
                <w:szCs w:val="21"/>
                <w:lang w:val="en-US" w:eastAsia="zh-CN" w:bidi="ar"/>
              </w:rPr>
              <w:t>O</w:t>
            </w:r>
            <w:r>
              <w:rPr>
                <w:rFonts w:hint="eastAsia" w:ascii="宋体" w:hAnsi="宋体" w:eastAsia="宋体" w:cs="宋体"/>
                <w:color w:val="auto"/>
                <w:kern w:val="0"/>
                <w:sz w:val="21"/>
                <w:szCs w:val="21"/>
                <w:lang w:val="en-US" w:eastAsia="zh-CN" w:bidi="ar"/>
              </w:rPr>
              <w:t>三五年远景目标纲要》要求。</w:t>
            </w:r>
          </w:p>
          <w:p w14:paraId="7E6534F9">
            <w:pPr>
              <w:keepNext w:val="0"/>
              <w:keepLines w:val="0"/>
              <w:pageBreakBefore w:val="0"/>
              <w:widowControl/>
              <w:suppressLineNumbers w:val="0"/>
              <w:kinsoku/>
              <w:wordWrap/>
              <w:overflowPunct/>
              <w:topLinePunct w:val="0"/>
              <w:autoSpaceDE/>
              <w:autoSpaceDN/>
              <w:bidi w:val="0"/>
              <w:adjustRightInd/>
              <w:snapToGrid/>
              <w:spacing w:line="360" w:lineRule="auto"/>
              <w:ind w:firstLine="422" w:firstLineChars="200"/>
              <w:jc w:val="left"/>
              <w:textAlignment w:val="auto"/>
              <w:rPr>
                <w:rFonts w:hint="default" w:ascii="Times New Roman" w:hAnsi="Times New Roman" w:eastAsia="宋体" w:cs="Times New Roman"/>
                <w:b/>
                <w:bCs/>
                <w:color w:val="auto"/>
                <w:kern w:val="0"/>
                <w:sz w:val="21"/>
                <w:szCs w:val="21"/>
                <w:lang w:val="en-US" w:eastAsia="zh-CN" w:bidi="ar"/>
              </w:rPr>
            </w:pPr>
            <w:r>
              <w:rPr>
                <w:rFonts w:hint="eastAsia" w:cs="Times New Roman"/>
                <w:b/>
                <w:bCs/>
                <w:color w:val="auto"/>
                <w:spacing w:val="0"/>
                <w:w w:val="100"/>
                <w:position w:val="0"/>
                <w:sz w:val="21"/>
                <w:szCs w:val="21"/>
                <w:highlight w:val="none"/>
                <w:lang w:val="en-US" w:eastAsia="zh-CN"/>
              </w:rPr>
              <w:t>4</w:t>
            </w:r>
            <w:r>
              <w:rPr>
                <w:rFonts w:hint="default" w:ascii="Times New Roman" w:hAnsi="Times New Roman" w:eastAsia="宋体" w:cs="Times New Roman"/>
                <w:b/>
                <w:bCs/>
                <w:color w:val="auto"/>
                <w:kern w:val="0"/>
                <w:sz w:val="21"/>
                <w:szCs w:val="21"/>
                <w:lang w:val="en-US" w:eastAsia="zh-CN" w:bidi="ar"/>
              </w:rPr>
              <w:t>、与《朝阳市国民经济和社会发展第十四个五年规划和2035年远景目标纲要》相符性分析</w:t>
            </w:r>
          </w:p>
          <w:p w14:paraId="0B3E7D88">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朝阳市国民经济和社会发展第十四个五年规划和2035年远景目标纲要》中提出：“新能源产业集群。发挥新能源资源优势，统筹本地消纳和电力外送，引育一批新能源及配套装备制造项目，壮大新能源产业，推进电力外送通道项目建设，建设京津冀地区清洁能源直供基地，规划建设新能源产业链和光伏发电、风力发电、生物质发电和抽水蓄能发电4个分产业链。”</w:t>
            </w:r>
          </w:p>
          <w:p w14:paraId="002A2812">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本项目为光伏发电项目，因此，符合《朝阳市国民经济和社会发展第十四个五年规划和2035年远景目标纲要》要求。</w:t>
            </w:r>
          </w:p>
          <w:p w14:paraId="40DDFE40">
            <w:pPr>
              <w:keepNext w:val="0"/>
              <w:keepLines w:val="0"/>
              <w:pageBreakBefore w:val="0"/>
              <w:widowControl/>
              <w:suppressLineNumbers w:val="0"/>
              <w:kinsoku/>
              <w:wordWrap/>
              <w:overflowPunct/>
              <w:topLinePunct w:val="0"/>
              <w:autoSpaceDE/>
              <w:autoSpaceDN/>
              <w:bidi w:val="0"/>
              <w:adjustRightInd/>
              <w:snapToGrid/>
              <w:spacing w:line="360" w:lineRule="auto"/>
              <w:ind w:firstLine="422" w:firstLineChars="200"/>
              <w:jc w:val="left"/>
              <w:textAlignment w:val="auto"/>
              <w:rPr>
                <w:color w:val="auto"/>
                <w:sz w:val="21"/>
                <w:szCs w:val="21"/>
              </w:rPr>
            </w:pPr>
            <w:r>
              <w:rPr>
                <w:rFonts w:hint="eastAsia" w:ascii="宋体" w:hAnsi="宋体" w:cs="宋体"/>
                <w:b/>
                <w:bCs/>
                <w:color w:val="auto"/>
                <w:kern w:val="0"/>
                <w:sz w:val="21"/>
                <w:szCs w:val="21"/>
                <w:lang w:val="en-US" w:eastAsia="zh-CN" w:bidi="ar"/>
              </w:rPr>
              <w:t>5</w:t>
            </w:r>
            <w:r>
              <w:rPr>
                <w:rFonts w:hint="eastAsia" w:ascii="宋体" w:hAnsi="宋体" w:eastAsia="宋体" w:cs="宋体"/>
                <w:b/>
                <w:bCs/>
                <w:color w:val="auto"/>
                <w:kern w:val="0"/>
                <w:sz w:val="21"/>
                <w:szCs w:val="21"/>
                <w:lang w:val="en-US" w:eastAsia="zh-CN" w:bidi="ar"/>
              </w:rPr>
              <w:t>、与《可再生能源中长期发展规划》的相符性</w:t>
            </w:r>
          </w:p>
          <w:p w14:paraId="407D0240">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《可再生能源中长期发展规划》中提出了未来</w:t>
            </w:r>
            <w:r>
              <w:rPr>
                <w:rFonts w:hint="default" w:ascii="Times New Roman" w:hAnsi="Times New Roman" w:eastAsia="宋体" w:cs="Times New Roman"/>
                <w:color w:val="auto"/>
                <w:kern w:val="0"/>
                <w:sz w:val="21"/>
                <w:szCs w:val="21"/>
                <w:lang w:val="en-US" w:eastAsia="zh-CN" w:bidi="ar"/>
              </w:rPr>
              <w:t>15</w:t>
            </w:r>
            <w:r>
              <w:rPr>
                <w:rFonts w:hint="eastAsia" w:ascii="宋体" w:hAnsi="宋体" w:eastAsia="宋体" w:cs="宋体"/>
                <w:color w:val="auto"/>
                <w:kern w:val="0"/>
                <w:sz w:val="21"/>
                <w:szCs w:val="21"/>
                <w:lang w:val="en-US" w:eastAsia="zh-CN" w:bidi="ar"/>
              </w:rPr>
              <w:t>年可再生能源发展的目标：到</w:t>
            </w:r>
            <w:r>
              <w:rPr>
                <w:rFonts w:hint="default" w:ascii="Times New Roman" w:hAnsi="Times New Roman" w:eastAsia="宋体" w:cs="Times New Roman"/>
                <w:color w:val="auto"/>
                <w:kern w:val="0"/>
                <w:sz w:val="21"/>
                <w:szCs w:val="21"/>
                <w:lang w:val="en-US" w:eastAsia="zh-CN" w:bidi="ar"/>
              </w:rPr>
              <w:t>2020</w:t>
            </w:r>
            <w:r>
              <w:rPr>
                <w:rFonts w:hint="eastAsia" w:ascii="宋体" w:hAnsi="宋体" w:eastAsia="宋体" w:cs="宋体"/>
                <w:color w:val="auto"/>
                <w:kern w:val="0"/>
                <w:sz w:val="21"/>
                <w:szCs w:val="21"/>
                <w:lang w:val="en-US" w:eastAsia="zh-CN" w:bidi="ar"/>
              </w:rPr>
              <w:t>年可再生能源在能源结构中的比例争取达到</w:t>
            </w:r>
            <w:r>
              <w:rPr>
                <w:rFonts w:hint="default" w:ascii="Times New Roman" w:hAnsi="Times New Roman" w:eastAsia="宋体" w:cs="Times New Roman"/>
                <w:color w:val="auto"/>
                <w:kern w:val="0"/>
                <w:sz w:val="21"/>
                <w:szCs w:val="21"/>
                <w:lang w:val="en-US" w:eastAsia="zh-CN" w:bidi="ar"/>
              </w:rPr>
              <w:t>16%</w:t>
            </w:r>
            <w:r>
              <w:rPr>
                <w:rFonts w:hint="eastAsia" w:ascii="宋体" w:hAnsi="宋体" w:eastAsia="宋体" w:cs="宋体"/>
                <w:color w:val="auto"/>
                <w:kern w:val="0"/>
                <w:sz w:val="21"/>
                <w:szCs w:val="21"/>
                <w:lang w:val="en-US" w:eastAsia="zh-CN" w:bidi="ar"/>
              </w:rPr>
              <w:t>，太阳能发电装机</w:t>
            </w:r>
            <w:r>
              <w:rPr>
                <w:rFonts w:hint="default" w:ascii="Times New Roman" w:hAnsi="Times New Roman" w:eastAsia="宋体" w:cs="Times New Roman"/>
                <w:color w:val="auto"/>
                <w:kern w:val="0"/>
                <w:sz w:val="21"/>
                <w:szCs w:val="21"/>
                <w:lang w:val="en-US" w:eastAsia="zh-CN" w:bidi="ar"/>
              </w:rPr>
              <w:t>1.8</w:t>
            </w:r>
            <w:r>
              <w:rPr>
                <w:rFonts w:hint="eastAsia" w:ascii="宋体" w:hAnsi="宋体" w:eastAsia="宋体" w:cs="宋体"/>
                <w:color w:val="auto"/>
                <w:kern w:val="0"/>
                <w:sz w:val="21"/>
                <w:szCs w:val="21"/>
                <w:lang w:val="en-US" w:eastAsia="zh-CN" w:bidi="ar"/>
              </w:rPr>
              <w:t>亿</w:t>
            </w:r>
            <w:r>
              <w:rPr>
                <w:rFonts w:hint="default" w:ascii="Times New Roman" w:hAnsi="Times New Roman" w:eastAsia="宋体" w:cs="Times New Roman"/>
                <w:color w:val="auto"/>
                <w:kern w:val="0"/>
                <w:sz w:val="21"/>
                <w:szCs w:val="21"/>
                <w:lang w:val="en-US" w:eastAsia="zh-CN" w:bidi="ar"/>
              </w:rPr>
              <w:t>kW</w:t>
            </w:r>
            <w:r>
              <w:rPr>
                <w:rFonts w:hint="eastAsia" w:ascii="宋体" w:hAnsi="宋体" w:eastAsia="宋体" w:cs="宋体"/>
                <w:color w:val="auto"/>
                <w:kern w:val="0"/>
                <w:sz w:val="21"/>
                <w:szCs w:val="21"/>
                <w:lang w:val="en-US" w:eastAsia="zh-CN" w:bidi="ar"/>
              </w:rPr>
              <w:t>。除水电外，相对于其他能源太阳能发电技术已日趋成熟，从资源量以及太阳能产品的发展趋势来看，开发太阳能发电项目，将改变能源结构，有利于增加可再生能源的比例，同时太阳能发电不受地域限制，所发电力稳定，可与风电互补，优化系统电源结构，没有任何污染，大大减轻了环保压力。目前，我国新能源潜在开发规模大。各地区陆续解除红色预警，新能源发展诉求还很强烈，截至</w:t>
            </w:r>
            <w:r>
              <w:rPr>
                <w:rFonts w:hint="default" w:ascii="Times New Roman" w:hAnsi="Times New Roman" w:eastAsia="宋体" w:cs="Times New Roman"/>
                <w:color w:val="auto"/>
                <w:kern w:val="0"/>
                <w:sz w:val="21"/>
                <w:szCs w:val="21"/>
                <w:lang w:val="en-US" w:eastAsia="zh-CN" w:bidi="ar"/>
              </w:rPr>
              <w:t>2018</w:t>
            </w:r>
            <w:r>
              <w:rPr>
                <w:rFonts w:hint="eastAsia" w:ascii="宋体" w:hAnsi="宋体" w:eastAsia="宋体" w:cs="宋体"/>
                <w:color w:val="auto"/>
                <w:kern w:val="0"/>
                <w:sz w:val="21"/>
                <w:szCs w:val="21"/>
                <w:lang w:val="en-US" w:eastAsia="zh-CN" w:bidi="ar"/>
              </w:rPr>
              <w:t>年底，已纳入各级政府年度建设计划未并网新能源规模超过</w:t>
            </w:r>
            <w:r>
              <w:rPr>
                <w:rFonts w:hint="default" w:ascii="Times New Roman" w:hAnsi="Times New Roman" w:eastAsia="宋体" w:cs="Times New Roman"/>
                <w:color w:val="auto"/>
                <w:kern w:val="0"/>
                <w:sz w:val="21"/>
                <w:szCs w:val="21"/>
                <w:lang w:val="en-US" w:eastAsia="zh-CN" w:bidi="ar"/>
              </w:rPr>
              <w:t>2</w:t>
            </w:r>
            <w:r>
              <w:rPr>
                <w:rFonts w:hint="eastAsia" w:ascii="宋体" w:hAnsi="宋体" w:eastAsia="宋体" w:cs="宋体"/>
                <w:color w:val="auto"/>
                <w:kern w:val="0"/>
                <w:sz w:val="21"/>
                <w:szCs w:val="21"/>
                <w:lang w:val="en-US" w:eastAsia="zh-CN" w:bidi="ar"/>
              </w:rPr>
              <w:t>亿千瓦</w:t>
            </w:r>
            <w:r>
              <w:rPr>
                <w:rFonts w:hint="eastAsia" w:ascii="宋体" w:hAnsi="宋体" w:cs="宋体"/>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其中已核准</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备案未并网规模约</w:t>
            </w:r>
            <w:r>
              <w:rPr>
                <w:rFonts w:hint="default" w:ascii="Times New Roman" w:hAnsi="Times New Roman" w:eastAsia="宋体" w:cs="Times New Roman"/>
                <w:color w:val="auto"/>
                <w:kern w:val="0"/>
                <w:sz w:val="21"/>
                <w:szCs w:val="21"/>
                <w:lang w:val="en-US" w:eastAsia="zh-CN" w:bidi="ar"/>
              </w:rPr>
              <w:t>1.7</w:t>
            </w:r>
            <w:r>
              <w:rPr>
                <w:rFonts w:hint="eastAsia" w:ascii="宋体" w:hAnsi="宋体" w:eastAsia="宋体" w:cs="宋体"/>
                <w:color w:val="auto"/>
                <w:kern w:val="0"/>
                <w:sz w:val="21"/>
                <w:szCs w:val="21"/>
                <w:lang w:val="en-US" w:eastAsia="zh-CN" w:bidi="ar"/>
              </w:rPr>
              <w:t>亿千瓦</w:t>
            </w:r>
            <w:r>
              <w:rPr>
                <w:rFonts w:hint="eastAsia" w:ascii="宋体" w:hAnsi="宋体" w:cs="宋体"/>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，尚有</w:t>
            </w:r>
            <w:r>
              <w:rPr>
                <w:rFonts w:hint="default" w:ascii="Times New Roman" w:hAnsi="Times New Roman" w:eastAsia="宋体" w:cs="Times New Roman"/>
                <w:color w:val="auto"/>
                <w:kern w:val="0"/>
                <w:sz w:val="21"/>
                <w:szCs w:val="21"/>
                <w:lang w:val="en-US" w:eastAsia="zh-CN" w:bidi="ar"/>
              </w:rPr>
              <w:t>0.1</w:t>
            </w:r>
            <w:r>
              <w:rPr>
                <w:rFonts w:hint="eastAsia" w:ascii="宋体" w:hAnsi="宋体" w:eastAsia="宋体" w:cs="宋体"/>
                <w:color w:val="auto"/>
                <w:kern w:val="0"/>
                <w:sz w:val="21"/>
                <w:szCs w:val="21"/>
                <w:lang w:val="en-US" w:eastAsia="zh-CN" w:bidi="ar"/>
              </w:rPr>
              <w:t>亿的空缺，而本项目装机容量为</w:t>
            </w:r>
            <w:r>
              <w:rPr>
                <w:rFonts w:hint="default" w:ascii="Times New Roman" w:hAnsi="Times New Roman" w:eastAsia="宋体" w:cs="Times New Roman"/>
                <w:color w:val="auto"/>
                <w:kern w:val="0"/>
                <w:sz w:val="21"/>
                <w:szCs w:val="21"/>
                <w:lang w:val="en-US" w:eastAsia="zh-CN" w:bidi="ar"/>
              </w:rPr>
              <w:t>20MW</w:t>
            </w:r>
            <w:r>
              <w:rPr>
                <w:rFonts w:hint="eastAsia" w:ascii="宋体" w:hAnsi="宋体" w:eastAsia="宋体" w:cs="宋体"/>
                <w:color w:val="auto"/>
                <w:kern w:val="0"/>
                <w:sz w:val="21"/>
                <w:szCs w:val="21"/>
                <w:lang w:val="en-US" w:eastAsia="zh-CN" w:bidi="ar"/>
              </w:rPr>
              <w:t>，因此，符合该规划要求。</w:t>
            </w:r>
          </w:p>
          <w:p w14:paraId="49E6C77D">
            <w:pPr>
              <w:widowControl w:val="0"/>
              <w:shd w:val="clear"/>
              <w:adjustRightInd w:val="0"/>
              <w:snapToGrid w:val="0"/>
              <w:spacing w:before="0" w:beforeLines="0" w:after="0" w:line="348" w:lineRule="auto"/>
              <w:ind w:left="0" w:leftChars="0" w:firstLine="422" w:firstLineChars="200"/>
              <w:jc w:val="both"/>
              <w:rPr>
                <w:rFonts w:hint="default" w:ascii="Times New Roman" w:hAnsi="Times New Roman" w:cs="Times New Roman"/>
                <w:b/>
                <w:bCs/>
                <w:color w:val="auto"/>
                <w:spacing w:val="0"/>
                <w:w w:val="100"/>
                <w:position w:val="0"/>
                <w:highlight w:val="none"/>
                <w:lang w:val="en-US" w:eastAsia="zh-CN"/>
              </w:rPr>
            </w:pPr>
            <w:r>
              <w:rPr>
                <w:rFonts w:hint="eastAsia" w:cs="Times New Roman"/>
                <w:b/>
                <w:bCs/>
                <w:color w:val="auto"/>
                <w:spacing w:val="0"/>
                <w:w w:val="100"/>
                <w:position w:val="0"/>
                <w:highlight w:val="none"/>
                <w:lang w:val="en-US" w:eastAsia="zh-CN"/>
              </w:rPr>
              <w:t>6、</w:t>
            </w:r>
            <w:r>
              <w:rPr>
                <w:rFonts w:hint="eastAsia" w:ascii="Times New Roman" w:hAnsi="Times New Roman" w:cs="Times New Roman"/>
                <w:b/>
                <w:bCs/>
                <w:color w:val="auto"/>
                <w:spacing w:val="0"/>
                <w:w w:val="100"/>
                <w:position w:val="0"/>
                <w:highlight w:val="none"/>
                <w:lang w:val="en-US" w:eastAsia="zh-CN"/>
              </w:rPr>
              <w:t>《“十四五”现代能源体系规划》符合性分析</w:t>
            </w:r>
          </w:p>
          <w:p w14:paraId="2A3BA4F1">
            <w:pPr>
              <w:widowControl w:val="0"/>
              <w:shd w:val="clear"/>
              <w:adjustRightInd w:val="0"/>
              <w:snapToGrid w:val="0"/>
              <w:spacing w:before="0" w:beforeLines="0" w:after="0" w:line="348" w:lineRule="auto"/>
              <w:ind w:left="0" w:leftChars="0" w:firstLine="420" w:firstLineChars="200"/>
              <w:jc w:val="both"/>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项目为光伏发电项目，</w:t>
            </w:r>
            <w:r>
              <w:rPr>
                <w:rFonts w:hint="eastAsia" w:cs="Times New Roman"/>
                <w:color w:val="auto"/>
                <w:spacing w:val="0"/>
                <w:w w:val="100"/>
                <w:position w:val="0"/>
                <w:highlight w:val="none"/>
                <w:lang w:val="en-US" w:eastAsia="zh-CN"/>
              </w:rPr>
              <w:t>已经取得备案</w:t>
            </w:r>
            <w:r>
              <w:rPr>
                <w:rFonts w:hint="eastAsia" w:ascii="Times New Roman" w:hAnsi="Times New Roman" w:cs="Times New Roman"/>
                <w:color w:val="auto"/>
                <w:spacing w:val="0"/>
                <w:w w:val="100"/>
                <w:position w:val="0"/>
                <w:highlight w:val="none"/>
                <w:lang w:val="en-US" w:eastAsia="zh-CN"/>
              </w:rPr>
              <w:t>证明，项目代码2020-211321-11-03-108856</w:t>
            </w:r>
            <w:r>
              <w:rPr>
                <w:rFonts w:hint="eastAsia" w:cs="Times New Roman"/>
                <w:color w:val="auto"/>
                <w:spacing w:val="0"/>
                <w:w w:val="100"/>
                <w:position w:val="0"/>
                <w:highlight w:val="none"/>
                <w:lang w:val="en-US" w:eastAsia="zh-CN"/>
              </w:rPr>
              <w:t>，</w:t>
            </w:r>
            <w:r>
              <w:rPr>
                <w:rFonts w:hint="eastAsia" w:ascii="Times New Roman" w:hAnsi="Times New Roman" w:cs="Times New Roman"/>
                <w:color w:val="auto"/>
                <w:spacing w:val="0"/>
                <w:w w:val="100"/>
                <w:position w:val="0"/>
                <w:highlight w:val="none"/>
                <w:lang w:val="en-US" w:eastAsia="zh-CN"/>
              </w:rPr>
              <w:t>本项目装机容量为</w:t>
            </w:r>
            <w:r>
              <w:rPr>
                <w:rFonts w:hint="default" w:ascii="Times New Roman" w:hAnsi="Times New Roman"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lang w:eastAsia="zh-CN"/>
              </w:rPr>
              <w:t>MWp</w:t>
            </w:r>
            <w:r>
              <w:rPr>
                <w:rFonts w:hint="eastAsia" w:ascii="Times New Roman" w:hAnsi="Times New Roman" w:cs="Times New Roman"/>
                <w:color w:val="auto"/>
                <w:spacing w:val="0"/>
                <w:w w:val="100"/>
                <w:position w:val="0"/>
                <w:sz w:val="21"/>
                <w:szCs w:val="21"/>
                <w:highlight w:val="none"/>
                <w:lang w:val="en-US" w:eastAsia="zh-CN"/>
              </w:rPr>
              <w:t>，</w:t>
            </w:r>
            <w:r>
              <w:rPr>
                <w:rFonts w:hint="eastAsia" w:ascii="Times New Roman" w:hAnsi="Times New Roman" w:cs="Times New Roman"/>
                <w:color w:val="auto"/>
                <w:spacing w:val="0"/>
                <w:w w:val="100"/>
                <w:position w:val="0"/>
                <w:highlight w:val="none"/>
                <w:lang w:val="en-US" w:eastAsia="zh-CN"/>
              </w:rPr>
              <w:t>符合该规划要求根据国家发展改革委、国家能源局关于印发《“十四五”现代能源体系规划》的通知（发改能源〔2022〕210号），“加快发展风电、太阳能发电。全面推进风电和太阳能发电大规模开发和高质量发展，优先就地就近开发利用，加快负荷中心及周边地区分散式风电和分布式光伏建设，推广应用低风速风电技术。在风能和太阳能资源禀赋较好、建设条件优越、具备持续整装开发条件、符合区域生态环境保护等要求的地区，有序推进风电和光伏发电集中式开发”“大力推进电源侧储能发展，合理配置储能规模，改善新能源场站出力特性，支持分布式新能源合理配置储能系统”。</w:t>
            </w:r>
          </w:p>
          <w:p w14:paraId="1C5B19AF">
            <w:pPr>
              <w:widowControl w:val="0"/>
              <w:shd w:val="clear"/>
              <w:adjustRightInd w:val="0"/>
              <w:snapToGrid w:val="0"/>
              <w:spacing w:before="0" w:beforeLines="0" w:after="0" w:line="348" w:lineRule="auto"/>
              <w:ind w:left="0" w:leftChars="0" w:firstLine="420" w:firstLineChars="200"/>
              <w:jc w:val="both"/>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本项目为光伏发电项目，位于朝阳县东大屯乡大屯村、庙沟村，项目所在区域符合“太阳能资源禀赋较好、建设条件优越、具备持续整装开发条件、符合区域生态环境保护等要求的地区”，符合《“十四五”现代能源体系规划》相关要求。</w:t>
            </w:r>
          </w:p>
          <w:p w14:paraId="1BBB6C10">
            <w:pPr>
              <w:widowControl w:val="0"/>
              <w:shd w:val="clear"/>
              <w:adjustRightInd w:val="0"/>
              <w:snapToGrid w:val="0"/>
              <w:spacing w:before="0" w:beforeLines="0" w:after="0" w:line="348" w:lineRule="auto"/>
              <w:ind w:left="0" w:leftChars="0" w:firstLine="422" w:firstLineChars="200"/>
              <w:jc w:val="both"/>
              <w:rPr>
                <w:rFonts w:hint="default" w:ascii="Times New Roman" w:hAnsi="Times New Roman" w:cs="Times New Roman"/>
                <w:b/>
                <w:bCs/>
                <w:color w:val="auto"/>
                <w:spacing w:val="0"/>
                <w:w w:val="100"/>
                <w:position w:val="0"/>
                <w:highlight w:val="none"/>
                <w:lang w:val="en-US" w:eastAsia="zh-CN"/>
              </w:rPr>
            </w:pPr>
            <w:r>
              <w:rPr>
                <w:rFonts w:hint="eastAsia" w:cs="Times New Roman"/>
                <w:b/>
                <w:bCs/>
                <w:color w:val="auto"/>
                <w:spacing w:val="0"/>
                <w:w w:val="100"/>
                <w:position w:val="0"/>
                <w:highlight w:val="none"/>
                <w:lang w:val="en-US" w:eastAsia="zh-CN"/>
              </w:rPr>
              <w:t>7、</w:t>
            </w:r>
            <w:r>
              <w:rPr>
                <w:rFonts w:hint="eastAsia" w:ascii="Times New Roman" w:hAnsi="Times New Roman" w:cs="Times New Roman"/>
                <w:b/>
                <w:bCs/>
                <w:color w:val="auto"/>
                <w:spacing w:val="0"/>
                <w:w w:val="100"/>
                <w:position w:val="0"/>
                <w:highlight w:val="none"/>
                <w:lang w:val="en-US" w:eastAsia="zh-CN"/>
              </w:rPr>
              <w:t>《“十四五”可再生能源发展规划》符合性分析</w:t>
            </w:r>
          </w:p>
          <w:p w14:paraId="25622F35">
            <w:pPr>
              <w:pStyle w:val="4"/>
              <w:shd w:val="clear"/>
              <w:bidi w:val="0"/>
              <w:spacing w:before="0" w:beforeLines="0" w:line="348" w:lineRule="auto"/>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根据《“十四五”可再生能源发展规划》，可再生能源发电目标——2025年，可再生能源年发电量达到3.3万亿千瓦时左右。“十四五”期间，可再生能源发电量增量在全社会用电量增量中的占比超过50%，风电和太阳能发电量实现翻倍。</w:t>
            </w:r>
          </w:p>
          <w:p w14:paraId="28DC53AE">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color w:val="auto"/>
                <w:szCs w:val="21"/>
              </w:rPr>
            </w:pPr>
            <w:r>
              <w:rPr>
                <w:rFonts w:hint="eastAsia" w:ascii="Times New Roman" w:hAnsi="Times New Roman" w:cs="Times New Roman"/>
                <w:color w:val="auto"/>
                <w:spacing w:val="0"/>
                <w:w w:val="100"/>
                <w:position w:val="0"/>
                <w:highlight w:val="none"/>
                <w:lang w:val="en-US" w:eastAsia="zh-CN"/>
              </w:rPr>
              <w:t>本项目建成运营后根据站址所在地的太阳能资源情况，综合考虑光伏发电站系统设计、光伏阵列布置和环境条件等因素，以及光伏组件的衰减率</w:t>
            </w:r>
            <w:r>
              <w:rPr>
                <w:rFonts w:hint="eastAsia" w:cs="Times New Roman"/>
                <w:color w:val="auto"/>
                <w:spacing w:val="0"/>
                <w:w w:val="100"/>
                <w:position w:val="0"/>
                <w:highlight w:val="none"/>
                <w:lang w:val="en-US" w:eastAsia="zh-CN"/>
              </w:rPr>
              <w:t>，</w:t>
            </w:r>
            <w:r>
              <w:rPr>
                <w:rFonts w:hint="eastAsia" w:ascii="Times New Roman" w:hAnsi="Times New Roman" w:cs="Times New Roman"/>
                <w:color w:val="auto"/>
                <w:spacing w:val="0"/>
                <w:w w:val="100"/>
                <w:position w:val="0"/>
                <w:highlight w:val="none"/>
                <w:lang w:val="en-US" w:eastAsia="zh-CN"/>
              </w:rPr>
              <w:t>25年</w:t>
            </w:r>
            <w:r>
              <w:rPr>
                <w:rFonts w:hint="eastAsia"/>
                <w:color w:val="auto"/>
                <w:szCs w:val="21"/>
                <w:lang w:eastAsia="zh-CN"/>
              </w:rPr>
              <w:t>年均发电量约为2885</w:t>
            </w:r>
            <w:r>
              <w:rPr>
                <w:rFonts w:hint="eastAsia"/>
                <w:color w:val="auto"/>
                <w:szCs w:val="21"/>
                <w:lang w:val="en-US" w:eastAsia="zh-CN"/>
              </w:rPr>
              <w:t>.</w:t>
            </w:r>
            <w:r>
              <w:rPr>
                <w:rFonts w:hint="eastAsia"/>
                <w:color w:val="auto"/>
                <w:szCs w:val="21"/>
                <w:lang w:eastAsia="zh-CN"/>
              </w:rPr>
              <w:t>89</w:t>
            </w:r>
            <w:r>
              <w:rPr>
                <w:color w:val="auto"/>
                <w:szCs w:val="21"/>
              </w:rPr>
              <w:t>万kW.h</w:t>
            </w:r>
            <w:r>
              <w:rPr>
                <w:rFonts w:hint="eastAsia"/>
                <w:color w:val="auto"/>
                <w:szCs w:val="21"/>
                <w:lang w:eastAsia="zh-CN"/>
              </w:rPr>
              <w:t>，年平均有效利用小时数1442.4</w:t>
            </w:r>
            <w:r>
              <w:rPr>
                <w:rFonts w:hint="eastAsia"/>
                <w:color w:val="auto"/>
                <w:szCs w:val="21"/>
                <w:lang w:val="en-US" w:eastAsia="zh-CN"/>
              </w:rPr>
              <w:t>h</w:t>
            </w:r>
            <w:r>
              <w:rPr>
                <w:rFonts w:hint="eastAsia"/>
                <w:color w:val="auto"/>
                <w:szCs w:val="21"/>
              </w:rPr>
              <w:t>。</w:t>
            </w:r>
          </w:p>
          <w:p w14:paraId="08C87FEC">
            <w:pPr>
              <w:widowControl w:val="0"/>
              <w:shd w:val="clear"/>
              <w:adjustRightInd w:val="0"/>
              <w:snapToGrid w:val="0"/>
              <w:spacing w:before="0" w:beforeLines="0" w:after="0" w:line="348" w:lineRule="auto"/>
              <w:ind w:left="0" w:leftChars="0" w:firstLine="422" w:firstLineChars="200"/>
              <w:jc w:val="both"/>
              <w:rPr>
                <w:rFonts w:hint="eastAsia" w:cs="Times New Roman"/>
                <w:b/>
                <w:bCs/>
                <w:color w:val="auto"/>
                <w:spacing w:val="0"/>
                <w:w w:val="100"/>
                <w:position w:val="0"/>
                <w:highlight w:val="none"/>
                <w:lang w:val="en-US" w:eastAsia="zh-CN"/>
              </w:rPr>
            </w:pPr>
            <w:bookmarkStart w:id="3" w:name="_Toc32040"/>
            <w:bookmarkStart w:id="4" w:name="_Toc21580"/>
            <w:bookmarkStart w:id="5" w:name="_Toc13723"/>
            <w:bookmarkStart w:id="6" w:name="_Toc20226"/>
            <w:bookmarkStart w:id="7" w:name="_Toc30303"/>
            <w:bookmarkStart w:id="8" w:name="_Toc22416"/>
            <w:bookmarkStart w:id="9" w:name="_Toc26643"/>
            <w:r>
              <w:rPr>
                <w:rFonts w:hint="eastAsia" w:cs="Times New Roman"/>
                <w:b/>
                <w:bCs/>
                <w:color w:val="auto"/>
                <w:spacing w:val="0"/>
                <w:w w:val="100"/>
                <w:position w:val="0"/>
                <w:highlight w:val="none"/>
                <w:lang w:val="en-US" w:eastAsia="zh-CN"/>
              </w:rPr>
              <w:t>8、《辽宁省“十四五”生态环境保护规划》符合性</w:t>
            </w:r>
            <w:bookmarkEnd w:id="3"/>
            <w:bookmarkEnd w:id="4"/>
            <w:bookmarkEnd w:id="5"/>
            <w:bookmarkEnd w:id="6"/>
            <w:bookmarkEnd w:id="7"/>
            <w:bookmarkEnd w:id="8"/>
            <w:bookmarkEnd w:id="9"/>
          </w:p>
          <w:p w14:paraId="24578CFB">
            <w:pPr>
              <w:widowControl w:val="0"/>
              <w:shd w:val="clear"/>
              <w:adjustRightInd w:val="0"/>
              <w:snapToGrid w:val="0"/>
              <w:spacing w:before="0" w:beforeLines="0" w:after="0" w:line="348" w:lineRule="auto"/>
              <w:ind w:left="0" w:leftChars="0" w:firstLine="420" w:firstLineChars="200"/>
              <w:jc w:val="both"/>
              <w:rPr>
                <w:rFonts w:hint="eastAsia" w:cs="Times New Roman"/>
                <w:b w:val="0"/>
                <w:bCs w:val="0"/>
                <w:color w:val="auto"/>
                <w:spacing w:val="0"/>
                <w:w w:val="100"/>
                <w:position w:val="0"/>
                <w:highlight w:val="none"/>
                <w:lang w:val="en-US" w:eastAsia="zh-CN"/>
              </w:rPr>
            </w:pPr>
            <w:r>
              <w:rPr>
                <w:rFonts w:hint="eastAsia" w:cs="Times New Roman"/>
                <w:b w:val="0"/>
                <w:bCs w:val="0"/>
                <w:color w:val="auto"/>
                <w:spacing w:val="0"/>
                <w:w w:val="100"/>
                <w:position w:val="0"/>
                <w:highlight w:val="none"/>
                <w:lang w:val="en-US" w:eastAsia="zh-CN"/>
              </w:rPr>
              <w:t>根据辽宁省人民政府办公厅关于印发《辽宁省“十四五”生态环境保护规划》的通知（辽政办发〔2022〕16号），“加快优化调整能源结构。优化能源供给，大力发展风电和太阳能发电，安全有序发展核电，推进红沿河、徐大堡和庄河等核电基地建设，发挥天然气在低碳利用和能源调峰中的积极作用。专栏3结构调整重点工程指出：新能源利用工程。推进抽水蓄能、风电、光伏、生活用能清洁化（煤改电、煤改气、核能供暖）工程，电网升级改造及送出工程，新型储能、氢能、热网改造工程等。”</w:t>
            </w:r>
          </w:p>
          <w:p w14:paraId="097B8A04">
            <w:pPr>
              <w:widowControl w:val="0"/>
              <w:shd w:val="clear"/>
              <w:adjustRightInd w:val="0"/>
              <w:snapToGrid w:val="0"/>
              <w:spacing w:before="0" w:beforeLines="0" w:after="0" w:line="348" w:lineRule="auto"/>
              <w:ind w:left="0" w:leftChars="0" w:firstLine="420" w:firstLineChars="200"/>
              <w:jc w:val="both"/>
              <w:rPr>
                <w:rFonts w:hint="eastAsia" w:cs="Times New Roman"/>
                <w:b w:val="0"/>
                <w:bCs w:val="0"/>
                <w:color w:val="auto"/>
                <w:spacing w:val="0"/>
                <w:w w:val="100"/>
                <w:position w:val="0"/>
                <w:highlight w:val="none"/>
                <w:lang w:val="en-US" w:eastAsia="zh-CN"/>
              </w:rPr>
            </w:pPr>
            <w:r>
              <w:rPr>
                <w:rFonts w:hint="eastAsia" w:cs="Times New Roman"/>
                <w:b w:val="0"/>
                <w:bCs w:val="0"/>
                <w:color w:val="auto"/>
                <w:spacing w:val="0"/>
                <w:w w:val="100"/>
                <w:position w:val="0"/>
                <w:highlight w:val="none"/>
                <w:lang w:val="en-US" w:eastAsia="zh-CN"/>
              </w:rPr>
              <w:t>本项目为光伏发电项目，符合《辽宁省“十四五”生态环境保护规划》中能源结构调整方向。</w:t>
            </w:r>
          </w:p>
          <w:p w14:paraId="70FCF8AF">
            <w:pPr>
              <w:widowControl w:val="0"/>
              <w:shd w:val="clear"/>
              <w:adjustRightInd w:val="0"/>
              <w:snapToGrid w:val="0"/>
              <w:spacing w:before="0" w:beforeLines="0" w:after="0" w:line="348" w:lineRule="auto"/>
              <w:ind w:left="0" w:leftChars="0" w:firstLine="422" w:firstLineChars="200"/>
              <w:jc w:val="both"/>
              <w:rPr>
                <w:rFonts w:hint="eastAsia" w:cs="Times New Roman"/>
                <w:b/>
                <w:bCs/>
                <w:color w:val="auto"/>
                <w:spacing w:val="0"/>
                <w:w w:val="100"/>
                <w:position w:val="0"/>
                <w:highlight w:val="none"/>
                <w:lang w:val="en-US" w:eastAsia="zh-CN"/>
              </w:rPr>
            </w:pPr>
            <w:bookmarkStart w:id="10" w:name="_Toc7204"/>
            <w:bookmarkStart w:id="11" w:name="_Toc4122"/>
            <w:bookmarkStart w:id="12" w:name="_Toc7522"/>
            <w:bookmarkStart w:id="13" w:name="_Toc13440"/>
            <w:bookmarkStart w:id="14" w:name="_Toc20583"/>
            <w:bookmarkStart w:id="15" w:name="_Toc8786"/>
            <w:bookmarkStart w:id="16" w:name="_Toc671"/>
            <w:r>
              <w:rPr>
                <w:rFonts w:hint="eastAsia" w:cs="Times New Roman"/>
                <w:b/>
                <w:bCs/>
                <w:color w:val="auto"/>
                <w:spacing w:val="0"/>
                <w:w w:val="100"/>
                <w:position w:val="0"/>
                <w:highlight w:val="none"/>
                <w:lang w:val="en-US" w:eastAsia="zh-CN"/>
              </w:rPr>
              <w:t>9、《朝阳市“十四五”生态环境保护规划》符合性</w:t>
            </w:r>
            <w:bookmarkEnd w:id="10"/>
            <w:bookmarkEnd w:id="11"/>
            <w:bookmarkEnd w:id="12"/>
            <w:bookmarkEnd w:id="13"/>
            <w:bookmarkEnd w:id="14"/>
            <w:bookmarkEnd w:id="15"/>
            <w:bookmarkEnd w:id="16"/>
          </w:p>
          <w:p w14:paraId="33A226E0">
            <w:pPr>
              <w:widowControl w:val="0"/>
              <w:shd w:val="clear"/>
              <w:adjustRightInd w:val="0"/>
              <w:snapToGrid w:val="0"/>
              <w:spacing w:before="0" w:beforeLines="0" w:after="0" w:line="348" w:lineRule="auto"/>
              <w:ind w:left="0" w:leftChars="0" w:firstLine="420" w:firstLineChars="200"/>
              <w:jc w:val="both"/>
              <w:rPr>
                <w:rFonts w:hint="eastAsia" w:cs="Times New Roman"/>
                <w:b w:val="0"/>
                <w:bCs w:val="0"/>
                <w:color w:val="auto"/>
                <w:spacing w:val="0"/>
                <w:w w:val="100"/>
                <w:position w:val="0"/>
                <w:highlight w:val="none"/>
                <w:lang w:val="en-US" w:eastAsia="zh-CN"/>
              </w:rPr>
            </w:pPr>
            <w:r>
              <w:rPr>
                <w:rFonts w:hint="eastAsia" w:cs="Times New Roman"/>
                <w:b w:val="0"/>
                <w:bCs w:val="0"/>
                <w:color w:val="auto"/>
                <w:spacing w:val="0"/>
                <w:w w:val="100"/>
                <w:position w:val="0"/>
                <w:highlight w:val="none"/>
                <w:lang w:val="en-US" w:eastAsia="zh-CN"/>
              </w:rPr>
              <w:t>根据《朝阳市“十四五”生态环境保护规划》，“十四五”时期规划重点任务之一是“加快能源结构调整”，“实施煤炭消费总量控制，降低煤炭消耗量。耗煤新项目实施煤炭减量替代。加快能源结构调整，稳步发展清洁能源。继续推进气化朝阳工程建设。加快推进光伏、集中式风电和分散式风电一级配套储能等新能源项目建设。积极推进氢能产业发展。着力发展生物质发电、垃圾焚烧发电等可再生能源。加快建设余废热回收储能供热站”。</w:t>
            </w:r>
          </w:p>
          <w:p w14:paraId="30627AEA">
            <w:pPr>
              <w:widowControl w:val="0"/>
              <w:shd w:val="clear"/>
              <w:adjustRightInd w:val="0"/>
              <w:snapToGrid w:val="0"/>
              <w:spacing w:before="0" w:beforeLines="0" w:after="0" w:line="348" w:lineRule="auto"/>
              <w:ind w:left="0" w:leftChars="0" w:firstLine="420" w:firstLineChars="200"/>
              <w:jc w:val="both"/>
              <w:rPr>
                <w:rFonts w:hint="default"/>
                <w:color w:val="auto"/>
                <w:szCs w:val="21"/>
                <w:lang w:val="en-US" w:eastAsia="zh-CN"/>
              </w:rPr>
            </w:pPr>
            <w:r>
              <w:rPr>
                <w:rFonts w:hint="eastAsia" w:cs="Times New Roman"/>
                <w:b w:val="0"/>
                <w:bCs w:val="0"/>
                <w:color w:val="auto"/>
                <w:spacing w:val="0"/>
                <w:w w:val="100"/>
                <w:position w:val="0"/>
                <w:highlight w:val="none"/>
                <w:lang w:val="en-US" w:eastAsia="zh-CN"/>
              </w:rPr>
              <w:t>本项目为光伏发电项目，符合《朝阳市“十四五”生态环境保护规划》相关要求。</w:t>
            </w:r>
          </w:p>
        </w:tc>
      </w:tr>
      <w:tr w14:paraId="181783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809" w:type="dxa"/>
            <w:noWrap w:val="0"/>
            <w:tcMar>
              <w:top w:w="16" w:type="dxa"/>
              <w:left w:w="16" w:type="dxa"/>
              <w:right w:w="16" w:type="dxa"/>
            </w:tcMar>
            <w:vAlign w:val="center"/>
          </w:tcPr>
          <w:p w14:paraId="43D2B793">
            <w:pPr>
              <w:autoSpaceDE w:val="0"/>
              <w:autoSpaceDN w:val="0"/>
              <w:adjustRightInd w:val="0"/>
              <w:snapToGrid w:val="0"/>
              <w:jc w:val="center"/>
              <w:rPr>
                <w:rFonts w:hint="default" w:ascii="Times New Roman" w:hAnsi="Times New Roman" w:cs="Times New Roman"/>
                <w:color w:val="auto"/>
                <w:kern w:val="0"/>
                <w:szCs w:val="21"/>
              </w:rPr>
            </w:pPr>
            <w:bookmarkStart w:id="17" w:name="_Hlk56690880"/>
            <w:r>
              <w:rPr>
                <w:rFonts w:hint="default" w:ascii="Times New Roman" w:hAnsi="Times New Roman" w:cs="Times New Roman"/>
                <w:color w:val="auto"/>
                <w:kern w:val="0"/>
                <w:szCs w:val="21"/>
              </w:rPr>
              <w:t>其他符合性分析</w:t>
            </w:r>
            <w:bookmarkEnd w:id="17"/>
          </w:p>
        </w:tc>
        <w:tc>
          <w:tcPr>
            <w:tcW w:w="6968" w:type="dxa"/>
            <w:gridSpan w:val="3"/>
            <w:noWrap w:val="0"/>
            <w:tcMar>
              <w:top w:w="16" w:type="dxa"/>
              <w:left w:w="16" w:type="dxa"/>
              <w:right w:w="16" w:type="dxa"/>
            </w:tcMar>
            <w:vAlign w:val="center"/>
          </w:tcPr>
          <w:p w14:paraId="6E782D33">
            <w:pPr>
              <w:spacing w:line="360" w:lineRule="auto"/>
              <w:ind w:firstLine="422" w:firstLineChars="200"/>
              <w:jc w:val="left"/>
              <w:rPr>
                <w:rFonts w:hint="default" w:ascii="Times New Roman" w:hAnsi="Times New Roman" w:cs="Times New Roman"/>
                <w:b/>
                <w:bCs/>
                <w:color w:val="auto"/>
                <w:kern w:val="0"/>
                <w:sz w:val="21"/>
                <w:szCs w:val="21"/>
              </w:rPr>
            </w:pPr>
            <w:r>
              <w:rPr>
                <w:rFonts w:hint="eastAsia" w:ascii="Times New Roman" w:hAnsi="Times New Roman" w:cs="Times New Roman"/>
                <w:b/>
                <w:bCs/>
                <w:color w:val="auto"/>
                <w:kern w:val="0"/>
                <w:sz w:val="21"/>
                <w:szCs w:val="21"/>
                <w:lang w:val="en-US" w:eastAsia="zh-CN"/>
              </w:rPr>
              <w:t>1</w:t>
            </w:r>
            <w:r>
              <w:rPr>
                <w:rFonts w:hint="default" w:ascii="Times New Roman" w:hAnsi="Times New Roman" w:cs="Times New Roman"/>
                <w:b/>
                <w:bCs/>
                <w:color w:val="auto"/>
                <w:kern w:val="0"/>
                <w:sz w:val="21"/>
                <w:szCs w:val="21"/>
              </w:rPr>
              <w:t>、产业政策</w:t>
            </w:r>
            <w:r>
              <w:rPr>
                <w:rFonts w:hint="default" w:ascii="Times New Roman" w:hAnsi="Times New Roman" w:cs="Times New Roman"/>
                <w:b/>
                <w:color w:val="auto"/>
                <w:kern w:val="0"/>
                <w:sz w:val="21"/>
                <w:szCs w:val="21"/>
              </w:rPr>
              <w:t>符合性分析</w:t>
            </w:r>
          </w:p>
          <w:p w14:paraId="762F7517">
            <w:pPr>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朝阳福源20MW转平价异地建设光伏发电项目</w:t>
            </w:r>
            <w:r>
              <w:rPr>
                <w:rFonts w:hint="eastAsia" w:cs="Times New Roman"/>
                <w:color w:val="auto"/>
                <w:sz w:val="21"/>
                <w:szCs w:val="21"/>
                <w:lang w:eastAsia="zh-CN"/>
              </w:rPr>
              <w:t>不</w:t>
            </w:r>
            <w:r>
              <w:rPr>
                <w:rFonts w:hint="default" w:ascii="Times New Roman" w:hAnsi="Times New Roman" w:cs="Times New Roman"/>
                <w:color w:val="auto"/>
                <w:sz w:val="21"/>
                <w:szCs w:val="21"/>
              </w:rPr>
              <w:t>属于《产业结构调整指导目录(</w:t>
            </w:r>
            <w:r>
              <w:rPr>
                <w:rFonts w:hint="eastAsia" w:cs="Times New Roman"/>
                <w:color w:val="auto"/>
                <w:sz w:val="21"/>
                <w:szCs w:val="21"/>
                <w:lang w:val="en-US" w:eastAsia="zh-CN"/>
              </w:rPr>
              <w:t>2024</w:t>
            </w:r>
            <w:r>
              <w:rPr>
                <w:rFonts w:hint="default" w:ascii="Times New Roman" w:hAnsi="Times New Roman" w:cs="Times New Roman"/>
                <w:color w:val="auto"/>
                <w:sz w:val="21"/>
                <w:szCs w:val="21"/>
              </w:rPr>
              <w:t>年本)》中</w:t>
            </w:r>
            <w:r>
              <w:rPr>
                <w:rFonts w:hint="eastAsia" w:cs="Times New Roman"/>
                <w:color w:val="auto"/>
                <w:sz w:val="21"/>
                <w:szCs w:val="21"/>
                <w:lang w:eastAsia="zh-CN"/>
              </w:rPr>
              <w:t>“</w:t>
            </w:r>
            <w:r>
              <w:rPr>
                <w:rFonts w:hint="default" w:ascii="Times New Roman" w:hAnsi="Times New Roman" w:cs="Times New Roman"/>
                <w:color w:val="auto"/>
                <w:sz w:val="21"/>
                <w:szCs w:val="21"/>
              </w:rPr>
              <w:t>鼓励类</w:t>
            </w:r>
            <w:r>
              <w:rPr>
                <w:rFonts w:hint="eastAsia" w:cs="Times New Roman"/>
                <w:color w:val="auto"/>
                <w:sz w:val="21"/>
                <w:szCs w:val="21"/>
                <w:lang w:eastAsia="zh-CN"/>
              </w:rPr>
              <w:t>”</w:t>
            </w:r>
            <w:r>
              <w:rPr>
                <w:rFonts w:hint="default" w:ascii="Times New Roman" w:hAnsi="Times New Roman" w:cs="Times New Roman"/>
                <w:color w:val="auto"/>
                <w:sz w:val="21"/>
                <w:szCs w:val="21"/>
              </w:rPr>
              <w:t>、</w:t>
            </w:r>
            <w:r>
              <w:rPr>
                <w:rFonts w:hint="eastAsia" w:cs="Times New Roman"/>
                <w:color w:val="auto"/>
                <w:sz w:val="21"/>
                <w:szCs w:val="21"/>
                <w:lang w:eastAsia="zh-CN"/>
              </w:rPr>
              <w:t>“</w:t>
            </w:r>
            <w:r>
              <w:rPr>
                <w:rFonts w:hint="default" w:ascii="Times New Roman" w:hAnsi="Times New Roman" w:cs="Times New Roman"/>
                <w:color w:val="auto"/>
                <w:sz w:val="21"/>
                <w:szCs w:val="21"/>
              </w:rPr>
              <w:t>限制类</w:t>
            </w:r>
            <w:r>
              <w:rPr>
                <w:rFonts w:hint="eastAsia" w:cs="Times New Roman"/>
                <w:color w:val="auto"/>
                <w:sz w:val="21"/>
                <w:szCs w:val="21"/>
                <w:lang w:eastAsia="zh-CN"/>
              </w:rPr>
              <w:t>”</w:t>
            </w:r>
            <w:r>
              <w:rPr>
                <w:rFonts w:hint="default" w:ascii="Times New Roman" w:hAnsi="Times New Roman" w:cs="Times New Roman"/>
                <w:color w:val="auto"/>
                <w:sz w:val="21"/>
                <w:szCs w:val="21"/>
              </w:rPr>
              <w:t>和</w:t>
            </w:r>
            <w:r>
              <w:rPr>
                <w:rFonts w:hint="eastAsia" w:cs="Times New Roman"/>
                <w:color w:val="auto"/>
                <w:sz w:val="21"/>
                <w:szCs w:val="21"/>
                <w:lang w:eastAsia="zh-CN"/>
              </w:rPr>
              <w:t>“</w:t>
            </w:r>
            <w:r>
              <w:rPr>
                <w:rFonts w:hint="default" w:ascii="Times New Roman" w:hAnsi="Times New Roman" w:cs="Times New Roman"/>
                <w:color w:val="auto"/>
                <w:sz w:val="21"/>
                <w:szCs w:val="21"/>
              </w:rPr>
              <w:t>淘汰类</w:t>
            </w:r>
            <w:r>
              <w:rPr>
                <w:rFonts w:hint="eastAsia" w:cs="Times New Roman"/>
                <w:color w:val="auto"/>
                <w:sz w:val="21"/>
                <w:szCs w:val="21"/>
                <w:lang w:eastAsia="zh-CN"/>
              </w:rPr>
              <w:t>”</w:t>
            </w:r>
            <w:r>
              <w:rPr>
                <w:rFonts w:hint="default" w:ascii="Times New Roman" w:hAnsi="Times New Roman" w:cs="Times New Roman"/>
                <w:color w:val="auto"/>
                <w:sz w:val="21"/>
                <w:szCs w:val="21"/>
              </w:rPr>
              <w:t>项目，</w:t>
            </w:r>
            <w:r>
              <w:rPr>
                <w:rFonts w:hint="eastAsia" w:cs="Times New Roman"/>
                <w:color w:val="auto"/>
                <w:sz w:val="21"/>
                <w:szCs w:val="21"/>
                <w:lang w:eastAsia="zh-CN"/>
              </w:rPr>
              <w:t>故</w:t>
            </w:r>
            <w:r>
              <w:rPr>
                <w:rFonts w:hint="default" w:ascii="Times New Roman" w:hAnsi="Times New Roman" w:cs="Times New Roman"/>
                <w:color w:val="auto"/>
                <w:sz w:val="21"/>
                <w:szCs w:val="21"/>
              </w:rPr>
              <w:t>本项目属于</w:t>
            </w:r>
            <w:r>
              <w:rPr>
                <w:rFonts w:hint="eastAsia" w:ascii="宋体" w:hAnsi="宋体" w:eastAsia="宋体" w:cs="宋体"/>
                <w:color w:val="auto"/>
                <w:sz w:val="21"/>
                <w:szCs w:val="21"/>
              </w:rPr>
              <w:t>“允许类”</w:t>
            </w:r>
            <w:r>
              <w:rPr>
                <w:rFonts w:hint="eastAsia" w:cs="Times New Roman"/>
                <w:color w:val="auto"/>
                <w:sz w:val="21"/>
                <w:szCs w:val="21"/>
                <w:lang w:eastAsia="zh-CN"/>
              </w:rPr>
              <w:t>项目</w:t>
            </w:r>
            <w:r>
              <w:rPr>
                <w:rFonts w:hint="default" w:ascii="Times New Roman" w:hAnsi="Times New Roman" w:cs="Times New Roman"/>
                <w:color w:val="auto"/>
                <w:sz w:val="21"/>
                <w:szCs w:val="21"/>
              </w:rPr>
              <w:t>，符合国家产业政策。</w:t>
            </w:r>
          </w:p>
          <w:p w14:paraId="58481463">
            <w:pPr>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bCs/>
                <w:color w:val="auto"/>
                <w:sz w:val="21"/>
                <w:szCs w:val="21"/>
              </w:rPr>
              <w:t>本项目取得了</w:t>
            </w:r>
            <w:r>
              <w:rPr>
                <w:rFonts w:hint="eastAsia" w:ascii="Times New Roman" w:hAnsi="Times New Roman" w:cs="Times New Roman"/>
                <w:color w:val="auto"/>
                <w:sz w:val="21"/>
                <w:szCs w:val="21"/>
                <w:lang w:eastAsia="zh-CN"/>
              </w:rPr>
              <w:t>朝阳县行政审批局</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朝</w:t>
            </w:r>
            <w:r>
              <w:rPr>
                <w:rFonts w:hint="eastAsia" w:ascii="Times New Roman" w:hAnsi="Times New Roman" w:cs="Times New Roman"/>
                <w:color w:val="auto"/>
                <w:sz w:val="21"/>
                <w:szCs w:val="21"/>
                <w:lang w:eastAsia="zh-CN"/>
              </w:rPr>
              <w:t>县审批建一备</w:t>
            </w:r>
            <w:r>
              <w:rPr>
                <w:rFonts w:hint="default" w:ascii="Times New Roman" w:hAnsi="Times New Roman" w:cs="Times New Roman"/>
                <w:color w:val="auto"/>
                <w:sz w:val="21"/>
                <w:szCs w:val="21"/>
              </w:rPr>
              <w:t>[20</w:t>
            </w:r>
            <w:r>
              <w:rPr>
                <w:rFonts w:hint="eastAsia" w:ascii="Times New Roman" w:hAnsi="Times New Roman" w:cs="Times New Roman"/>
                <w:color w:val="auto"/>
                <w:sz w:val="21"/>
                <w:szCs w:val="21"/>
                <w:lang w:val="en-US" w:eastAsia="zh-CN"/>
              </w:rPr>
              <w:t>20</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220</w:t>
            </w:r>
            <w:r>
              <w:rPr>
                <w:rFonts w:hint="default" w:ascii="Times New Roman" w:hAnsi="Times New Roman" w:cs="Times New Roman"/>
                <w:color w:val="auto"/>
                <w:sz w:val="21"/>
                <w:szCs w:val="21"/>
              </w:rPr>
              <w:t>号</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关于《</w:t>
            </w:r>
            <w:r>
              <w:rPr>
                <w:rFonts w:hint="eastAsia" w:ascii="Times New Roman" w:hAnsi="Times New Roman" w:cs="Times New Roman"/>
                <w:color w:val="auto"/>
                <w:sz w:val="21"/>
                <w:szCs w:val="21"/>
                <w:lang w:eastAsia="zh-CN"/>
              </w:rPr>
              <w:t>朝阳福源</w:t>
            </w:r>
            <w:r>
              <w:rPr>
                <w:rFonts w:hint="eastAsia" w:ascii="Times New Roman" w:hAnsi="Times New Roman" w:cs="Times New Roman"/>
                <w:color w:val="auto"/>
                <w:sz w:val="21"/>
                <w:szCs w:val="21"/>
                <w:lang w:val="en-US" w:eastAsia="zh-CN"/>
              </w:rPr>
              <w:t>20MW转平价异地建设光伏发电项目</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eastAsia="zh-CN"/>
              </w:rPr>
              <w:t>项目备案证明</w:t>
            </w:r>
            <w:r>
              <w:rPr>
                <w:rFonts w:hint="default" w:ascii="Times New Roman" w:hAnsi="Times New Roman" w:cs="Times New Roman"/>
                <w:color w:val="auto"/>
                <w:sz w:val="21"/>
                <w:szCs w:val="21"/>
              </w:rPr>
              <w:t>，同意</w:t>
            </w:r>
            <w:r>
              <w:rPr>
                <w:rFonts w:hint="eastAsia" w:ascii="Times New Roman" w:hAnsi="Times New Roman" w:cs="Times New Roman"/>
                <w:color w:val="auto"/>
                <w:sz w:val="21"/>
                <w:szCs w:val="21"/>
                <w:lang w:eastAsia="zh-CN"/>
              </w:rPr>
              <w:t>履行项目开工前的各项建设程序后开工建设</w:t>
            </w:r>
            <w:r>
              <w:rPr>
                <w:rFonts w:hint="default" w:ascii="Times New Roman" w:hAnsi="Times New Roman" w:cs="Times New Roman"/>
                <w:color w:val="auto"/>
                <w:sz w:val="21"/>
                <w:szCs w:val="21"/>
              </w:rPr>
              <w:t>。</w:t>
            </w:r>
          </w:p>
          <w:p w14:paraId="314E9589">
            <w:pPr>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因此，本项目的建设符合</w:t>
            </w:r>
            <w:r>
              <w:rPr>
                <w:rFonts w:hint="eastAsia" w:ascii="Times New Roman" w:hAnsi="Times New Roman" w:cs="Times New Roman"/>
                <w:color w:val="auto"/>
                <w:sz w:val="21"/>
                <w:szCs w:val="21"/>
                <w:lang w:eastAsia="zh-CN"/>
              </w:rPr>
              <w:t>国家和地方</w:t>
            </w:r>
            <w:r>
              <w:rPr>
                <w:rFonts w:hint="default" w:ascii="Times New Roman" w:hAnsi="Times New Roman" w:cs="Times New Roman"/>
                <w:color w:val="auto"/>
                <w:sz w:val="21"/>
                <w:szCs w:val="21"/>
              </w:rPr>
              <w:t>产业政策要求。</w:t>
            </w:r>
          </w:p>
          <w:p w14:paraId="3548F9BE">
            <w:pPr>
              <w:spacing w:line="360" w:lineRule="auto"/>
              <w:ind w:firstLine="422" w:firstLineChars="200"/>
              <w:jc w:val="left"/>
              <w:rPr>
                <w:rFonts w:hint="default" w:ascii="Times New Roman" w:hAnsi="Times New Roman" w:eastAsia="宋体" w:cs="Times New Roman"/>
                <w:b/>
                <w:bCs w:val="0"/>
                <w:color w:val="auto"/>
                <w:kern w:val="0"/>
                <w:szCs w:val="21"/>
              </w:rPr>
            </w:pPr>
            <w:r>
              <w:rPr>
                <w:rFonts w:hint="eastAsia" w:cs="Times New Roman"/>
                <w:b/>
                <w:bCs w:val="0"/>
                <w:color w:val="auto"/>
                <w:kern w:val="0"/>
                <w:szCs w:val="21"/>
                <w:lang w:val="en-US" w:eastAsia="zh-CN"/>
              </w:rPr>
              <w:t>2、</w:t>
            </w:r>
            <w:r>
              <w:rPr>
                <w:rFonts w:hint="default" w:ascii="Times New Roman" w:hAnsi="Times New Roman" w:eastAsia="宋体" w:cs="Times New Roman"/>
                <w:b/>
                <w:bCs w:val="0"/>
                <w:color w:val="auto"/>
                <w:kern w:val="0"/>
                <w:szCs w:val="21"/>
              </w:rPr>
              <w:t>项目与</w:t>
            </w:r>
            <w:r>
              <w:rPr>
                <w:rFonts w:hint="eastAsia" w:ascii="宋体" w:hAnsi="宋体" w:eastAsia="宋体" w:cs="宋体"/>
                <w:b/>
                <w:bCs w:val="0"/>
                <w:color w:val="auto"/>
                <w:kern w:val="0"/>
                <w:szCs w:val="21"/>
              </w:rPr>
              <w:t>“三线一单”</w:t>
            </w:r>
            <w:r>
              <w:rPr>
                <w:rFonts w:hint="default" w:ascii="Times New Roman" w:hAnsi="Times New Roman" w:eastAsia="宋体" w:cs="Times New Roman"/>
                <w:b/>
                <w:bCs w:val="0"/>
                <w:color w:val="auto"/>
                <w:kern w:val="0"/>
                <w:szCs w:val="21"/>
              </w:rPr>
              <w:t>符合性分析</w:t>
            </w:r>
          </w:p>
          <w:p w14:paraId="4AA23BB8">
            <w:pPr>
              <w:spacing w:line="360" w:lineRule="auto"/>
              <w:ind w:firstLine="420" w:firstLineChars="200"/>
              <w:jc w:val="left"/>
              <w:rPr>
                <w:rFonts w:hint="default" w:ascii="Times New Roman" w:hAnsi="Times New Roman" w:eastAsia="宋体" w:cs="Times New Roman"/>
                <w:bCs/>
                <w:color w:val="auto"/>
                <w:kern w:val="0"/>
                <w:szCs w:val="21"/>
              </w:rPr>
            </w:pPr>
            <w:r>
              <w:rPr>
                <w:rFonts w:hint="eastAsia" w:ascii="Times New Roman" w:hAnsi="Times New Roman" w:eastAsia="宋体" w:cs="Times New Roman"/>
                <w:bCs/>
                <w:color w:val="auto"/>
                <w:kern w:val="0"/>
                <w:szCs w:val="21"/>
                <w:lang w:val="en-US" w:eastAsia="zh-CN"/>
              </w:rPr>
              <w:t>(</w:t>
            </w:r>
            <w:r>
              <w:rPr>
                <w:rFonts w:hint="default" w:ascii="Times New Roman" w:hAnsi="Times New Roman" w:eastAsia="宋体" w:cs="Times New Roman"/>
                <w:bCs/>
                <w:color w:val="auto"/>
                <w:kern w:val="0"/>
                <w:szCs w:val="21"/>
              </w:rPr>
              <w:t>1</w:t>
            </w:r>
            <w:r>
              <w:rPr>
                <w:rFonts w:hint="eastAsia" w:ascii="Times New Roman" w:hAnsi="Times New Roman" w:eastAsia="宋体" w:cs="Times New Roman"/>
                <w:bCs/>
                <w:color w:val="auto"/>
                <w:kern w:val="0"/>
                <w:szCs w:val="21"/>
                <w:lang w:val="en-US" w:eastAsia="zh-CN"/>
              </w:rPr>
              <w:t>)</w:t>
            </w:r>
            <w:r>
              <w:rPr>
                <w:rFonts w:hint="default" w:ascii="Times New Roman" w:hAnsi="Times New Roman" w:eastAsia="宋体" w:cs="Times New Roman"/>
                <w:bCs/>
                <w:color w:val="auto"/>
                <w:kern w:val="0"/>
                <w:szCs w:val="21"/>
              </w:rPr>
              <w:t>项目与</w:t>
            </w:r>
            <w:r>
              <w:rPr>
                <w:rFonts w:hint="eastAsia" w:ascii="宋体" w:hAnsi="宋体" w:eastAsia="宋体" w:cs="宋体"/>
                <w:bCs/>
                <w:color w:val="auto"/>
                <w:kern w:val="0"/>
                <w:szCs w:val="21"/>
              </w:rPr>
              <w:t>“三线一单”</w:t>
            </w:r>
            <w:r>
              <w:rPr>
                <w:rFonts w:hint="default" w:ascii="Times New Roman" w:hAnsi="Times New Roman" w:eastAsia="宋体" w:cs="Times New Roman"/>
                <w:bCs/>
                <w:color w:val="auto"/>
                <w:kern w:val="0"/>
                <w:szCs w:val="21"/>
              </w:rPr>
              <w:t>相符性分析</w:t>
            </w:r>
          </w:p>
          <w:p w14:paraId="6471FA1E">
            <w:pPr>
              <w:spacing w:line="360" w:lineRule="auto"/>
              <w:ind w:firstLine="420" w:firstLineChars="200"/>
              <w:jc w:val="left"/>
              <w:rPr>
                <w:rFonts w:hint="default" w:ascii="Times New Roman" w:hAnsi="Times New Roman" w:eastAsia="宋体" w:cs="Times New Roman"/>
                <w:bCs/>
                <w:color w:val="auto"/>
                <w:kern w:val="0"/>
                <w:szCs w:val="21"/>
              </w:rPr>
            </w:pPr>
            <w:r>
              <w:rPr>
                <w:rFonts w:hint="eastAsia" w:ascii="宋体" w:hAnsi="宋体" w:eastAsia="宋体" w:cs="宋体"/>
                <w:bCs/>
                <w:color w:val="auto"/>
                <w:kern w:val="0"/>
                <w:szCs w:val="21"/>
              </w:rPr>
              <w:t>“三线一单”是</w:t>
            </w:r>
            <w:r>
              <w:rPr>
                <w:rFonts w:hint="default" w:ascii="Times New Roman" w:hAnsi="Times New Roman" w:eastAsia="宋体" w:cs="Times New Roman"/>
                <w:bCs/>
                <w:color w:val="auto"/>
                <w:kern w:val="0"/>
                <w:szCs w:val="21"/>
              </w:rPr>
              <w:t>以改善环境质量为核心，将生态保护红线、环境质量底线、资源利用上线落实到不同的环境管控单元，并建立环境准入负面清单的环境分区管控体系。</w:t>
            </w:r>
          </w:p>
          <w:p w14:paraId="03B68763">
            <w:pPr>
              <w:spacing w:line="360" w:lineRule="auto"/>
              <w:ind w:firstLine="420" w:firstLineChars="200"/>
              <w:jc w:val="left"/>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项目</w:t>
            </w:r>
            <w:r>
              <w:rPr>
                <w:rFonts w:hint="eastAsia" w:ascii="宋体" w:hAnsi="宋体" w:eastAsia="宋体" w:cs="宋体"/>
                <w:bCs/>
                <w:color w:val="auto"/>
                <w:kern w:val="0"/>
                <w:szCs w:val="21"/>
              </w:rPr>
              <w:t>与“三线一单”的</w:t>
            </w:r>
            <w:r>
              <w:rPr>
                <w:rFonts w:hint="default" w:ascii="Times New Roman" w:hAnsi="Times New Roman" w:eastAsia="宋体" w:cs="Times New Roman"/>
                <w:bCs/>
                <w:color w:val="auto"/>
                <w:kern w:val="0"/>
                <w:szCs w:val="21"/>
              </w:rPr>
              <w:t>符合性见表1-</w:t>
            </w:r>
            <w:r>
              <w:rPr>
                <w:rFonts w:hint="eastAsia" w:cs="Times New Roman"/>
                <w:bCs/>
                <w:color w:val="auto"/>
                <w:kern w:val="0"/>
                <w:szCs w:val="21"/>
                <w:lang w:val="en-US" w:eastAsia="zh-CN"/>
              </w:rPr>
              <w:t>1</w:t>
            </w:r>
            <w:r>
              <w:rPr>
                <w:rFonts w:hint="default" w:ascii="Times New Roman" w:hAnsi="Times New Roman" w:eastAsia="宋体" w:cs="Times New Roman"/>
                <w:bCs/>
                <w:color w:val="auto"/>
                <w:kern w:val="0"/>
                <w:szCs w:val="21"/>
              </w:rPr>
              <w:t>。</w:t>
            </w:r>
          </w:p>
          <w:p w14:paraId="463E75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Cs w:val="21"/>
              </w:rPr>
            </w:pPr>
            <w:r>
              <w:rPr>
                <w:rFonts w:hint="default" w:ascii="Times New Roman" w:hAnsi="Times New Roman" w:eastAsia="宋体" w:cs="Times New Roman"/>
                <w:b/>
                <w:bCs w:val="0"/>
                <w:color w:val="auto"/>
                <w:kern w:val="0"/>
                <w:szCs w:val="21"/>
              </w:rPr>
              <w:t>表1-</w:t>
            </w:r>
            <w:r>
              <w:rPr>
                <w:rFonts w:hint="eastAsia" w:cs="Times New Roman"/>
                <w:b/>
                <w:bCs w:val="0"/>
                <w:color w:val="auto"/>
                <w:kern w:val="0"/>
                <w:szCs w:val="21"/>
                <w:lang w:val="en-US" w:eastAsia="zh-CN"/>
              </w:rPr>
              <w:t>1</w:t>
            </w:r>
            <w:r>
              <w:rPr>
                <w:rFonts w:hint="eastAsia" w:ascii="Times New Roman" w:hAnsi="Times New Roman" w:eastAsia="宋体" w:cs="Times New Roman"/>
                <w:b/>
                <w:bCs w:val="0"/>
                <w:color w:val="auto"/>
                <w:kern w:val="0"/>
                <w:szCs w:val="21"/>
                <w:lang w:val="en-US" w:eastAsia="zh-CN"/>
              </w:rPr>
              <w:t xml:space="preserve">   </w:t>
            </w:r>
            <w:r>
              <w:rPr>
                <w:rFonts w:hint="default" w:ascii="Times New Roman" w:hAnsi="Times New Roman" w:eastAsia="宋体" w:cs="Times New Roman"/>
                <w:b/>
                <w:bCs w:val="0"/>
                <w:color w:val="auto"/>
                <w:kern w:val="0"/>
                <w:szCs w:val="21"/>
              </w:rPr>
              <w:t>项目与</w:t>
            </w:r>
            <w:r>
              <w:rPr>
                <w:rFonts w:hint="eastAsia" w:ascii="宋体" w:hAnsi="宋体" w:eastAsia="宋体" w:cs="宋体"/>
                <w:b/>
                <w:bCs w:val="0"/>
                <w:color w:val="auto"/>
                <w:kern w:val="0"/>
                <w:szCs w:val="21"/>
              </w:rPr>
              <w:t>“三线一单”</w:t>
            </w:r>
            <w:r>
              <w:rPr>
                <w:rFonts w:hint="default" w:ascii="Times New Roman" w:hAnsi="Times New Roman" w:eastAsia="宋体" w:cs="Times New Roman"/>
                <w:b/>
                <w:bCs w:val="0"/>
                <w:color w:val="auto"/>
                <w:kern w:val="0"/>
                <w:szCs w:val="21"/>
              </w:rPr>
              <w:t>符合性分析一览表</w:t>
            </w:r>
          </w:p>
          <w:tbl>
            <w:tblPr>
              <w:tblStyle w:val="13"/>
              <w:tblW w:w="0" w:type="auto"/>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808"/>
              <w:gridCol w:w="3151"/>
              <w:gridCol w:w="2186"/>
              <w:gridCol w:w="583"/>
            </w:tblGrid>
            <w:tr w14:paraId="7995C5F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5" w:hRule="atLeast"/>
                <w:jc w:val="center"/>
              </w:trPr>
              <w:tc>
                <w:tcPr>
                  <w:tcW w:w="808" w:type="dxa"/>
                  <w:tcBorders>
                    <w:tl2br w:val="nil"/>
                    <w:tr2bl w:val="nil"/>
                  </w:tcBorders>
                  <w:noWrap w:val="0"/>
                  <w:vAlign w:val="center"/>
                </w:tcPr>
                <w:p w14:paraId="062E1A8A">
                  <w:pPr>
                    <w:pStyle w:val="18"/>
                    <w:spacing w:before="14" w:line="201" w:lineRule="exact"/>
                    <w:jc w:val="center"/>
                    <w:rPr>
                      <w:rFonts w:hint="eastAsia" w:ascii="宋体" w:eastAsia="宋体"/>
                      <w:b/>
                      <w:color w:val="auto"/>
                      <w:sz w:val="18"/>
                    </w:rPr>
                  </w:pPr>
                  <w:r>
                    <w:rPr>
                      <w:rFonts w:hint="eastAsia" w:ascii="宋体" w:eastAsia="宋体"/>
                      <w:b/>
                      <w:color w:val="auto"/>
                      <w:sz w:val="18"/>
                    </w:rPr>
                    <w:t>标题</w:t>
                  </w:r>
                </w:p>
              </w:tc>
              <w:tc>
                <w:tcPr>
                  <w:tcW w:w="3151" w:type="dxa"/>
                  <w:tcBorders>
                    <w:tl2br w:val="nil"/>
                    <w:tr2bl w:val="nil"/>
                  </w:tcBorders>
                  <w:noWrap w:val="0"/>
                  <w:vAlign w:val="center"/>
                </w:tcPr>
                <w:p w14:paraId="074FDCB0">
                  <w:pPr>
                    <w:pStyle w:val="18"/>
                    <w:spacing w:before="14" w:line="201" w:lineRule="exact"/>
                    <w:ind w:left="136" w:right="120"/>
                    <w:jc w:val="center"/>
                    <w:rPr>
                      <w:rFonts w:hint="eastAsia" w:ascii="宋体" w:eastAsia="宋体"/>
                      <w:b/>
                      <w:color w:val="auto"/>
                      <w:sz w:val="18"/>
                    </w:rPr>
                  </w:pPr>
                  <w:r>
                    <w:rPr>
                      <w:rFonts w:hint="eastAsia" w:ascii="宋体" w:eastAsia="宋体"/>
                      <w:b/>
                      <w:color w:val="auto"/>
                      <w:sz w:val="18"/>
                    </w:rPr>
                    <w:t>内容</w:t>
                  </w:r>
                </w:p>
              </w:tc>
              <w:tc>
                <w:tcPr>
                  <w:tcW w:w="2186" w:type="dxa"/>
                  <w:tcBorders>
                    <w:tl2br w:val="nil"/>
                    <w:tr2bl w:val="nil"/>
                  </w:tcBorders>
                  <w:noWrap w:val="0"/>
                  <w:vAlign w:val="center"/>
                </w:tcPr>
                <w:p w14:paraId="3DE0B9D3">
                  <w:pPr>
                    <w:pStyle w:val="18"/>
                    <w:spacing w:before="14" w:line="201" w:lineRule="exact"/>
                    <w:jc w:val="center"/>
                    <w:rPr>
                      <w:rFonts w:hint="eastAsia" w:ascii="宋体" w:eastAsia="宋体"/>
                      <w:b/>
                      <w:color w:val="auto"/>
                      <w:sz w:val="18"/>
                    </w:rPr>
                  </w:pPr>
                  <w:r>
                    <w:rPr>
                      <w:rFonts w:hint="eastAsia" w:ascii="宋体" w:eastAsia="宋体"/>
                      <w:b/>
                      <w:color w:val="auto"/>
                      <w:sz w:val="18"/>
                    </w:rPr>
                    <w:t>符合性分析</w:t>
                  </w:r>
                </w:p>
              </w:tc>
              <w:tc>
                <w:tcPr>
                  <w:tcW w:w="583" w:type="dxa"/>
                  <w:tcBorders>
                    <w:tl2br w:val="nil"/>
                    <w:tr2bl w:val="nil"/>
                  </w:tcBorders>
                  <w:noWrap w:val="0"/>
                  <w:vAlign w:val="center"/>
                </w:tcPr>
                <w:p w14:paraId="7F134DB5">
                  <w:pPr>
                    <w:pStyle w:val="18"/>
                    <w:spacing w:before="14" w:line="201" w:lineRule="exact"/>
                    <w:ind w:left="94" w:right="93"/>
                    <w:jc w:val="center"/>
                    <w:rPr>
                      <w:rFonts w:hint="eastAsia" w:ascii="宋体" w:eastAsia="宋体"/>
                      <w:b/>
                      <w:color w:val="auto"/>
                      <w:sz w:val="18"/>
                    </w:rPr>
                  </w:pPr>
                  <w:r>
                    <w:rPr>
                      <w:rFonts w:hint="eastAsia" w:ascii="宋体" w:eastAsia="宋体"/>
                      <w:b/>
                      <w:color w:val="auto"/>
                      <w:sz w:val="18"/>
                    </w:rPr>
                    <w:t>判定</w:t>
                  </w:r>
                </w:p>
                <w:p w14:paraId="210F7710">
                  <w:pPr>
                    <w:pStyle w:val="18"/>
                    <w:spacing w:before="14" w:line="201" w:lineRule="exact"/>
                    <w:ind w:left="94" w:right="93"/>
                    <w:jc w:val="center"/>
                    <w:rPr>
                      <w:rFonts w:hint="eastAsia" w:ascii="宋体" w:eastAsia="宋体"/>
                      <w:b/>
                      <w:color w:val="auto"/>
                      <w:sz w:val="18"/>
                    </w:rPr>
                  </w:pPr>
                  <w:r>
                    <w:rPr>
                      <w:rFonts w:hint="eastAsia" w:ascii="宋体" w:eastAsia="宋体"/>
                      <w:b/>
                      <w:color w:val="auto"/>
                      <w:sz w:val="18"/>
                    </w:rPr>
                    <w:t>结果</w:t>
                  </w:r>
                </w:p>
              </w:tc>
            </w:tr>
            <w:tr w14:paraId="2903500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90" w:hRule="atLeast"/>
                <w:jc w:val="center"/>
              </w:trPr>
              <w:tc>
                <w:tcPr>
                  <w:tcW w:w="808" w:type="dxa"/>
                  <w:tcBorders>
                    <w:tl2br w:val="nil"/>
                    <w:tr2bl w:val="nil"/>
                  </w:tcBorders>
                  <w:noWrap w:val="0"/>
                  <w:vAlign w:val="center"/>
                </w:tcPr>
                <w:p w14:paraId="601928A9">
                  <w:pPr>
                    <w:pStyle w:val="18"/>
                    <w:spacing w:line="249" w:lineRule="auto"/>
                    <w:ind w:left="147" w:right="108"/>
                    <w:jc w:val="center"/>
                    <w:rPr>
                      <w:rFonts w:hint="eastAsia" w:ascii="宋体" w:eastAsia="宋体"/>
                      <w:color w:val="auto"/>
                      <w:sz w:val="18"/>
                    </w:rPr>
                  </w:pPr>
                  <w:r>
                    <w:rPr>
                      <w:rFonts w:hint="eastAsia" w:ascii="宋体" w:eastAsia="宋体"/>
                      <w:color w:val="auto"/>
                      <w:sz w:val="18"/>
                    </w:rPr>
                    <w:t>生态保护红线</w:t>
                  </w:r>
                </w:p>
              </w:tc>
              <w:tc>
                <w:tcPr>
                  <w:tcW w:w="3151" w:type="dxa"/>
                  <w:tcBorders>
                    <w:tl2br w:val="nil"/>
                    <w:tr2bl w:val="nil"/>
                  </w:tcBorders>
                  <w:noWrap w:val="0"/>
                  <w:vAlign w:val="center"/>
                </w:tcPr>
                <w:p w14:paraId="53824AD6">
                  <w:pPr>
                    <w:pStyle w:val="18"/>
                    <w:spacing w:before="8" w:line="249" w:lineRule="auto"/>
                    <w:ind w:left="112" w:right="2" w:firstLine="86"/>
                    <w:jc w:val="left"/>
                    <w:rPr>
                      <w:rFonts w:hint="eastAsia" w:ascii="宋体" w:eastAsia="宋体"/>
                      <w:color w:val="auto"/>
                      <w:sz w:val="18"/>
                    </w:rPr>
                  </w:pPr>
                  <w:r>
                    <w:rPr>
                      <w:rFonts w:hint="eastAsia" w:ascii="宋体" w:hAnsi="宋体" w:eastAsia="宋体" w:cs="宋体"/>
                      <w:color w:val="auto"/>
                      <w:sz w:val="18"/>
                    </w:rPr>
                    <w:t>“生态保护红线”是“生态空间范围内 具有特殊重要生态功能必须实行强制性严格保护的区域。相关规划环评应将生态空间管控作为重要内容，规划区域涉及生态保护红线的，在规划环评结论和审查意见中应落实生态保护</w:t>
                  </w:r>
                  <w:r>
                    <w:rPr>
                      <w:rFonts w:hint="eastAsia" w:ascii="宋体" w:hAnsi="宋体" w:eastAsia="宋体" w:cs="宋体"/>
                      <w:color w:val="auto"/>
                      <w:spacing w:val="-6"/>
                      <w:sz w:val="18"/>
                    </w:rPr>
                    <w:t>红线的管理要求，提出相应对策措施。</w:t>
                  </w:r>
                  <w:r>
                    <w:rPr>
                      <w:rFonts w:hint="eastAsia" w:ascii="宋体" w:hAnsi="宋体" w:eastAsia="宋体" w:cs="宋体"/>
                      <w:color w:val="auto"/>
                      <w:sz w:val="18"/>
                    </w:rPr>
                    <w:t>除受自然条件限制、确实无法避让的铁路、公路、航道、防洪、管道、干渠、通讯、输变电等重要基础设施项</w:t>
                  </w:r>
                  <w:r>
                    <w:rPr>
                      <w:rFonts w:hint="eastAsia" w:ascii="宋体" w:hAnsi="宋体" w:eastAsia="宋体" w:cs="宋体"/>
                      <w:color w:val="auto"/>
                      <w:spacing w:val="-2"/>
                      <w:sz w:val="18"/>
                    </w:rPr>
                    <w:t>目外，在生态保护红范围内，严控各类开发建设活动，依法不予审批新建</w:t>
                  </w:r>
                  <w:r>
                    <w:rPr>
                      <w:rFonts w:hint="eastAsia" w:ascii="宋体" w:hAnsi="宋体" w:eastAsia="宋体" w:cs="宋体"/>
                      <w:color w:val="auto"/>
                      <w:sz w:val="18"/>
                    </w:rPr>
                    <w:t>工业项目和矿产开发项目的环评文件。</w:t>
                  </w:r>
                </w:p>
              </w:tc>
              <w:tc>
                <w:tcPr>
                  <w:tcW w:w="2186" w:type="dxa"/>
                  <w:tcBorders>
                    <w:tl2br w:val="nil"/>
                    <w:tr2bl w:val="nil"/>
                  </w:tcBorders>
                  <w:noWrap w:val="0"/>
                  <w:vAlign w:val="center"/>
                </w:tcPr>
                <w:p w14:paraId="35AE6994">
                  <w:pPr>
                    <w:pStyle w:val="18"/>
                    <w:keepNext w:val="0"/>
                    <w:keepLines w:val="0"/>
                    <w:pageBreakBefore w:val="0"/>
                    <w:widowControl w:val="0"/>
                    <w:numPr>
                      <w:ilvl w:val="0"/>
                      <w:numId w:val="0"/>
                    </w:numPr>
                    <w:tabs>
                      <w:tab w:val="left" w:pos="565"/>
                    </w:tabs>
                    <w:kinsoku/>
                    <w:wordWrap/>
                    <w:overflowPunct/>
                    <w:topLinePunct w:val="0"/>
                    <w:autoSpaceDE/>
                    <w:autoSpaceDN/>
                    <w:bidi w:val="0"/>
                    <w:adjustRightInd/>
                    <w:snapToGrid/>
                    <w:spacing w:before="2" w:after="0" w:line="240" w:lineRule="auto"/>
                    <w:ind w:left="113" w:leftChars="0" w:right="1" w:rightChars="0" w:firstLine="360" w:firstLineChars="200"/>
                    <w:jc w:val="left"/>
                    <w:textAlignment w:val="auto"/>
                    <w:rPr>
                      <w:rFonts w:hint="eastAsia" w:ascii="宋体" w:hAnsi="宋体" w:eastAsia="宋体"/>
                      <w:color w:val="auto"/>
                      <w:sz w:val="18"/>
                    </w:rPr>
                  </w:pPr>
                  <w:r>
                    <w:rPr>
                      <w:rFonts w:hint="eastAsia" w:ascii="Times New Roman" w:hAnsi="Times New Roman" w:eastAsia="宋体" w:cs="Times New Roman"/>
                      <w:b w:val="0"/>
                      <w:bCs/>
                      <w:color w:val="auto"/>
                      <w:kern w:val="2"/>
                      <w:sz w:val="18"/>
                      <w:szCs w:val="18"/>
                      <w:highlight w:val="none"/>
                      <w:lang w:val="en-US" w:eastAsia="zh-CN" w:bidi="ar-SA"/>
                    </w:rPr>
                    <w:t>依据朝阳县自然资源局出具的</w:t>
                  </w:r>
                  <w:r>
                    <w:rPr>
                      <w:rFonts w:hint="eastAsia" w:cs="Times New Roman"/>
                      <w:b w:val="0"/>
                      <w:bCs/>
                      <w:color w:val="auto"/>
                      <w:kern w:val="2"/>
                      <w:sz w:val="18"/>
                      <w:szCs w:val="18"/>
                      <w:highlight w:val="none"/>
                      <w:lang w:val="en-US" w:eastAsia="zh-CN" w:bidi="ar-SA"/>
                    </w:rPr>
                    <w:t>生态保护红线有关情况的复函</w:t>
                  </w:r>
                  <w:r>
                    <w:rPr>
                      <w:rFonts w:hint="eastAsia" w:ascii="Times New Roman" w:hAnsi="Times New Roman" w:eastAsia="宋体" w:cs="Times New Roman"/>
                      <w:b w:val="0"/>
                      <w:bCs/>
                      <w:color w:val="auto"/>
                      <w:kern w:val="2"/>
                      <w:sz w:val="18"/>
                      <w:szCs w:val="18"/>
                      <w:highlight w:val="none"/>
                      <w:lang w:val="en-US" w:eastAsia="zh-CN" w:bidi="ar-SA"/>
                    </w:rPr>
                    <w:t>(见附件</w:t>
                  </w:r>
                  <w:r>
                    <w:rPr>
                      <w:rFonts w:hint="eastAsia" w:cs="Times New Roman"/>
                      <w:b w:val="0"/>
                      <w:bCs/>
                      <w:color w:val="auto"/>
                      <w:kern w:val="2"/>
                      <w:sz w:val="18"/>
                      <w:szCs w:val="18"/>
                      <w:highlight w:val="none"/>
                      <w:lang w:val="en-US" w:eastAsia="zh-CN" w:bidi="ar-SA"/>
                    </w:rPr>
                    <w:t>6</w:t>
                  </w:r>
                  <w:r>
                    <w:rPr>
                      <w:rFonts w:hint="eastAsia" w:ascii="Times New Roman" w:hAnsi="Times New Roman" w:eastAsia="宋体" w:cs="Times New Roman"/>
                      <w:b w:val="0"/>
                      <w:bCs/>
                      <w:color w:val="auto"/>
                      <w:kern w:val="2"/>
                      <w:sz w:val="18"/>
                      <w:szCs w:val="18"/>
                      <w:highlight w:val="none"/>
                      <w:lang w:val="en-US" w:eastAsia="zh-CN" w:bidi="ar-SA"/>
                    </w:rPr>
                    <w:t>)，</w:t>
                  </w:r>
                  <w:r>
                    <w:rPr>
                      <w:rFonts w:hint="eastAsia" w:ascii="Times New Roman" w:hAnsi="Times New Roman" w:eastAsia="宋体" w:cs="Times New Roman"/>
                      <w:b w:val="0"/>
                      <w:bCs/>
                      <w:color w:val="auto"/>
                      <w:kern w:val="2"/>
                      <w:sz w:val="18"/>
                      <w:szCs w:val="18"/>
                      <w:lang w:val="en-US" w:eastAsia="zh-CN" w:bidi="ar-SA"/>
                    </w:rPr>
                    <w:t>本项目定界范围内不在生态红线范围内。</w:t>
                  </w:r>
                </w:p>
              </w:tc>
              <w:tc>
                <w:tcPr>
                  <w:tcW w:w="583" w:type="dxa"/>
                  <w:tcBorders>
                    <w:tl2br w:val="nil"/>
                    <w:tr2bl w:val="nil"/>
                  </w:tcBorders>
                  <w:noWrap w:val="0"/>
                  <w:vAlign w:val="center"/>
                </w:tcPr>
                <w:p w14:paraId="2FEE4514">
                  <w:pPr>
                    <w:pStyle w:val="18"/>
                    <w:ind w:left="94" w:right="90"/>
                    <w:jc w:val="center"/>
                    <w:rPr>
                      <w:rFonts w:hint="eastAsia" w:ascii="宋体" w:eastAsia="宋体"/>
                      <w:color w:val="auto"/>
                      <w:sz w:val="18"/>
                    </w:rPr>
                  </w:pPr>
                  <w:r>
                    <w:rPr>
                      <w:rFonts w:hint="eastAsia" w:ascii="宋体" w:eastAsia="宋体"/>
                      <w:color w:val="auto"/>
                      <w:sz w:val="18"/>
                    </w:rPr>
                    <w:t>符合</w:t>
                  </w:r>
                </w:p>
              </w:tc>
            </w:tr>
            <w:tr w14:paraId="6FC8F263">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08" w:type="dxa"/>
                  <w:tcBorders>
                    <w:tl2br w:val="nil"/>
                    <w:tr2bl w:val="nil"/>
                  </w:tcBorders>
                  <w:noWrap w:val="0"/>
                  <w:vAlign w:val="center"/>
                </w:tcPr>
                <w:p w14:paraId="07FB13A4">
                  <w:pPr>
                    <w:pStyle w:val="18"/>
                    <w:spacing w:line="249" w:lineRule="auto"/>
                    <w:ind w:left="147" w:right="108"/>
                    <w:jc w:val="center"/>
                    <w:rPr>
                      <w:rFonts w:hint="eastAsia" w:ascii="宋体" w:eastAsia="宋体"/>
                      <w:color w:val="auto"/>
                      <w:sz w:val="18"/>
                    </w:rPr>
                  </w:pPr>
                  <w:r>
                    <w:rPr>
                      <w:rFonts w:hint="eastAsia" w:ascii="宋体" w:eastAsia="宋体"/>
                      <w:color w:val="auto"/>
                      <w:sz w:val="18"/>
                    </w:rPr>
                    <w:t>资源利用上线</w:t>
                  </w:r>
                </w:p>
              </w:tc>
              <w:tc>
                <w:tcPr>
                  <w:tcW w:w="3151" w:type="dxa"/>
                  <w:tcBorders>
                    <w:tl2br w:val="nil"/>
                    <w:tr2bl w:val="nil"/>
                  </w:tcBorders>
                  <w:noWrap w:val="0"/>
                  <w:vAlign w:val="center"/>
                </w:tcPr>
                <w:p w14:paraId="4EBA817B">
                  <w:pPr>
                    <w:pStyle w:val="18"/>
                    <w:spacing w:before="8" w:line="249" w:lineRule="auto"/>
                    <w:ind w:left="112" w:right="91" w:hanging="3"/>
                    <w:rPr>
                      <w:rFonts w:hint="eastAsia" w:eastAsia="宋体"/>
                      <w:color w:val="auto"/>
                      <w:sz w:val="18"/>
                      <w:lang w:eastAsia="zh-CN"/>
                    </w:rPr>
                  </w:pPr>
                  <w:r>
                    <w:rPr>
                      <w:rFonts w:hint="eastAsia" w:ascii="宋体" w:hAnsi="宋体" w:eastAsia="宋体" w:cs="宋体"/>
                      <w:color w:val="auto"/>
                      <w:sz w:val="18"/>
                    </w:rPr>
                    <w:t>资源是环境的载体，“资源利用上线 “</w:t>
                  </w:r>
                  <w:r>
                    <w:rPr>
                      <w:rFonts w:hint="eastAsia" w:ascii="宋体" w:hAnsi="宋体" w:eastAsia="宋体" w:cs="宋体"/>
                      <w:color w:val="auto"/>
                      <w:spacing w:val="-6"/>
                      <w:sz w:val="18"/>
                    </w:rPr>
                    <w:t>地区能源、水、土地等资源消耗不得</w:t>
                  </w:r>
                  <w:r>
                    <w:rPr>
                      <w:rFonts w:hint="eastAsia" w:ascii="宋体" w:hAnsi="宋体" w:eastAsia="宋体" w:cs="宋体"/>
                      <w:color w:val="auto"/>
                      <w:sz w:val="18"/>
                    </w:rPr>
                    <w:t>突破的“天花板”。相关规划环评应依据有关资源利用上线，对规</w:t>
                  </w:r>
                  <w:r>
                    <w:rPr>
                      <w:rFonts w:hint="eastAsia" w:ascii="宋体" w:hAnsi="宋体" w:eastAsia="宋体"/>
                      <w:color w:val="auto"/>
                      <w:sz w:val="18"/>
                    </w:rPr>
                    <w:t>划实施以及规划内项目的资源开发利用，区分不同行业，从能源资源开发等量或减量替代、开采方式和规模控制、利用效率和保护措施等方面提出建议，为</w:t>
                  </w:r>
                  <w:r>
                    <w:rPr>
                      <w:rFonts w:hint="eastAsia" w:ascii="宋体" w:eastAsia="宋体"/>
                      <w:color w:val="auto"/>
                      <w:sz w:val="18"/>
                    </w:rPr>
                    <w:t>规划编制和审批决策提供重要依据</w:t>
                  </w:r>
                  <w:r>
                    <w:rPr>
                      <w:rFonts w:hint="eastAsia" w:ascii="宋体" w:eastAsia="宋体"/>
                      <w:color w:val="auto"/>
                      <w:sz w:val="18"/>
                      <w:lang w:eastAsia="zh-CN"/>
                    </w:rPr>
                    <w:t>。</w:t>
                  </w:r>
                </w:p>
              </w:tc>
              <w:tc>
                <w:tcPr>
                  <w:tcW w:w="2186" w:type="dxa"/>
                  <w:tcBorders>
                    <w:tl2br w:val="nil"/>
                    <w:tr2bl w:val="nil"/>
                  </w:tcBorders>
                  <w:noWrap w:val="0"/>
                  <w:vAlign w:val="center"/>
                </w:tcPr>
                <w:p w14:paraId="768AF762">
                  <w:pPr>
                    <w:pStyle w:val="18"/>
                    <w:spacing w:before="1" w:line="202" w:lineRule="exact"/>
                    <w:ind w:left="110" w:right="91"/>
                    <w:jc w:val="left"/>
                    <w:rPr>
                      <w:rFonts w:hint="eastAsia" w:ascii="宋体" w:eastAsia="宋体"/>
                      <w:color w:val="auto"/>
                      <w:sz w:val="18"/>
                    </w:rPr>
                  </w:pPr>
                  <w:r>
                    <w:rPr>
                      <w:rFonts w:hint="eastAsia" w:ascii="宋体" w:eastAsia="宋体"/>
                      <w:color w:val="auto"/>
                      <w:sz w:val="18"/>
                    </w:rPr>
                    <w:t>本项目运营期基本无资源消耗，不会突破区域的资源利用上限。</w:t>
                  </w:r>
                </w:p>
              </w:tc>
              <w:tc>
                <w:tcPr>
                  <w:tcW w:w="583" w:type="dxa"/>
                  <w:tcBorders>
                    <w:tl2br w:val="nil"/>
                    <w:tr2bl w:val="nil"/>
                  </w:tcBorders>
                  <w:noWrap w:val="0"/>
                  <w:vAlign w:val="center"/>
                </w:tcPr>
                <w:p w14:paraId="157556C2">
                  <w:pPr>
                    <w:pStyle w:val="18"/>
                    <w:ind w:left="94" w:right="90"/>
                    <w:jc w:val="center"/>
                    <w:rPr>
                      <w:rFonts w:hint="eastAsia" w:ascii="宋体" w:eastAsia="宋体"/>
                      <w:color w:val="auto"/>
                      <w:sz w:val="18"/>
                    </w:rPr>
                  </w:pPr>
                  <w:r>
                    <w:rPr>
                      <w:rFonts w:hint="eastAsia" w:ascii="宋体" w:eastAsia="宋体"/>
                      <w:color w:val="auto"/>
                      <w:sz w:val="18"/>
                    </w:rPr>
                    <w:t>符合</w:t>
                  </w:r>
                </w:p>
              </w:tc>
            </w:tr>
            <w:tr w14:paraId="768EFE14">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08" w:type="dxa"/>
                  <w:tcBorders>
                    <w:tl2br w:val="nil"/>
                    <w:tr2bl w:val="nil"/>
                  </w:tcBorders>
                  <w:noWrap w:val="0"/>
                  <w:vAlign w:val="center"/>
                </w:tcPr>
                <w:p w14:paraId="5850E52D">
                  <w:pPr>
                    <w:pStyle w:val="18"/>
                    <w:spacing w:line="249" w:lineRule="auto"/>
                    <w:ind w:left="147" w:right="108"/>
                    <w:jc w:val="center"/>
                    <w:rPr>
                      <w:rFonts w:hint="eastAsia" w:ascii="宋体" w:eastAsia="宋体"/>
                      <w:color w:val="auto"/>
                      <w:sz w:val="18"/>
                    </w:rPr>
                  </w:pPr>
                  <w:r>
                    <w:rPr>
                      <w:rFonts w:hint="eastAsia" w:ascii="宋体" w:eastAsia="宋体"/>
                      <w:color w:val="auto"/>
                      <w:sz w:val="18"/>
                    </w:rPr>
                    <w:t>环境质量底线</w:t>
                  </w:r>
                </w:p>
              </w:tc>
              <w:tc>
                <w:tcPr>
                  <w:tcW w:w="3151" w:type="dxa"/>
                  <w:tcBorders>
                    <w:tl2br w:val="nil"/>
                    <w:tr2bl w:val="nil"/>
                  </w:tcBorders>
                  <w:noWrap w:val="0"/>
                  <w:vAlign w:val="center"/>
                </w:tcPr>
                <w:p w14:paraId="6B127BCA">
                  <w:pPr>
                    <w:pStyle w:val="18"/>
                    <w:spacing w:before="7" w:line="249" w:lineRule="auto"/>
                    <w:ind w:left="138" w:right="120"/>
                    <w:jc w:val="left"/>
                    <w:rPr>
                      <w:rFonts w:hint="eastAsia" w:ascii="宋体" w:eastAsia="宋体"/>
                      <w:color w:val="auto"/>
                      <w:sz w:val="18"/>
                    </w:rPr>
                  </w:pPr>
                  <w:r>
                    <w:rPr>
                      <w:rFonts w:hint="eastAsia" w:ascii="宋体" w:hAnsi="宋体" w:eastAsia="宋体" w:cs="宋体"/>
                      <w:color w:val="auto"/>
                      <w:sz w:val="18"/>
                    </w:rPr>
                    <w:t>“环境质量底线是国家和地方设置的</w:t>
                  </w:r>
                  <w:r>
                    <w:rPr>
                      <w:rFonts w:hint="eastAsia" w:ascii="宋体" w:hAnsi="宋体" w:eastAsia="宋体" w:cs="宋体"/>
                      <w:color w:val="auto"/>
                      <w:spacing w:val="-2"/>
                      <w:sz w:val="18"/>
                    </w:rPr>
                    <w:t>大气、水和土壤环境质量目标，也是改善环境质量的基准线。有关规划环</w:t>
                  </w:r>
                  <w:r>
                    <w:rPr>
                      <w:rFonts w:hint="eastAsia" w:ascii="宋体" w:hAnsi="宋体" w:eastAsia="宋体" w:cs="宋体"/>
                      <w:color w:val="auto"/>
                      <w:sz w:val="18"/>
                    </w:rPr>
                    <w:t>评应落实区域环境质量目标管理要</w:t>
                  </w:r>
                  <w:r>
                    <w:rPr>
                      <w:rFonts w:hint="eastAsia" w:ascii="宋体" w:hAnsi="宋体" w:eastAsia="宋体" w:cs="宋体"/>
                      <w:color w:val="auto"/>
                      <w:spacing w:val="-2"/>
                      <w:sz w:val="18"/>
                    </w:rPr>
                    <w:t>求，提出区域或者行业污染物排放总量管控建议以及优化区域或行业发展布局、结构和规模的对策措施。项目环评应对照区域环境质量目标，深入</w:t>
                  </w:r>
                  <w:r>
                    <w:rPr>
                      <w:rFonts w:hint="eastAsia" w:ascii="宋体" w:hAnsi="宋体" w:eastAsia="宋体" w:cs="宋体"/>
                      <w:color w:val="auto"/>
                      <w:sz w:val="18"/>
                    </w:rPr>
                    <w:t>分析预测项目建设对环境质量的影</w:t>
                  </w:r>
                  <w:r>
                    <w:rPr>
                      <w:rFonts w:hint="eastAsia" w:ascii="宋体" w:hAnsi="宋体" w:eastAsia="宋体" w:cs="宋体"/>
                      <w:color w:val="auto"/>
                      <w:spacing w:val="-2"/>
                      <w:sz w:val="18"/>
                    </w:rPr>
                    <w:t>响，强化污染防治措施和污染物排放</w:t>
                  </w:r>
                  <w:r>
                    <w:rPr>
                      <w:rFonts w:hint="eastAsia" w:ascii="宋体" w:hAnsi="宋体" w:eastAsia="宋体" w:cs="宋体"/>
                      <w:color w:val="auto"/>
                      <w:sz w:val="18"/>
                    </w:rPr>
                    <w:t>控制要求。</w:t>
                  </w:r>
                </w:p>
              </w:tc>
              <w:tc>
                <w:tcPr>
                  <w:tcW w:w="2186" w:type="dxa"/>
                  <w:tcBorders>
                    <w:tl2br w:val="nil"/>
                    <w:tr2bl w:val="nil"/>
                  </w:tcBorders>
                  <w:noWrap w:val="0"/>
                  <w:vAlign w:val="center"/>
                </w:tcPr>
                <w:p w14:paraId="07C411F0">
                  <w:pPr>
                    <w:pStyle w:val="18"/>
                    <w:spacing w:before="1" w:line="202" w:lineRule="exact"/>
                    <w:ind w:left="110" w:right="91"/>
                    <w:jc w:val="left"/>
                    <w:rPr>
                      <w:rFonts w:hint="eastAsia" w:ascii="宋体" w:eastAsia="宋体"/>
                      <w:color w:val="auto"/>
                      <w:sz w:val="18"/>
                    </w:rPr>
                  </w:pPr>
                  <w:r>
                    <w:rPr>
                      <w:rFonts w:hint="eastAsia" w:ascii="宋体" w:eastAsia="宋体"/>
                      <w:color w:val="auto"/>
                      <w:sz w:val="18"/>
                    </w:rPr>
                    <w:t>本项目</w:t>
                  </w:r>
                  <w:r>
                    <w:rPr>
                      <w:rFonts w:hint="default" w:ascii="Times New Roman" w:hAnsi="Times New Roman" w:eastAsia="宋体" w:cs="Times New Roman"/>
                      <w:color w:val="auto"/>
                      <w:sz w:val="18"/>
                    </w:rPr>
                    <w:t>运营过程，</w:t>
                  </w:r>
                  <w:r>
                    <w:rPr>
                      <w:rFonts w:hint="default" w:ascii="Times New Roman" w:hAnsi="Times New Roman" w:eastAsia="宋体" w:cs="Times New Roman"/>
                      <w:color w:val="auto"/>
                      <w:sz w:val="18"/>
                      <w:lang w:eastAsia="zh-CN"/>
                    </w:rPr>
                    <w:t>光伏发电站</w:t>
                  </w:r>
                  <w:r>
                    <w:rPr>
                      <w:rFonts w:hint="default" w:ascii="Times New Roman" w:hAnsi="Times New Roman" w:eastAsia="宋体" w:cs="Times New Roman"/>
                      <w:color w:val="auto"/>
                      <w:sz w:val="18"/>
                    </w:rPr>
                    <w:t>无废气和废水排放</w:t>
                  </w:r>
                  <w:r>
                    <w:rPr>
                      <w:rFonts w:hint="eastAsia" w:cs="Times New Roman"/>
                      <w:color w:val="auto"/>
                      <w:sz w:val="18"/>
                      <w:lang w:eastAsia="zh-CN"/>
                    </w:rPr>
                    <w:t>；</w:t>
                  </w:r>
                  <w:r>
                    <w:rPr>
                      <w:rFonts w:hint="default" w:ascii="Times New Roman" w:hAnsi="Times New Roman" w:eastAsia="宋体" w:cs="Times New Roman"/>
                      <w:color w:val="auto"/>
                      <w:sz w:val="18"/>
                      <w:lang w:eastAsia="zh-CN"/>
                    </w:rPr>
                    <w:t>升压站</w:t>
                  </w:r>
                  <w:r>
                    <w:rPr>
                      <w:rFonts w:hint="default" w:ascii="Times New Roman" w:hAnsi="Times New Roman" w:eastAsia="宋体" w:cs="Times New Roman"/>
                      <w:color w:val="auto"/>
                      <w:sz w:val="18"/>
                    </w:rPr>
                    <w:t>无废气排放</w:t>
                  </w:r>
                  <w:r>
                    <w:rPr>
                      <w:rFonts w:hint="eastAsia" w:cs="Times New Roman"/>
                      <w:color w:val="auto"/>
                      <w:sz w:val="18"/>
                      <w:lang w:eastAsia="zh-CN"/>
                    </w:rPr>
                    <w:t>，职工生活污水排至旱厕</w:t>
                  </w:r>
                  <w:r>
                    <w:rPr>
                      <w:rFonts w:hint="eastAsia" w:ascii="宋体" w:eastAsia="宋体"/>
                      <w:color w:val="auto"/>
                      <w:sz w:val="18"/>
                      <w:lang w:eastAsia="zh-CN"/>
                    </w:rPr>
                    <w:t>，</w:t>
                  </w:r>
                  <w:r>
                    <w:rPr>
                      <w:rFonts w:hint="eastAsia" w:ascii="宋体" w:eastAsia="宋体"/>
                      <w:color w:val="auto"/>
                      <w:sz w:val="18"/>
                    </w:rPr>
                    <w:t>不会对环境质量底线造成影响。</w:t>
                  </w:r>
                </w:p>
              </w:tc>
              <w:tc>
                <w:tcPr>
                  <w:tcW w:w="583" w:type="dxa"/>
                  <w:tcBorders>
                    <w:tl2br w:val="nil"/>
                    <w:tr2bl w:val="nil"/>
                  </w:tcBorders>
                  <w:noWrap w:val="0"/>
                  <w:vAlign w:val="center"/>
                </w:tcPr>
                <w:p w14:paraId="01872179">
                  <w:pPr>
                    <w:pStyle w:val="18"/>
                    <w:ind w:left="94" w:right="90"/>
                    <w:jc w:val="center"/>
                    <w:rPr>
                      <w:rFonts w:hint="eastAsia" w:ascii="宋体" w:eastAsia="宋体"/>
                      <w:color w:val="auto"/>
                      <w:sz w:val="18"/>
                    </w:rPr>
                  </w:pPr>
                  <w:r>
                    <w:rPr>
                      <w:rFonts w:hint="eastAsia" w:ascii="宋体" w:eastAsia="宋体"/>
                      <w:color w:val="auto"/>
                      <w:sz w:val="18"/>
                    </w:rPr>
                    <w:t>符合</w:t>
                  </w:r>
                </w:p>
              </w:tc>
            </w:tr>
            <w:tr w14:paraId="3C9AC504">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9" w:hRule="atLeast"/>
                <w:jc w:val="center"/>
              </w:trPr>
              <w:tc>
                <w:tcPr>
                  <w:tcW w:w="808" w:type="dxa"/>
                  <w:tcBorders>
                    <w:tl2br w:val="nil"/>
                    <w:tr2bl w:val="nil"/>
                  </w:tcBorders>
                  <w:noWrap w:val="0"/>
                  <w:vAlign w:val="center"/>
                </w:tcPr>
                <w:p w14:paraId="34740FE0">
                  <w:pPr>
                    <w:pStyle w:val="18"/>
                    <w:spacing w:line="249" w:lineRule="auto"/>
                    <w:ind w:left="147" w:right="108"/>
                    <w:jc w:val="center"/>
                    <w:rPr>
                      <w:rFonts w:hint="eastAsia" w:ascii="宋体" w:eastAsia="宋体"/>
                      <w:color w:val="auto"/>
                      <w:sz w:val="18"/>
                    </w:rPr>
                  </w:pPr>
                  <w:r>
                    <w:rPr>
                      <w:rFonts w:hint="eastAsia" w:ascii="宋体" w:eastAsia="宋体"/>
                      <w:color w:val="auto"/>
                      <w:sz w:val="18"/>
                    </w:rPr>
                    <w:t>环境准入负面清单</w:t>
                  </w:r>
                </w:p>
              </w:tc>
              <w:tc>
                <w:tcPr>
                  <w:tcW w:w="3151" w:type="dxa"/>
                  <w:tcBorders>
                    <w:tl2br w:val="nil"/>
                    <w:tr2bl w:val="nil"/>
                  </w:tcBorders>
                  <w:noWrap w:val="0"/>
                  <w:vAlign w:val="center"/>
                </w:tcPr>
                <w:p w14:paraId="45C68E8B">
                  <w:pPr>
                    <w:pStyle w:val="18"/>
                    <w:spacing w:before="8" w:line="249" w:lineRule="auto"/>
                    <w:ind w:left="112" w:right="2" w:firstLine="86"/>
                    <w:jc w:val="left"/>
                    <w:rPr>
                      <w:rFonts w:hint="eastAsia" w:ascii="宋体" w:eastAsia="宋体"/>
                      <w:color w:val="auto"/>
                      <w:sz w:val="18"/>
                    </w:rPr>
                  </w:pPr>
                  <w:r>
                    <w:rPr>
                      <w:rFonts w:hint="eastAsia" w:ascii="宋体" w:eastAsia="宋体"/>
                      <w:color w:val="auto"/>
                      <w:sz w:val="18"/>
                    </w:rPr>
                    <w:t>环境准入负面清单是基于生态保护红线、环境质量底线、资源利用上线，以清单方式列出的禁止、限制、允许等差别化环境准入标准和要求。从布局选址、资源利用效率、资源配置方式等方面入手，制定环境准入负面清单，充分发挥负面清单对产业发展和项目准入的指导和约束作用。</w:t>
                  </w:r>
                </w:p>
              </w:tc>
              <w:tc>
                <w:tcPr>
                  <w:tcW w:w="2186" w:type="dxa"/>
                  <w:tcBorders>
                    <w:tl2br w:val="nil"/>
                    <w:tr2bl w:val="nil"/>
                  </w:tcBorders>
                  <w:noWrap w:val="0"/>
                  <w:vAlign w:val="center"/>
                </w:tcPr>
                <w:p w14:paraId="106C5BDF">
                  <w:pPr>
                    <w:pStyle w:val="18"/>
                    <w:spacing w:before="7" w:line="249" w:lineRule="auto"/>
                    <w:ind w:left="115" w:right="95"/>
                    <w:jc w:val="both"/>
                    <w:rPr>
                      <w:rFonts w:hint="eastAsia" w:ascii="宋体" w:eastAsia="宋体"/>
                      <w:color w:val="auto"/>
                      <w:sz w:val="18"/>
                    </w:rPr>
                  </w:pPr>
                  <w:r>
                    <w:rPr>
                      <w:rFonts w:hint="eastAsia" w:ascii="宋体" w:eastAsia="宋体"/>
                      <w:color w:val="auto"/>
                      <w:spacing w:val="-2"/>
                      <w:sz w:val="18"/>
                    </w:rPr>
                    <w:t>本项目位于朝阳市朝阳县东大屯乡</w:t>
                  </w:r>
                  <w:r>
                    <w:rPr>
                      <w:rFonts w:hint="eastAsia" w:ascii="宋体" w:eastAsia="宋体"/>
                      <w:color w:val="auto"/>
                      <w:spacing w:val="-2"/>
                      <w:sz w:val="18"/>
                      <w:lang w:eastAsia="zh-CN"/>
                    </w:rPr>
                    <w:t>大屯村</w:t>
                  </w:r>
                  <w:r>
                    <w:rPr>
                      <w:rFonts w:hint="eastAsia" w:ascii="宋体"/>
                      <w:color w:val="auto"/>
                      <w:spacing w:val="-2"/>
                      <w:sz w:val="18"/>
                      <w:lang w:eastAsia="zh-CN"/>
                    </w:rPr>
                    <w:t>、庙沟村</w:t>
                  </w:r>
                  <w:r>
                    <w:rPr>
                      <w:rFonts w:hint="eastAsia" w:ascii="宋体" w:eastAsia="宋体"/>
                      <w:color w:val="auto"/>
                      <w:spacing w:val="-2"/>
                      <w:sz w:val="18"/>
                    </w:rPr>
                    <w:t>，参考国家发改委、商务部制定的《市场准入负面清单》国家工信部发布的《淘汰落后产能》公告，环境部会同国务院制定的</w:t>
                  </w:r>
                  <w:r>
                    <w:rPr>
                      <w:rFonts w:hint="eastAsia" w:ascii="宋体" w:hAnsi="宋体" w:eastAsia="宋体"/>
                      <w:color w:val="auto"/>
                      <w:sz w:val="18"/>
                    </w:rPr>
                    <w:t>《</w:t>
                  </w:r>
                  <w:r>
                    <w:rPr>
                      <w:rFonts w:hint="eastAsia" w:ascii="宋体" w:hAnsi="宋体" w:eastAsia="宋体"/>
                      <w:color w:val="auto"/>
                      <w:spacing w:val="-12"/>
                      <w:sz w:val="18"/>
                    </w:rPr>
                    <w:t>高污染、高环境风险</w:t>
                  </w:r>
                  <w:r>
                    <w:rPr>
                      <w:rFonts w:hint="eastAsia" w:ascii="宋体" w:hAnsi="宋体" w:eastAsia="宋体"/>
                      <w:color w:val="auto"/>
                      <w:spacing w:val="-2"/>
                      <w:sz w:val="18"/>
                    </w:rPr>
                    <w:t>产品目录》等内容，本</w:t>
                  </w:r>
                  <w:r>
                    <w:rPr>
                      <w:rFonts w:hint="eastAsia" w:ascii="宋体" w:eastAsia="宋体"/>
                      <w:color w:val="auto"/>
                      <w:sz w:val="18"/>
                    </w:rPr>
                    <w:t>项目均不在其列。</w:t>
                  </w:r>
                </w:p>
              </w:tc>
              <w:tc>
                <w:tcPr>
                  <w:tcW w:w="583" w:type="dxa"/>
                  <w:tcBorders>
                    <w:tl2br w:val="nil"/>
                    <w:tr2bl w:val="nil"/>
                  </w:tcBorders>
                  <w:noWrap w:val="0"/>
                  <w:vAlign w:val="center"/>
                </w:tcPr>
                <w:p w14:paraId="667F1242">
                  <w:pPr>
                    <w:pStyle w:val="18"/>
                    <w:ind w:left="94" w:right="90"/>
                    <w:jc w:val="center"/>
                    <w:rPr>
                      <w:rFonts w:hint="eastAsia" w:ascii="宋体" w:eastAsia="宋体"/>
                      <w:color w:val="auto"/>
                      <w:sz w:val="18"/>
                    </w:rPr>
                  </w:pPr>
                  <w:r>
                    <w:rPr>
                      <w:rFonts w:hint="eastAsia" w:ascii="宋体" w:eastAsia="宋体"/>
                      <w:color w:val="auto"/>
                      <w:sz w:val="18"/>
                    </w:rPr>
                    <w:t>符合</w:t>
                  </w:r>
                </w:p>
              </w:tc>
            </w:tr>
          </w:tbl>
          <w:p w14:paraId="474BF1C8">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bCs/>
                <w:color w:val="auto"/>
                <w:kern w:val="0"/>
                <w:szCs w:val="21"/>
              </w:rPr>
            </w:pPr>
          </w:p>
          <w:p w14:paraId="5A78BAE5">
            <w:pPr>
              <w:spacing w:line="360" w:lineRule="auto"/>
              <w:ind w:firstLine="420" w:firstLineChars="200"/>
              <w:jc w:val="left"/>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综上，经过</w:t>
            </w:r>
            <w:r>
              <w:rPr>
                <w:rFonts w:hint="eastAsia" w:ascii="宋体" w:hAnsi="宋体" w:eastAsia="宋体" w:cs="宋体"/>
                <w:bCs/>
                <w:color w:val="auto"/>
                <w:kern w:val="0"/>
                <w:szCs w:val="21"/>
              </w:rPr>
              <w:t>与“三线一单”</w:t>
            </w:r>
            <w:r>
              <w:rPr>
                <w:rFonts w:hint="default" w:ascii="Times New Roman" w:hAnsi="Times New Roman" w:eastAsia="宋体" w:cs="Times New Roman"/>
                <w:bCs/>
                <w:color w:val="auto"/>
                <w:kern w:val="0"/>
                <w:szCs w:val="21"/>
              </w:rPr>
              <w:t>进行对照分析，项目不在生态保护线线内，未触及环境质量底线、未涉及资源利用上线、未列入环境准入负面清单内。</w:t>
            </w:r>
          </w:p>
          <w:p w14:paraId="1FF15E9C">
            <w:pPr>
              <w:pStyle w:val="18"/>
              <w:spacing w:line="364" w:lineRule="auto"/>
              <w:ind w:left="20" w:right="-15" w:firstLine="420"/>
              <w:jc w:val="both"/>
              <w:rPr>
                <w:rFonts w:hint="eastAsia" w:ascii="Times New Roman" w:hAnsi="Times New Roman" w:eastAsia="宋体" w:cs="Times New Roman"/>
                <w:b/>
                <w:bCs w:val="0"/>
                <w:color w:val="auto"/>
                <w:kern w:val="0"/>
                <w:sz w:val="21"/>
                <w:szCs w:val="21"/>
                <w:lang w:val="en-US" w:eastAsia="zh-CN" w:bidi="ar-SA"/>
              </w:rPr>
            </w:pPr>
            <w:r>
              <w:rPr>
                <w:rFonts w:hint="eastAsia" w:ascii="Times New Roman" w:hAnsi="Times New Roman" w:eastAsia="宋体" w:cs="Times New Roman"/>
                <w:b/>
                <w:bCs w:val="0"/>
                <w:color w:val="auto"/>
                <w:kern w:val="0"/>
                <w:sz w:val="21"/>
                <w:szCs w:val="21"/>
                <w:lang w:val="en-US" w:eastAsia="zh-CN" w:bidi="ar-SA"/>
              </w:rPr>
              <w:t>(</w:t>
            </w:r>
            <w:r>
              <w:rPr>
                <w:rFonts w:hint="default" w:ascii="Times New Roman" w:hAnsi="Times New Roman" w:eastAsia="宋体" w:cs="Times New Roman"/>
                <w:b/>
                <w:bCs w:val="0"/>
                <w:color w:val="auto"/>
                <w:kern w:val="0"/>
                <w:sz w:val="21"/>
                <w:szCs w:val="21"/>
                <w:lang w:val="en-US" w:eastAsia="zh-CN" w:bidi="ar-SA"/>
              </w:rPr>
              <w:t>2</w:t>
            </w:r>
            <w:r>
              <w:rPr>
                <w:rFonts w:hint="eastAsia" w:ascii="Times New Roman" w:hAnsi="Times New Roman" w:eastAsia="宋体" w:cs="Times New Roman"/>
                <w:b/>
                <w:bCs w:val="0"/>
                <w:color w:val="auto"/>
                <w:kern w:val="0"/>
                <w:sz w:val="21"/>
                <w:szCs w:val="21"/>
                <w:lang w:val="en-US" w:eastAsia="zh-CN" w:bidi="ar-SA"/>
              </w:rPr>
              <w:t>)项目与《辽宁省人民政府关于实施“三线一单”生态环境分区管  控的意见》(辽政发〔</w:t>
            </w:r>
            <w:r>
              <w:rPr>
                <w:rFonts w:hint="default" w:ascii="Times New Roman" w:hAnsi="Times New Roman" w:eastAsia="宋体" w:cs="Times New Roman"/>
                <w:b/>
                <w:bCs w:val="0"/>
                <w:color w:val="auto"/>
                <w:kern w:val="0"/>
                <w:sz w:val="21"/>
                <w:szCs w:val="21"/>
                <w:lang w:val="en-US" w:eastAsia="zh-CN" w:bidi="ar-SA"/>
              </w:rPr>
              <w:t>2021</w:t>
            </w:r>
            <w:r>
              <w:rPr>
                <w:rFonts w:hint="eastAsia" w:ascii="Times New Roman" w:hAnsi="Times New Roman" w:eastAsia="宋体" w:cs="Times New Roman"/>
                <w:b/>
                <w:bCs w:val="0"/>
                <w:color w:val="auto"/>
                <w:kern w:val="0"/>
                <w:sz w:val="21"/>
                <w:szCs w:val="21"/>
                <w:lang w:val="en-US" w:eastAsia="zh-CN" w:bidi="ar-SA"/>
              </w:rPr>
              <w:t>〕</w:t>
            </w:r>
            <w:r>
              <w:rPr>
                <w:rFonts w:hint="default" w:ascii="Times New Roman" w:hAnsi="Times New Roman" w:eastAsia="宋体" w:cs="Times New Roman"/>
                <w:b/>
                <w:bCs w:val="0"/>
                <w:color w:val="auto"/>
                <w:kern w:val="0"/>
                <w:sz w:val="21"/>
                <w:szCs w:val="21"/>
                <w:lang w:val="en-US" w:eastAsia="zh-CN" w:bidi="ar-SA"/>
              </w:rPr>
              <w:t>6</w:t>
            </w:r>
            <w:r>
              <w:rPr>
                <w:rFonts w:hint="eastAsia" w:ascii="Times New Roman" w:hAnsi="Times New Roman" w:eastAsia="宋体" w:cs="Times New Roman"/>
                <w:b/>
                <w:bCs w:val="0"/>
                <w:color w:val="auto"/>
                <w:kern w:val="0"/>
                <w:sz w:val="21"/>
                <w:szCs w:val="21"/>
                <w:lang w:val="en-US" w:eastAsia="zh-CN" w:bidi="ar-SA"/>
              </w:rPr>
              <w:t>号)相符性分析</w:t>
            </w:r>
          </w:p>
          <w:p w14:paraId="215EF404">
            <w:pPr>
              <w:pStyle w:val="18"/>
              <w:spacing w:line="364" w:lineRule="auto"/>
              <w:ind w:left="20" w:right="-29" w:firstLine="420"/>
              <w:jc w:val="left"/>
              <w:rPr>
                <w:rFonts w:hint="default" w:ascii="Times New Roman" w:hAnsi="Times New Roman" w:eastAsia="宋体" w:cs="Times New Roman"/>
                <w:bCs/>
                <w:color w:val="auto"/>
                <w:kern w:val="0"/>
                <w:sz w:val="21"/>
                <w:szCs w:val="21"/>
              </w:rPr>
            </w:pPr>
            <w:r>
              <w:rPr>
                <w:rFonts w:hint="eastAsia" w:ascii="宋体" w:hAnsi="宋体" w:eastAsia="宋体"/>
                <w:color w:val="auto"/>
                <w:spacing w:val="-2"/>
                <w:sz w:val="21"/>
                <w:szCs w:val="21"/>
              </w:rPr>
              <w:t>为深入贯彻习近平生态文明思想，全面落实《中共中央国务院关于全面加强生态环境保护坚决打好污染防治攻坚战的意见》</w:t>
            </w:r>
            <w:r>
              <w:rPr>
                <w:rFonts w:hint="default" w:ascii="Times New Roman" w:hAnsi="Times New Roman" w:eastAsia="宋体" w:cs="Times New Roman"/>
                <w:color w:val="auto"/>
                <w:spacing w:val="-2"/>
                <w:sz w:val="21"/>
                <w:szCs w:val="21"/>
                <w:lang w:val="en-US" w:eastAsia="zh-CN"/>
              </w:rPr>
              <w:t>(</w:t>
            </w:r>
            <w:r>
              <w:rPr>
                <w:rFonts w:hint="default" w:ascii="Times New Roman" w:hAnsi="Times New Roman" w:eastAsia="宋体" w:cs="Times New Roman"/>
                <w:color w:val="auto"/>
                <w:spacing w:val="-2"/>
                <w:sz w:val="21"/>
                <w:szCs w:val="21"/>
              </w:rPr>
              <w:t>中发</w:t>
            </w:r>
            <w:r>
              <w:rPr>
                <w:rFonts w:hint="default" w:ascii="Times New Roman" w:hAnsi="Times New Roman" w:eastAsia="宋体" w:cs="Times New Roman"/>
                <w:color w:val="auto"/>
                <w:spacing w:val="-2"/>
                <w:sz w:val="21"/>
                <w:szCs w:val="21"/>
                <w:lang w:val="en-US" w:eastAsia="zh-CN"/>
              </w:rPr>
              <w:t>[</w:t>
            </w:r>
            <w:r>
              <w:rPr>
                <w:rFonts w:hint="default" w:ascii="Times New Roman" w:hAnsi="Times New Roman" w:cs="Times New Roman"/>
                <w:color w:val="auto"/>
                <w:spacing w:val="-2"/>
                <w:sz w:val="21"/>
                <w:szCs w:val="21"/>
              </w:rPr>
              <w:t>2018</w:t>
            </w:r>
            <w:r>
              <w:rPr>
                <w:rFonts w:hint="default" w:ascii="Times New Roman" w:hAnsi="Times New Roman" w:eastAsia="宋体" w:cs="Times New Roman"/>
                <w:color w:val="auto"/>
                <w:spacing w:val="-2"/>
                <w:sz w:val="21"/>
                <w:szCs w:val="21"/>
                <w:lang w:val="en-US" w:eastAsia="zh-CN"/>
              </w:rPr>
              <w:t>]</w:t>
            </w:r>
            <w:r>
              <w:rPr>
                <w:rFonts w:hint="default" w:ascii="Times New Roman" w:hAnsi="Times New Roman" w:cs="Times New Roman"/>
                <w:color w:val="auto"/>
                <w:spacing w:val="-2"/>
                <w:sz w:val="21"/>
                <w:szCs w:val="21"/>
              </w:rPr>
              <w:t>17</w:t>
            </w:r>
            <w:r>
              <w:rPr>
                <w:rFonts w:hint="default" w:ascii="Times New Roman" w:hAnsi="Times New Roman" w:eastAsia="宋体" w:cs="Times New Roman"/>
                <w:color w:val="auto"/>
                <w:sz w:val="21"/>
                <w:szCs w:val="21"/>
              </w:rPr>
              <w:t>号</w:t>
            </w:r>
            <w:r>
              <w:rPr>
                <w:rFonts w:hint="default" w:ascii="Times New Roman" w:hAnsi="Times New Roman" w:eastAsia="宋体" w:cs="Times New Roman"/>
                <w:color w:val="auto"/>
                <w:sz w:val="21"/>
                <w:szCs w:val="21"/>
                <w:lang w:val="en-US" w:eastAsia="zh-CN"/>
              </w:rPr>
              <w:t>)</w:t>
            </w:r>
            <w:r>
              <w:rPr>
                <w:rFonts w:hint="eastAsia" w:ascii="宋体" w:hAnsi="宋体" w:eastAsia="宋体"/>
                <w:color w:val="auto"/>
                <w:spacing w:val="-4"/>
                <w:sz w:val="21"/>
                <w:szCs w:val="21"/>
              </w:rPr>
              <w:t>精神，推动辽宁省经济社会高质量发展和生态环境高水平保护。辽宁省人民</w:t>
            </w:r>
            <w:r>
              <w:rPr>
                <w:rFonts w:hint="eastAsia" w:ascii="宋体" w:hAnsi="宋体" w:eastAsia="宋体"/>
                <w:color w:val="auto"/>
                <w:spacing w:val="-17"/>
                <w:sz w:val="21"/>
                <w:szCs w:val="21"/>
              </w:rPr>
              <w:t>政府于</w:t>
            </w:r>
            <w:r>
              <w:rPr>
                <w:color w:val="auto"/>
                <w:sz w:val="21"/>
                <w:szCs w:val="21"/>
              </w:rPr>
              <w:t>2021</w:t>
            </w:r>
            <w:r>
              <w:rPr>
                <w:rFonts w:hint="eastAsia" w:ascii="宋体" w:hAnsi="宋体" w:eastAsia="宋体"/>
                <w:color w:val="auto"/>
                <w:spacing w:val="-28"/>
                <w:sz w:val="21"/>
                <w:szCs w:val="21"/>
              </w:rPr>
              <w:t>年</w:t>
            </w:r>
            <w:r>
              <w:rPr>
                <w:color w:val="auto"/>
                <w:sz w:val="21"/>
                <w:szCs w:val="21"/>
              </w:rPr>
              <w:t>2</w:t>
            </w:r>
            <w:r>
              <w:rPr>
                <w:rFonts w:hint="eastAsia" w:ascii="宋体" w:hAnsi="宋体" w:eastAsia="宋体"/>
                <w:color w:val="auto"/>
                <w:spacing w:val="-28"/>
                <w:sz w:val="21"/>
                <w:szCs w:val="21"/>
              </w:rPr>
              <w:t>月</w:t>
            </w:r>
            <w:r>
              <w:rPr>
                <w:color w:val="auto"/>
                <w:sz w:val="21"/>
                <w:szCs w:val="21"/>
              </w:rPr>
              <w:t>17</w:t>
            </w:r>
            <w:r>
              <w:rPr>
                <w:rFonts w:hint="eastAsia" w:ascii="宋体" w:hAnsi="宋体" w:eastAsia="宋体"/>
                <w:color w:val="auto"/>
                <w:spacing w:val="-4"/>
                <w:sz w:val="21"/>
                <w:szCs w:val="21"/>
              </w:rPr>
              <w:t>日发布《辽宁省人民政府关于实施“三线一单”生态环境分区管控的意见》</w:t>
            </w:r>
            <w:r>
              <w:rPr>
                <w:rFonts w:hint="default" w:ascii="Times New Roman" w:hAnsi="Times New Roman" w:eastAsia="宋体" w:cs="Times New Roman"/>
                <w:color w:val="auto"/>
                <w:spacing w:val="-4"/>
                <w:sz w:val="21"/>
                <w:szCs w:val="21"/>
                <w:lang w:val="en-US" w:eastAsia="zh-CN"/>
              </w:rPr>
              <w:t>(</w:t>
            </w:r>
            <w:r>
              <w:rPr>
                <w:rFonts w:hint="default" w:ascii="Times New Roman" w:hAnsi="Times New Roman" w:eastAsia="宋体" w:cs="Times New Roman"/>
                <w:color w:val="auto"/>
                <w:spacing w:val="-4"/>
                <w:sz w:val="21"/>
                <w:szCs w:val="21"/>
              </w:rPr>
              <w:t>辽政发</w:t>
            </w:r>
            <w:r>
              <w:rPr>
                <w:rFonts w:hint="default" w:ascii="Times New Roman" w:hAnsi="Times New Roman" w:eastAsia="宋体" w:cs="Times New Roman"/>
                <w:color w:val="auto"/>
                <w:spacing w:val="-2"/>
                <w:sz w:val="21"/>
                <w:szCs w:val="21"/>
                <w:lang w:val="en-US" w:eastAsia="zh-CN"/>
              </w:rPr>
              <w:t>[</w:t>
            </w:r>
            <w:r>
              <w:rPr>
                <w:rFonts w:hint="default" w:ascii="Times New Roman" w:hAnsi="Times New Roman" w:cs="Times New Roman"/>
                <w:color w:val="auto"/>
                <w:spacing w:val="-4"/>
                <w:sz w:val="21"/>
                <w:szCs w:val="21"/>
              </w:rPr>
              <w:t>2021</w:t>
            </w:r>
            <w:r>
              <w:rPr>
                <w:rFonts w:hint="default" w:ascii="Times New Roman" w:hAnsi="Times New Roman" w:eastAsia="宋体" w:cs="Times New Roman"/>
                <w:color w:val="auto"/>
                <w:spacing w:val="-2"/>
                <w:sz w:val="21"/>
                <w:szCs w:val="21"/>
                <w:lang w:val="en-US" w:eastAsia="zh-CN"/>
              </w:rPr>
              <w:t>]</w:t>
            </w:r>
            <w:r>
              <w:rPr>
                <w:rFonts w:hint="default" w:ascii="Times New Roman" w:hAnsi="Times New Roman" w:cs="Times New Roman"/>
                <w:color w:val="auto"/>
                <w:spacing w:val="-4"/>
                <w:sz w:val="21"/>
                <w:szCs w:val="21"/>
              </w:rPr>
              <w:t>6</w:t>
            </w:r>
            <w:r>
              <w:rPr>
                <w:rFonts w:hint="default" w:ascii="Times New Roman" w:hAnsi="Times New Roman" w:eastAsia="宋体" w:cs="Times New Roman"/>
                <w:color w:val="auto"/>
                <w:sz w:val="21"/>
                <w:szCs w:val="21"/>
              </w:rPr>
              <w:t>号</w:t>
            </w:r>
            <w:r>
              <w:rPr>
                <w:rFonts w:hint="default" w:ascii="Times New Roman" w:hAnsi="Times New Roman" w:eastAsia="宋体" w:cs="Times New Roman"/>
                <w:color w:val="auto"/>
                <w:sz w:val="21"/>
                <w:szCs w:val="21"/>
                <w:lang w:val="en-US" w:eastAsia="zh-CN"/>
              </w:rPr>
              <w:t>)</w:t>
            </w:r>
            <w:r>
              <w:rPr>
                <w:rFonts w:hint="eastAsia" w:ascii="宋体" w:hAnsi="宋体" w:eastAsia="宋体"/>
                <w:color w:val="auto"/>
                <w:sz w:val="21"/>
                <w:szCs w:val="21"/>
              </w:rPr>
              <w:t>，就实施生态保护红线、环境质量底线、资源利用上线和生态环境准入清单</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以下简</w:t>
            </w:r>
            <w:r>
              <w:rPr>
                <w:rFonts w:hint="eastAsia" w:ascii="宋体" w:hAnsi="宋体" w:eastAsia="宋体" w:cs="宋体"/>
                <w:color w:val="auto"/>
                <w:sz w:val="21"/>
                <w:szCs w:val="21"/>
              </w:rPr>
              <w:t>称“三线一单”</w:t>
            </w:r>
            <w:r>
              <w:rPr>
                <w:rFonts w:hint="default" w:ascii="Times New Roman" w:hAnsi="Times New Roman" w:eastAsia="宋体" w:cs="Times New Roman"/>
                <w:color w:val="auto"/>
                <w:sz w:val="21"/>
                <w:szCs w:val="21"/>
                <w:lang w:val="en-US" w:eastAsia="zh-CN"/>
              </w:rPr>
              <w:t>)</w:t>
            </w:r>
            <w:r>
              <w:rPr>
                <w:rFonts w:hint="eastAsia" w:ascii="宋体" w:eastAsia="宋体"/>
                <w:color w:val="auto"/>
                <w:sz w:val="21"/>
                <w:szCs w:val="21"/>
              </w:rPr>
              <w:t>生态环境分区管控，提出相应意见。</w:t>
            </w:r>
          </w:p>
          <w:p w14:paraId="11751641">
            <w:pPr>
              <w:spacing w:line="360" w:lineRule="auto"/>
              <w:ind w:firstLine="420" w:firstLineChars="200"/>
              <w:jc w:val="left"/>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项目与《辽宁省人民政府关于</w:t>
            </w:r>
            <w:r>
              <w:rPr>
                <w:rFonts w:hint="eastAsia" w:ascii="宋体" w:hAnsi="宋体" w:eastAsia="宋体" w:cs="宋体"/>
                <w:bCs/>
                <w:color w:val="auto"/>
                <w:kern w:val="0"/>
                <w:sz w:val="21"/>
                <w:szCs w:val="21"/>
              </w:rPr>
              <w:t>实施“三线一单”生</w:t>
            </w:r>
            <w:r>
              <w:rPr>
                <w:rFonts w:hint="default" w:ascii="Times New Roman" w:hAnsi="Times New Roman" w:eastAsia="宋体" w:cs="Times New Roman"/>
                <w:bCs/>
                <w:color w:val="auto"/>
                <w:kern w:val="0"/>
                <w:sz w:val="21"/>
                <w:szCs w:val="21"/>
              </w:rPr>
              <w:t>态环境分区管  控的意见》</w:t>
            </w:r>
            <w:r>
              <w:rPr>
                <w:rFonts w:hint="eastAsia" w:ascii="Times New Roman" w:hAnsi="Times New Roman" w:eastAsia="宋体" w:cs="Times New Roman"/>
                <w:bCs/>
                <w:color w:val="auto"/>
                <w:kern w:val="0"/>
                <w:sz w:val="21"/>
                <w:szCs w:val="21"/>
                <w:lang w:val="en-US" w:eastAsia="zh-CN"/>
              </w:rPr>
              <w:t>(</w:t>
            </w:r>
            <w:r>
              <w:rPr>
                <w:rFonts w:hint="default" w:ascii="Times New Roman" w:hAnsi="Times New Roman" w:eastAsia="宋体" w:cs="Times New Roman"/>
                <w:bCs/>
                <w:color w:val="auto"/>
                <w:kern w:val="0"/>
                <w:sz w:val="21"/>
                <w:szCs w:val="21"/>
              </w:rPr>
              <w:t>辽政发</w:t>
            </w:r>
            <w:r>
              <w:rPr>
                <w:rFonts w:hint="eastAsia" w:ascii="Times New Roman" w:hAnsi="Times New Roman" w:eastAsia="宋体" w:cs="Times New Roman"/>
                <w:bCs/>
                <w:color w:val="auto"/>
                <w:kern w:val="0"/>
                <w:sz w:val="21"/>
                <w:szCs w:val="21"/>
                <w:lang w:val="en-US" w:eastAsia="zh-CN"/>
              </w:rPr>
              <w:t>[</w:t>
            </w:r>
            <w:r>
              <w:rPr>
                <w:rFonts w:hint="default" w:ascii="Times New Roman" w:hAnsi="Times New Roman" w:eastAsia="宋体" w:cs="Times New Roman"/>
                <w:bCs/>
                <w:color w:val="auto"/>
                <w:kern w:val="0"/>
                <w:sz w:val="21"/>
                <w:szCs w:val="21"/>
              </w:rPr>
              <w:t>2021</w:t>
            </w:r>
            <w:r>
              <w:rPr>
                <w:rFonts w:hint="eastAsia" w:ascii="Times New Roman" w:hAnsi="Times New Roman" w:eastAsia="宋体" w:cs="Times New Roman"/>
                <w:bCs/>
                <w:color w:val="auto"/>
                <w:kern w:val="0"/>
                <w:sz w:val="21"/>
                <w:szCs w:val="21"/>
                <w:lang w:val="en-US" w:eastAsia="zh-CN"/>
              </w:rPr>
              <w:t>]</w:t>
            </w:r>
            <w:r>
              <w:rPr>
                <w:rFonts w:hint="default" w:ascii="Times New Roman" w:hAnsi="Times New Roman" w:eastAsia="宋体" w:cs="Times New Roman"/>
                <w:bCs/>
                <w:color w:val="auto"/>
                <w:kern w:val="0"/>
                <w:sz w:val="21"/>
                <w:szCs w:val="21"/>
              </w:rPr>
              <w:t>6号</w:t>
            </w:r>
            <w:r>
              <w:rPr>
                <w:rFonts w:hint="eastAsia" w:ascii="Times New Roman" w:hAnsi="Times New Roman" w:eastAsia="宋体" w:cs="Times New Roman"/>
                <w:bCs/>
                <w:color w:val="auto"/>
                <w:kern w:val="0"/>
                <w:sz w:val="21"/>
                <w:szCs w:val="21"/>
                <w:lang w:val="en-US" w:eastAsia="zh-CN"/>
              </w:rPr>
              <w:t>)</w:t>
            </w:r>
            <w:r>
              <w:rPr>
                <w:rFonts w:hint="default" w:ascii="Times New Roman" w:hAnsi="Times New Roman" w:eastAsia="宋体" w:cs="Times New Roman"/>
                <w:bCs/>
                <w:color w:val="auto"/>
                <w:kern w:val="0"/>
                <w:sz w:val="21"/>
                <w:szCs w:val="21"/>
              </w:rPr>
              <w:t>相符性分析见表1-</w:t>
            </w:r>
            <w:r>
              <w:rPr>
                <w:rFonts w:hint="eastAsia" w:cs="Times New Roman"/>
                <w:bCs/>
                <w:color w:val="auto"/>
                <w:kern w:val="0"/>
                <w:sz w:val="21"/>
                <w:szCs w:val="21"/>
                <w:lang w:val="en-US" w:eastAsia="zh-CN"/>
              </w:rPr>
              <w:t>2</w:t>
            </w:r>
            <w:r>
              <w:rPr>
                <w:rFonts w:hint="default" w:ascii="Times New Roman" w:hAnsi="Times New Roman" w:eastAsia="宋体" w:cs="Times New Roman"/>
                <w:bCs/>
                <w:color w:val="auto"/>
                <w:kern w:val="0"/>
                <w:sz w:val="21"/>
                <w:szCs w:val="21"/>
              </w:rPr>
              <w:t>。</w:t>
            </w:r>
          </w:p>
          <w:p w14:paraId="7C17CE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kern w:val="0"/>
                <w:szCs w:val="21"/>
              </w:rPr>
            </w:pPr>
            <w:r>
              <w:rPr>
                <w:b/>
                <w:color w:val="auto"/>
                <w:sz w:val="18"/>
              </w:rPr>
              <w:t>表</w:t>
            </w:r>
            <w:r>
              <w:rPr>
                <w:rFonts w:ascii="Times New Roman" w:hAnsi="Times New Roman" w:eastAsia="Times New Roman"/>
                <w:b/>
                <w:color w:val="auto"/>
                <w:sz w:val="18"/>
              </w:rPr>
              <w:t>1-</w:t>
            </w:r>
            <w:r>
              <w:rPr>
                <w:rFonts w:hint="eastAsia"/>
                <w:b/>
                <w:color w:val="auto"/>
                <w:sz w:val="18"/>
                <w:lang w:val="en-US" w:eastAsia="zh-CN"/>
              </w:rPr>
              <w:t>2</w:t>
            </w:r>
            <w:r>
              <w:rPr>
                <w:rFonts w:ascii="Times New Roman" w:hAnsi="Times New Roman" w:eastAsia="Times New Roman"/>
                <w:b/>
                <w:color w:val="auto"/>
                <w:sz w:val="18"/>
              </w:rPr>
              <w:t xml:space="preserve"> </w:t>
            </w:r>
            <w:r>
              <w:rPr>
                <w:rFonts w:hint="eastAsia" w:ascii="Times New Roman" w:hAnsi="Times New Roman" w:eastAsia="宋体"/>
                <w:b/>
                <w:color w:val="auto"/>
                <w:sz w:val="18"/>
                <w:lang w:val="en-US" w:eastAsia="zh-CN"/>
              </w:rPr>
              <w:t xml:space="preserve"> </w:t>
            </w:r>
            <w:r>
              <w:rPr>
                <w:b/>
                <w:color w:val="auto"/>
                <w:sz w:val="18"/>
              </w:rPr>
              <w:t>项目与《辽宁省“三线一单”生态环境分区管控的意见》符合性分析一览表</w:t>
            </w:r>
          </w:p>
          <w:tbl>
            <w:tblPr>
              <w:tblStyle w:val="13"/>
              <w:tblW w:w="6689" w:type="dxa"/>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53"/>
              <w:gridCol w:w="3547"/>
              <w:gridCol w:w="1869"/>
              <w:gridCol w:w="620"/>
            </w:tblGrid>
            <w:tr w14:paraId="262AE7A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1" w:hRule="atLeast"/>
                <w:jc w:val="center"/>
              </w:trPr>
              <w:tc>
                <w:tcPr>
                  <w:tcW w:w="653" w:type="dxa"/>
                  <w:tcBorders>
                    <w:tl2br w:val="nil"/>
                    <w:tr2bl w:val="nil"/>
                  </w:tcBorders>
                  <w:noWrap w:val="0"/>
                  <w:vAlign w:val="center"/>
                </w:tcPr>
                <w:p w14:paraId="7047D8A2">
                  <w:pPr>
                    <w:pStyle w:val="18"/>
                    <w:spacing w:before="14" w:line="201" w:lineRule="exact"/>
                    <w:jc w:val="center"/>
                    <w:rPr>
                      <w:rFonts w:hint="eastAsia" w:ascii="宋体" w:hAnsi="Times New Roman" w:eastAsia="宋体" w:cs="Times New Roman"/>
                      <w:b/>
                      <w:color w:val="auto"/>
                      <w:sz w:val="18"/>
                    </w:rPr>
                  </w:pPr>
                  <w:r>
                    <w:rPr>
                      <w:rFonts w:hint="eastAsia" w:ascii="宋体" w:hAnsi="Times New Roman" w:eastAsia="宋体" w:cs="Times New Roman"/>
                      <w:b/>
                      <w:color w:val="auto"/>
                      <w:sz w:val="18"/>
                    </w:rPr>
                    <w:t>标题</w:t>
                  </w:r>
                </w:p>
              </w:tc>
              <w:tc>
                <w:tcPr>
                  <w:tcW w:w="3547" w:type="dxa"/>
                  <w:tcBorders>
                    <w:tl2br w:val="nil"/>
                    <w:tr2bl w:val="nil"/>
                  </w:tcBorders>
                  <w:noWrap w:val="0"/>
                  <w:vAlign w:val="center"/>
                </w:tcPr>
                <w:p w14:paraId="3FCBE53F">
                  <w:pPr>
                    <w:pStyle w:val="18"/>
                    <w:spacing w:before="14" w:line="201" w:lineRule="exact"/>
                    <w:jc w:val="center"/>
                    <w:rPr>
                      <w:rFonts w:hint="eastAsia" w:ascii="宋体" w:hAnsi="Times New Roman" w:eastAsia="宋体" w:cs="Times New Roman"/>
                      <w:b/>
                      <w:color w:val="auto"/>
                      <w:sz w:val="18"/>
                    </w:rPr>
                  </w:pPr>
                  <w:r>
                    <w:rPr>
                      <w:rFonts w:hint="eastAsia" w:ascii="宋体" w:hAnsi="Times New Roman" w:eastAsia="宋体" w:cs="Times New Roman"/>
                      <w:b/>
                      <w:color w:val="auto"/>
                      <w:sz w:val="18"/>
                    </w:rPr>
                    <w:t>内容</w:t>
                  </w:r>
                </w:p>
              </w:tc>
              <w:tc>
                <w:tcPr>
                  <w:tcW w:w="1869" w:type="dxa"/>
                  <w:tcBorders>
                    <w:tl2br w:val="nil"/>
                    <w:tr2bl w:val="nil"/>
                  </w:tcBorders>
                  <w:noWrap w:val="0"/>
                  <w:vAlign w:val="center"/>
                </w:tcPr>
                <w:p w14:paraId="76B07888">
                  <w:pPr>
                    <w:pStyle w:val="18"/>
                    <w:spacing w:before="14" w:line="201" w:lineRule="exact"/>
                    <w:jc w:val="center"/>
                    <w:rPr>
                      <w:rFonts w:hint="eastAsia" w:ascii="宋体" w:hAnsi="Times New Roman" w:eastAsia="宋体" w:cs="Times New Roman"/>
                      <w:b/>
                      <w:color w:val="auto"/>
                      <w:sz w:val="18"/>
                    </w:rPr>
                  </w:pPr>
                  <w:r>
                    <w:rPr>
                      <w:rFonts w:hint="eastAsia" w:ascii="宋体" w:hAnsi="Times New Roman" w:eastAsia="宋体" w:cs="Times New Roman"/>
                      <w:b/>
                      <w:color w:val="auto"/>
                      <w:sz w:val="18"/>
                    </w:rPr>
                    <w:t>符合性分析</w:t>
                  </w:r>
                </w:p>
              </w:tc>
              <w:tc>
                <w:tcPr>
                  <w:tcW w:w="620" w:type="dxa"/>
                  <w:tcBorders>
                    <w:tl2br w:val="nil"/>
                    <w:tr2bl w:val="nil"/>
                  </w:tcBorders>
                  <w:noWrap w:val="0"/>
                  <w:vAlign w:val="center"/>
                </w:tcPr>
                <w:p w14:paraId="3290F638">
                  <w:pPr>
                    <w:pStyle w:val="18"/>
                    <w:spacing w:before="14" w:line="201" w:lineRule="exact"/>
                    <w:jc w:val="center"/>
                    <w:rPr>
                      <w:rFonts w:hint="eastAsia" w:ascii="宋体" w:hAnsi="Times New Roman" w:eastAsia="宋体" w:cs="Times New Roman"/>
                      <w:b/>
                      <w:color w:val="auto"/>
                      <w:sz w:val="18"/>
                    </w:rPr>
                  </w:pPr>
                  <w:r>
                    <w:rPr>
                      <w:rFonts w:hint="eastAsia" w:ascii="宋体" w:hAnsi="Times New Roman" w:eastAsia="宋体" w:cs="Times New Roman"/>
                      <w:b/>
                      <w:color w:val="auto"/>
                      <w:sz w:val="18"/>
                    </w:rPr>
                    <w:t>判定</w:t>
                  </w:r>
                </w:p>
                <w:p w14:paraId="57205D30">
                  <w:pPr>
                    <w:pStyle w:val="18"/>
                    <w:spacing w:before="14" w:line="201" w:lineRule="exact"/>
                    <w:jc w:val="center"/>
                    <w:rPr>
                      <w:rFonts w:hint="eastAsia" w:ascii="宋体" w:hAnsi="Times New Roman" w:eastAsia="宋体" w:cs="Times New Roman"/>
                      <w:b/>
                      <w:color w:val="auto"/>
                      <w:sz w:val="18"/>
                    </w:rPr>
                  </w:pPr>
                  <w:r>
                    <w:rPr>
                      <w:rFonts w:hint="eastAsia" w:ascii="宋体" w:hAnsi="Times New Roman" w:eastAsia="宋体" w:cs="Times New Roman"/>
                      <w:b/>
                      <w:color w:val="auto"/>
                      <w:sz w:val="18"/>
                    </w:rPr>
                    <w:t>结果</w:t>
                  </w:r>
                </w:p>
              </w:tc>
            </w:tr>
            <w:tr w14:paraId="6C7A6DE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53" w:type="dxa"/>
                  <w:tcBorders>
                    <w:tl2br w:val="nil"/>
                    <w:tr2bl w:val="nil"/>
                  </w:tcBorders>
                  <w:noWrap w:val="0"/>
                  <w:vAlign w:val="center"/>
                </w:tcPr>
                <w:p w14:paraId="2E4F85F1">
                  <w:pPr>
                    <w:pStyle w:val="18"/>
                    <w:spacing w:line="249" w:lineRule="auto"/>
                    <w:ind w:left="161" w:right="124"/>
                    <w:jc w:val="center"/>
                    <w:rPr>
                      <w:rFonts w:hint="eastAsia" w:ascii="宋体" w:eastAsia="宋体"/>
                      <w:color w:val="auto"/>
                      <w:sz w:val="18"/>
                    </w:rPr>
                  </w:pPr>
                  <w:r>
                    <w:rPr>
                      <w:rFonts w:hint="eastAsia" w:ascii="宋体" w:eastAsia="宋体"/>
                      <w:color w:val="auto"/>
                      <w:sz w:val="18"/>
                    </w:rPr>
                    <w:t>分区管控</w:t>
                  </w:r>
                </w:p>
              </w:tc>
              <w:tc>
                <w:tcPr>
                  <w:tcW w:w="3547" w:type="dxa"/>
                  <w:tcBorders>
                    <w:tl2br w:val="nil"/>
                    <w:tr2bl w:val="nil"/>
                  </w:tcBorders>
                  <w:noWrap w:val="0"/>
                  <w:vAlign w:val="center"/>
                </w:tcPr>
                <w:p w14:paraId="259DCA0F">
                  <w:pPr>
                    <w:pStyle w:val="18"/>
                    <w:keepNext w:val="0"/>
                    <w:keepLines w:val="0"/>
                    <w:pageBreakBefore w:val="0"/>
                    <w:widowControl w:val="0"/>
                    <w:kinsoku/>
                    <w:wordWrap/>
                    <w:overflowPunct/>
                    <w:topLinePunct w:val="0"/>
                    <w:autoSpaceDE/>
                    <w:autoSpaceDN/>
                    <w:bidi w:val="0"/>
                    <w:adjustRightInd/>
                    <w:snapToGrid/>
                    <w:spacing w:before="35" w:line="240" w:lineRule="auto"/>
                    <w:ind w:left="125" w:right="91" w:firstLine="348" w:firstLineChars="200"/>
                    <w:jc w:val="left"/>
                    <w:textAlignment w:val="auto"/>
                    <w:rPr>
                      <w:rFonts w:hint="default" w:ascii="Times New Roman" w:hAnsi="Times New Roman" w:eastAsia="宋体" w:cs="Times New Roman"/>
                      <w:color w:val="auto"/>
                      <w:spacing w:val="-3"/>
                      <w:sz w:val="18"/>
                    </w:rPr>
                  </w:pPr>
                  <w:r>
                    <w:rPr>
                      <w:rFonts w:hint="default" w:ascii="Times New Roman" w:hAnsi="Times New Roman" w:eastAsia="宋体" w:cs="Times New Roman"/>
                      <w:color w:val="auto"/>
                      <w:spacing w:val="-3"/>
                      <w:sz w:val="18"/>
                      <w:lang w:eastAsia="zh-CN"/>
                    </w:rPr>
                    <w:t>(</w:t>
                  </w:r>
                  <w:r>
                    <w:rPr>
                      <w:rFonts w:hint="default" w:ascii="Times New Roman" w:hAnsi="Times New Roman" w:eastAsia="宋体" w:cs="Times New Roman"/>
                      <w:color w:val="auto"/>
                      <w:spacing w:val="-3"/>
                      <w:sz w:val="18"/>
                    </w:rPr>
                    <w:t>一</w:t>
                  </w:r>
                  <w:r>
                    <w:rPr>
                      <w:rFonts w:hint="default" w:ascii="Times New Roman" w:hAnsi="Times New Roman" w:eastAsia="宋体" w:cs="Times New Roman"/>
                      <w:color w:val="auto"/>
                      <w:spacing w:val="-3"/>
                      <w:sz w:val="18"/>
                      <w:lang w:eastAsia="zh-CN"/>
                    </w:rPr>
                    <w:t>)</w:t>
                  </w:r>
                  <w:r>
                    <w:rPr>
                      <w:rFonts w:hint="default" w:ascii="Times New Roman" w:hAnsi="Times New Roman" w:eastAsia="宋体" w:cs="Times New Roman"/>
                      <w:color w:val="auto"/>
                      <w:spacing w:val="-3"/>
                      <w:sz w:val="18"/>
                    </w:rPr>
                    <w:t>环境管控单元划分。环境管控单元包括优先保护单元、重点管控单元和一般管控单元三 类。优先保护单元指以生态环境保护为主的区 域，主要包括生态保护红线、自然保护地、饮用水水源保护区等。重点管控单元指涉及水、大气、土壤、自然资源等资源环境要素重点管控的区域，主要包括人口密集的中心城区、产业园区和开发强度大、污染物排放强度高的区域等。一般管控单元指优先保护单元和重点管控单元以外的其他区域。</w:t>
                  </w:r>
                </w:p>
                <w:p w14:paraId="24EC3C8E">
                  <w:pPr>
                    <w:pStyle w:val="18"/>
                    <w:keepNext w:val="0"/>
                    <w:keepLines w:val="0"/>
                    <w:pageBreakBefore w:val="0"/>
                    <w:widowControl w:val="0"/>
                    <w:kinsoku/>
                    <w:wordWrap/>
                    <w:overflowPunct/>
                    <w:topLinePunct w:val="0"/>
                    <w:autoSpaceDE/>
                    <w:autoSpaceDN/>
                    <w:bidi w:val="0"/>
                    <w:adjustRightInd/>
                    <w:snapToGrid/>
                    <w:spacing w:before="35" w:line="240" w:lineRule="auto"/>
                    <w:ind w:left="125" w:right="91" w:firstLine="348" w:firstLineChars="200"/>
                    <w:jc w:val="left"/>
                    <w:textAlignment w:val="auto"/>
                    <w:rPr>
                      <w:rFonts w:hint="default" w:ascii="Times New Roman" w:hAnsi="Times New Roman" w:eastAsia="宋体" w:cs="Times New Roman"/>
                      <w:color w:val="auto"/>
                      <w:spacing w:val="-3"/>
                      <w:sz w:val="18"/>
                    </w:rPr>
                  </w:pPr>
                  <w:r>
                    <w:rPr>
                      <w:rFonts w:hint="default" w:ascii="Times New Roman" w:hAnsi="Times New Roman" w:eastAsia="宋体" w:cs="Times New Roman"/>
                      <w:color w:val="auto"/>
                      <w:spacing w:val="-3"/>
                      <w:sz w:val="18"/>
                      <w:lang w:eastAsia="zh-CN"/>
                    </w:rPr>
                    <w:t>(</w:t>
                  </w:r>
                  <w:r>
                    <w:rPr>
                      <w:rFonts w:hint="default" w:ascii="Times New Roman" w:hAnsi="Times New Roman" w:eastAsia="宋体" w:cs="Times New Roman"/>
                      <w:color w:val="auto"/>
                      <w:spacing w:val="-3"/>
                      <w:sz w:val="18"/>
                    </w:rPr>
                    <w:t>二</w:t>
                  </w:r>
                  <w:r>
                    <w:rPr>
                      <w:rFonts w:hint="default" w:ascii="Times New Roman" w:hAnsi="Times New Roman" w:eastAsia="宋体" w:cs="Times New Roman"/>
                      <w:color w:val="auto"/>
                      <w:spacing w:val="-3"/>
                      <w:sz w:val="18"/>
                      <w:lang w:eastAsia="zh-CN"/>
                    </w:rPr>
                    <w:t>)</w:t>
                  </w:r>
                  <w:r>
                    <w:rPr>
                      <w:rFonts w:hint="default" w:ascii="Times New Roman" w:hAnsi="Times New Roman" w:eastAsia="宋体" w:cs="Times New Roman"/>
                      <w:color w:val="auto"/>
                      <w:spacing w:val="-3"/>
                      <w:sz w:val="18"/>
                    </w:rPr>
                    <w:t>生态环境准入清单。以环境管控单元为基础，从空间布局约束、污染物排放管控、环境风险防控和资源利用效率等方面明确准入、限制和禁止的要求，建立</w:t>
                  </w:r>
                  <w:r>
                    <w:rPr>
                      <w:rFonts w:hint="eastAsia" w:ascii="宋体" w:hAnsi="宋体" w:eastAsia="宋体" w:cs="宋体"/>
                      <w:color w:val="auto"/>
                      <w:spacing w:val="-3"/>
                      <w:sz w:val="18"/>
                    </w:rPr>
                    <w:t>“</w:t>
                  </w:r>
                  <w:r>
                    <w:rPr>
                      <w:rFonts w:hint="default" w:ascii="Times New Roman" w:hAnsi="Times New Roman" w:eastAsia="宋体" w:cs="Times New Roman"/>
                      <w:color w:val="auto"/>
                      <w:spacing w:val="-3"/>
                      <w:sz w:val="18"/>
                    </w:rPr>
                    <w:t>1+4+14+N</w:t>
                  </w:r>
                  <w:r>
                    <w:rPr>
                      <w:rFonts w:hint="eastAsia" w:ascii="宋体" w:hAnsi="宋体" w:eastAsia="宋体" w:cs="宋体"/>
                      <w:color w:val="auto"/>
                      <w:spacing w:val="-3"/>
                      <w:sz w:val="18"/>
                    </w:rPr>
                    <w:t>”</w:t>
                  </w:r>
                  <w:r>
                    <w:rPr>
                      <w:rFonts w:hint="default" w:ascii="Times New Roman" w:hAnsi="Times New Roman" w:eastAsia="宋体" w:cs="Times New Roman"/>
                      <w:color w:val="auto"/>
                      <w:spacing w:val="-3"/>
                      <w:sz w:val="18"/>
                    </w:rPr>
                    <w:t>四级塔型生态环境准入清单管控体系。</w:t>
                  </w:r>
                  <w:r>
                    <w:rPr>
                      <w:rFonts w:hint="eastAsia" w:ascii="宋体" w:hAnsi="宋体" w:eastAsia="宋体" w:cs="宋体"/>
                      <w:color w:val="auto"/>
                      <w:spacing w:val="-3"/>
                      <w:sz w:val="18"/>
                    </w:rPr>
                    <w:t>“</w:t>
                  </w:r>
                  <w:r>
                    <w:rPr>
                      <w:rFonts w:hint="default" w:ascii="Times New Roman" w:hAnsi="Times New Roman" w:eastAsia="宋体" w:cs="Times New Roman"/>
                      <w:color w:val="auto"/>
                      <w:spacing w:val="-3"/>
                      <w:sz w:val="18"/>
                    </w:rPr>
                    <w:t>1</w:t>
                  </w:r>
                  <w:r>
                    <w:rPr>
                      <w:rFonts w:hint="eastAsia" w:ascii="宋体" w:hAnsi="宋体" w:eastAsia="宋体" w:cs="宋体"/>
                      <w:color w:val="auto"/>
                      <w:spacing w:val="-3"/>
                      <w:sz w:val="18"/>
                    </w:rPr>
                    <w:t>”</w:t>
                  </w:r>
                  <w:r>
                    <w:rPr>
                      <w:rFonts w:hint="default" w:ascii="Times New Roman" w:hAnsi="Times New Roman" w:eastAsia="宋体" w:cs="Times New Roman"/>
                      <w:color w:val="auto"/>
                      <w:spacing w:val="-3"/>
                      <w:sz w:val="18"/>
                    </w:rPr>
                    <w:t>为全省总体管控要求；</w:t>
                  </w:r>
                  <w:r>
                    <w:rPr>
                      <w:rFonts w:hint="eastAsia" w:ascii="宋体" w:hAnsi="宋体" w:eastAsia="宋体" w:cs="宋体"/>
                      <w:color w:val="auto"/>
                      <w:spacing w:val="-3"/>
                      <w:sz w:val="18"/>
                    </w:rPr>
                    <w:t>“</w:t>
                  </w:r>
                  <w:r>
                    <w:rPr>
                      <w:rFonts w:hint="default" w:ascii="Times New Roman" w:hAnsi="Times New Roman" w:eastAsia="宋体" w:cs="Times New Roman"/>
                      <w:color w:val="auto"/>
                      <w:spacing w:val="-3"/>
                      <w:sz w:val="18"/>
                    </w:rPr>
                    <w:t>4</w:t>
                  </w:r>
                  <w:r>
                    <w:rPr>
                      <w:rFonts w:hint="eastAsia" w:ascii="宋体" w:hAnsi="宋体" w:eastAsia="宋体" w:cs="宋体"/>
                      <w:color w:val="auto"/>
                      <w:spacing w:val="-3"/>
                      <w:sz w:val="18"/>
                    </w:rPr>
                    <w:t>”</w:t>
                  </w:r>
                  <w:r>
                    <w:rPr>
                      <w:rFonts w:hint="default" w:ascii="Times New Roman" w:hAnsi="Times New Roman" w:eastAsia="宋体" w:cs="Times New Roman"/>
                      <w:color w:val="auto"/>
                      <w:spacing w:val="-3"/>
                      <w:sz w:val="18"/>
                    </w:rPr>
                    <w:t>为沈阳现代化都市圈、辽宁沿海经济带、辽西融入京津冀协同发展战略先导区、辽东绿色经济区</w:t>
                  </w:r>
                  <w:r>
                    <w:rPr>
                      <w:rFonts w:hint="default" w:ascii="Times New Roman" w:hAnsi="Times New Roman" w:eastAsia="宋体" w:cs="Times New Roman"/>
                      <w:color w:val="auto"/>
                      <w:spacing w:val="-3"/>
                      <w:sz w:val="18"/>
                      <w:lang w:eastAsia="zh-CN"/>
                    </w:rPr>
                    <w:t>(</w:t>
                  </w:r>
                  <w:r>
                    <w:rPr>
                      <w:rFonts w:hint="default" w:ascii="Times New Roman" w:hAnsi="Times New Roman" w:eastAsia="宋体" w:cs="Times New Roman"/>
                      <w:color w:val="auto"/>
                      <w:spacing w:val="-3"/>
                      <w:sz w:val="18"/>
                    </w:rPr>
                    <w:t>以下简称</w:t>
                  </w:r>
                  <w:r>
                    <w:rPr>
                      <w:rFonts w:hint="eastAsia" w:ascii="宋体" w:hAnsi="宋体" w:eastAsia="宋体" w:cs="宋体"/>
                      <w:color w:val="auto"/>
                      <w:spacing w:val="-3"/>
                      <w:sz w:val="18"/>
                    </w:rPr>
                    <w:t>“</w:t>
                  </w:r>
                  <w:r>
                    <w:rPr>
                      <w:rFonts w:hint="default" w:ascii="Times New Roman" w:hAnsi="Times New Roman" w:eastAsia="宋体" w:cs="Times New Roman"/>
                      <w:color w:val="auto"/>
                      <w:spacing w:val="-3"/>
                      <w:sz w:val="18"/>
                    </w:rPr>
                    <w:t>一圈一带两区</w:t>
                  </w:r>
                  <w:r>
                    <w:rPr>
                      <w:rFonts w:hint="eastAsia" w:ascii="宋体" w:hAnsi="宋体" w:eastAsia="宋体" w:cs="宋体"/>
                      <w:color w:val="auto"/>
                      <w:spacing w:val="-3"/>
                      <w:sz w:val="18"/>
                    </w:rPr>
                    <w:t>”</w:t>
                  </w:r>
                  <w:r>
                    <w:rPr>
                      <w:rFonts w:hint="default" w:ascii="Times New Roman" w:hAnsi="Times New Roman" w:eastAsia="宋体" w:cs="Times New Roman"/>
                      <w:color w:val="auto"/>
                      <w:spacing w:val="-3"/>
                      <w:sz w:val="18"/>
                      <w:lang w:eastAsia="zh-CN"/>
                    </w:rPr>
                    <w:t>)</w:t>
                  </w:r>
                  <w:r>
                    <w:rPr>
                      <w:rFonts w:hint="default" w:ascii="Times New Roman" w:hAnsi="Times New Roman" w:eastAsia="宋体" w:cs="Times New Roman"/>
                      <w:color w:val="auto"/>
                      <w:spacing w:val="-3"/>
                      <w:sz w:val="18"/>
                    </w:rPr>
                    <w:t>等重点区域管控要求；</w:t>
                  </w:r>
                  <w:r>
                    <w:rPr>
                      <w:rFonts w:hint="eastAsia" w:ascii="宋体" w:hAnsi="宋体" w:eastAsia="宋体" w:cs="宋体"/>
                      <w:color w:val="auto"/>
                      <w:spacing w:val="-3"/>
                      <w:sz w:val="18"/>
                    </w:rPr>
                    <w:t>“</w:t>
                  </w:r>
                  <w:r>
                    <w:rPr>
                      <w:rFonts w:hint="default" w:ascii="Times New Roman" w:hAnsi="Times New Roman" w:eastAsia="宋体" w:cs="Times New Roman"/>
                      <w:color w:val="auto"/>
                      <w:spacing w:val="-3"/>
                      <w:sz w:val="18"/>
                    </w:rPr>
                    <w:t>14</w:t>
                  </w:r>
                  <w:r>
                    <w:rPr>
                      <w:rFonts w:hint="eastAsia" w:ascii="宋体" w:hAnsi="宋体" w:eastAsia="宋体" w:cs="宋体"/>
                      <w:color w:val="auto"/>
                      <w:spacing w:val="-3"/>
                      <w:sz w:val="18"/>
                    </w:rPr>
                    <w:t>”</w:t>
                  </w:r>
                  <w:r>
                    <w:rPr>
                      <w:rFonts w:hint="default" w:ascii="Times New Roman" w:hAnsi="Times New Roman" w:eastAsia="宋体" w:cs="Times New Roman"/>
                      <w:color w:val="auto"/>
                      <w:spacing w:val="-3"/>
                      <w:sz w:val="18"/>
                    </w:rPr>
                    <w:t>为各市生态环境管控基本要求；</w:t>
                  </w:r>
                  <w:r>
                    <w:rPr>
                      <w:rFonts w:hint="eastAsia" w:ascii="宋体" w:hAnsi="宋体" w:eastAsia="宋体" w:cs="宋体"/>
                      <w:color w:val="auto"/>
                      <w:spacing w:val="-3"/>
                      <w:sz w:val="18"/>
                    </w:rPr>
                    <w:t>“</w:t>
                  </w:r>
                  <w:r>
                    <w:rPr>
                      <w:rFonts w:hint="default" w:ascii="Times New Roman" w:hAnsi="Times New Roman" w:eastAsia="宋体" w:cs="Times New Roman"/>
                      <w:color w:val="auto"/>
                      <w:spacing w:val="-3"/>
                      <w:sz w:val="18"/>
                    </w:rPr>
                    <w:t>N</w:t>
                  </w:r>
                  <w:r>
                    <w:rPr>
                      <w:rFonts w:hint="eastAsia" w:ascii="宋体" w:hAnsi="宋体" w:eastAsia="宋体" w:cs="宋体"/>
                      <w:color w:val="auto"/>
                      <w:spacing w:val="-3"/>
                      <w:sz w:val="18"/>
                    </w:rPr>
                    <w:t>”</w:t>
                  </w:r>
                  <w:r>
                    <w:rPr>
                      <w:rFonts w:hint="default" w:ascii="Times New Roman" w:hAnsi="Times New Roman" w:eastAsia="宋体" w:cs="Times New Roman"/>
                      <w:color w:val="auto"/>
                      <w:spacing w:val="-3"/>
                      <w:sz w:val="18"/>
                    </w:rPr>
                    <w:t>为生态环境管控单元具体准入要求。各市应结合区域发展格局、生态环境问题及生态环境目标要求，依法制定发布市域管控要求和环境管控单元的生态环境准入清单。</w:t>
                  </w:r>
                </w:p>
                <w:p w14:paraId="5B463F24">
                  <w:pPr>
                    <w:pStyle w:val="18"/>
                    <w:keepNext w:val="0"/>
                    <w:keepLines w:val="0"/>
                    <w:pageBreakBefore w:val="0"/>
                    <w:widowControl w:val="0"/>
                    <w:kinsoku/>
                    <w:wordWrap/>
                    <w:overflowPunct/>
                    <w:topLinePunct w:val="0"/>
                    <w:autoSpaceDE/>
                    <w:autoSpaceDN/>
                    <w:bidi w:val="0"/>
                    <w:adjustRightInd/>
                    <w:snapToGrid/>
                    <w:spacing w:before="35" w:line="240" w:lineRule="auto"/>
                    <w:ind w:left="125" w:right="91" w:firstLine="348" w:firstLineChars="200"/>
                    <w:jc w:val="left"/>
                    <w:textAlignment w:val="auto"/>
                    <w:rPr>
                      <w:rFonts w:hint="eastAsia" w:ascii="宋体" w:eastAsia="宋体"/>
                      <w:color w:val="auto"/>
                      <w:sz w:val="18"/>
                    </w:rPr>
                  </w:pPr>
                  <w:r>
                    <w:rPr>
                      <w:rFonts w:hint="default" w:ascii="Times New Roman" w:hAnsi="Times New Roman" w:eastAsia="宋体" w:cs="Times New Roman"/>
                      <w:color w:val="auto"/>
                      <w:spacing w:val="-3"/>
                      <w:sz w:val="18"/>
                      <w:lang w:eastAsia="zh-CN"/>
                    </w:rPr>
                    <w:t>(</w:t>
                  </w:r>
                  <w:r>
                    <w:rPr>
                      <w:rFonts w:hint="default" w:ascii="Times New Roman" w:hAnsi="Times New Roman" w:eastAsia="宋体" w:cs="Times New Roman"/>
                      <w:color w:val="auto"/>
                      <w:spacing w:val="-3"/>
                      <w:sz w:val="18"/>
                    </w:rPr>
                    <w:t>三</w:t>
                  </w:r>
                  <w:r>
                    <w:rPr>
                      <w:rFonts w:hint="default" w:ascii="Times New Roman" w:hAnsi="Times New Roman" w:eastAsia="宋体" w:cs="Times New Roman"/>
                      <w:color w:val="auto"/>
                      <w:spacing w:val="-3"/>
                      <w:sz w:val="18"/>
                      <w:lang w:eastAsia="zh-CN"/>
                    </w:rPr>
                    <w:t>)</w:t>
                  </w:r>
                  <w:r>
                    <w:rPr>
                      <w:rFonts w:hint="default" w:ascii="Times New Roman" w:hAnsi="Times New Roman" w:eastAsia="宋体" w:cs="Times New Roman"/>
                      <w:color w:val="auto"/>
                      <w:spacing w:val="-3"/>
                      <w:sz w:val="18"/>
                    </w:rPr>
                    <w:t>分区环境管控要求。优先保护单元应依法禁止或限制大规模、高强度的工业和城镇建设活动，确保生态环境功能不降低、面积不减少、性质不改变。重点管控单元主要推进产业布局优化、转型升级，不断提高资源利用效率，加强污染物排放控制和环境风险防控，解决生态环境突出问题。一般管控单元主要落实生态环境保护基本要求，加强生活污染和农业面源污染治理，推动区域环境质量持续改善。</w:t>
                  </w:r>
                </w:p>
              </w:tc>
              <w:tc>
                <w:tcPr>
                  <w:tcW w:w="1869" w:type="dxa"/>
                  <w:tcBorders>
                    <w:tl2br w:val="nil"/>
                    <w:tr2bl w:val="nil"/>
                  </w:tcBorders>
                  <w:noWrap w:val="0"/>
                  <w:vAlign w:val="center"/>
                </w:tcPr>
                <w:p w14:paraId="1BE6D249">
                  <w:pPr>
                    <w:pStyle w:val="18"/>
                    <w:keepNext w:val="0"/>
                    <w:keepLines w:val="0"/>
                    <w:pageBreakBefore w:val="0"/>
                    <w:widowControl w:val="0"/>
                    <w:kinsoku/>
                    <w:wordWrap/>
                    <w:overflowPunct/>
                    <w:topLinePunct w:val="0"/>
                    <w:autoSpaceDE/>
                    <w:autoSpaceDN/>
                    <w:bidi w:val="0"/>
                    <w:adjustRightInd/>
                    <w:snapToGrid/>
                    <w:spacing w:before="35" w:line="240" w:lineRule="auto"/>
                    <w:ind w:left="125" w:right="91" w:firstLine="348" w:firstLineChars="200"/>
                    <w:jc w:val="left"/>
                    <w:textAlignment w:val="auto"/>
                    <w:rPr>
                      <w:rFonts w:hint="eastAsia" w:ascii="Times New Roman" w:hAnsi="Times New Roman" w:eastAsia="宋体" w:cs="Times New Roman"/>
                      <w:b w:val="0"/>
                      <w:bCs/>
                      <w:color w:val="auto"/>
                      <w:kern w:val="2"/>
                      <w:sz w:val="18"/>
                      <w:szCs w:val="18"/>
                      <w:lang w:val="en-US" w:eastAsia="zh-CN" w:bidi="ar-SA"/>
                    </w:rPr>
                  </w:pPr>
                  <w:r>
                    <w:rPr>
                      <w:rFonts w:hint="eastAsia" w:ascii="宋体" w:eastAsia="宋体"/>
                      <w:color w:val="auto"/>
                      <w:spacing w:val="-3"/>
                      <w:sz w:val="18"/>
                    </w:rPr>
                    <w:t>本项目位于朝阳县东大屯乡</w:t>
                  </w:r>
                  <w:r>
                    <w:rPr>
                      <w:rFonts w:hint="eastAsia" w:ascii="宋体" w:eastAsia="宋体"/>
                      <w:color w:val="auto"/>
                      <w:spacing w:val="-3"/>
                      <w:sz w:val="18"/>
                      <w:lang w:eastAsia="zh-CN"/>
                    </w:rPr>
                    <w:t>大屯村</w:t>
                  </w:r>
                  <w:r>
                    <w:rPr>
                      <w:rFonts w:hint="eastAsia" w:ascii="宋体"/>
                      <w:color w:val="auto"/>
                      <w:spacing w:val="-2"/>
                      <w:sz w:val="18"/>
                      <w:lang w:eastAsia="zh-CN"/>
                    </w:rPr>
                    <w:t>、庙沟村</w:t>
                  </w:r>
                  <w:r>
                    <w:rPr>
                      <w:rFonts w:hint="eastAsia" w:ascii="宋体" w:eastAsia="宋体"/>
                      <w:color w:val="auto"/>
                      <w:spacing w:val="-3"/>
                      <w:sz w:val="18"/>
                    </w:rPr>
                    <w:t>，周边无自然保护区、饮用水源保护区</w:t>
                  </w:r>
                  <w:r>
                    <w:rPr>
                      <w:rFonts w:hint="eastAsia" w:ascii="宋体" w:eastAsia="宋体"/>
                      <w:color w:val="auto"/>
                      <w:sz w:val="18"/>
                    </w:rPr>
                    <w:t>等生态保护目</w:t>
                  </w:r>
                  <w:r>
                    <w:rPr>
                      <w:rFonts w:hint="eastAsia" w:ascii="宋体" w:eastAsia="宋体"/>
                      <w:color w:val="auto"/>
                      <w:spacing w:val="-3"/>
                      <w:sz w:val="18"/>
                    </w:rPr>
                    <w:t>标，</w:t>
                  </w:r>
                  <w:r>
                    <w:rPr>
                      <w:rFonts w:hint="eastAsia" w:ascii="宋体"/>
                      <w:color w:val="auto"/>
                      <w:spacing w:val="-3"/>
                      <w:sz w:val="18"/>
                      <w:lang w:eastAsia="zh-CN"/>
                    </w:rPr>
                    <w:t>部分选址位于朝阳市朝阳县一般生态空间，属于</w:t>
                  </w:r>
                  <w:r>
                    <w:rPr>
                      <w:rFonts w:hint="eastAsia" w:ascii="宋体" w:eastAsia="宋体"/>
                      <w:color w:val="auto"/>
                      <w:spacing w:val="-4"/>
                      <w:sz w:val="18"/>
                    </w:rPr>
                    <w:t>优先保护单元</w:t>
                  </w:r>
                  <w:r>
                    <w:rPr>
                      <w:rFonts w:hint="eastAsia" w:ascii="宋体"/>
                      <w:color w:val="auto"/>
                      <w:spacing w:val="-4"/>
                      <w:sz w:val="18"/>
                      <w:lang w:eastAsia="zh-CN"/>
                    </w:rPr>
                    <w:t>，但</w:t>
                  </w:r>
                  <w:r>
                    <w:rPr>
                      <w:rFonts w:hint="eastAsia" w:ascii="宋体"/>
                      <w:color w:val="auto"/>
                      <w:spacing w:val="-3"/>
                      <w:sz w:val="18"/>
                      <w:lang w:eastAsia="zh-CN"/>
                    </w:rPr>
                    <w:t>根据</w:t>
                  </w:r>
                  <w:r>
                    <w:rPr>
                      <w:rFonts w:hint="eastAsia" w:ascii="Times New Roman" w:hAnsi="Times New Roman" w:eastAsia="宋体" w:cs="Times New Roman"/>
                      <w:b w:val="0"/>
                      <w:bCs/>
                      <w:color w:val="auto"/>
                      <w:kern w:val="2"/>
                      <w:sz w:val="18"/>
                      <w:szCs w:val="18"/>
                      <w:highlight w:val="none"/>
                      <w:lang w:val="en-US" w:eastAsia="zh-CN" w:bidi="ar-SA"/>
                    </w:rPr>
                    <w:t>朝阳县自然资源局出具的</w:t>
                  </w:r>
                  <w:r>
                    <w:rPr>
                      <w:rFonts w:hint="eastAsia" w:cs="Times New Roman"/>
                      <w:b w:val="0"/>
                      <w:bCs/>
                      <w:color w:val="auto"/>
                      <w:kern w:val="2"/>
                      <w:sz w:val="18"/>
                      <w:szCs w:val="18"/>
                      <w:highlight w:val="none"/>
                      <w:lang w:val="en-US" w:eastAsia="zh-CN" w:bidi="ar-SA"/>
                    </w:rPr>
                    <w:t>生态保护红线有关情况的复函</w:t>
                  </w:r>
                  <w:r>
                    <w:rPr>
                      <w:rFonts w:hint="eastAsia" w:ascii="Times New Roman" w:hAnsi="Times New Roman" w:eastAsia="宋体" w:cs="Times New Roman"/>
                      <w:b w:val="0"/>
                      <w:bCs/>
                      <w:color w:val="auto"/>
                      <w:kern w:val="2"/>
                      <w:sz w:val="18"/>
                      <w:szCs w:val="18"/>
                      <w:highlight w:val="none"/>
                      <w:lang w:val="en-US" w:eastAsia="zh-CN" w:bidi="ar-SA"/>
                    </w:rPr>
                    <w:t>(见附件</w:t>
                  </w:r>
                  <w:r>
                    <w:rPr>
                      <w:rFonts w:hint="eastAsia" w:cs="Times New Roman"/>
                      <w:b w:val="0"/>
                      <w:bCs/>
                      <w:color w:val="auto"/>
                      <w:kern w:val="2"/>
                      <w:sz w:val="18"/>
                      <w:szCs w:val="18"/>
                      <w:highlight w:val="none"/>
                      <w:lang w:val="en-US" w:eastAsia="zh-CN" w:bidi="ar-SA"/>
                    </w:rPr>
                    <w:t>6</w:t>
                  </w:r>
                  <w:r>
                    <w:rPr>
                      <w:rFonts w:hint="eastAsia" w:ascii="Times New Roman" w:hAnsi="Times New Roman" w:eastAsia="宋体" w:cs="Times New Roman"/>
                      <w:b w:val="0"/>
                      <w:bCs/>
                      <w:color w:val="auto"/>
                      <w:kern w:val="2"/>
                      <w:sz w:val="18"/>
                      <w:szCs w:val="18"/>
                      <w:highlight w:val="none"/>
                      <w:lang w:val="en-US" w:eastAsia="zh-CN" w:bidi="ar-SA"/>
                    </w:rPr>
                    <w:t>)，</w:t>
                  </w:r>
                  <w:r>
                    <w:rPr>
                      <w:rFonts w:hint="eastAsia" w:ascii="Times New Roman" w:hAnsi="Times New Roman" w:eastAsia="宋体" w:cs="Times New Roman"/>
                      <w:b w:val="0"/>
                      <w:bCs/>
                      <w:color w:val="auto"/>
                      <w:kern w:val="2"/>
                      <w:sz w:val="18"/>
                      <w:szCs w:val="18"/>
                      <w:lang w:val="en-US" w:eastAsia="zh-CN" w:bidi="ar-SA"/>
                    </w:rPr>
                    <w:t>本项目选址不在生态红线范围内。</w:t>
                  </w:r>
                </w:p>
                <w:p w14:paraId="69519E03">
                  <w:pPr>
                    <w:pStyle w:val="18"/>
                    <w:keepNext w:val="0"/>
                    <w:keepLines w:val="0"/>
                    <w:pageBreakBefore w:val="0"/>
                    <w:widowControl w:val="0"/>
                    <w:kinsoku/>
                    <w:wordWrap/>
                    <w:overflowPunct/>
                    <w:topLinePunct w:val="0"/>
                    <w:autoSpaceDE/>
                    <w:autoSpaceDN/>
                    <w:bidi w:val="0"/>
                    <w:adjustRightInd/>
                    <w:snapToGrid/>
                    <w:spacing w:before="35" w:line="240" w:lineRule="auto"/>
                    <w:ind w:left="125" w:right="91" w:firstLine="348" w:firstLineChars="200"/>
                    <w:jc w:val="left"/>
                    <w:textAlignment w:val="auto"/>
                    <w:rPr>
                      <w:rFonts w:hint="eastAsia" w:ascii="宋体" w:eastAsia="宋体"/>
                      <w:color w:val="auto"/>
                      <w:spacing w:val="-3"/>
                      <w:sz w:val="18"/>
                    </w:rPr>
                  </w:pPr>
                  <w:r>
                    <w:rPr>
                      <w:rFonts w:hint="eastAsia" w:ascii="宋体" w:eastAsia="宋体"/>
                      <w:color w:val="auto"/>
                      <w:spacing w:val="-3"/>
                      <w:sz w:val="18"/>
                    </w:rPr>
                    <w:t>项目</w:t>
                  </w:r>
                  <w:r>
                    <w:rPr>
                      <w:rFonts w:hint="eastAsia" w:ascii="宋体"/>
                      <w:color w:val="auto"/>
                      <w:spacing w:val="-3"/>
                      <w:sz w:val="18"/>
                      <w:lang w:eastAsia="zh-CN"/>
                    </w:rPr>
                    <w:t>部分选址位于朝阳柳城经济开发区和</w:t>
                  </w:r>
                  <w:r>
                    <w:rPr>
                      <w:rFonts w:hint="eastAsia" w:ascii="宋体"/>
                      <w:color w:val="auto"/>
                      <w:spacing w:val="-3"/>
                      <w:sz w:val="18"/>
                      <w:lang w:val="en-US" w:eastAsia="zh-CN"/>
                    </w:rPr>
                    <w:t>朝阳市朝阳县重点管控区</w:t>
                  </w:r>
                  <w:r>
                    <w:rPr>
                      <w:rFonts w:hint="eastAsia" w:ascii="宋体"/>
                      <w:color w:val="auto"/>
                      <w:spacing w:val="-3"/>
                      <w:sz w:val="18"/>
                      <w:lang w:eastAsia="zh-CN"/>
                    </w:rPr>
                    <w:t>，属于重点管控单元内</w:t>
                  </w:r>
                  <w:r>
                    <w:rPr>
                      <w:rFonts w:hint="eastAsia" w:ascii="宋体" w:eastAsia="宋体"/>
                      <w:color w:val="auto"/>
                      <w:spacing w:val="-3"/>
                      <w:sz w:val="18"/>
                    </w:rPr>
                    <w:t>。</w:t>
                  </w:r>
                </w:p>
                <w:p w14:paraId="5124388F">
                  <w:pPr>
                    <w:pStyle w:val="18"/>
                    <w:keepNext w:val="0"/>
                    <w:keepLines w:val="0"/>
                    <w:pageBreakBefore w:val="0"/>
                    <w:widowControl w:val="0"/>
                    <w:kinsoku/>
                    <w:wordWrap/>
                    <w:overflowPunct/>
                    <w:topLinePunct w:val="0"/>
                    <w:autoSpaceDE/>
                    <w:autoSpaceDN/>
                    <w:bidi w:val="0"/>
                    <w:adjustRightInd/>
                    <w:snapToGrid/>
                    <w:spacing w:before="35" w:line="240" w:lineRule="auto"/>
                    <w:ind w:left="125" w:right="91" w:firstLine="360" w:firstLineChars="200"/>
                    <w:jc w:val="left"/>
                    <w:textAlignment w:val="auto"/>
                    <w:rPr>
                      <w:rFonts w:hint="eastAsia" w:ascii="宋体" w:eastAsia="宋体"/>
                      <w:color w:val="auto"/>
                      <w:spacing w:val="-3"/>
                      <w:sz w:val="18"/>
                      <w:highlight w:val="none"/>
                    </w:rPr>
                  </w:pPr>
                  <w:r>
                    <w:rPr>
                      <w:rFonts w:hint="default" w:ascii="Times New Roman" w:hAnsi="Times New Roman" w:eastAsia="宋体" w:cs="Times New Roman"/>
                      <w:color w:val="auto"/>
                      <w:sz w:val="18"/>
                    </w:rPr>
                    <w:t>项目运营过程，</w:t>
                  </w:r>
                  <w:r>
                    <w:rPr>
                      <w:rFonts w:hint="default" w:ascii="Times New Roman" w:hAnsi="Times New Roman" w:eastAsia="宋体" w:cs="Times New Roman"/>
                      <w:color w:val="auto"/>
                      <w:sz w:val="18"/>
                      <w:lang w:eastAsia="zh-CN"/>
                    </w:rPr>
                    <w:t>光伏发电站</w:t>
                  </w:r>
                  <w:r>
                    <w:rPr>
                      <w:rFonts w:hint="default" w:ascii="Times New Roman" w:hAnsi="Times New Roman" w:eastAsia="宋体" w:cs="Times New Roman"/>
                      <w:color w:val="auto"/>
                      <w:sz w:val="18"/>
                    </w:rPr>
                    <w:t>无废气和废水排放</w:t>
                  </w:r>
                  <w:r>
                    <w:rPr>
                      <w:rFonts w:hint="eastAsia" w:cs="Times New Roman"/>
                      <w:color w:val="auto"/>
                      <w:sz w:val="18"/>
                      <w:lang w:eastAsia="zh-CN"/>
                    </w:rPr>
                    <w:t>；</w:t>
                  </w:r>
                  <w:r>
                    <w:rPr>
                      <w:rFonts w:hint="default" w:ascii="Times New Roman" w:hAnsi="Times New Roman" w:eastAsia="宋体" w:cs="Times New Roman"/>
                      <w:color w:val="auto"/>
                      <w:sz w:val="18"/>
                      <w:lang w:eastAsia="zh-CN"/>
                    </w:rPr>
                    <w:t>升压站</w:t>
                  </w:r>
                  <w:r>
                    <w:rPr>
                      <w:rFonts w:hint="default" w:ascii="Times New Roman" w:hAnsi="Times New Roman" w:eastAsia="宋体" w:cs="Times New Roman"/>
                      <w:color w:val="auto"/>
                      <w:sz w:val="18"/>
                    </w:rPr>
                    <w:t>无废气排放</w:t>
                  </w:r>
                  <w:r>
                    <w:rPr>
                      <w:rFonts w:hint="eastAsia" w:cs="Times New Roman"/>
                      <w:color w:val="auto"/>
                      <w:sz w:val="18"/>
                      <w:lang w:eastAsia="zh-CN"/>
                    </w:rPr>
                    <w:t>，职工生活污水排至旱厕</w:t>
                  </w:r>
                  <w:r>
                    <w:rPr>
                      <w:rFonts w:hint="eastAsia" w:ascii="宋体"/>
                      <w:color w:val="auto"/>
                      <w:spacing w:val="-3"/>
                      <w:sz w:val="18"/>
                      <w:highlight w:val="none"/>
                      <w:lang w:eastAsia="zh-CN"/>
                    </w:rPr>
                    <w:t>，</w:t>
                  </w:r>
                  <w:r>
                    <w:rPr>
                      <w:rFonts w:hint="eastAsia" w:ascii="宋体" w:eastAsia="宋体"/>
                      <w:color w:val="auto"/>
                      <w:spacing w:val="-3"/>
                      <w:sz w:val="18"/>
                      <w:highlight w:val="none"/>
                    </w:rPr>
                    <w:t>噪声可以稳定达标排放，</w:t>
                  </w:r>
                  <w:r>
                    <w:rPr>
                      <w:rFonts w:hint="eastAsia" w:ascii="宋体"/>
                      <w:color w:val="auto"/>
                      <w:spacing w:val="-3"/>
                      <w:sz w:val="18"/>
                      <w:highlight w:val="none"/>
                      <w:lang w:eastAsia="zh-CN"/>
                    </w:rPr>
                    <w:t>施工完成后播撒草籽，恢复生态环境，</w:t>
                  </w:r>
                  <w:r>
                    <w:rPr>
                      <w:rFonts w:hint="eastAsia" w:ascii="宋体" w:eastAsia="宋体"/>
                      <w:color w:val="auto"/>
                      <w:spacing w:val="-3"/>
                      <w:sz w:val="18"/>
                      <w:highlight w:val="none"/>
                    </w:rPr>
                    <w:t>可落实生态环境保护基本要求，符合分区环境管控要求。</w:t>
                  </w:r>
                </w:p>
                <w:p w14:paraId="5766611C">
                  <w:pPr>
                    <w:pStyle w:val="18"/>
                    <w:keepNext w:val="0"/>
                    <w:keepLines w:val="0"/>
                    <w:pageBreakBefore w:val="0"/>
                    <w:widowControl w:val="0"/>
                    <w:kinsoku/>
                    <w:wordWrap/>
                    <w:overflowPunct/>
                    <w:topLinePunct w:val="0"/>
                    <w:autoSpaceDE/>
                    <w:autoSpaceDN/>
                    <w:bidi w:val="0"/>
                    <w:adjustRightInd/>
                    <w:snapToGrid/>
                    <w:spacing w:before="35" w:line="240" w:lineRule="auto"/>
                    <w:ind w:left="125" w:right="91" w:firstLine="348" w:firstLineChars="200"/>
                    <w:jc w:val="left"/>
                    <w:textAlignment w:val="auto"/>
                    <w:rPr>
                      <w:rFonts w:hint="eastAsia" w:ascii="宋体" w:eastAsia="宋体"/>
                      <w:color w:val="auto"/>
                      <w:sz w:val="18"/>
                    </w:rPr>
                  </w:pPr>
                  <w:r>
                    <w:rPr>
                      <w:rFonts w:hint="eastAsia" w:ascii="宋体" w:eastAsia="宋体"/>
                      <w:color w:val="auto"/>
                      <w:spacing w:val="-3"/>
                      <w:sz w:val="18"/>
                      <w:highlight w:val="none"/>
                    </w:rPr>
                    <w:t>本项目不属于高污染、高能耗和资源型的</w:t>
                  </w:r>
                  <w:r>
                    <w:rPr>
                      <w:rFonts w:hint="eastAsia" w:ascii="宋体" w:eastAsia="宋体"/>
                      <w:color w:val="auto"/>
                      <w:spacing w:val="-11"/>
                      <w:sz w:val="18"/>
                      <w:highlight w:val="none"/>
                    </w:rPr>
                    <w:t>产业类型，因此，本项目应为环境准入允许类别。</w:t>
                  </w:r>
                </w:p>
              </w:tc>
              <w:tc>
                <w:tcPr>
                  <w:tcW w:w="620" w:type="dxa"/>
                  <w:tcBorders>
                    <w:tl2br w:val="nil"/>
                    <w:tr2bl w:val="nil"/>
                  </w:tcBorders>
                  <w:noWrap w:val="0"/>
                  <w:vAlign w:val="center"/>
                </w:tcPr>
                <w:p w14:paraId="3597F865">
                  <w:pPr>
                    <w:pStyle w:val="18"/>
                    <w:spacing w:before="1"/>
                    <w:ind w:left="140"/>
                    <w:jc w:val="center"/>
                    <w:rPr>
                      <w:rFonts w:hint="eastAsia" w:ascii="宋体" w:eastAsia="宋体"/>
                      <w:color w:val="auto"/>
                      <w:sz w:val="18"/>
                    </w:rPr>
                  </w:pPr>
                  <w:r>
                    <w:rPr>
                      <w:rFonts w:hint="eastAsia" w:ascii="宋体" w:eastAsia="宋体"/>
                      <w:color w:val="auto"/>
                      <w:sz w:val="18"/>
                    </w:rPr>
                    <w:t>符合</w:t>
                  </w:r>
                </w:p>
              </w:tc>
            </w:tr>
          </w:tbl>
          <w:p w14:paraId="35401386">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left"/>
              <w:textAlignment w:val="auto"/>
              <w:rPr>
                <w:rFonts w:hint="default" w:ascii="Times New Roman" w:hAnsi="Times New Roman" w:cs="Times New Roman"/>
                <w:b/>
                <w:bCs/>
                <w:color w:val="auto"/>
                <w:kern w:val="0"/>
                <w:szCs w:val="21"/>
              </w:rPr>
            </w:pPr>
          </w:p>
          <w:p w14:paraId="37EC17D9">
            <w:pPr>
              <w:spacing w:line="360" w:lineRule="auto"/>
              <w:ind w:firstLine="420" w:firstLineChars="200"/>
              <w:jc w:val="left"/>
              <w:rPr>
                <w:rFonts w:hint="default" w:ascii="Times New Roman" w:hAnsi="Times New Roman" w:cs="Times New Roman"/>
                <w:b w:val="0"/>
                <w:bCs w:val="0"/>
                <w:color w:val="auto"/>
                <w:kern w:val="0"/>
                <w:szCs w:val="21"/>
              </w:rPr>
            </w:pPr>
            <w:r>
              <w:rPr>
                <w:rFonts w:hint="default" w:ascii="Times New Roman" w:hAnsi="Times New Roman" w:cs="Times New Roman"/>
                <w:b w:val="0"/>
                <w:bCs w:val="0"/>
                <w:color w:val="auto"/>
                <w:kern w:val="0"/>
                <w:szCs w:val="21"/>
              </w:rPr>
              <w:t>综上，经过与《辽宁省人民政府关于实施“三线一单”生态环境分区管控的意见》</w:t>
            </w:r>
            <w:r>
              <w:rPr>
                <w:rFonts w:hint="eastAsia" w:cs="Times New Roman"/>
                <w:b w:val="0"/>
                <w:bCs w:val="0"/>
                <w:color w:val="auto"/>
                <w:kern w:val="0"/>
                <w:szCs w:val="21"/>
                <w:lang w:eastAsia="zh-CN"/>
              </w:rPr>
              <w:t>(</w:t>
            </w:r>
            <w:r>
              <w:rPr>
                <w:rFonts w:hint="default" w:ascii="Times New Roman" w:hAnsi="Times New Roman" w:cs="Times New Roman"/>
                <w:b w:val="0"/>
                <w:bCs w:val="0"/>
                <w:color w:val="auto"/>
                <w:kern w:val="0"/>
                <w:szCs w:val="21"/>
              </w:rPr>
              <w:t>辽政发</w:t>
            </w:r>
            <w:r>
              <w:rPr>
                <w:rFonts w:hint="eastAsia" w:ascii="Times New Roman" w:hAnsi="Times New Roman" w:cs="Times New Roman"/>
                <w:b w:val="0"/>
                <w:bCs w:val="0"/>
                <w:color w:val="auto"/>
                <w:kern w:val="0"/>
                <w:szCs w:val="21"/>
                <w:lang w:val="en-US" w:eastAsia="zh-CN"/>
              </w:rPr>
              <w:t>[</w:t>
            </w:r>
            <w:r>
              <w:rPr>
                <w:rFonts w:hint="default" w:ascii="Times New Roman" w:hAnsi="Times New Roman" w:cs="Times New Roman"/>
                <w:b w:val="0"/>
                <w:bCs w:val="0"/>
                <w:color w:val="auto"/>
                <w:kern w:val="0"/>
                <w:szCs w:val="21"/>
              </w:rPr>
              <w:t>2021</w:t>
            </w:r>
            <w:r>
              <w:rPr>
                <w:rFonts w:hint="eastAsia" w:ascii="Times New Roman" w:hAnsi="Times New Roman" w:cs="Times New Roman"/>
                <w:b w:val="0"/>
                <w:bCs w:val="0"/>
                <w:color w:val="auto"/>
                <w:kern w:val="0"/>
                <w:szCs w:val="21"/>
                <w:lang w:val="en-US" w:eastAsia="zh-CN"/>
              </w:rPr>
              <w:t>]</w:t>
            </w:r>
            <w:r>
              <w:rPr>
                <w:rFonts w:hint="default" w:ascii="Times New Roman" w:hAnsi="Times New Roman" w:cs="Times New Roman"/>
                <w:b w:val="0"/>
                <w:bCs w:val="0"/>
                <w:color w:val="auto"/>
                <w:kern w:val="0"/>
                <w:szCs w:val="21"/>
              </w:rPr>
              <w:t>6号</w:t>
            </w:r>
            <w:r>
              <w:rPr>
                <w:rFonts w:hint="eastAsia" w:cs="Times New Roman"/>
                <w:b w:val="0"/>
                <w:bCs w:val="0"/>
                <w:color w:val="auto"/>
                <w:kern w:val="0"/>
                <w:szCs w:val="21"/>
                <w:lang w:eastAsia="zh-CN"/>
              </w:rPr>
              <w:t>)</w:t>
            </w:r>
            <w:r>
              <w:rPr>
                <w:rFonts w:hint="default" w:ascii="Times New Roman" w:hAnsi="Times New Roman" w:cs="Times New Roman"/>
                <w:b w:val="0"/>
                <w:bCs w:val="0"/>
                <w:color w:val="auto"/>
                <w:kern w:val="0"/>
                <w:szCs w:val="21"/>
              </w:rPr>
              <w:t>进行对照分析，项目符合《意见》中的分区环境管控要求。</w:t>
            </w:r>
          </w:p>
          <w:p w14:paraId="0AC4B858">
            <w:pPr>
              <w:spacing w:line="360" w:lineRule="auto"/>
              <w:ind w:firstLine="422" w:firstLineChars="200"/>
              <w:jc w:val="left"/>
              <w:rPr>
                <w:rFonts w:hint="default" w:ascii="Times New Roman" w:hAnsi="Times New Roman" w:cs="Times New Roman"/>
                <w:b/>
                <w:bCs/>
                <w:color w:val="auto"/>
                <w:kern w:val="0"/>
                <w:szCs w:val="21"/>
                <w:highlight w:val="none"/>
              </w:rPr>
            </w:pPr>
            <w:r>
              <w:rPr>
                <w:rFonts w:hint="eastAsia" w:cs="Times New Roman"/>
                <w:b/>
                <w:bCs/>
                <w:color w:val="auto"/>
                <w:kern w:val="0"/>
                <w:szCs w:val="21"/>
                <w:highlight w:val="none"/>
                <w:lang w:eastAsia="zh-CN"/>
              </w:rPr>
              <w:t>(</w:t>
            </w:r>
            <w:r>
              <w:rPr>
                <w:rFonts w:hint="default" w:ascii="Times New Roman" w:hAnsi="Times New Roman" w:cs="Times New Roman"/>
                <w:b/>
                <w:bCs/>
                <w:color w:val="auto"/>
                <w:kern w:val="0"/>
                <w:szCs w:val="21"/>
                <w:highlight w:val="none"/>
              </w:rPr>
              <w:t>3</w:t>
            </w:r>
            <w:r>
              <w:rPr>
                <w:rFonts w:hint="eastAsia" w:cs="Times New Roman"/>
                <w:b/>
                <w:bCs/>
                <w:color w:val="auto"/>
                <w:kern w:val="0"/>
                <w:szCs w:val="21"/>
                <w:highlight w:val="none"/>
                <w:lang w:eastAsia="zh-CN"/>
              </w:rPr>
              <w:t>)</w:t>
            </w:r>
            <w:r>
              <w:rPr>
                <w:rFonts w:hint="default" w:ascii="Times New Roman" w:hAnsi="Times New Roman" w:cs="Times New Roman"/>
                <w:b/>
                <w:bCs/>
                <w:color w:val="auto"/>
                <w:kern w:val="0"/>
                <w:szCs w:val="21"/>
                <w:highlight w:val="none"/>
              </w:rPr>
              <w:t>项目与</w:t>
            </w:r>
            <w:r>
              <w:rPr>
                <w:rFonts w:hint="default" w:ascii="Times New Roman" w:hAnsi="Times New Roman" w:cs="Times New Roman"/>
                <w:b/>
                <w:bCs/>
                <w:color w:val="auto"/>
                <w:kern w:val="0"/>
                <w:szCs w:val="21"/>
                <w:highlight w:val="none"/>
                <w:lang w:eastAsia="zh-CN"/>
              </w:rPr>
              <w:t>《朝阳市生态环境分区管控动态 更新方案（2023年）》</w:t>
            </w:r>
            <w:r>
              <w:rPr>
                <w:rFonts w:hint="eastAsia" w:cs="Times New Roman"/>
                <w:b/>
                <w:bCs/>
                <w:color w:val="auto"/>
                <w:kern w:val="0"/>
                <w:szCs w:val="21"/>
                <w:highlight w:val="none"/>
                <w:lang w:eastAsia="zh-CN"/>
              </w:rPr>
              <w:t>(朝环发〔2024〕45号)</w:t>
            </w:r>
            <w:r>
              <w:rPr>
                <w:rFonts w:hint="default" w:ascii="Times New Roman" w:hAnsi="Times New Roman" w:cs="Times New Roman"/>
                <w:b/>
                <w:bCs/>
                <w:color w:val="auto"/>
                <w:kern w:val="0"/>
                <w:szCs w:val="21"/>
                <w:highlight w:val="none"/>
              </w:rPr>
              <w:t>相符性分析</w:t>
            </w:r>
          </w:p>
          <w:p w14:paraId="16199583">
            <w:pPr>
              <w:tabs>
                <w:tab w:val="left" w:pos="3150"/>
              </w:tabs>
              <w:spacing w:line="360" w:lineRule="auto"/>
              <w:ind w:firstLine="420" w:firstLineChars="200"/>
              <w:jc w:val="both"/>
              <w:rPr>
                <w:rFonts w:hint="default" w:ascii="Times New Roman" w:hAnsi="Times New Roman" w:cs="Times New Roman"/>
                <w:b/>
                <w:bCs/>
                <w:color w:val="auto"/>
                <w:kern w:val="0"/>
                <w:szCs w:val="21"/>
              </w:rPr>
            </w:pPr>
            <w:r>
              <w:rPr>
                <w:rFonts w:hint="default" w:ascii="Times New Roman" w:hAnsi="Times New Roman" w:cs="Times New Roman"/>
                <w:b w:val="0"/>
                <w:bCs w:val="0"/>
                <w:color w:val="auto"/>
                <w:kern w:val="0"/>
                <w:szCs w:val="21"/>
              </w:rPr>
              <w:t>根据</w:t>
            </w:r>
            <w:r>
              <w:rPr>
                <w:rFonts w:hint="eastAsia" w:cs="Times New Roman"/>
                <w:b w:val="0"/>
                <w:bCs w:val="0"/>
                <w:color w:val="auto"/>
                <w:kern w:val="0"/>
                <w:szCs w:val="21"/>
                <w:lang w:eastAsia="zh-CN"/>
              </w:rPr>
              <w:t>《朝阳市生态环境分区管控动态 更新方案（2023年）》，</w:t>
            </w:r>
            <w:r>
              <w:rPr>
                <w:color w:val="auto"/>
              </w:rPr>
              <w:t>经查询可知，本项目所在环境管控单元</w:t>
            </w:r>
            <w:r>
              <w:rPr>
                <w:rFonts w:hint="eastAsia"/>
                <w:color w:val="auto"/>
                <w:lang w:eastAsia="zh-CN"/>
              </w:rPr>
              <w:t>名称分别为</w:t>
            </w:r>
            <w:r>
              <w:rPr>
                <w:rFonts w:hint="eastAsia"/>
                <w:color w:val="auto"/>
                <w:lang w:val="en-US" w:eastAsia="zh-CN"/>
              </w:rPr>
              <w:t>朝阳市朝阳县一般生态空间、朝阳柳城经济开发区1、朝阳市朝阳县重点管控区3</w:t>
            </w:r>
            <w:r>
              <w:rPr>
                <w:rFonts w:hint="eastAsia"/>
                <w:color w:val="auto"/>
                <w:lang w:eastAsia="zh-CN"/>
              </w:rPr>
              <w:t>，</w:t>
            </w:r>
            <w:r>
              <w:rPr>
                <w:color w:val="auto"/>
              </w:rPr>
              <w:t>环境管控单元编码为</w:t>
            </w:r>
            <w:r>
              <w:rPr>
                <w:rFonts w:hint="eastAsia"/>
                <w:color w:val="auto"/>
                <w:lang w:eastAsia="zh-CN"/>
              </w:rPr>
              <w:t>：</w:t>
            </w:r>
            <w:r>
              <w:rPr>
                <w:rFonts w:ascii="Times New Roman" w:hAnsi="Times New Roman" w:eastAsia="Times New Roman"/>
                <w:color w:val="auto"/>
                <w:highlight w:val="none"/>
              </w:rPr>
              <w:t>ZH21132110005</w:t>
            </w:r>
            <w:r>
              <w:rPr>
                <w:color w:val="auto"/>
                <w:highlight w:val="none"/>
              </w:rPr>
              <w:t>、</w:t>
            </w:r>
            <w:r>
              <w:rPr>
                <w:rFonts w:hint="default" w:ascii="Times New Roman" w:hAnsi="Times New Roman" w:cs="Times New Roman"/>
                <w:b w:val="0"/>
                <w:bCs w:val="0"/>
                <w:color w:val="auto"/>
                <w:kern w:val="0"/>
                <w:szCs w:val="21"/>
                <w:highlight w:val="none"/>
              </w:rPr>
              <w:t>ZH21132120002</w:t>
            </w:r>
            <w:r>
              <w:rPr>
                <w:rFonts w:hint="eastAsia" w:ascii="Times New Roman" w:hAnsi="Times New Roman" w:cs="Times New Roman"/>
                <w:b w:val="0"/>
                <w:bCs w:val="0"/>
                <w:color w:val="auto"/>
                <w:kern w:val="0"/>
                <w:szCs w:val="21"/>
                <w:highlight w:val="none"/>
                <w:lang w:eastAsia="zh-CN"/>
              </w:rPr>
              <w:t>、</w:t>
            </w:r>
            <w:r>
              <w:rPr>
                <w:rFonts w:ascii="Times New Roman" w:hAnsi="Times New Roman" w:eastAsia="Times New Roman"/>
                <w:color w:val="auto"/>
                <w:highlight w:val="none"/>
              </w:rPr>
              <w:t>ZH21132120006</w:t>
            </w:r>
            <w:r>
              <w:rPr>
                <w:rFonts w:hint="eastAsia"/>
                <w:color w:val="auto"/>
                <w:highlight w:val="none"/>
                <w:lang w:eastAsia="zh-CN"/>
              </w:rPr>
              <w:t>，管控单元类型</w:t>
            </w:r>
            <w:r>
              <w:rPr>
                <w:color w:val="auto"/>
              </w:rPr>
              <w:t>分别为</w:t>
            </w:r>
            <w:r>
              <w:rPr>
                <w:rFonts w:hint="default"/>
                <w:color w:val="auto"/>
              </w:rPr>
              <w:t>优先保护</w:t>
            </w:r>
            <w:r>
              <w:rPr>
                <w:rFonts w:hint="eastAsia"/>
                <w:color w:val="auto"/>
                <w:lang w:eastAsia="zh-CN"/>
              </w:rPr>
              <w:t>区、</w:t>
            </w:r>
            <w:r>
              <w:rPr>
                <w:color w:val="auto"/>
              </w:rPr>
              <w:t>重点管控</w:t>
            </w:r>
            <w:r>
              <w:rPr>
                <w:rFonts w:hint="eastAsia"/>
                <w:color w:val="auto"/>
                <w:lang w:eastAsia="zh-CN"/>
              </w:rPr>
              <w:t>区、</w:t>
            </w:r>
            <w:r>
              <w:rPr>
                <w:color w:val="auto"/>
              </w:rPr>
              <w:t>重点管控</w:t>
            </w:r>
            <w:r>
              <w:rPr>
                <w:rFonts w:hint="eastAsia"/>
                <w:color w:val="auto"/>
                <w:lang w:eastAsia="zh-CN"/>
              </w:rPr>
              <w:t>区</w:t>
            </w:r>
            <w:r>
              <w:rPr>
                <w:color w:val="auto"/>
              </w:rPr>
              <w:t>，</w:t>
            </w:r>
            <w:r>
              <w:rPr>
                <w:color w:val="auto"/>
                <w:highlight w:val="none"/>
              </w:rPr>
              <w:t>项目位于朝阳市环境管控单元位置见附图</w:t>
            </w:r>
            <w:r>
              <w:rPr>
                <w:rFonts w:hint="eastAsia"/>
                <w:color w:val="auto"/>
                <w:highlight w:val="none"/>
                <w:lang w:val="en-US" w:eastAsia="zh-CN"/>
              </w:rPr>
              <w:t>十三</w:t>
            </w:r>
            <w:r>
              <w:rPr>
                <w:color w:val="auto"/>
                <w:highlight w:val="none"/>
              </w:rPr>
              <w:t>。</w:t>
            </w:r>
          </w:p>
          <w:p w14:paraId="06B42058">
            <w:pPr>
              <w:spacing w:line="360" w:lineRule="auto"/>
              <w:ind w:firstLine="422" w:firstLineChars="200"/>
              <w:jc w:val="left"/>
              <w:rPr>
                <w:rFonts w:hint="eastAsia" w:ascii="宋体" w:eastAsia="宋体"/>
                <w:color w:val="auto"/>
                <w:sz w:val="21"/>
                <w:highlight w:val="none"/>
              </w:rPr>
            </w:pPr>
            <w:r>
              <w:rPr>
                <w:rFonts w:hint="eastAsia" w:cs="Times New Roman"/>
                <w:b/>
                <w:bCs/>
                <w:color w:val="auto"/>
                <w:kern w:val="0"/>
                <w:szCs w:val="21"/>
                <w:highlight w:val="none"/>
                <w:lang w:eastAsia="zh-CN"/>
              </w:rPr>
              <w:t>项目</w:t>
            </w:r>
            <w:r>
              <w:rPr>
                <w:rFonts w:hint="default" w:ascii="Times New Roman" w:hAnsi="Times New Roman" w:cs="Times New Roman"/>
                <w:b/>
                <w:bCs/>
                <w:color w:val="auto"/>
                <w:kern w:val="0"/>
                <w:szCs w:val="21"/>
                <w:highlight w:val="none"/>
              </w:rPr>
              <w:t>与朝阳市生态环境管控单元准入清单相符性分析</w:t>
            </w:r>
          </w:p>
          <w:p w14:paraId="1036DC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eastAsia="宋体"/>
                <w:b/>
                <w:color w:val="auto"/>
                <w:sz w:val="18"/>
                <w:highlight w:val="none"/>
              </w:rPr>
            </w:pPr>
            <w:r>
              <w:rPr>
                <w:rFonts w:hint="eastAsia" w:ascii="宋体" w:eastAsia="宋体"/>
                <w:b/>
                <w:color w:val="auto"/>
                <w:sz w:val="18"/>
                <w:highlight w:val="none"/>
              </w:rPr>
              <w:t>表</w:t>
            </w:r>
            <w:r>
              <w:rPr>
                <w:rFonts w:hint="eastAsia" w:ascii="宋体" w:eastAsia="宋体"/>
                <w:b/>
                <w:color w:val="auto"/>
                <w:spacing w:val="-46"/>
                <w:sz w:val="18"/>
                <w:highlight w:val="none"/>
              </w:rPr>
              <w:t xml:space="preserve"> </w:t>
            </w:r>
            <w:r>
              <w:rPr>
                <w:b/>
                <w:color w:val="auto"/>
                <w:sz w:val="18"/>
                <w:highlight w:val="none"/>
              </w:rPr>
              <w:t>1-</w:t>
            </w:r>
            <w:r>
              <w:rPr>
                <w:rFonts w:hint="eastAsia"/>
                <w:b/>
                <w:color w:val="auto"/>
                <w:sz w:val="18"/>
                <w:highlight w:val="none"/>
                <w:lang w:val="en-US" w:eastAsia="zh-CN"/>
              </w:rPr>
              <w:t>3  项目与朝阳市朝阳县一般生态空间</w:t>
            </w:r>
            <w:r>
              <w:rPr>
                <w:rFonts w:hint="eastAsia" w:ascii="宋体" w:eastAsia="宋体"/>
                <w:b/>
                <w:color w:val="auto"/>
                <w:sz w:val="18"/>
                <w:highlight w:val="none"/>
              </w:rPr>
              <w:t>相符性分析</w:t>
            </w:r>
          </w:p>
          <w:tbl>
            <w:tblPr>
              <w:tblStyle w:val="13"/>
              <w:tblW w:w="6851" w:type="dxa"/>
              <w:jc w:val="center"/>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835"/>
              <w:gridCol w:w="3202"/>
              <w:gridCol w:w="2143"/>
              <w:gridCol w:w="671"/>
            </w:tblGrid>
            <w:tr w14:paraId="7732FDD2">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438" w:hRule="atLeast"/>
                <w:jc w:val="center"/>
              </w:trPr>
              <w:tc>
                <w:tcPr>
                  <w:tcW w:w="4037" w:type="dxa"/>
                  <w:gridSpan w:val="2"/>
                  <w:tcBorders>
                    <w:tl2br w:val="nil"/>
                    <w:tr2bl w:val="nil"/>
                  </w:tcBorders>
                  <w:noWrap w:val="0"/>
                  <w:vAlign w:val="center"/>
                </w:tcPr>
                <w:p w14:paraId="0E486F1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宋体" w:hAnsi="Times New Roman" w:eastAsia="宋体" w:cs="Times New Roman"/>
                      <w:b/>
                      <w:bCs/>
                      <w:color w:val="auto"/>
                      <w:sz w:val="18"/>
                      <w:highlight w:val="none"/>
                    </w:rPr>
                  </w:pPr>
                  <w:r>
                    <w:rPr>
                      <w:rFonts w:hint="eastAsia" w:ascii="宋体" w:hAnsi="Times New Roman" w:eastAsia="宋体" w:cs="Times New Roman"/>
                      <w:b/>
                      <w:bCs/>
                      <w:color w:val="auto"/>
                      <w:sz w:val="18"/>
                      <w:highlight w:val="none"/>
                      <w:lang w:val="en-US" w:eastAsia="zh-CN"/>
                    </w:rPr>
                    <w:t>朝阳市朝阳县一般生态空间</w:t>
                  </w:r>
                </w:p>
              </w:tc>
              <w:tc>
                <w:tcPr>
                  <w:tcW w:w="2143" w:type="dxa"/>
                  <w:tcBorders>
                    <w:tl2br w:val="nil"/>
                    <w:tr2bl w:val="nil"/>
                  </w:tcBorders>
                  <w:noWrap w:val="0"/>
                  <w:vAlign w:val="center"/>
                </w:tcPr>
                <w:p w14:paraId="20692EE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宋体" w:hAnsi="Times New Roman" w:eastAsia="宋体" w:cs="Times New Roman"/>
                      <w:b/>
                      <w:bCs/>
                      <w:color w:val="auto"/>
                      <w:sz w:val="18"/>
                      <w:highlight w:val="none"/>
                    </w:rPr>
                  </w:pPr>
                  <w:r>
                    <w:rPr>
                      <w:rFonts w:hint="eastAsia" w:ascii="宋体" w:hAnsi="Times New Roman" w:eastAsia="宋体" w:cs="Times New Roman"/>
                      <w:b/>
                      <w:bCs/>
                      <w:color w:val="auto"/>
                      <w:sz w:val="18"/>
                      <w:highlight w:val="none"/>
                    </w:rPr>
                    <w:t>符合性分析</w:t>
                  </w:r>
                </w:p>
              </w:tc>
              <w:tc>
                <w:tcPr>
                  <w:tcW w:w="671" w:type="dxa"/>
                  <w:tcBorders>
                    <w:tl2br w:val="nil"/>
                    <w:tr2bl w:val="nil"/>
                  </w:tcBorders>
                  <w:noWrap w:val="0"/>
                  <w:vAlign w:val="center"/>
                </w:tcPr>
                <w:p w14:paraId="78B2287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宋体" w:hAnsi="Times New Roman" w:eastAsia="宋体" w:cs="Times New Roman"/>
                      <w:b/>
                      <w:bCs/>
                      <w:color w:val="auto"/>
                      <w:sz w:val="18"/>
                      <w:highlight w:val="none"/>
                    </w:rPr>
                  </w:pPr>
                  <w:r>
                    <w:rPr>
                      <w:rFonts w:hint="eastAsia" w:ascii="宋体" w:hAnsi="Times New Roman" w:eastAsia="宋体" w:cs="Times New Roman"/>
                      <w:b/>
                      <w:bCs/>
                      <w:color w:val="auto"/>
                      <w:sz w:val="18"/>
                      <w:highlight w:val="none"/>
                    </w:rPr>
                    <w:t>评价</w:t>
                  </w:r>
                </w:p>
                <w:p w14:paraId="65CB9E7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宋体" w:hAnsi="Times New Roman" w:eastAsia="宋体" w:cs="Times New Roman"/>
                      <w:b/>
                      <w:bCs/>
                      <w:color w:val="auto"/>
                      <w:sz w:val="18"/>
                      <w:highlight w:val="none"/>
                    </w:rPr>
                  </w:pPr>
                  <w:r>
                    <w:rPr>
                      <w:rFonts w:hint="eastAsia" w:ascii="宋体" w:hAnsi="Times New Roman" w:eastAsia="宋体" w:cs="Times New Roman"/>
                      <w:b/>
                      <w:bCs/>
                      <w:color w:val="auto"/>
                      <w:sz w:val="18"/>
                      <w:highlight w:val="none"/>
                    </w:rPr>
                    <w:t>结果</w:t>
                  </w:r>
                </w:p>
              </w:tc>
            </w:tr>
            <w:tr w14:paraId="5A7EB960">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428" w:hRule="atLeast"/>
                <w:jc w:val="center"/>
              </w:trPr>
              <w:tc>
                <w:tcPr>
                  <w:tcW w:w="835" w:type="dxa"/>
                  <w:tcBorders>
                    <w:tl2br w:val="nil"/>
                    <w:tr2bl w:val="nil"/>
                  </w:tcBorders>
                  <w:noWrap w:val="0"/>
                  <w:vAlign w:val="center"/>
                </w:tcPr>
                <w:p w14:paraId="36CF735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单元</w:t>
                  </w:r>
                </w:p>
                <w:p w14:paraId="76AC304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编号</w:t>
                  </w:r>
                </w:p>
              </w:tc>
              <w:tc>
                <w:tcPr>
                  <w:tcW w:w="3202" w:type="dxa"/>
                  <w:tcBorders>
                    <w:tl2br w:val="nil"/>
                    <w:tr2bl w:val="nil"/>
                  </w:tcBorders>
                  <w:noWrap w:val="0"/>
                  <w:vAlign w:val="center"/>
                </w:tcPr>
                <w:p w14:paraId="2631973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ZH21132110005</w:t>
                  </w:r>
                </w:p>
              </w:tc>
              <w:tc>
                <w:tcPr>
                  <w:tcW w:w="2143" w:type="dxa"/>
                  <w:tcBorders>
                    <w:tl2br w:val="nil"/>
                    <w:tr2bl w:val="nil"/>
                  </w:tcBorders>
                  <w:noWrap w:val="0"/>
                  <w:vAlign w:val="center"/>
                </w:tcPr>
                <w:p w14:paraId="16E02A7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c>
                <w:tcPr>
                  <w:tcW w:w="671" w:type="dxa"/>
                  <w:tcBorders>
                    <w:tl2br w:val="nil"/>
                    <w:tr2bl w:val="nil"/>
                  </w:tcBorders>
                  <w:noWrap w:val="0"/>
                  <w:vAlign w:val="center"/>
                </w:tcPr>
                <w:p w14:paraId="6B347EE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r>
            <w:tr w14:paraId="4FADCC16">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835" w:type="dxa"/>
                  <w:tcBorders>
                    <w:tl2br w:val="nil"/>
                    <w:tr2bl w:val="nil"/>
                  </w:tcBorders>
                  <w:noWrap w:val="0"/>
                  <w:vAlign w:val="center"/>
                </w:tcPr>
                <w:p w14:paraId="1ED216C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管控单</w:t>
                  </w:r>
                </w:p>
                <w:p w14:paraId="561DDD7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元名称</w:t>
                  </w:r>
                </w:p>
              </w:tc>
              <w:tc>
                <w:tcPr>
                  <w:tcW w:w="3202" w:type="dxa"/>
                  <w:tcBorders>
                    <w:tl2br w:val="nil"/>
                    <w:tr2bl w:val="nil"/>
                  </w:tcBorders>
                  <w:noWrap w:val="0"/>
                  <w:vAlign w:val="center"/>
                </w:tcPr>
                <w:p w14:paraId="1BA5C36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朝阳市朝阳县一般生态空间</w:t>
                  </w:r>
                </w:p>
              </w:tc>
              <w:tc>
                <w:tcPr>
                  <w:tcW w:w="2143" w:type="dxa"/>
                  <w:tcBorders>
                    <w:tl2br w:val="nil"/>
                    <w:tr2bl w:val="nil"/>
                  </w:tcBorders>
                  <w:noWrap w:val="0"/>
                  <w:vAlign w:val="center"/>
                </w:tcPr>
                <w:p w14:paraId="0879735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c>
                <w:tcPr>
                  <w:tcW w:w="671" w:type="dxa"/>
                  <w:tcBorders>
                    <w:tl2br w:val="nil"/>
                    <w:tr2bl w:val="nil"/>
                  </w:tcBorders>
                  <w:noWrap w:val="0"/>
                  <w:vAlign w:val="center"/>
                </w:tcPr>
                <w:p w14:paraId="55E5560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r>
            <w:tr w14:paraId="063278F2">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835" w:type="dxa"/>
                  <w:tcBorders>
                    <w:tl2br w:val="nil"/>
                    <w:tr2bl w:val="nil"/>
                  </w:tcBorders>
                  <w:noWrap w:val="0"/>
                  <w:vAlign w:val="center"/>
                </w:tcPr>
                <w:p w14:paraId="22C229B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区县</w:t>
                  </w:r>
                </w:p>
              </w:tc>
              <w:tc>
                <w:tcPr>
                  <w:tcW w:w="3202" w:type="dxa"/>
                  <w:tcBorders>
                    <w:tl2br w:val="nil"/>
                    <w:tr2bl w:val="nil"/>
                  </w:tcBorders>
                  <w:noWrap w:val="0"/>
                  <w:vAlign w:val="center"/>
                </w:tcPr>
                <w:p w14:paraId="70F0A2D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朝阳县</w:t>
                  </w:r>
                </w:p>
              </w:tc>
              <w:tc>
                <w:tcPr>
                  <w:tcW w:w="2143" w:type="dxa"/>
                  <w:tcBorders>
                    <w:tl2br w:val="nil"/>
                    <w:tr2bl w:val="nil"/>
                  </w:tcBorders>
                  <w:noWrap w:val="0"/>
                  <w:vAlign w:val="center"/>
                </w:tcPr>
                <w:p w14:paraId="0DE4310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c>
                <w:tcPr>
                  <w:tcW w:w="671" w:type="dxa"/>
                  <w:tcBorders>
                    <w:tl2br w:val="nil"/>
                    <w:tr2bl w:val="nil"/>
                  </w:tcBorders>
                  <w:noWrap w:val="0"/>
                  <w:vAlign w:val="center"/>
                </w:tcPr>
                <w:p w14:paraId="7955C80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r>
            <w:tr w14:paraId="034B81D6">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6" w:hRule="atLeast"/>
                <w:jc w:val="center"/>
              </w:trPr>
              <w:tc>
                <w:tcPr>
                  <w:tcW w:w="835" w:type="dxa"/>
                  <w:tcBorders>
                    <w:tl2br w:val="nil"/>
                    <w:tr2bl w:val="nil"/>
                  </w:tcBorders>
                  <w:noWrap w:val="0"/>
                  <w:vAlign w:val="center"/>
                </w:tcPr>
                <w:p w14:paraId="643D174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管控单</w:t>
                  </w:r>
                </w:p>
                <w:p w14:paraId="6D6163B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lang w:eastAsia="zh-CN"/>
                    </w:rPr>
                  </w:pPr>
                  <w:r>
                    <w:rPr>
                      <w:rFonts w:hint="default" w:ascii="Times New Roman" w:hAnsi="Times New Roman" w:eastAsia="宋体" w:cs="Times New Roman"/>
                      <w:color w:val="auto"/>
                      <w:sz w:val="18"/>
                      <w:highlight w:val="none"/>
                    </w:rPr>
                    <w:t>元</w:t>
                  </w:r>
                  <w:r>
                    <w:rPr>
                      <w:rFonts w:hint="eastAsia" w:cs="Times New Roman"/>
                      <w:color w:val="auto"/>
                      <w:sz w:val="18"/>
                      <w:highlight w:val="none"/>
                      <w:lang w:eastAsia="zh-CN"/>
                    </w:rPr>
                    <w:t>类型</w:t>
                  </w:r>
                </w:p>
              </w:tc>
              <w:tc>
                <w:tcPr>
                  <w:tcW w:w="3202" w:type="dxa"/>
                  <w:tcBorders>
                    <w:tl2br w:val="nil"/>
                    <w:tr2bl w:val="nil"/>
                  </w:tcBorders>
                  <w:noWrap w:val="0"/>
                  <w:vAlign w:val="center"/>
                </w:tcPr>
                <w:p w14:paraId="62D0942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lang w:eastAsia="zh-CN"/>
                    </w:rPr>
                  </w:pPr>
                  <w:r>
                    <w:rPr>
                      <w:rFonts w:hint="default" w:ascii="Times New Roman" w:hAnsi="Times New Roman" w:eastAsia="宋体" w:cs="Times New Roman"/>
                      <w:color w:val="auto"/>
                      <w:sz w:val="18"/>
                      <w:highlight w:val="none"/>
                    </w:rPr>
                    <w:t>优先保护</w:t>
                  </w:r>
                  <w:r>
                    <w:rPr>
                      <w:rFonts w:hint="eastAsia" w:cs="Times New Roman"/>
                      <w:color w:val="auto"/>
                      <w:sz w:val="18"/>
                      <w:highlight w:val="none"/>
                      <w:lang w:eastAsia="zh-CN"/>
                    </w:rPr>
                    <w:t>区</w:t>
                  </w:r>
                </w:p>
              </w:tc>
              <w:tc>
                <w:tcPr>
                  <w:tcW w:w="2143" w:type="dxa"/>
                  <w:tcBorders>
                    <w:tl2br w:val="nil"/>
                    <w:tr2bl w:val="nil"/>
                  </w:tcBorders>
                  <w:noWrap w:val="0"/>
                  <w:vAlign w:val="center"/>
                </w:tcPr>
                <w:p w14:paraId="7B44D3C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c>
                <w:tcPr>
                  <w:tcW w:w="671" w:type="dxa"/>
                  <w:tcBorders>
                    <w:tl2br w:val="nil"/>
                    <w:tr2bl w:val="nil"/>
                  </w:tcBorders>
                  <w:noWrap w:val="0"/>
                  <w:vAlign w:val="center"/>
                </w:tcPr>
                <w:p w14:paraId="227A90D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r>
            <w:tr w14:paraId="1F6A414A">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835" w:type="dxa"/>
                  <w:tcBorders>
                    <w:tl2br w:val="nil"/>
                    <w:tr2bl w:val="nil"/>
                  </w:tcBorders>
                  <w:noWrap w:val="0"/>
                  <w:vAlign w:val="center"/>
                </w:tcPr>
                <w:p w14:paraId="7D950BC7">
                  <w:pPr>
                    <w:pStyle w:val="18"/>
                    <w:spacing w:line="224" w:lineRule="exact"/>
                    <w:jc w:val="center"/>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pacing w:val="7"/>
                      <w:sz w:val="18"/>
                      <w:highlight w:val="none"/>
                    </w:rPr>
                    <w:t>空间布</w:t>
                  </w:r>
                </w:p>
                <w:p w14:paraId="33C82223">
                  <w:pPr>
                    <w:pStyle w:val="18"/>
                    <w:spacing w:line="209" w:lineRule="exact"/>
                    <w:ind w:right="101"/>
                    <w:jc w:val="center"/>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pacing w:val="7"/>
                      <w:sz w:val="18"/>
                      <w:highlight w:val="none"/>
                    </w:rPr>
                    <w:t>局约束</w:t>
                  </w:r>
                </w:p>
              </w:tc>
              <w:tc>
                <w:tcPr>
                  <w:tcW w:w="3202" w:type="dxa"/>
                  <w:tcBorders>
                    <w:tl2br w:val="nil"/>
                    <w:tr2bl w:val="nil"/>
                  </w:tcBorders>
                  <w:noWrap w:val="0"/>
                  <w:vAlign w:val="center"/>
                </w:tcPr>
                <w:p w14:paraId="4469D68E">
                  <w:pPr>
                    <w:numPr>
                      <w:ilvl w:val="0"/>
                      <w:numId w:val="0"/>
                    </w:numPr>
                    <w:jc w:val="left"/>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 xml:space="preserve">1.遵守《自然生态空间用途管制办法（试行）》 生态保护红线以外的生态空间原则上按照限制开发区域管理，从严控制生态空间转为城镇空间和农业空间。依法控制新增建设占用生态保护红线外的生态空间；严格限制农业开发占用生态保护红线外的生态空间，符合条件的农业开发项目，须依法由市县级及以上地方人民政府统筹安排。 2.对禁（限）养区内养殖场户实施搬迁关闭整治工作。 3.避免大规模排放大气污染物的项目布局建设。 4.经济信息化部门对高能耗、高污染企业落后生产设备和工艺的淘汰，重点监管行业企业搬迁改造等方面实施监督管理。 5.基本农田，实行严格保护，确保其面积不减少、土壤环境质量不下降，除法律规定的重点建设项目选址确实无法避让外，其他任何建设不得占用。 </w:t>
                  </w:r>
                </w:p>
              </w:tc>
              <w:tc>
                <w:tcPr>
                  <w:tcW w:w="2143" w:type="dxa"/>
                  <w:tcBorders>
                    <w:tl2br w:val="nil"/>
                    <w:tr2bl w:val="nil"/>
                  </w:tcBorders>
                  <w:noWrap w:val="0"/>
                  <w:vAlign w:val="center"/>
                </w:tcPr>
                <w:p w14:paraId="4E8C602E">
                  <w:pPr>
                    <w:pStyle w:val="18"/>
                    <w:spacing w:before="7" w:line="242" w:lineRule="auto"/>
                    <w:ind w:left="111" w:right="37" w:firstLine="62"/>
                    <w:jc w:val="left"/>
                    <w:rPr>
                      <w:rFonts w:hint="default" w:ascii="Times New Roman" w:hAnsi="Times New Roman" w:eastAsia="宋体" w:cs="Times New Roman"/>
                      <w:color w:val="auto"/>
                      <w:spacing w:val="2"/>
                      <w:sz w:val="18"/>
                      <w:highlight w:val="none"/>
                    </w:rPr>
                  </w:pPr>
                </w:p>
                <w:p w14:paraId="3CD676F7">
                  <w:pPr>
                    <w:pStyle w:val="18"/>
                    <w:spacing w:before="7" w:line="242" w:lineRule="auto"/>
                    <w:ind w:left="111" w:right="37" w:firstLine="62"/>
                    <w:jc w:val="left"/>
                    <w:rPr>
                      <w:rFonts w:hint="default" w:ascii="Times New Roman" w:hAnsi="Times New Roman" w:eastAsia="宋体" w:cs="Times New Roman"/>
                      <w:color w:val="auto"/>
                      <w:sz w:val="18"/>
                      <w:highlight w:val="none"/>
                      <w:lang w:val="en-US" w:eastAsia="zh-CN"/>
                    </w:rPr>
                  </w:pPr>
                  <w:r>
                    <w:rPr>
                      <w:rFonts w:hint="eastAsia" w:cs="Times New Roman"/>
                      <w:color w:val="auto"/>
                      <w:sz w:val="18"/>
                      <w:highlight w:val="none"/>
                      <w:lang w:eastAsia="zh-CN"/>
                    </w:rPr>
                    <w:t>项目占地方式为以租代征，租用</w:t>
                  </w:r>
                  <w:r>
                    <w:rPr>
                      <w:rFonts w:hint="eastAsia" w:cs="Times New Roman"/>
                      <w:color w:val="auto"/>
                      <w:sz w:val="18"/>
                      <w:highlight w:val="none"/>
                      <w:lang w:val="en-US" w:eastAsia="zh-CN"/>
                    </w:rPr>
                    <w:t>25年后，拆除光伏板，恢复生态环境，不再占用生态保护红线外的生态空间。</w:t>
                  </w:r>
                </w:p>
                <w:p w14:paraId="3792E414">
                  <w:pPr>
                    <w:pStyle w:val="18"/>
                    <w:spacing w:before="7" w:line="242" w:lineRule="auto"/>
                    <w:ind w:left="111" w:right="37" w:firstLine="62"/>
                    <w:jc w:val="left"/>
                    <w:rPr>
                      <w:rFonts w:hint="default" w:ascii="Times New Roman" w:hAnsi="Times New Roman" w:eastAsia="宋体" w:cs="Times New Roman"/>
                      <w:color w:val="auto"/>
                      <w:spacing w:val="2"/>
                      <w:sz w:val="18"/>
                      <w:highlight w:val="none"/>
                    </w:rPr>
                  </w:pPr>
                  <w:r>
                    <w:rPr>
                      <w:rFonts w:hint="eastAsia" w:cs="Times New Roman"/>
                      <w:color w:val="auto"/>
                      <w:sz w:val="18"/>
                      <w:highlight w:val="none"/>
                      <w:lang w:eastAsia="zh-CN"/>
                    </w:rPr>
                    <w:t>本项目为光伏发电项目，运营期不产生废气。</w:t>
                  </w:r>
                </w:p>
                <w:p w14:paraId="78F08D01">
                  <w:pPr>
                    <w:pStyle w:val="18"/>
                    <w:spacing w:before="7" w:line="242" w:lineRule="auto"/>
                    <w:ind w:left="111" w:right="37" w:firstLine="62"/>
                    <w:jc w:val="left"/>
                    <w:rPr>
                      <w:rFonts w:hint="eastAsia" w:cs="Times New Roman"/>
                      <w:color w:val="auto"/>
                      <w:sz w:val="18"/>
                      <w:highlight w:val="none"/>
                      <w:lang w:eastAsia="zh-CN"/>
                    </w:rPr>
                  </w:pPr>
                  <w:r>
                    <w:rPr>
                      <w:rFonts w:hint="default" w:ascii="Times New Roman" w:hAnsi="Times New Roman" w:eastAsia="宋体" w:cs="Times New Roman"/>
                      <w:color w:val="auto"/>
                      <w:spacing w:val="2"/>
                      <w:sz w:val="18"/>
                      <w:highlight w:val="none"/>
                    </w:rPr>
                    <w:t>本项</w:t>
                  </w:r>
                  <w:r>
                    <w:rPr>
                      <w:rFonts w:hint="default" w:ascii="Times New Roman" w:hAnsi="Times New Roman" w:eastAsia="宋体" w:cs="Times New Roman"/>
                      <w:color w:val="auto"/>
                      <w:spacing w:val="3"/>
                      <w:sz w:val="18"/>
                      <w:highlight w:val="none"/>
                    </w:rPr>
                    <w:t>目为光伏发电项目，</w:t>
                  </w:r>
                  <w:r>
                    <w:rPr>
                      <w:rFonts w:hint="default" w:ascii="Times New Roman" w:hAnsi="Times New Roman" w:eastAsia="宋体" w:cs="Times New Roman"/>
                      <w:color w:val="auto"/>
                      <w:sz w:val="18"/>
                      <w:highlight w:val="none"/>
                    </w:rPr>
                    <w:t>不属于高污染、高能耗和资源型的产业类型。</w:t>
                  </w:r>
                </w:p>
                <w:p w14:paraId="730DCBD6">
                  <w:pPr>
                    <w:pStyle w:val="18"/>
                    <w:spacing w:before="7" w:line="242" w:lineRule="auto"/>
                    <w:ind w:left="111" w:right="37" w:firstLine="62"/>
                    <w:jc w:val="left"/>
                    <w:rPr>
                      <w:rFonts w:hint="eastAsia" w:cs="Times New Roman"/>
                      <w:color w:val="auto"/>
                      <w:spacing w:val="-2"/>
                      <w:sz w:val="18"/>
                      <w:highlight w:val="none"/>
                      <w:lang w:eastAsia="zh-CN"/>
                    </w:rPr>
                  </w:pPr>
                  <w:r>
                    <w:rPr>
                      <w:rFonts w:hint="eastAsia" w:cs="Times New Roman"/>
                      <w:color w:val="auto"/>
                      <w:spacing w:val="-2"/>
                      <w:sz w:val="18"/>
                      <w:highlight w:val="none"/>
                      <w:lang w:eastAsia="zh-CN"/>
                    </w:rPr>
                    <w:t>根据朝阳县自然资源局文件，本项目不占用基本农田。</w:t>
                  </w:r>
                </w:p>
                <w:p w14:paraId="322A98B0">
                  <w:pPr>
                    <w:pStyle w:val="18"/>
                    <w:spacing w:before="7" w:line="242" w:lineRule="auto"/>
                    <w:ind w:right="37" w:firstLine="352" w:firstLineChars="200"/>
                    <w:jc w:val="left"/>
                    <w:rPr>
                      <w:rFonts w:hint="eastAsia" w:ascii="Times New Roman" w:hAnsi="Times New Roman" w:eastAsia="宋体" w:cs="Times New Roman"/>
                      <w:color w:val="auto"/>
                      <w:spacing w:val="-2"/>
                      <w:sz w:val="18"/>
                      <w:highlight w:val="none"/>
                      <w:lang w:eastAsia="zh-CN"/>
                    </w:rPr>
                  </w:pPr>
                  <w:r>
                    <w:rPr>
                      <w:rFonts w:hint="eastAsia" w:cs="Times New Roman"/>
                      <w:color w:val="auto"/>
                      <w:spacing w:val="-2"/>
                      <w:sz w:val="18"/>
                      <w:highlight w:val="none"/>
                      <w:lang w:eastAsia="zh-CN"/>
                    </w:rPr>
                    <w:t>其他不涉及。</w:t>
                  </w:r>
                </w:p>
              </w:tc>
              <w:tc>
                <w:tcPr>
                  <w:tcW w:w="671" w:type="dxa"/>
                  <w:tcBorders>
                    <w:tl2br w:val="nil"/>
                    <w:tr2bl w:val="nil"/>
                  </w:tcBorders>
                  <w:noWrap w:val="0"/>
                  <w:vAlign w:val="center"/>
                </w:tcPr>
                <w:p w14:paraId="0BF5EA79">
                  <w:pPr>
                    <w:jc w:val="center"/>
                    <w:rPr>
                      <w:rFonts w:hint="eastAsia" w:ascii="Times New Roman" w:hAnsi="Times New Roman" w:eastAsia="宋体" w:cs="Times New Roman"/>
                      <w:color w:val="auto"/>
                      <w:sz w:val="18"/>
                      <w:szCs w:val="18"/>
                      <w:highlight w:val="none"/>
                      <w:vertAlign w:val="baseline"/>
                      <w:lang w:eastAsia="zh-CN"/>
                    </w:rPr>
                  </w:pPr>
                  <w:r>
                    <w:rPr>
                      <w:rFonts w:hint="eastAsia" w:ascii="Times New Roman" w:hAnsi="Times New Roman" w:cs="Times New Roman"/>
                      <w:color w:val="auto"/>
                      <w:sz w:val="18"/>
                      <w:szCs w:val="18"/>
                      <w:highlight w:val="none"/>
                      <w:vertAlign w:val="baseline"/>
                      <w:lang w:eastAsia="zh-CN"/>
                    </w:rPr>
                    <w:t>符合</w:t>
                  </w:r>
                </w:p>
              </w:tc>
            </w:tr>
            <w:tr w14:paraId="40F10413">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835" w:type="dxa"/>
                  <w:tcBorders>
                    <w:tl2br w:val="nil"/>
                    <w:tr2bl w:val="nil"/>
                  </w:tcBorders>
                  <w:noWrap w:val="0"/>
                  <w:vAlign w:val="center"/>
                </w:tcPr>
                <w:p w14:paraId="55E1B29A">
                  <w:pPr>
                    <w:pStyle w:val="18"/>
                    <w:spacing w:line="209" w:lineRule="exact"/>
                    <w:ind w:right="101"/>
                    <w:jc w:val="center"/>
                    <w:rPr>
                      <w:rFonts w:hint="default" w:ascii="Times New Roman" w:hAnsi="Times New Roman" w:eastAsia="宋体" w:cs="Times New Roman"/>
                      <w:color w:val="auto"/>
                      <w:spacing w:val="7"/>
                      <w:sz w:val="18"/>
                      <w:highlight w:val="none"/>
                    </w:rPr>
                  </w:pPr>
                  <w:r>
                    <w:rPr>
                      <w:rFonts w:hint="eastAsia" w:ascii="宋体" w:eastAsia="宋体"/>
                      <w:color w:val="auto"/>
                      <w:sz w:val="18"/>
                      <w:highlight w:val="none"/>
                    </w:rPr>
                    <w:t>污染物排放管控</w:t>
                  </w:r>
                </w:p>
              </w:tc>
              <w:tc>
                <w:tcPr>
                  <w:tcW w:w="3202" w:type="dxa"/>
                  <w:tcBorders>
                    <w:tl2br w:val="nil"/>
                    <w:tr2bl w:val="nil"/>
                  </w:tcBorders>
                  <w:noWrap w:val="0"/>
                  <w:vAlign w:val="center"/>
                </w:tcPr>
                <w:p w14:paraId="6847B7DA">
                  <w:pPr>
                    <w:numPr>
                      <w:ilvl w:val="0"/>
                      <w:numId w:val="0"/>
                    </w:numPr>
                    <w:jc w:val="left"/>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1.畜禽养殖场、养殖小区应当按照国家和省有关规定将畜禽粪便、废水进行综合利用或者无害化处理；规模化畜禽养殖场、养殖小区应当配套建设粪便污水贮存、处理、利用设施，推进粪便污水资源化利用；养殖专业户应当建设防雨、防渗、防漏、防外溢的粪便污水收集贮存设施，采用堆肥处理等措施实现粪便污水综合利用。 2.从2021年1月1日起，全面执行国家排放标准大气污染物特别排放限值；推进清洁取暖改造，推广使用天然气、液化石油气、太阳能、电能等清洁能源；推进柴油货车等高排放车辆深度治理；综合整治扬尘污染。 3.加大矿区生态和地质环境整治力度，重点实施闭坑露天矿、矸石山、尾矿库等综合治理，控制和消除环境安全隐患。 4.加强农业面源污染防治，加大种养业特别是规模化畜禽养殖污染防治力度，引导农民使用生物农药或高效、低毒、低残留农药，对农药包装进行无害化处理；推进化肥和农药零增长，推进秸秆综合利用。</w:t>
                  </w:r>
                </w:p>
              </w:tc>
              <w:tc>
                <w:tcPr>
                  <w:tcW w:w="2143" w:type="dxa"/>
                  <w:tcBorders>
                    <w:tl2br w:val="nil"/>
                    <w:tr2bl w:val="nil"/>
                  </w:tcBorders>
                  <w:noWrap w:val="0"/>
                  <w:vAlign w:val="center"/>
                </w:tcPr>
                <w:p w14:paraId="4AD4B061">
                  <w:pPr>
                    <w:jc w:val="left"/>
                    <w:rPr>
                      <w:rFonts w:hint="eastAsia" w:ascii="宋体"/>
                      <w:color w:val="auto"/>
                      <w:sz w:val="18"/>
                      <w:highlight w:val="none"/>
                      <w:lang w:eastAsia="zh-CN"/>
                    </w:rPr>
                  </w:pPr>
                  <w:r>
                    <w:rPr>
                      <w:rFonts w:hint="default" w:ascii="Times New Roman" w:hAnsi="Times New Roman" w:eastAsia="宋体" w:cs="Times New Roman"/>
                      <w:color w:val="auto"/>
                      <w:sz w:val="18"/>
                      <w:highlight w:val="none"/>
                    </w:rPr>
                    <w:t>项目运营过程，</w:t>
                  </w:r>
                  <w:r>
                    <w:rPr>
                      <w:rFonts w:hint="default" w:ascii="Times New Roman" w:hAnsi="Times New Roman" w:eastAsia="宋体" w:cs="Times New Roman"/>
                      <w:color w:val="auto"/>
                      <w:sz w:val="18"/>
                      <w:highlight w:val="none"/>
                      <w:lang w:eastAsia="zh-CN"/>
                    </w:rPr>
                    <w:t>光伏发电站</w:t>
                  </w:r>
                  <w:r>
                    <w:rPr>
                      <w:rFonts w:hint="default" w:ascii="Times New Roman" w:hAnsi="Times New Roman" w:eastAsia="宋体" w:cs="Times New Roman"/>
                      <w:color w:val="auto"/>
                      <w:sz w:val="18"/>
                      <w:highlight w:val="none"/>
                    </w:rPr>
                    <w:t>无废气和废水排放</w:t>
                  </w:r>
                  <w:r>
                    <w:rPr>
                      <w:rFonts w:hint="default" w:ascii="Times New Roman" w:hAnsi="Times New Roman" w:eastAsia="宋体" w:cs="Times New Roman"/>
                      <w:color w:val="auto"/>
                      <w:sz w:val="18"/>
                      <w:highlight w:val="none"/>
                      <w:lang w:eastAsia="zh-CN"/>
                    </w:rPr>
                    <w:t>；升压站</w:t>
                  </w:r>
                  <w:r>
                    <w:rPr>
                      <w:rFonts w:hint="default" w:ascii="Times New Roman" w:hAnsi="Times New Roman" w:eastAsia="宋体" w:cs="Times New Roman"/>
                      <w:color w:val="auto"/>
                      <w:sz w:val="18"/>
                      <w:highlight w:val="none"/>
                    </w:rPr>
                    <w:t>无废气排放</w:t>
                  </w:r>
                  <w:r>
                    <w:rPr>
                      <w:rFonts w:hint="default" w:ascii="Times New Roman" w:hAnsi="Times New Roman" w:eastAsia="宋体" w:cs="Times New Roman"/>
                      <w:color w:val="auto"/>
                      <w:sz w:val="18"/>
                      <w:highlight w:val="none"/>
                      <w:lang w:eastAsia="zh-CN"/>
                    </w:rPr>
                    <w:t>，</w:t>
                  </w:r>
                  <w:r>
                    <w:rPr>
                      <w:rFonts w:hint="eastAsia" w:cs="Times New Roman"/>
                      <w:color w:val="auto"/>
                      <w:sz w:val="18"/>
                      <w:highlight w:val="none"/>
                      <w:lang w:eastAsia="zh-CN"/>
                    </w:rPr>
                    <w:t>职工</w:t>
                  </w:r>
                  <w:r>
                    <w:rPr>
                      <w:rFonts w:hint="default" w:ascii="Times New Roman" w:hAnsi="Times New Roman" w:eastAsia="宋体" w:cs="Times New Roman"/>
                      <w:color w:val="auto"/>
                      <w:sz w:val="18"/>
                      <w:highlight w:val="none"/>
                      <w:lang w:eastAsia="zh-CN"/>
                    </w:rPr>
                    <w:t>生活污水排至旱厕</w:t>
                  </w:r>
                  <w:r>
                    <w:rPr>
                      <w:rFonts w:hint="eastAsia" w:cs="Times New Roman"/>
                      <w:color w:val="auto"/>
                      <w:sz w:val="18"/>
                      <w:highlight w:val="none"/>
                      <w:lang w:eastAsia="zh-CN"/>
                    </w:rPr>
                    <w:t>，定期清掏；</w:t>
                  </w:r>
                  <w:r>
                    <w:rPr>
                      <w:rFonts w:hint="default" w:ascii="Times New Roman" w:hAnsi="Times New Roman" w:eastAsia="宋体" w:cs="Times New Roman"/>
                      <w:color w:val="auto"/>
                      <w:sz w:val="18"/>
                      <w:highlight w:val="none"/>
                    </w:rPr>
                    <w:t>噪声可以稳定达标排放</w:t>
                  </w:r>
                  <w:r>
                    <w:rPr>
                      <w:rFonts w:hint="eastAsia" w:ascii="Times New Roman" w:hAnsi="Times New Roman" w:eastAsia="宋体" w:cs="Times New Roman"/>
                      <w:color w:val="auto"/>
                      <w:sz w:val="18"/>
                      <w:highlight w:val="none"/>
                      <w:lang w:eastAsia="zh-CN"/>
                    </w:rPr>
                    <w:t>，</w:t>
                  </w:r>
                  <w:r>
                    <w:rPr>
                      <w:rFonts w:hint="eastAsia" w:ascii="宋体" w:eastAsia="宋体"/>
                      <w:color w:val="auto"/>
                      <w:sz w:val="18"/>
                      <w:highlight w:val="none"/>
                    </w:rPr>
                    <w:t>对区域环境影响较小。</w:t>
                  </w:r>
                  <w:r>
                    <w:rPr>
                      <w:rFonts w:hint="eastAsia" w:ascii="宋体"/>
                      <w:color w:val="auto"/>
                      <w:sz w:val="18"/>
                      <w:highlight w:val="none"/>
                      <w:lang w:eastAsia="zh-CN"/>
                    </w:rPr>
                    <w:t>施工期扬尘采取洒水降尘等措施，对周围大气影响较小。</w:t>
                  </w:r>
                </w:p>
                <w:p w14:paraId="2A9BEF57">
                  <w:pPr>
                    <w:ind w:firstLine="360" w:firstLineChars="200"/>
                    <w:jc w:val="left"/>
                    <w:rPr>
                      <w:rFonts w:hint="eastAsia" w:ascii="Times New Roman" w:hAnsi="Times New Roman" w:eastAsia="宋体" w:cs="Times New Roman"/>
                      <w:color w:val="auto"/>
                      <w:spacing w:val="-2"/>
                      <w:sz w:val="18"/>
                      <w:highlight w:val="none"/>
                      <w:lang w:eastAsia="zh-CN"/>
                    </w:rPr>
                  </w:pPr>
                  <w:r>
                    <w:rPr>
                      <w:rFonts w:hint="eastAsia" w:ascii="宋体"/>
                      <w:color w:val="auto"/>
                      <w:sz w:val="18"/>
                      <w:highlight w:val="none"/>
                      <w:lang w:eastAsia="zh-CN"/>
                    </w:rPr>
                    <w:t>其他不涉及。</w:t>
                  </w:r>
                </w:p>
              </w:tc>
              <w:tc>
                <w:tcPr>
                  <w:tcW w:w="671" w:type="dxa"/>
                  <w:tcBorders>
                    <w:tl2br w:val="nil"/>
                    <w:tr2bl w:val="nil"/>
                  </w:tcBorders>
                  <w:noWrap w:val="0"/>
                  <w:vAlign w:val="center"/>
                </w:tcPr>
                <w:p w14:paraId="58A501EC">
                  <w:pPr>
                    <w:jc w:val="center"/>
                    <w:rPr>
                      <w:rFonts w:hint="eastAsia" w:ascii="Times New Roman" w:hAnsi="Times New Roman" w:eastAsia="宋体" w:cs="Times New Roman"/>
                      <w:color w:val="auto"/>
                      <w:sz w:val="18"/>
                      <w:szCs w:val="18"/>
                      <w:highlight w:val="none"/>
                      <w:lang w:eastAsia="zh-CN"/>
                    </w:rPr>
                  </w:pPr>
                  <w:r>
                    <w:rPr>
                      <w:rFonts w:hint="eastAsia" w:ascii="Times New Roman" w:hAnsi="Times New Roman" w:cs="Times New Roman"/>
                      <w:color w:val="auto"/>
                      <w:sz w:val="18"/>
                      <w:szCs w:val="18"/>
                      <w:highlight w:val="none"/>
                      <w:lang w:eastAsia="zh-CN"/>
                    </w:rPr>
                    <w:t>符合</w:t>
                  </w:r>
                </w:p>
              </w:tc>
            </w:tr>
            <w:tr w14:paraId="307CC52C">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835" w:type="dxa"/>
                  <w:tcBorders>
                    <w:tl2br w:val="nil"/>
                    <w:tr2bl w:val="nil"/>
                  </w:tcBorders>
                  <w:noWrap w:val="0"/>
                  <w:vAlign w:val="center"/>
                </w:tcPr>
                <w:p w14:paraId="3F0F9345">
                  <w:pPr>
                    <w:pStyle w:val="18"/>
                    <w:spacing w:line="209" w:lineRule="exact"/>
                    <w:ind w:right="101"/>
                    <w:jc w:val="center"/>
                    <w:rPr>
                      <w:rFonts w:hint="default" w:ascii="Times New Roman" w:hAnsi="Times New Roman" w:eastAsia="宋体" w:cs="Times New Roman"/>
                      <w:color w:val="auto"/>
                      <w:spacing w:val="7"/>
                      <w:sz w:val="18"/>
                      <w:highlight w:val="none"/>
                    </w:rPr>
                  </w:pPr>
                  <w:r>
                    <w:rPr>
                      <w:rFonts w:hint="eastAsia" w:ascii="宋体" w:eastAsia="宋体"/>
                      <w:color w:val="auto"/>
                      <w:sz w:val="18"/>
                      <w:highlight w:val="none"/>
                    </w:rPr>
                    <w:t>环境风险防控</w:t>
                  </w:r>
                </w:p>
              </w:tc>
              <w:tc>
                <w:tcPr>
                  <w:tcW w:w="3202" w:type="dxa"/>
                  <w:tcBorders>
                    <w:tl2br w:val="nil"/>
                    <w:tr2bl w:val="nil"/>
                  </w:tcBorders>
                  <w:noWrap w:val="0"/>
                  <w:vAlign w:val="center"/>
                </w:tcPr>
                <w:p w14:paraId="0D842E5B">
                  <w:pPr>
                    <w:numPr>
                      <w:ilvl w:val="0"/>
                      <w:numId w:val="0"/>
                    </w:numPr>
                    <w:jc w:val="left"/>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1.加大执法检查力度，推动辖区内化工企业落实安全生产和环境保护主体责任，提升突发环境事件风险防控能力。 2.紧邻的居住、科教、医院等环境敏感点的工业用地，禁止新建环境风险潜势等级Ⅳ/Ⅳ+级的建设项目。 3.重点加强对烧结、工业炉窑、医疗垃圾和危险废物焚烧有毒有害大气污染物排放企业的监管，按国家有关规定对排放有毒有害大气污染物的排放口和周边环境进行定期监测，建设环境风险预警体系，排查环境安全隐患，评估和防范环境风险。 4.加强垃圾填埋场周边土壤及地下水环境质量监测，防止土壤、地下水受到渗滤液污染。防止周边农用地受到污染。 5.对拟收回土地使用权的，以及用途拟变更为居住和商业、学校、医疗、养老机构等公共设施的有色金属冶炼、石油加工、化工、焦化、电镀、制革等行业企业用地，由土地使用权人委托开展土壤环境状况调查评估。</w:t>
                  </w:r>
                </w:p>
              </w:tc>
              <w:tc>
                <w:tcPr>
                  <w:tcW w:w="2143" w:type="dxa"/>
                  <w:tcBorders>
                    <w:tl2br w:val="nil"/>
                    <w:tr2bl w:val="nil"/>
                  </w:tcBorders>
                  <w:noWrap w:val="0"/>
                  <w:vAlign w:val="center"/>
                </w:tcPr>
                <w:p w14:paraId="6D72E171">
                  <w:pPr>
                    <w:jc w:val="center"/>
                    <w:rPr>
                      <w:rFonts w:hint="eastAsia" w:ascii="宋体" w:hAnsi="宋体" w:eastAsia="宋体"/>
                      <w:color w:val="auto"/>
                      <w:sz w:val="18"/>
                      <w:highlight w:val="none"/>
                    </w:rPr>
                  </w:pPr>
                  <w:r>
                    <w:rPr>
                      <w:rFonts w:hint="eastAsia" w:ascii="宋体" w:hAnsi="宋体" w:eastAsia="宋体"/>
                      <w:color w:val="auto"/>
                      <w:sz w:val="18"/>
                      <w:highlight w:val="none"/>
                    </w:rPr>
                    <w:t>本项目为光伏发电项目，不属于环境风险潜势等级</w:t>
                  </w:r>
                  <w:r>
                    <w:rPr>
                      <w:color w:val="auto"/>
                      <w:sz w:val="18"/>
                      <w:highlight w:val="none"/>
                    </w:rPr>
                    <w:t>Ⅳ/Ⅳ+</w:t>
                  </w:r>
                  <w:r>
                    <w:rPr>
                      <w:rFonts w:hint="eastAsia" w:ascii="宋体" w:hAnsi="宋体" w:eastAsia="宋体"/>
                      <w:color w:val="auto"/>
                      <w:sz w:val="18"/>
                      <w:highlight w:val="none"/>
                    </w:rPr>
                    <w:t>级的建设项目。</w:t>
                  </w:r>
                </w:p>
                <w:p w14:paraId="0FB9F755">
                  <w:pPr>
                    <w:ind w:firstLine="360" w:firstLineChars="200"/>
                    <w:jc w:val="both"/>
                    <w:rPr>
                      <w:rFonts w:hint="eastAsia" w:ascii="Times New Roman" w:hAnsi="Times New Roman" w:eastAsia="宋体" w:cs="Times New Roman"/>
                      <w:color w:val="auto"/>
                      <w:spacing w:val="-2"/>
                      <w:sz w:val="18"/>
                      <w:highlight w:val="none"/>
                      <w:lang w:eastAsia="zh-CN"/>
                    </w:rPr>
                  </w:pPr>
                  <w:r>
                    <w:rPr>
                      <w:rFonts w:hint="eastAsia" w:ascii="宋体" w:hAnsi="宋体"/>
                      <w:color w:val="auto"/>
                      <w:sz w:val="18"/>
                      <w:highlight w:val="none"/>
                      <w:lang w:eastAsia="zh-CN"/>
                    </w:rPr>
                    <w:t>其他不涉及。</w:t>
                  </w:r>
                </w:p>
              </w:tc>
              <w:tc>
                <w:tcPr>
                  <w:tcW w:w="671" w:type="dxa"/>
                  <w:tcBorders>
                    <w:tl2br w:val="nil"/>
                    <w:tr2bl w:val="nil"/>
                  </w:tcBorders>
                  <w:noWrap w:val="0"/>
                  <w:vAlign w:val="center"/>
                </w:tcPr>
                <w:p w14:paraId="77CA113D">
                  <w:pPr>
                    <w:jc w:val="center"/>
                    <w:rPr>
                      <w:rFonts w:hint="eastAsia" w:ascii="Times New Roman" w:hAnsi="Times New Roman" w:eastAsia="宋体" w:cs="Times New Roman"/>
                      <w:color w:val="auto"/>
                      <w:sz w:val="18"/>
                      <w:szCs w:val="18"/>
                      <w:highlight w:val="none"/>
                      <w:lang w:eastAsia="zh-CN"/>
                    </w:rPr>
                  </w:pPr>
                  <w:r>
                    <w:rPr>
                      <w:rFonts w:hint="eastAsia" w:ascii="Times New Roman" w:hAnsi="Times New Roman" w:cs="Times New Roman"/>
                      <w:color w:val="auto"/>
                      <w:sz w:val="18"/>
                      <w:szCs w:val="18"/>
                      <w:highlight w:val="none"/>
                      <w:lang w:eastAsia="zh-CN"/>
                    </w:rPr>
                    <w:t>符合</w:t>
                  </w:r>
                </w:p>
              </w:tc>
            </w:tr>
            <w:tr w14:paraId="4A386697">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154" w:hRule="atLeast"/>
                <w:jc w:val="center"/>
              </w:trPr>
              <w:tc>
                <w:tcPr>
                  <w:tcW w:w="835" w:type="dxa"/>
                  <w:tcBorders>
                    <w:tl2br w:val="nil"/>
                    <w:tr2bl w:val="nil"/>
                  </w:tcBorders>
                  <w:noWrap w:val="0"/>
                  <w:vAlign w:val="center"/>
                </w:tcPr>
                <w:p w14:paraId="37C3416B">
                  <w:pPr>
                    <w:pStyle w:val="18"/>
                    <w:spacing w:line="209" w:lineRule="exact"/>
                    <w:ind w:right="101"/>
                    <w:jc w:val="center"/>
                    <w:rPr>
                      <w:rFonts w:hint="default" w:ascii="Times New Roman" w:hAnsi="Times New Roman" w:eastAsia="宋体" w:cs="Times New Roman"/>
                      <w:color w:val="auto"/>
                      <w:spacing w:val="7"/>
                      <w:sz w:val="18"/>
                      <w:highlight w:val="none"/>
                    </w:rPr>
                  </w:pPr>
                  <w:r>
                    <w:rPr>
                      <w:rFonts w:hint="eastAsia" w:ascii="宋体" w:eastAsia="宋体"/>
                      <w:color w:val="auto"/>
                      <w:sz w:val="18"/>
                      <w:highlight w:val="none"/>
                    </w:rPr>
                    <w:t>资源开发效率要求</w:t>
                  </w:r>
                </w:p>
              </w:tc>
              <w:tc>
                <w:tcPr>
                  <w:tcW w:w="3202" w:type="dxa"/>
                  <w:tcBorders>
                    <w:tl2br w:val="nil"/>
                    <w:tr2bl w:val="nil"/>
                  </w:tcBorders>
                  <w:noWrap w:val="0"/>
                  <w:vAlign w:val="center"/>
                </w:tcPr>
                <w:p w14:paraId="3D5C68C4">
                  <w:pPr>
                    <w:numPr>
                      <w:ilvl w:val="0"/>
                      <w:numId w:val="0"/>
                    </w:numPr>
                    <w:jc w:val="left"/>
                    <w:rPr>
                      <w:rFonts w:hint="eastAsia" w:ascii="Times New Roman" w:hAnsi="Times New Roman" w:eastAsia="宋体" w:cs="Times New Roman"/>
                      <w:color w:val="auto"/>
                      <w:sz w:val="18"/>
                      <w:highlight w:val="none"/>
                      <w:lang w:eastAsia="zh-CN"/>
                    </w:rPr>
                  </w:pPr>
                  <w:r>
                    <w:rPr>
                      <w:rFonts w:hint="default" w:ascii="Times New Roman" w:hAnsi="Times New Roman" w:eastAsia="宋体" w:cs="Times New Roman"/>
                      <w:color w:val="auto"/>
                      <w:sz w:val="18"/>
                      <w:highlight w:val="none"/>
                    </w:rPr>
                    <w:t>1.加快发展清洁能源、可再生能源；实行煤炭消费总量控制，降低煤炭消费比例。 2.加快供水管网改造，降低人均生活用水量；推广农田节水技术和设施，提高灌溉水利用效率。 3.推进畜禽粪污、餐厨废弃物等集中处理和资源化利用。 4.实行最严格耕地保护和节约集约用地制度，严控生态保护红线管控区内土地用途，强化存量用地处置。 5.在开发利用时要注意林地、自然保护区、水域等禁止开发要求，重视生态和环境保护，提升防风固沙功能；红线区内禁止新建、扩建建设用地占用防风固沙林地、草地，已有重污染企业逐步退出。</w:t>
                  </w:r>
                </w:p>
              </w:tc>
              <w:tc>
                <w:tcPr>
                  <w:tcW w:w="2143" w:type="dxa"/>
                  <w:tcBorders>
                    <w:tl2br w:val="nil"/>
                    <w:tr2bl w:val="nil"/>
                  </w:tcBorders>
                  <w:noWrap w:val="0"/>
                  <w:vAlign w:val="center"/>
                </w:tcPr>
                <w:p w14:paraId="2CF0E44A">
                  <w:pPr>
                    <w:keepNext w:val="0"/>
                    <w:keepLines w:val="0"/>
                    <w:pageBreakBefore w:val="0"/>
                    <w:widowControl w:val="0"/>
                    <w:kinsoku/>
                    <w:wordWrap/>
                    <w:overflowPunct/>
                    <w:topLinePunct w:val="0"/>
                    <w:autoSpaceDE/>
                    <w:autoSpaceDN/>
                    <w:bidi w:val="0"/>
                    <w:adjustRightInd/>
                    <w:snapToGrid/>
                    <w:ind w:firstLine="400" w:firstLineChars="200"/>
                    <w:jc w:val="left"/>
                    <w:textAlignment w:val="auto"/>
                    <w:rPr>
                      <w:rFonts w:hint="eastAsia" w:ascii="宋体" w:eastAsia="宋体"/>
                      <w:color w:val="auto"/>
                      <w:spacing w:val="3"/>
                      <w:sz w:val="18"/>
                      <w:highlight w:val="none"/>
                    </w:rPr>
                  </w:pPr>
                  <w:r>
                    <w:rPr>
                      <w:rFonts w:hint="eastAsia" w:ascii="宋体" w:eastAsia="宋体"/>
                      <w:color w:val="auto"/>
                      <w:spacing w:val="10"/>
                      <w:sz w:val="18"/>
                      <w:highlight w:val="none"/>
                    </w:rPr>
                    <w:t>本项目为光伏发电项</w:t>
                  </w:r>
                  <w:r>
                    <w:rPr>
                      <w:rFonts w:hint="eastAsia" w:ascii="宋体" w:eastAsia="宋体"/>
                      <w:color w:val="auto"/>
                      <w:spacing w:val="2"/>
                      <w:sz w:val="18"/>
                      <w:highlight w:val="none"/>
                    </w:rPr>
                    <w:t>目，</w:t>
                  </w:r>
                  <w:r>
                    <w:rPr>
                      <w:rFonts w:hint="eastAsia" w:ascii="宋体" w:eastAsia="宋体"/>
                      <w:color w:val="auto"/>
                      <w:spacing w:val="2"/>
                      <w:sz w:val="18"/>
                      <w:highlight w:val="none"/>
                      <w:lang w:eastAsia="zh-CN"/>
                    </w:rPr>
                    <w:t>并且建设</w:t>
                  </w:r>
                  <w:r>
                    <w:rPr>
                      <w:rFonts w:hint="eastAsia" w:ascii="宋体" w:eastAsia="宋体"/>
                      <w:color w:val="auto"/>
                      <w:spacing w:val="2"/>
                      <w:sz w:val="18"/>
                      <w:highlight w:val="none"/>
                    </w:rPr>
                    <w:t>升压站，</w:t>
                  </w:r>
                  <w:r>
                    <w:rPr>
                      <w:rFonts w:hint="eastAsia" w:ascii="宋体" w:eastAsia="宋体"/>
                      <w:color w:val="auto"/>
                      <w:spacing w:val="2"/>
                      <w:sz w:val="18"/>
                      <w:highlight w:val="none"/>
                      <w:lang w:val="en-US" w:eastAsia="zh-CN"/>
                    </w:rPr>
                    <w:t>运营期</w:t>
                  </w:r>
                  <w:r>
                    <w:rPr>
                      <w:rFonts w:hint="eastAsia" w:ascii="宋体"/>
                      <w:color w:val="auto"/>
                      <w:spacing w:val="2"/>
                      <w:sz w:val="18"/>
                      <w:highlight w:val="none"/>
                      <w:lang w:val="en-US" w:eastAsia="zh-CN"/>
                    </w:rPr>
                    <w:t>升压站职工生活需少量生活用水及电，</w:t>
                  </w:r>
                  <w:r>
                    <w:rPr>
                      <w:rFonts w:hint="eastAsia" w:ascii="宋体" w:eastAsia="宋体"/>
                      <w:color w:val="auto"/>
                      <w:spacing w:val="2"/>
                      <w:sz w:val="18"/>
                      <w:highlight w:val="none"/>
                      <w:lang w:val="en-US" w:eastAsia="zh-CN"/>
                    </w:rPr>
                    <w:t>无</w:t>
                  </w:r>
                  <w:r>
                    <w:rPr>
                      <w:rFonts w:hint="eastAsia" w:ascii="宋体"/>
                      <w:color w:val="auto"/>
                      <w:spacing w:val="2"/>
                      <w:sz w:val="18"/>
                      <w:highlight w:val="none"/>
                      <w:lang w:val="en-US" w:eastAsia="zh-CN"/>
                    </w:rPr>
                    <w:t>其他</w:t>
                  </w:r>
                  <w:r>
                    <w:rPr>
                      <w:rFonts w:hint="eastAsia" w:ascii="宋体" w:eastAsia="宋体"/>
                      <w:color w:val="auto"/>
                      <w:spacing w:val="2"/>
                      <w:sz w:val="18"/>
                      <w:highlight w:val="none"/>
                      <w:lang w:val="en-US" w:eastAsia="zh-CN"/>
                    </w:rPr>
                    <w:t>能源消耗</w:t>
                  </w:r>
                  <w:r>
                    <w:rPr>
                      <w:rFonts w:hint="eastAsia" w:ascii="宋体" w:eastAsia="宋体"/>
                      <w:color w:val="auto"/>
                      <w:spacing w:val="3"/>
                      <w:sz w:val="18"/>
                      <w:highlight w:val="none"/>
                    </w:rPr>
                    <w:t>。</w:t>
                  </w:r>
                </w:p>
                <w:p w14:paraId="725FD87E">
                  <w:pPr>
                    <w:keepNext w:val="0"/>
                    <w:keepLines w:val="0"/>
                    <w:pageBreakBefore w:val="0"/>
                    <w:widowControl w:val="0"/>
                    <w:kinsoku/>
                    <w:wordWrap/>
                    <w:overflowPunct/>
                    <w:topLinePunct w:val="0"/>
                    <w:autoSpaceDE/>
                    <w:autoSpaceDN/>
                    <w:bidi w:val="0"/>
                    <w:adjustRightInd/>
                    <w:snapToGrid/>
                    <w:ind w:firstLine="372" w:firstLineChars="200"/>
                    <w:jc w:val="left"/>
                    <w:textAlignment w:val="auto"/>
                    <w:rPr>
                      <w:rFonts w:hint="eastAsia" w:ascii="宋体" w:eastAsia="宋体"/>
                      <w:color w:val="auto"/>
                      <w:spacing w:val="3"/>
                      <w:sz w:val="18"/>
                      <w:highlight w:val="none"/>
                      <w:lang w:eastAsia="zh-CN"/>
                    </w:rPr>
                  </w:pPr>
                  <w:r>
                    <w:rPr>
                      <w:rFonts w:hint="eastAsia" w:ascii="宋体"/>
                      <w:color w:val="auto"/>
                      <w:spacing w:val="3"/>
                      <w:sz w:val="18"/>
                      <w:highlight w:val="none"/>
                      <w:lang w:eastAsia="zh-CN"/>
                    </w:rPr>
                    <w:t>本项目</w:t>
                  </w:r>
                  <w:r>
                    <w:rPr>
                      <w:rFonts w:hint="eastAsia" w:cs="Times New Roman"/>
                      <w:color w:val="auto"/>
                      <w:sz w:val="18"/>
                      <w:highlight w:val="none"/>
                      <w:lang w:eastAsia="zh-CN"/>
                    </w:rPr>
                    <w:t>运营期光伏板表面清洁采用工作人员用湿抹布擦拭及用多功能玻璃刮擦器相结合的清洁方式，用水量较少。</w:t>
                  </w:r>
                </w:p>
                <w:p w14:paraId="09D1CCFE">
                  <w:pPr>
                    <w:keepNext w:val="0"/>
                    <w:keepLines w:val="0"/>
                    <w:pageBreakBefore w:val="0"/>
                    <w:widowControl w:val="0"/>
                    <w:kinsoku/>
                    <w:wordWrap/>
                    <w:overflowPunct/>
                    <w:topLinePunct w:val="0"/>
                    <w:autoSpaceDE/>
                    <w:autoSpaceDN/>
                    <w:bidi w:val="0"/>
                    <w:adjustRightInd/>
                    <w:snapToGrid/>
                    <w:ind w:firstLine="368" w:firstLineChars="200"/>
                    <w:jc w:val="left"/>
                    <w:textAlignment w:val="auto"/>
                    <w:rPr>
                      <w:rFonts w:hint="eastAsia" w:cs="Times New Roman"/>
                      <w:color w:val="auto"/>
                      <w:sz w:val="18"/>
                      <w:highlight w:val="none"/>
                      <w:lang w:val="en-US" w:eastAsia="zh-CN"/>
                    </w:rPr>
                  </w:pPr>
                  <w:r>
                    <w:rPr>
                      <w:rFonts w:hint="eastAsia" w:ascii="宋体"/>
                      <w:color w:val="auto"/>
                      <w:spacing w:val="2"/>
                      <w:sz w:val="18"/>
                      <w:highlight w:val="none"/>
                      <w:lang w:eastAsia="zh-CN"/>
                    </w:rPr>
                    <w:t>根据朝阳县自然资源局文件，</w:t>
                  </w:r>
                  <w:r>
                    <w:rPr>
                      <w:rFonts w:hint="eastAsia" w:ascii="宋体" w:eastAsia="宋体"/>
                      <w:color w:val="auto"/>
                      <w:spacing w:val="2"/>
                      <w:sz w:val="18"/>
                      <w:highlight w:val="none"/>
                    </w:rPr>
                    <w:t>本项目选址不</w:t>
                  </w:r>
                  <w:r>
                    <w:rPr>
                      <w:rFonts w:hint="eastAsia" w:ascii="宋体"/>
                      <w:color w:val="auto"/>
                      <w:spacing w:val="2"/>
                      <w:sz w:val="18"/>
                      <w:highlight w:val="none"/>
                      <w:lang w:eastAsia="zh-CN"/>
                    </w:rPr>
                    <w:t>占用基本农田，</w:t>
                  </w:r>
                  <w:r>
                    <w:rPr>
                      <w:rFonts w:hint="eastAsia" w:ascii="宋体" w:eastAsia="宋体"/>
                      <w:color w:val="auto"/>
                      <w:spacing w:val="3"/>
                      <w:sz w:val="18"/>
                      <w:highlight w:val="none"/>
                    </w:rPr>
                    <w:t>不</w:t>
                  </w:r>
                  <w:r>
                    <w:rPr>
                      <w:rFonts w:hint="eastAsia" w:ascii="宋体"/>
                      <w:color w:val="auto"/>
                      <w:spacing w:val="3"/>
                      <w:sz w:val="18"/>
                      <w:highlight w:val="none"/>
                      <w:lang w:eastAsia="zh-CN"/>
                    </w:rPr>
                    <w:t>在</w:t>
                  </w:r>
                  <w:r>
                    <w:rPr>
                      <w:rFonts w:hint="eastAsia" w:ascii="宋体" w:eastAsia="宋体"/>
                      <w:color w:val="auto"/>
                      <w:spacing w:val="3"/>
                      <w:sz w:val="18"/>
                      <w:highlight w:val="none"/>
                    </w:rPr>
                    <w:t>生态保护红线</w:t>
                  </w:r>
                  <w:r>
                    <w:rPr>
                      <w:rFonts w:hint="eastAsia" w:ascii="宋体"/>
                      <w:color w:val="auto"/>
                      <w:spacing w:val="3"/>
                      <w:sz w:val="18"/>
                      <w:highlight w:val="none"/>
                      <w:lang w:eastAsia="zh-CN"/>
                    </w:rPr>
                    <w:t>范围内。本项目选址</w:t>
                  </w:r>
                  <w:r>
                    <w:rPr>
                      <w:rFonts w:hint="eastAsia" w:ascii="宋体" w:eastAsia="宋体"/>
                      <w:color w:val="auto"/>
                      <w:spacing w:val="2"/>
                      <w:sz w:val="18"/>
                      <w:highlight w:val="none"/>
                    </w:rPr>
                    <w:t>不在自</w:t>
                  </w:r>
                  <w:r>
                    <w:rPr>
                      <w:rFonts w:hint="eastAsia" w:ascii="宋体" w:eastAsia="宋体"/>
                      <w:color w:val="auto"/>
                      <w:spacing w:val="9"/>
                      <w:sz w:val="18"/>
                      <w:highlight w:val="none"/>
                    </w:rPr>
                    <w:t>然保护区、</w:t>
                  </w:r>
                  <w:r>
                    <w:rPr>
                      <w:rFonts w:hint="eastAsia" w:ascii="宋体"/>
                      <w:color w:val="auto"/>
                      <w:spacing w:val="9"/>
                      <w:sz w:val="18"/>
                      <w:highlight w:val="none"/>
                      <w:lang w:eastAsia="zh-CN"/>
                    </w:rPr>
                    <w:t>水域内，不在林地禁止开发区建设，</w:t>
                  </w:r>
                  <w:r>
                    <w:rPr>
                      <w:rFonts w:hint="eastAsia" w:cs="Times New Roman"/>
                      <w:color w:val="auto"/>
                      <w:sz w:val="18"/>
                      <w:highlight w:val="none"/>
                      <w:lang w:eastAsia="zh-CN"/>
                    </w:rPr>
                    <w:t>施工结束播撒草籽，恢复成草地，并且占地方式为以租代征，租用</w:t>
                  </w:r>
                  <w:r>
                    <w:rPr>
                      <w:rFonts w:hint="eastAsia" w:cs="Times New Roman"/>
                      <w:color w:val="auto"/>
                      <w:sz w:val="18"/>
                      <w:highlight w:val="none"/>
                      <w:lang w:val="en-US" w:eastAsia="zh-CN"/>
                    </w:rPr>
                    <w:t>25年后，拆除光伏板，恢复生态环境。</w:t>
                  </w:r>
                </w:p>
                <w:p w14:paraId="1AB481F7">
                  <w:pPr>
                    <w:ind w:firstLine="360" w:firstLineChars="200"/>
                    <w:jc w:val="left"/>
                    <w:rPr>
                      <w:rFonts w:hint="default" w:ascii="Times New Roman" w:hAnsi="Times New Roman" w:eastAsia="宋体" w:cs="Times New Roman"/>
                      <w:color w:val="auto"/>
                      <w:spacing w:val="-2"/>
                      <w:sz w:val="18"/>
                      <w:highlight w:val="none"/>
                    </w:rPr>
                  </w:pPr>
                  <w:r>
                    <w:rPr>
                      <w:rFonts w:hint="eastAsia" w:cs="Times New Roman"/>
                      <w:color w:val="auto"/>
                      <w:sz w:val="18"/>
                      <w:highlight w:val="none"/>
                      <w:lang w:val="en-US" w:eastAsia="zh-CN"/>
                    </w:rPr>
                    <w:t>其他不涉及。</w:t>
                  </w:r>
                </w:p>
              </w:tc>
              <w:tc>
                <w:tcPr>
                  <w:tcW w:w="671" w:type="dxa"/>
                  <w:tcBorders>
                    <w:tl2br w:val="nil"/>
                    <w:tr2bl w:val="nil"/>
                  </w:tcBorders>
                  <w:noWrap w:val="0"/>
                  <w:vAlign w:val="center"/>
                </w:tcPr>
                <w:p w14:paraId="4F91BBA3">
                  <w:pPr>
                    <w:jc w:val="center"/>
                    <w:rPr>
                      <w:rFonts w:hint="eastAsia" w:ascii="Times New Roman" w:hAnsi="Times New Roman" w:eastAsia="宋体" w:cs="Times New Roman"/>
                      <w:color w:val="auto"/>
                      <w:sz w:val="18"/>
                      <w:szCs w:val="18"/>
                      <w:highlight w:val="none"/>
                      <w:lang w:eastAsia="zh-CN"/>
                    </w:rPr>
                  </w:pPr>
                  <w:r>
                    <w:rPr>
                      <w:rFonts w:hint="eastAsia" w:ascii="Times New Roman" w:hAnsi="Times New Roman" w:cs="Times New Roman"/>
                      <w:color w:val="auto"/>
                      <w:sz w:val="18"/>
                      <w:szCs w:val="18"/>
                      <w:highlight w:val="none"/>
                      <w:lang w:eastAsia="zh-CN"/>
                    </w:rPr>
                    <w:t>符合</w:t>
                  </w:r>
                </w:p>
              </w:tc>
            </w:tr>
          </w:tbl>
          <w:p w14:paraId="56C0D38A">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b w:val="0"/>
                <w:bCs w:val="0"/>
                <w:color w:val="auto"/>
                <w:kern w:val="0"/>
                <w:szCs w:val="21"/>
                <w:highlight w:val="yellow"/>
              </w:rPr>
            </w:pPr>
          </w:p>
          <w:p w14:paraId="6C2294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eastAsia="宋体"/>
                <w:b/>
                <w:color w:val="auto"/>
                <w:sz w:val="18"/>
                <w:highlight w:val="none"/>
              </w:rPr>
            </w:pPr>
            <w:r>
              <w:rPr>
                <w:rFonts w:hint="eastAsia" w:ascii="宋体" w:eastAsia="宋体"/>
                <w:b/>
                <w:color w:val="auto"/>
                <w:sz w:val="18"/>
                <w:highlight w:val="none"/>
              </w:rPr>
              <w:t>表</w:t>
            </w:r>
            <w:r>
              <w:rPr>
                <w:rFonts w:hint="eastAsia" w:ascii="宋体" w:eastAsia="宋体"/>
                <w:b/>
                <w:color w:val="auto"/>
                <w:spacing w:val="-48"/>
                <w:sz w:val="18"/>
                <w:highlight w:val="none"/>
              </w:rPr>
              <w:t xml:space="preserve"> </w:t>
            </w:r>
            <w:r>
              <w:rPr>
                <w:b/>
                <w:color w:val="auto"/>
                <w:sz w:val="18"/>
                <w:highlight w:val="none"/>
              </w:rPr>
              <w:t>1-</w:t>
            </w:r>
            <w:r>
              <w:rPr>
                <w:rFonts w:hint="eastAsia"/>
                <w:b/>
                <w:color w:val="auto"/>
                <w:sz w:val="18"/>
                <w:highlight w:val="none"/>
                <w:lang w:val="en-US" w:eastAsia="zh-CN"/>
              </w:rPr>
              <w:t>4 项目与朝阳柳城经济开发区1、朝阳市朝阳县重点管控区3</w:t>
            </w:r>
            <w:r>
              <w:rPr>
                <w:rFonts w:hint="eastAsia" w:ascii="宋体" w:eastAsia="宋体"/>
                <w:b/>
                <w:color w:val="auto"/>
                <w:sz w:val="18"/>
                <w:highlight w:val="none"/>
              </w:rPr>
              <w:t>相符性分析</w:t>
            </w:r>
          </w:p>
          <w:tbl>
            <w:tblPr>
              <w:tblStyle w:val="13"/>
              <w:tblW w:w="6875" w:type="dxa"/>
              <w:jc w:val="center"/>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Layout w:type="fixed"/>
              <w:tblCellMar>
                <w:top w:w="0" w:type="dxa"/>
                <w:left w:w="0" w:type="dxa"/>
                <w:bottom w:w="0" w:type="dxa"/>
                <w:right w:w="0" w:type="dxa"/>
              </w:tblCellMar>
            </w:tblPr>
            <w:tblGrid>
              <w:gridCol w:w="5"/>
              <w:gridCol w:w="884"/>
              <w:gridCol w:w="5"/>
              <w:gridCol w:w="2994"/>
              <w:gridCol w:w="2103"/>
              <w:gridCol w:w="879"/>
              <w:gridCol w:w="5"/>
            </w:tblGrid>
            <w:tr w14:paraId="22CA6D9D">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After w:val="1"/>
                <w:wAfter w:w="5" w:type="dxa"/>
                <w:trHeight w:val="438" w:hRule="atLeast"/>
                <w:jc w:val="center"/>
              </w:trPr>
              <w:tc>
                <w:tcPr>
                  <w:tcW w:w="3888" w:type="dxa"/>
                  <w:gridSpan w:val="4"/>
                  <w:tcBorders>
                    <w:tl2br w:val="nil"/>
                    <w:tr2bl w:val="nil"/>
                  </w:tcBorders>
                  <w:noWrap w:val="0"/>
                  <w:vAlign w:val="center"/>
                </w:tcPr>
                <w:p w14:paraId="263E7D3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b/>
                      <w:bCs/>
                      <w:color w:val="auto"/>
                      <w:sz w:val="18"/>
                      <w:highlight w:val="none"/>
                    </w:rPr>
                  </w:pPr>
                  <w:r>
                    <w:rPr>
                      <w:rFonts w:hint="eastAsia" w:ascii="Times New Roman" w:hAnsi="Times New Roman" w:eastAsia="宋体" w:cs="Times New Roman"/>
                      <w:b/>
                      <w:bCs/>
                      <w:color w:val="auto"/>
                      <w:sz w:val="18"/>
                      <w:highlight w:val="none"/>
                    </w:rPr>
                    <w:t>朝阳市朝阳县重点管控区</w:t>
                  </w:r>
                </w:p>
              </w:tc>
              <w:tc>
                <w:tcPr>
                  <w:tcW w:w="2103" w:type="dxa"/>
                  <w:tcBorders>
                    <w:tl2br w:val="nil"/>
                    <w:tr2bl w:val="nil"/>
                  </w:tcBorders>
                  <w:noWrap w:val="0"/>
                  <w:vAlign w:val="center"/>
                </w:tcPr>
                <w:p w14:paraId="47625B2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b/>
                      <w:bCs/>
                      <w:color w:val="auto"/>
                      <w:sz w:val="18"/>
                      <w:highlight w:val="none"/>
                    </w:rPr>
                  </w:pPr>
                  <w:r>
                    <w:rPr>
                      <w:rFonts w:hint="eastAsia" w:ascii="Times New Roman" w:hAnsi="Times New Roman" w:eastAsia="宋体" w:cs="Times New Roman"/>
                      <w:b/>
                      <w:bCs/>
                      <w:color w:val="auto"/>
                      <w:sz w:val="18"/>
                      <w:highlight w:val="none"/>
                    </w:rPr>
                    <w:t>符合性分析</w:t>
                  </w:r>
                </w:p>
              </w:tc>
              <w:tc>
                <w:tcPr>
                  <w:tcW w:w="879" w:type="dxa"/>
                  <w:tcBorders>
                    <w:tl2br w:val="nil"/>
                    <w:tr2bl w:val="nil"/>
                  </w:tcBorders>
                  <w:noWrap w:val="0"/>
                  <w:vAlign w:val="center"/>
                </w:tcPr>
                <w:p w14:paraId="2E41892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b/>
                      <w:bCs/>
                      <w:color w:val="auto"/>
                      <w:sz w:val="18"/>
                      <w:highlight w:val="none"/>
                    </w:rPr>
                  </w:pPr>
                  <w:r>
                    <w:rPr>
                      <w:rFonts w:hint="eastAsia" w:ascii="Times New Roman" w:hAnsi="Times New Roman" w:eastAsia="宋体" w:cs="Times New Roman"/>
                      <w:b/>
                      <w:bCs/>
                      <w:color w:val="auto"/>
                      <w:sz w:val="18"/>
                      <w:highlight w:val="none"/>
                    </w:rPr>
                    <w:t>评价</w:t>
                  </w:r>
                </w:p>
                <w:p w14:paraId="5FE9A72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b/>
                      <w:bCs/>
                      <w:color w:val="auto"/>
                      <w:sz w:val="18"/>
                      <w:highlight w:val="none"/>
                    </w:rPr>
                  </w:pPr>
                  <w:r>
                    <w:rPr>
                      <w:rFonts w:hint="eastAsia" w:ascii="Times New Roman" w:hAnsi="Times New Roman" w:eastAsia="宋体" w:cs="Times New Roman"/>
                      <w:b/>
                      <w:bCs/>
                      <w:color w:val="auto"/>
                      <w:sz w:val="18"/>
                      <w:highlight w:val="none"/>
                    </w:rPr>
                    <w:t>结果</w:t>
                  </w:r>
                </w:p>
              </w:tc>
            </w:tr>
            <w:tr w14:paraId="02EAC662">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After w:val="1"/>
                <w:wAfter w:w="5" w:type="dxa"/>
                <w:trHeight w:val="438" w:hRule="atLeast"/>
                <w:jc w:val="center"/>
              </w:trPr>
              <w:tc>
                <w:tcPr>
                  <w:tcW w:w="889" w:type="dxa"/>
                  <w:gridSpan w:val="2"/>
                  <w:tcBorders>
                    <w:tl2br w:val="nil"/>
                    <w:tr2bl w:val="nil"/>
                  </w:tcBorders>
                  <w:noWrap w:val="0"/>
                  <w:vAlign w:val="center"/>
                </w:tcPr>
                <w:p w14:paraId="6653ADA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单元</w:t>
                  </w:r>
                </w:p>
                <w:p w14:paraId="3B63CEF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编号</w:t>
                  </w:r>
                </w:p>
              </w:tc>
              <w:tc>
                <w:tcPr>
                  <w:tcW w:w="2999" w:type="dxa"/>
                  <w:gridSpan w:val="2"/>
                  <w:tcBorders>
                    <w:tl2br w:val="nil"/>
                    <w:tr2bl w:val="nil"/>
                  </w:tcBorders>
                  <w:noWrap w:val="0"/>
                  <w:vAlign w:val="center"/>
                </w:tcPr>
                <w:p w14:paraId="48B9E69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lang w:eastAsia="zh-CN"/>
                    </w:rPr>
                  </w:pPr>
                  <w:r>
                    <w:rPr>
                      <w:rFonts w:hint="default" w:ascii="Times New Roman" w:hAnsi="Times New Roman" w:eastAsia="宋体" w:cs="Times New Roman"/>
                      <w:color w:val="auto"/>
                      <w:sz w:val="18"/>
                      <w:highlight w:val="none"/>
                    </w:rPr>
                    <w:t>ZH2113212000</w:t>
                  </w:r>
                  <w:r>
                    <w:rPr>
                      <w:rFonts w:hint="eastAsia" w:ascii="Times New Roman" w:hAnsi="Times New Roman" w:eastAsia="宋体" w:cs="Times New Roman"/>
                      <w:color w:val="auto"/>
                      <w:sz w:val="18"/>
                      <w:highlight w:val="none"/>
                      <w:lang w:val="en-US" w:eastAsia="zh-CN"/>
                    </w:rPr>
                    <w:t>2</w:t>
                  </w:r>
                </w:p>
              </w:tc>
              <w:tc>
                <w:tcPr>
                  <w:tcW w:w="2103" w:type="dxa"/>
                  <w:tcBorders>
                    <w:tl2br w:val="nil"/>
                    <w:tr2bl w:val="nil"/>
                  </w:tcBorders>
                  <w:noWrap w:val="0"/>
                  <w:vAlign w:val="center"/>
                </w:tcPr>
                <w:p w14:paraId="2C4A6FD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c>
                <w:tcPr>
                  <w:tcW w:w="879" w:type="dxa"/>
                  <w:tcBorders>
                    <w:tl2br w:val="nil"/>
                    <w:tr2bl w:val="nil"/>
                  </w:tcBorders>
                  <w:noWrap w:val="0"/>
                  <w:vAlign w:val="center"/>
                </w:tcPr>
                <w:p w14:paraId="21DE5C0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r>
            <w:tr w14:paraId="5DA91DCA">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After w:val="1"/>
                <w:wAfter w:w="5" w:type="dxa"/>
                <w:trHeight w:val="438" w:hRule="atLeast"/>
                <w:jc w:val="center"/>
              </w:trPr>
              <w:tc>
                <w:tcPr>
                  <w:tcW w:w="889" w:type="dxa"/>
                  <w:gridSpan w:val="2"/>
                  <w:tcBorders>
                    <w:tl2br w:val="nil"/>
                    <w:tr2bl w:val="nil"/>
                  </w:tcBorders>
                  <w:noWrap w:val="0"/>
                  <w:vAlign w:val="center"/>
                </w:tcPr>
                <w:p w14:paraId="614758C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管控单</w:t>
                  </w:r>
                </w:p>
                <w:p w14:paraId="2B72C17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元名称</w:t>
                  </w:r>
                </w:p>
              </w:tc>
              <w:tc>
                <w:tcPr>
                  <w:tcW w:w="2999" w:type="dxa"/>
                  <w:gridSpan w:val="2"/>
                  <w:tcBorders>
                    <w:tl2br w:val="nil"/>
                    <w:tr2bl w:val="nil"/>
                  </w:tcBorders>
                  <w:noWrap w:val="0"/>
                  <w:vAlign w:val="center"/>
                </w:tcPr>
                <w:p w14:paraId="69F8BA2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lang w:eastAsia="zh-CN"/>
                    </w:rPr>
                    <w:t>朝阳柳城经济开发区1</w:t>
                  </w:r>
                </w:p>
              </w:tc>
              <w:tc>
                <w:tcPr>
                  <w:tcW w:w="2103" w:type="dxa"/>
                  <w:tcBorders>
                    <w:tl2br w:val="nil"/>
                    <w:tr2bl w:val="nil"/>
                  </w:tcBorders>
                  <w:noWrap w:val="0"/>
                  <w:vAlign w:val="center"/>
                </w:tcPr>
                <w:p w14:paraId="1F610E0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c>
                <w:tcPr>
                  <w:tcW w:w="879" w:type="dxa"/>
                  <w:tcBorders>
                    <w:tl2br w:val="nil"/>
                    <w:tr2bl w:val="nil"/>
                  </w:tcBorders>
                  <w:noWrap w:val="0"/>
                  <w:vAlign w:val="center"/>
                </w:tcPr>
                <w:p w14:paraId="0514E0A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r>
            <w:tr w14:paraId="78C50F52">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After w:val="1"/>
                <w:wAfter w:w="5" w:type="dxa"/>
                <w:trHeight w:val="90" w:hRule="atLeast"/>
                <w:jc w:val="center"/>
              </w:trPr>
              <w:tc>
                <w:tcPr>
                  <w:tcW w:w="889" w:type="dxa"/>
                  <w:gridSpan w:val="2"/>
                  <w:tcBorders>
                    <w:tl2br w:val="nil"/>
                    <w:tr2bl w:val="nil"/>
                  </w:tcBorders>
                  <w:noWrap w:val="0"/>
                  <w:vAlign w:val="center"/>
                </w:tcPr>
                <w:p w14:paraId="7D1BCF9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区县</w:t>
                  </w:r>
                </w:p>
              </w:tc>
              <w:tc>
                <w:tcPr>
                  <w:tcW w:w="2999" w:type="dxa"/>
                  <w:gridSpan w:val="2"/>
                  <w:tcBorders>
                    <w:tl2br w:val="nil"/>
                    <w:tr2bl w:val="nil"/>
                  </w:tcBorders>
                  <w:noWrap w:val="0"/>
                  <w:vAlign w:val="center"/>
                </w:tcPr>
                <w:p w14:paraId="2A7DD1B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朝阳县</w:t>
                  </w:r>
                </w:p>
              </w:tc>
              <w:tc>
                <w:tcPr>
                  <w:tcW w:w="2103" w:type="dxa"/>
                  <w:tcBorders>
                    <w:tl2br w:val="nil"/>
                    <w:tr2bl w:val="nil"/>
                  </w:tcBorders>
                  <w:noWrap w:val="0"/>
                  <w:vAlign w:val="center"/>
                </w:tcPr>
                <w:p w14:paraId="09C5848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c>
                <w:tcPr>
                  <w:tcW w:w="879" w:type="dxa"/>
                  <w:tcBorders>
                    <w:tl2br w:val="nil"/>
                    <w:tr2bl w:val="nil"/>
                  </w:tcBorders>
                  <w:noWrap w:val="0"/>
                  <w:vAlign w:val="center"/>
                </w:tcPr>
                <w:p w14:paraId="7698660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r>
            <w:tr w14:paraId="2FA353BD">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After w:val="1"/>
                <w:wAfter w:w="5" w:type="dxa"/>
                <w:trHeight w:val="438" w:hRule="atLeast"/>
                <w:jc w:val="center"/>
              </w:trPr>
              <w:tc>
                <w:tcPr>
                  <w:tcW w:w="889" w:type="dxa"/>
                  <w:gridSpan w:val="2"/>
                  <w:tcBorders>
                    <w:tl2br w:val="nil"/>
                    <w:tr2bl w:val="nil"/>
                  </w:tcBorders>
                  <w:noWrap w:val="0"/>
                  <w:vAlign w:val="center"/>
                </w:tcPr>
                <w:p w14:paraId="41A97B1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管控单</w:t>
                  </w:r>
                </w:p>
                <w:p w14:paraId="4F8FD46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lang w:eastAsia="zh-CN"/>
                    </w:rPr>
                  </w:pPr>
                  <w:r>
                    <w:rPr>
                      <w:rFonts w:hint="eastAsia" w:ascii="Times New Roman" w:hAnsi="Times New Roman" w:eastAsia="宋体" w:cs="Times New Roman"/>
                      <w:color w:val="auto"/>
                      <w:sz w:val="18"/>
                      <w:highlight w:val="none"/>
                    </w:rPr>
                    <w:t>元</w:t>
                  </w:r>
                  <w:r>
                    <w:rPr>
                      <w:rFonts w:hint="eastAsia" w:cs="Times New Roman"/>
                      <w:color w:val="auto"/>
                      <w:sz w:val="18"/>
                      <w:highlight w:val="none"/>
                      <w:lang w:eastAsia="zh-CN"/>
                    </w:rPr>
                    <w:t>类型</w:t>
                  </w:r>
                </w:p>
              </w:tc>
              <w:tc>
                <w:tcPr>
                  <w:tcW w:w="2999" w:type="dxa"/>
                  <w:gridSpan w:val="2"/>
                  <w:tcBorders>
                    <w:tl2br w:val="nil"/>
                    <w:tr2bl w:val="nil"/>
                  </w:tcBorders>
                  <w:noWrap w:val="0"/>
                  <w:vAlign w:val="center"/>
                </w:tcPr>
                <w:p w14:paraId="52E481D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lang w:eastAsia="zh-CN"/>
                    </w:rPr>
                  </w:pPr>
                  <w:r>
                    <w:rPr>
                      <w:rFonts w:hint="eastAsia" w:ascii="Times New Roman" w:hAnsi="Times New Roman" w:eastAsia="宋体" w:cs="Times New Roman"/>
                      <w:color w:val="auto"/>
                      <w:sz w:val="18"/>
                      <w:highlight w:val="none"/>
                      <w:lang w:eastAsia="zh-CN"/>
                    </w:rPr>
                    <w:t>重点管控区</w:t>
                  </w:r>
                </w:p>
              </w:tc>
              <w:tc>
                <w:tcPr>
                  <w:tcW w:w="2103" w:type="dxa"/>
                  <w:tcBorders>
                    <w:tl2br w:val="nil"/>
                    <w:tr2bl w:val="nil"/>
                  </w:tcBorders>
                  <w:noWrap w:val="0"/>
                  <w:vAlign w:val="center"/>
                </w:tcPr>
                <w:p w14:paraId="0A796C0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c>
                <w:tcPr>
                  <w:tcW w:w="879" w:type="dxa"/>
                  <w:tcBorders>
                    <w:tl2br w:val="nil"/>
                    <w:tr2bl w:val="nil"/>
                  </w:tcBorders>
                  <w:noWrap w:val="0"/>
                  <w:vAlign w:val="center"/>
                </w:tcPr>
                <w:p w14:paraId="474A288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r>
            <w:tr w14:paraId="38F512A9">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After w:val="1"/>
                <w:wAfter w:w="5" w:type="dxa"/>
                <w:trHeight w:val="90" w:hRule="atLeast"/>
                <w:jc w:val="center"/>
              </w:trPr>
              <w:tc>
                <w:tcPr>
                  <w:tcW w:w="889" w:type="dxa"/>
                  <w:gridSpan w:val="2"/>
                  <w:tcBorders>
                    <w:tl2br w:val="nil"/>
                    <w:tr2bl w:val="nil"/>
                  </w:tcBorders>
                  <w:noWrap w:val="0"/>
                  <w:vAlign w:val="center"/>
                </w:tcPr>
                <w:p w14:paraId="402C246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空间布局约束</w:t>
                  </w:r>
                </w:p>
              </w:tc>
              <w:tc>
                <w:tcPr>
                  <w:tcW w:w="2999" w:type="dxa"/>
                  <w:gridSpan w:val="2"/>
                  <w:tcBorders>
                    <w:tl2br w:val="nil"/>
                    <w:tr2bl w:val="nil"/>
                  </w:tcBorders>
                  <w:noWrap w:val="0"/>
                  <w:vAlign w:val="center"/>
                </w:tcPr>
                <w:p w14:paraId="7B1F59F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1.执行全市空间布局约束空间准入要求；禁止新建、改扩建不符合园区产业定位和发展规划的工业项目，对限制类项目，禁止新建，现有生产能力限期开展改造升级；对淘汰类项目，禁止投资并按规定期限淘汰；新建、改扩建涉重金属项目应符合国家产业政策、土地利用总体规划以及各类功能区规划等要求。 2.严格控制准入高污染、高耗能、资源型、高环境风险项目、低附加值且不符合产业规划的项目。 3.引进项目的清洁生产水平及工艺技术水平应达到国际或国内先进水平，严格限制清洁生产水平、工艺技术落后的项目入区。 4.把污染物排放总量作为环评审批的前置条件，以总量定项目。</w:t>
                  </w:r>
                </w:p>
              </w:tc>
              <w:tc>
                <w:tcPr>
                  <w:tcW w:w="2103" w:type="dxa"/>
                  <w:tcBorders>
                    <w:tl2br w:val="nil"/>
                    <w:tr2bl w:val="nil"/>
                  </w:tcBorders>
                  <w:noWrap w:val="0"/>
                  <w:vAlign w:val="center"/>
                </w:tcPr>
                <w:p w14:paraId="2F895C5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eastAsia" w:ascii="Times New Roman" w:hAnsi="Times New Roman" w:eastAsia="宋体" w:cs="Times New Roman"/>
                      <w:color w:val="auto"/>
                      <w:sz w:val="18"/>
                      <w:highlight w:val="none"/>
                      <w:lang w:eastAsia="zh-CN"/>
                    </w:rPr>
                  </w:pPr>
                  <w:r>
                    <w:rPr>
                      <w:rFonts w:hint="eastAsia" w:ascii="Times New Roman" w:hAnsi="Times New Roman" w:eastAsia="宋体" w:cs="Times New Roman"/>
                      <w:color w:val="auto"/>
                      <w:sz w:val="18"/>
                      <w:highlight w:val="none"/>
                      <w:lang w:eastAsia="zh-CN"/>
                    </w:rPr>
                    <w:t>本项目为光伏发电项目，</w:t>
                  </w:r>
                  <w:r>
                    <w:rPr>
                      <w:rFonts w:hint="eastAsia" w:cs="Times New Roman"/>
                      <w:color w:val="auto"/>
                      <w:sz w:val="18"/>
                      <w:highlight w:val="none"/>
                      <w:lang w:eastAsia="zh-CN"/>
                    </w:rPr>
                    <w:t>不属于工业项目，</w:t>
                  </w:r>
                  <w:r>
                    <w:rPr>
                      <w:rFonts w:hint="eastAsia" w:ascii="Times New Roman" w:hAnsi="Times New Roman" w:eastAsia="宋体" w:cs="Times New Roman"/>
                      <w:color w:val="auto"/>
                      <w:sz w:val="18"/>
                      <w:highlight w:val="none"/>
                      <w:lang w:eastAsia="zh-CN"/>
                    </w:rPr>
                    <w:t>不属于</w:t>
                  </w:r>
                  <w:r>
                    <w:rPr>
                      <w:rFonts w:hint="eastAsia" w:ascii="Times New Roman" w:hAnsi="Times New Roman" w:eastAsia="宋体" w:cs="Times New Roman"/>
                      <w:color w:val="auto"/>
                      <w:sz w:val="18"/>
                      <w:highlight w:val="none"/>
                    </w:rPr>
                    <w:t>高污染、高耗能、资源型、高环境风险项目</w:t>
                  </w:r>
                  <w:r>
                    <w:rPr>
                      <w:rFonts w:hint="eastAsia" w:ascii="Times New Roman" w:hAnsi="Times New Roman" w:eastAsia="宋体" w:cs="Times New Roman"/>
                      <w:color w:val="auto"/>
                      <w:sz w:val="18"/>
                      <w:highlight w:val="none"/>
                      <w:lang w:eastAsia="zh-CN"/>
                    </w:rPr>
                    <w:t>。</w:t>
                  </w:r>
                </w:p>
                <w:p w14:paraId="48CAD13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360" w:firstLineChars="200"/>
                    <w:jc w:val="both"/>
                    <w:textAlignment w:val="auto"/>
                    <w:rPr>
                      <w:rFonts w:hint="eastAsia" w:ascii="Times New Roman" w:hAnsi="Times New Roman" w:eastAsia="宋体" w:cs="Times New Roman"/>
                      <w:color w:val="auto"/>
                      <w:sz w:val="18"/>
                      <w:highlight w:val="none"/>
                      <w:lang w:eastAsia="zh-CN"/>
                    </w:rPr>
                  </w:pPr>
                  <w:r>
                    <w:rPr>
                      <w:rFonts w:hint="eastAsia" w:cs="Times New Roman"/>
                      <w:color w:val="auto"/>
                      <w:sz w:val="18"/>
                      <w:highlight w:val="none"/>
                      <w:lang w:eastAsia="zh-CN"/>
                    </w:rPr>
                    <w:t>其他不涉及。</w:t>
                  </w:r>
                </w:p>
              </w:tc>
              <w:tc>
                <w:tcPr>
                  <w:tcW w:w="879" w:type="dxa"/>
                  <w:tcBorders>
                    <w:tl2br w:val="nil"/>
                    <w:tr2bl w:val="nil"/>
                  </w:tcBorders>
                  <w:noWrap w:val="0"/>
                  <w:vAlign w:val="center"/>
                </w:tcPr>
                <w:p w14:paraId="4BE3BB2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符合</w:t>
                  </w:r>
                </w:p>
              </w:tc>
            </w:tr>
            <w:tr w14:paraId="18B20E1A">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After w:val="1"/>
                <w:wAfter w:w="5" w:type="dxa"/>
                <w:trHeight w:val="90" w:hRule="atLeast"/>
                <w:jc w:val="center"/>
              </w:trPr>
              <w:tc>
                <w:tcPr>
                  <w:tcW w:w="889" w:type="dxa"/>
                  <w:gridSpan w:val="2"/>
                  <w:tcBorders>
                    <w:tl2br w:val="nil"/>
                    <w:tr2bl w:val="nil"/>
                  </w:tcBorders>
                  <w:noWrap w:val="0"/>
                  <w:vAlign w:val="center"/>
                </w:tcPr>
                <w:p w14:paraId="24191E42">
                  <w:pPr>
                    <w:pStyle w:val="18"/>
                    <w:spacing w:line="209" w:lineRule="exact"/>
                    <w:ind w:right="101" w:rightChars="0"/>
                    <w:jc w:val="center"/>
                    <w:rPr>
                      <w:rFonts w:hint="eastAsia" w:ascii="Times New Roman" w:hAnsi="Times New Roman" w:eastAsia="宋体" w:cs="Times New Roman"/>
                      <w:color w:val="auto"/>
                      <w:sz w:val="18"/>
                      <w:highlight w:val="none"/>
                    </w:rPr>
                  </w:pPr>
                  <w:r>
                    <w:rPr>
                      <w:rFonts w:hint="eastAsia" w:ascii="宋体" w:eastAsia="宋体"/>
                      <w:color w:val="auto"/>
                      <w:sz w:val="18"/>
                      <w:highlight w:val="none"/>
                    </w:rPr>
                    <w:t>污染物排放管控</w:t>
                  </w:r>
                </w:p>
              </w:tc>
              <w:tc>
                <w:tcPr>
                  <w:tcW w:w="2999" w:type="dxa"/>
                  <w:gridSpan w:val="2"/>
                  <w:tcBorders>
                    <w:tl2br w:val="nil"/>
                    <w:tr2bl w:val="nil"/>
                  </w:tcBorders>
                  <w:noWrap w:val="0"/>
                  <w:vAlign w:val="center"/>
                </w:tcPr>
                <w:p w14:paraId="1EE2AE5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1.以规划环评（跟踪评价）及批复文件为准。 2.实施大气减污降碳协同增效，推动重点行业落后产能退出，推进钢铁、焦化、有色金属行业技术升级，推进工业炉窑清洁能源替代，以陶瓷等行业为重点开展涉气产业集群分类治理。</w:t>
                  </w:r>
                </w:p>
              </w:tc>
              <w:tc>
                <w:tcPr>
                  <w:tcW w:w="2103" w:type="dxa"/>
                  <w:tcBorders>
                    <w:tl2br w:val="nil"/>
                    <w:tr2bl w:val="nil"/>
                  </w:tcBorders>
                  <w:noWrap w:val="0"/>
                  <w:vAlign w:val="center"/>
                </w:tcPr>
                <w:p w14:paraId="2461E18A">
                  <w:pPr>
                    <w:pStyle w:val="18"/>
                    <w:keepNext w:val="0"/>
                    <w:keepLines w:val="0"/>
                    <w:pageBreakBefore w:val="0"/>
                    <w:widowControl w:val="0"/>
                    <w:kinsoku/>
                    <w:wordWrap/>
                    <w:overflowPunct/>
                    <w:topLinePunct w:val="0"/>
                    <w:autoSpaceDE/>
                    <w:autoSpaceDN/>
                    <w:bidi w:val="0"/>
                    <w:adjustRightInd/>
                    <w:snapToGrid/>
                    <w:spacing w:before="1" w:line="240" w:lineRule="auto"/>
                    <w:ind w:right="90" w:firstLine="360" w:firstLineChars="200"/>
                    <w:jc w:val="both"/>
                    <w:textAlignment w:val="auto"/>
                    <w:rPr>
                      <w:rFonts w:hint="eastAsia" w:cs="Times New Roman"/>
                      <w:color w:val="auto"/>
                      <w:sz w:val="18"/>
                      <w:highlight w:val="none"/>
                      <w:lang w:eastAsia="zh-CN"/>
                    </w:rPr>
                  </w:pPr>
                  <w:r>
                    <w:rPr>
                      <w:rFonts w:hint="eastAsia" w:ascii="Times New Roman" w:hAnsi="Times New Roman" w:eastAsia="宋体" w:cs="Times New Roman"/>
                      <w:color w:val="auto"/>
                      <w:sz w:val="18"/>
                      <w:highlight w:val="none"/>
                      <w:lang w:eastAsia="zh-CN"/>
                    </w:rPr>
                    <w:t>项目为光伏发电项目，</w:t>
                  </w:r>
                  <w:r>
                    <w:rPr>
                      <w:rFonts w:hint="default" w:ascii="Times New Roman" w:hAnsi="Times New Roman" w:eastAsia="宋体" w:cs="Times New Roman"/>
                      <w:color w:val="auto"/>
                      <w:sz w:val="18"/>
                    </w:rPr>
                    <w:t>项目运营过程</w:t>
                  </w:r>
                  <w:r>
                    <w:rPr>
                      <w:rFonts w:hint="eastAsia" w:cs="Times New Roman"/>
                      <w:color w:val="auto"/>
                      <w:sz w:val="18"/>
                      <w:lang w:eastAsia="zh-CN"/>
                    </w:rPr>
                    <w:t>中</w:t>
                  </w:r>
                  <w:r>
                    <w:rPr>
                      <w:rFonts w:hint="default" w:ascii="Times New Roman" w:hAnsi="Times New Roman" w:eastAsia="宋体" w:cs="Times New Roman"/>
                      <w:color w:val="auto"/>
                      <w:sz w:val="18"/>
                      <w:lang w:eastAsia="zh-CN"/>
                    </w:rPr>
                    <w:t>光伏发电站</w:t>
                  </w:r>
                  <w:r>
                    <w:rPr>
                      <w:rFonts w:hint="default" w:ascii="Times New Roman" w:hAnsi="Times New Roman" w:eastAsia="宋体" w:cs="Times New Roman"/>
                      <w:color w:val="auto"/>
                      <w:sz w:val="18"/>
                    </w:rPr>
                    <w:t>无废气和废水排放</w:t>
                  </w:r>
                  <w:r>
                    <w:rPr>
                      <w:rFonts w:hint="eastAsia" w:cs="Times New Roman"/>
                      <w:color w:val="auto"/>
                      <w:sz w:val="18"/>
                      <w:lang w:eastAsia="zh-CN"/>
                    </w:rPr>
                    <w:t>；</w:t>
                  </w:r>
                  <w:r>
                    <w:rPr>
                      <w:rFonts w:hint="default" w:ascii="Times New Roman" w:hAnsi="Times New Roman" w:eastAsia="宋体" w:cs="Times New Roman"/>
                      <w:color w:val="auto"/>
                      <w:sz w:val="18"/>
                      <w:lang w:eastAsia="zh-CN"/>
                    </w:rPr>
                    <w:t>升压站</w:t>
                  </w:r>
                  <w:r>
                    <w:rPr>
                      <w:rFonts w:hint="default" w:ascii="Times New Roman" w:hAnsi="Times New Roman" w:eastAsia="宋体" w:cs="Times New Roman"/>
                      <w:color w:val="auto"/>
                      <w:sz w:val="18"/>
                    </w:rPr>
                    <w:t>无废气排放</w:t>
                  </w:r>
                  <w:r>
                    <w:rPr>
                      <w:rFonts w:hint="eastAsia" w:cs="Times New Roman"/>
                      <w:color w:val="auto"/>
                      <w:sz w:val="18"/>
                      <w:lang w:eastAsia="zh-CN"/>
                    </w:rPr>
                    <w:t>，职工生活污水排至旱厕</w:t>
                  </w:r>
                  <w:r>
                    <w:rPr>
                      <w:rFonts w:hint="eastAsia" w:cs="Times New Roman"/>
                      <w:color w:val="auto"/>
                      <w:sz w:val="18"/>
                      <w:highlight w:val="none"/>
                      <w:lang w:eastAsia="zh-CN"/>
                    </w:rPr>
                    <w:t>。</w:t>
                  </w:r>
                </w:p>
                <w:p w14:paraId="765362DC">
                  <w:pPr>
                    <w:pStyle w:val="18"/>
                    <w:keepNext w:val="0"/>
                    <w:keepLines w:val="0"/>
                    <w:pageBreakBefore w:val="0"/>
                    <w:widowControl w:val="0"/>
                    <w:kinsoku/>
                    <w:wordWrap/>
                    <w:overflowPunct/>
                    <w:topLinePunct w:val="0"/>
                    <w:autoSpaceDE/>
                    <w:autoSpaceDN/>
                    <w:bidi w:val="0"/>
                    <w:adjustRightInd/>
                    <w:snapToGrid/>
                    <w:spacing w:before="1" w:line="240" w:lineRule="auto"/>
                    <w:ind w:right="90" w:firstLine="360" w:firstLineChars="200"/>
                    <w:jc w:val="both"/>
                    <w:textAlignment w:val="auto"/>
                    <w:rPr>
                      <w:rFonts w:hint="eastAsia" w:ascii="Times New Roman" w:hAnsi="Times New Roman" w:eastAsia="宋体" w:cs="Times New Roman"/>
                      <w:color w:val="auto"/>
                      <w:sz w:val="18"/>
                      <w:highlight w:val="none"/>
                      <w:lang w:eastAsia="zh-CN"/>
                    </w:rPr>
                  </w:pPr>
                  <w:r>
                    <w:rPr>
                      <w:rFonts w:hint="eastAsia" w:cs="Times New Roman"/>
                      <w:color w:val="auto"/>
                      <w:sz w:val="18"/>
                      <w:highlight w:val="none"/>
                      <w:lang w:eastAsia="zh-CN"/>
                    </w:rPr>
                    <w:t>其他不涉及。</w:t>
                  </w:r>
                </w:p>
              </w:tc>
              <w:tc>
                <w:tcPr>
                  <w:tcW w:w="879" w:type="dxa"/>
                  <w:tcBorders>
                    <w:tl2br w:val="nil"/>
                    <w:tr2bl w:val="nil"/>
                  </w:tcBorders>
                  <w:noWrap w:val="0"/>
                  <w:vAlign w:val="center"/>
                </w:tcPr>
                <w:p w14:paraId="1B48175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lang w:eastAsia="zh-CN"/>
                    </w:rPr>
                  </w:pPr>
                  <w:r>
                    <w:rPr>
                      <w:rFonts w:hint="eastAsia" w:ascii="Times New Roman" w:hAnsi="Times New Roman" w:eastAsia="宋体" w:cs="Times New Roman"/>
                      <w:color w:val="auto"/>
                      <w:sz w:val="18"/>
                      <w:highlight w:val="none"/>
                      <w:lang w:eastAsia="zh-CN"/>
                    </w:rPr>
                    <w:t>符合</w:t>
                  </w:r>
                </w:p>
              </w:tc>
            </w:tr>
            <w:tr w14:paraId="60178D9B">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After w:val="1"/>
                <w:wAfter w:w="5" w:type="dxa"/>
                <w:trHeight w:val="90" w:hRule="atLeast"/>
                <w:jc w:val="center"/>
              </w:trPr>
              <w:tc>
                <w:tcPr>
                  <w:tcW w:w="889" w:type="dxa"/>
                  <w:gridSpan w:val="2"/>
                  <w:tcBorders>
                    <w:tl2br w:val="nil"/>
                    <w:tr2bl w:val="nil"/>
                  </w:tcBorders>
                  <w:noWrap w:val="0"/>
                  <w:vAlign w:val="center"/>
                </w:tcPr>
                <w:p w14:paraId="10E649BB">
                  <w:pPr>
                    <w:pStyle w:val="18"/>
                    <w:spacing w:line="209" w:lineRule="exact"/>
                    <w:ind w:right="101" w:rightChars="0"/>
                    <w:jc w:val="center"/>
                    <w:rPr>
                      <w:rFonts w:hint="eastAsia" w:ascii="Times New Roman" w:hAnsi="Times New Roman" w:eastAsia="宋体" w:cs="Times New Roman"/>
                      <w:color w:val="auto"/>
                      <w:sz w:val="18"/>
                      <w:highlight w:val="none"/>
                    </w:rPr>
                  </w:pPr>
                  <w:r>
                    <w:rPr>
                      <w:rFonts w:hint="eastAsia" w:ascii="宋体" w:eastAsia="宋体"/>
                      <w:color w:val="auto"/>
                      <w:sz w:val="18"/>
                      <w:highlight w:val="none"/>
                    </w:rPr>
                    <w:t>环境风险防控</w:t>
                  </w:r>
                </w:p>
              </w:tc>
              <w:tc>
                <w:tcPr>
                  <w:tcW w:w="2999" w:type="dxa"/>
                  <w:gridSpan w:val="2"/>
                  <w:tcBorders>
                    <w:tl2br w:val="nil"/>
                    <w:tr2bl w:val="nil"/>
                  </w:tcBorders>
                  <w:noWrap w:val="0"/>
                  <w:vAlign w:val="center"/>
                </w:tcPr>
                <w:p w14:paraId="3F09D74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eastAsia" w:ascii="Times New Roman" w:hAnsi="Times New Roman" w:eastAsia="宋体" w:cs="Times New Roman"/>
                      <w:color w:val="auto"/>
                      <w:sz w:val="18"/>
                      <w:highlight w:val="none"/>
                      <w:lang w:eastAsia="zh-CN"/>
                    </w:rPr>
                  </w:pPr>
                  <w:r>
                    <w:rPr>
                      <w:rFonts w:hint="eastAsia" w:ascii="Times New Roman" w:hAnsi="Times New Roman" w:eastAsia="宋体" w:cs="Times New Roman"/>
                      <w:color w:val="auto"/>
                      <w:sz w:val="18"/>
                      <w:highlight w:val="none"/>
                      <w:lang w:eastAsia="zh-CN"/>
                    </w:rPr>
                    <w:t>1.企业和园区应编制环境应急预案并定期开展演练；建立各企业危险废物的贮存、申报、经营许可、转移及处置管理制度，并负责对危废相应活动的全程监管和环境安全保障。 2.在规划的有色金属组团和化工组团外围设置1km的环境防护距离，以保证规划项目与环境敏感保护目标之间存在足够的缓冲空间。环境防护距离范围内用地应控制发展，不得存在长期居住的人群等环境敏感目标。 3.对可能含有一类重金属的表面处理污水等危害性大的特征污染物应禁止外排，各企业处理后回用。 4.对于朝阳柳城经济开发区内存在危险物质的入驻项目以及园区的污水处理厂，应建立污染源头、过程处理和最终排放的“三级防控”机制。</w:t>
                  </w:r>
                </w:p>
              </w:tc>
              <w:tc>
                <w:tcPr>
                  <w:tcW w:w="2103" w:type="dxa"/>
                  <w:tcBorders>
                    <w:tl2br w:val="nil"/>
                    <w:tr2bl w:val="nil"/>
                  </w:tcBorders>
                  <w:noWrap w:val="0"/>
                  <w:vAlign w:val="center"/>
                </w:tcPr>
                <w:p w14:paraId="564D35B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eastAsia" w:ascii="Times New Roman" w:hAnsi="Times New Roman" w:eastAsia="宋体" w:cs="Times New Roman"/>
                      <w:color w:val="auto"/>
                      <w:sz w:val="18"/>
                      <w:highlight w:val="none"/>
                      <w:lang w:eastAsia="zh-CN"/>
                    </w:rPr>
                  </w:pPr>
                  <w:r>
                    <w:rPr>
                      <w:rFonts w:hint="eastAsia" w:ascii="Times New Roman" w:hAnsi="Times New Roman" w:eastAsia="宋体" w:cs="Times New Roman"/>
                      <w:color w:val="auto"/>
                      <w:sz w:val="18"/>
                      <w:highlight w:val="none"/>
                      <w:lang w:eastAsia="zh-CN"/>
                    </w:rPr>
                    <w:t>本项目</w:t>
                  </w:r>
                  <w:r>
                    <w:rPr>
                      <w:rFonts w:hint="eastAsia" w:ascii="Times New Roman" w:hAnsi="Times New Roman" w:eastAsia="宋体" w:cs="Times New Roman"/>
                      <w:color w:val="auto"/>
                      <w:sz w:val="18"/>
                      <w:highlight w:val="none"/>
                    </w:rPr>
                    <w:t>落实安全生产和环境保护主体责任，严格落实大气污染物达标排放、总量控制、环保设施“三同时”、在线监测、排污许可等环保制度</w:t>
                  </w:r>
                  <w:r>
                    <w:rPr>
                      <w:rFonts w:hint="eastAsia" w:ascii="Times New Roman" w:hAnsi="Times New Roman" w:eastAsia="宋体" w:cs="Times New Roman"/>
                      <w:color w:val="auto"/>
                      <w:sz w:val="18"/>
                      <w:highlight w:val="none"/>
                      <w:lang w:eastAsia="zh-CN"/>
                    </w:rPr>
                    <w:t>。</w:t>
                  </w:r>
                </w:p>
                <w:p w14:paraId="5C416C9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360" w:firstLineChars="200"/>
                    <w:jc w:val="both"/>
                    <w:textAlignment w:val="auto"/>
                    <w:rPr>
                      <w:rFonts w:hint="eastAsia" w:ascii="Times New Roman" w:hAnsi="Times New Roman" w:eastAsia="宋体" w:cs="Times New Roman"/>
                      <w:color w:val="auto"/>
                      <w:sz w:val="18"/>
                      <w:highlight w:val="none"/>
                      <w:lang w:eastAsia="zh-CN"/>
                    </w:rPr>
                  </w:pPr>
                  <w:r>
                    <w:rPr>
                      <w:rFonts w:hint="eastAsia" w:cs="Times New Roman"/>
                      <w:color w:val="auto"/>
                      <w:sz w:val="18"/>
                      <w:highlight w:val="none"/>
                      <w:lang w:eastAsia="zh-CN"/>
                    </w:rPr>
                    <w:t>其他不涉及。</w:t>
                  </w:r>
                </w:p>
              </w:tc>
              <w:tc>
                <w:tcPr>
                  <w:tcW w:w="879" w:type="dxa"/>
                  <w:tcBorders>
                    <w:tl2br w:val="nil"/>
                    <w:tr2bl w:val="nil"/>
                  </w:tcBorders>
                  <w:noWrap w:val="0"/>
                  <w:vAlign w:val="center"/>
                </w:tcPr>
                <w:p w14:paraId="31B4013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lang w:eastAsia="zh-CN"/>
                    </w:rPr>
                    <w:t>符合</w:t>
                  </w:r>
                </w:p>
              </w:tc>
            </w:tr>
            <w:tr w14:paraId="6FD6DE32">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After w:val="1"/>
                <w:wAfter w:w="5" w:type="dxa"/>
                <w:trHeight w:val="739" w:hRule="atLeast"/>
                <w:jc w:val="center"/>
              </w:trPr>
              <w:tc>
                <w:tcPr>
                  <w:tcW w:w="889" w:type="dxa"/>
                  <w:gridSpan w:val="2"/>
                  <w:tcBorders>
                    <w:tl2br w:val="nil"/>
                    <w:tr2bl w:val="nil"/>
                  </w:tcBorders>
                  <w:noWrap w:val="0"/>
                  <w:vAlign w:val="center"/>
                </w:tcPr>
                <w:p w14:paraId="5236CB9B">
                  <w:pPr>
                    <w:pStyle w:val="18"/>
                    <w:spacing w:line="209" w:lineRule="exact"/>
                    <w:ind w:right="101" w:rightChars="0"/>
                    <w:jc w:val="center"/>
                    <w:rPr>
                      <w:rFonts w:hint="eastAsia" w:ascii="Times New Roman" w:hAnsi="Times New Roman" w:eastAsia="宋体" w:cs="Times New Roman"/>
                      <w:color w:val="auto"/>
                      <w:sz w:val="18"/>
                      <w:highlight w:val="none"/>
                    </w:rPr>
                  </w:pPr>
                  <w:r>
                    <w:rPr>
                      <w:rFonts w:hint="eastAsia" w:ascii="宋体" w:eastAsia="宋体"/>
                      <w:color w:val="auto"/>
                      <w:sz w:val="18"/>
                      <w:highlight w:val="none"/>
                    </w:rPr>
                    <w:t>资源开发效率要求</w:t>
                  </w:r>
                </w:p>
              </w:tc>
              <w:tc>
                <w:tcPr>
                  <w:tcW w:w="2999" w:type="dxa"/>
                  <w:gridSpan w:val="2"/>
                  <w:tcBorders>
                    <w:tl2br w:val="nil"/>
                    <w:tr2bl w:val="nil"/>
                  </w:tcBorders>
                  <w:noWrap w:val="0"/>
                  <w:vAlign w:val="center"/>
                </w:tcPr>
                <w:p w14:paraId="548A975F">
                  <w:pPr>
                    <w:pStyle w:val="18"/>
                    <w:keepNext w:val="0"/>
                    <w:keepLines w:val="0"/>
                    <w:pageBreakBefore w:val="0"/>
                    <w:widowControl w:val="0"/>
                    <w:numPr>
                      <w:ilvl w:val="0"/>
                      <w:numId w:val="0"/>
                    </w:numPr>
                    <w:kinsoku/>
                    <w:wordWrap/>
                    <w:overflowPunct/>
                    <w:topLinePunct w:val="0"/>
                    <w:autoSpaceDE/>
                    <w:autoSpaceDN/>
                    <w:bidi w:val="0"/>
                    <w:adjustRightInd/>
                    <w:snapToGrid/>
                    <w:spacing w:before="1" w:line="240" w:lineRule="auto"/>
                    <w:ind w:left="123" w:leftChars="0" w:right="90" w:rightChars="0"/>
                    <w:jc w:val="both"/>
                    <w:textAlignment w:val="auto"/>
                    <w:rPr>
                      <w:rFonts w:hint="eastAsia" w:ascii="Times New Roman" w:hAnsi="Times New Roman" w:eastAsia="宋体" w:cs="Times New Roman"/>
                      <w:color w:val="auto"/>
                      <w:sz w:val="18"/>
                      <w:highlight w:val="none"/>
                      <w:lang w:eastAsia="zh-CN"/>
                    </w:rPr>
                  </w:pPr>
                  <w:r>
                    <w:rPr>
                      <w:rFonts w:hint="eastAsia" w:ascii="Times New Roman" w:hAnsi="Times New Roman" w:eastAsia="宋体" w:cs="Times New Roman"/>
                      <w:color w:val="auto"/>
                      <w:sz w:val="18"/>
                      <w:highlight w:val="none"/>
                      <w:lang w:eastAsia="zh-CN"/>
                    </w:rPr>
                    <w:t>实施水资源总量控制，严格计划用水管理；有色金属及锰铁精深加工企业工业水重复利用率应≥95%；装备制造业企业工业水重复利用率应≥85%；精细化工橡胶、新材料工业各企业工业水重复利用率应≥90%；医药中间体生产企业工业用水重复利用率应≥75%；静脉产业工业用水重复利用率应≥85%。</w:t>
                  </w:r>
                </w:p>
              </w:tc>
              <w:tc>
                <w:tcPr>
                  <w:tcW w:w="2103" w:type="dxa"/>
                  <w:tcBorders>
                    <w:tl2br w:val="nil"/>
                    <w:tr2bl w:val="nil"/>
                  </w:tcBorders>
                  <w:noWrap w:val="0"/>
                  <w:vAlign w:val="center"/>
                </w:tcPr>
                <w:p w14:paraId="724FD13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eastAsia" w:ascii="Times New Roman" w:hAnsi="Times New Roman" w:eastAsia="宋体" w:cs="Times New Roman"/>
                      <w:color w:val="auto"/>
                      <w:sz w:val="18"/>
                      <w:highlight w:val="none"/>
                      <w:lang w:eastAsia="zh-CN"/>
                    </w:rPr>
                  </w:pPr>
                  <w:r>
                    <w:rPr>
                      <w:rFonts w:hint="eastAsia" w:ascii="Times New Roman" w:hAnsi="Times New Roman" w:eastAsia="宋体" w:cs="Times New Roman"/>
                      <w:color w:val="auto"/>
                      <w:sz w:val="18"/>
                      <w:highlight w:val="none"/>
                      <w:lang w:eastAsia="zh-CN"/>
                    </w:rPr>
                    <w:t>本项目</w:t>
                  </w:r>
                  <w:r>
                    <w:rPr>
                      <w:rFonts w:hint="eastAsia" w:cs="Times New Roman"/>
                      <w:color w:val="auto"/>
                      <w:sz w:val="18"/>
                      <w:highlight w:val="none"/>
                      <w:lang w:eastAsia="zh-CN"/>
                    </w:rPr>
                    <w:t>升压站采取电取</w:t>
                  </w:r>
                  <w:r>
                    <w:rPr>
                      <w:rFonts w:hint="eastAsia" w:ascii="Times New Roman" w:hAnsi="Times New Roman" w:eastAsia="宋体" w:cs="Times New Roman"/>
                      <w:color w:val="auto"/>
                      <w:sz w:val="18"/>
                      <w:highlight w:val="none"/>
                      <w:lang w:eastAsia="zh-CN"/>
                    </w:rPr>
                    <w:t>取暖，不使用煤炭；</w:t>
                  </w:r>
                </w:p>
                <w:p w14:paraId="661EA0B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eastAsia" w:ascii="Times New Roman" w:hAnsi="Times New Roman" w:eastAsia="宋体" w:cs="Times New Roman"/>
                      <w:color w:val="auto"/>
                      <w:sz w:val="18"/>
                      <w:highlight w:val="none"/>
                      <w:lang w:eastAsia="zh-CN"/>
                    </w:rPr>
                  </w:pPr>
                  <w:r>
                    <w:rPr>
                      <w:rFonts w:hint="eastAsia" w:ascii="Times New Roman" w:hAnsi="Times New Roman" w:eastAsia="宋体" w:cs="Times New Roman"/>
                      <w:color w:val="auto"/>
                      <w:sz w:val="18"/>
                      <w:highlight w:val="none"/>
                      <w:lang w:eastAsia="zh-CN"/>
                    </w:rPr>
                    <w:t>本项目属于光伏发电项目，</w:t>
                  </w:r>
                  <w:r>
                    <w:rPr>
                      <w:rFonts w:hint="eastAsia" w:cs="Times New Roman"/>
                      <w:color w:val="auto"/>
                      <w:sz w:val="18"/>
                      <w:highlight w:val="none"/>
                      <w:lang w:eastAsia="zh-CN"/>
                    </w:rPr>
                    <w:t>运营期光伏板表面清洁采用工作人员用湿抹布擦拭及用多功能玻璃刮擦器相结合的清洁方式，无废水排放</w:t>
                  </w:r>
                  <w:r>
                    <w:rPr>
                      <w:rFonts w:hint="eastAsia" w:ascii="Times New Roman" w:hAnsi="Times New Roman" w:eastAsia="宋体" w:cs="Times New Roman"/>
                      <w:color w:val="auto"/>
                      <w:sz w:val="18"/>
                      <w:highlight w:val="none"/>
                      <w:lang w:eastAsia="zh-CN"/>
                    </w:rPr>
                    <w:t>；</w:t>
                  </w:r>
                </w:p>
                <w:p w14:paraId="368E771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eastAsia" w:ascii="Times New Roman" w:hAnsi="Times New Roman" w:eastAsia="宋体" w:cs="Times New Roman"/>
                      <w:color w:val="auto"/>
                      <w:sz w:val="18"/>
                      <w:highlight w:val="none"/>
                      <w:lang w:eastAsia="zh-CN"/>
                    </w:rPr>
                  </w:pPr>
                  <w:r>
                    <w:rPr>
                      <w:rFonts w:hint="eastAsia" w:cs="Times New Roman"/>
                      <w:color w:val="auto"/>
                      <w:sz w:val="18"/>
                      <w:highlight w:val="none"/>
                      <w:lang w:eastAsia="zh-CN"/>
                    </w:rPr>
                    <w:t>根据朝阳县自然资源局文件，</w:t>
                  </w:r>
                  <w:r>
                    <w:rPr>
                      <w:rFonts w:hint="eastAsia" w:ascii="Times New Roman" w:hAnsi="Times New Roman" w:eastAsia="宋体" w:cs="Times New Roman"/>
                      <w:color w:val="auto"/>
                      <w:sz w:val="18"/>
                      <w:highlight w:val="none"/>
                      <w:lang w:eastAsia="zh-CN"/>
                    </w:rPr>
                    <w:t>本项目不在生态红线范围内，不占用林地、自然保护区、</w:t>
                  </w:r>
                  <w:r>
                    <w:rPr>
                      <w:rFonts w:hint="eastAsia" w:ascii="Times New Roman" w:hAnsi="Times New Roman" w:eastAsia="宋体" w:cs="Times New Roman"/>
                      <w:color w:val="auto"/>
                      <w:sz w:val="18"/>
                      <w:highlight w:val="none"/>
                    </w:rPr>
                    <w:t>水域</w:t>
                  </w:r>
                  <w:r>
                    <w:rPr>
                      <w:rFonts w:hint="eastAsia" w:ascii="Times New Roman" w:hAnsi="Times New Roman" w:eastAsia="宋体" w:cs="Times New Roman"/>
                      <w:color w:val="auto"/>
                      <w:sz w:val="18"/>
                      <w:highlight w:val="none"/>
                      <w:lang w:eastAsia="zh-CN"/>
                    </w:rPr>
                    <w:t>等禁止开发区，同时不占用防风固沙林和草地。</w:t>
                  </w:r>
                </w:p>
                <w:p w14:paraId="552D7E1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360" w:firstLineChars="200"/>
                    <w:jc w:val="both"/>
                    <w:textAlignment w:val="auto"/>
                    <w:rPr>
                      <w:rFonts w:hint="eastAsia" w:ascii="Times New Roman" w:hAnsi="Times New Roman" w:eastAsia="宋体" w:cs="Times New Roman"/>
                      <w:color w:val="auto"/>
                      <w:sz w:val="18"/>
                      <w:highlight w:val="none"/>
                      <w:lang w:eastAsia="zh-CN"/>
                    </w:rPr>
                  </w:pPr>
                  <w:r>
                    <w:rPr>
                      <w:rFonts w:hint="eastAsia" w:cs="Times New Roman"/>
                      <w:color w:val="auto"/>
                      <w:sz w:val="18"/>
                      <w:highlight w:val="none"/>
                      <w:lang w:eastAsia="zh-CN"/>
                    </w:rPr>
                    <w:t>其他不涉及。</w:t>
                  </w:r>
                </w:p>
              </w:tc>
              <w:tc>
                <w:tcPr>
                  <w:tcW w:w="879" w:type="dxa"/>
                  <w:tcBorders>
                    <w:tl2br w:val="nil"/>
                    <w:tr2bl w:val="nil"/>
                  </w:tcBorders>
                  <w:noWrap w:val="0"/>
                  <w:vAlign w:val="center"/>
                </w:tcPr>
                <w:p w14:paraId="30FB7AF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lang w:eastAsia="zh-CN"/>
                    </w:rPr>
                  </w:pPr>
                  <w:r>
                    <w:rPr>
                      <w:rFonts w:hint="eastAsia" w:ascii="Times New Roman" w:hAnsi="Times New Roman" w:eastAsia="宋体" w:cs="Times New Roman"/>
                      <w:color w:val="auto"/>
                      <w:sz w:val="18"/>
                      <w:highlight w:val="none"/>
                      <w:lang w:eastAsia="zh-CN"/>
                    </w:rPr>
                    <w:t>符合</w:t>
                  </w:r>
                </w:p>
              </w:tc>
            </w:tr>
            <w:tr w14:paraId="746A6271">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Before w:val="1"/>
                <w:wBefore w:w="5" w:type="dxa"/>
                <w:trHeight w:val="438" w:hRule="atLeast"/>
                <w:jc w:val="center"/>
              </w:trPr>
              <w:tc>
                <w:tcPr>
                  <w:tcW w:w="3883" w:type="dxa"/>
                  <w:gridSpan w:val="3"/>
                  <w:tcBorders>
                    <w:tl2br w:val="nil"/>
                    <w:tr2bl w:val="nil"/>
                  </w:tcBorders>
                  <w:noWrap w:val="0"/>
                  <w:vAlign w:val="center"/>
                </w:tcPr>
                <w:p w14:paraId="27900A0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b/>
                      <w:bCs/>
                      <w:color w:val="auto"/>
                      <w:sz w:val="18"/>
                      <w:highlight w:val="none"/>
                    </w:rPr>
                  </w:pPr>
                  <w:r>
                    <w:rPr>
                      <w:rFonts w:hint="eastAsia" w:ascii="Times New Roman" w:hAnsi="Times New Roman" w:eastAsia="宋体" w:cs="Times New Roman"/>
                      <w:b/>
                      <w:bCs/>
                      <w:color w:val="auto"/>
                      <w:sz w:val="18"/>
                      <w:highlight w:val="none"/>
                    </w:rPr>
                    <w:t>朝阳市朝阳县重点管控区</w:t>
                  </w:r>
                </w:p>
              </w:tc>
              <w:tc>
                <w:tcPr>
                  <w:tcW w:w="2103" w:type="dxa"/>
                  <w:tcBorders>
                    <w:tl2br w:val="nil"/>
                    <w:tr2bl w:val="nil"/>
                  </w:tcBorders>
                  <w:noWrap w:val="0"/>
                  <w:vAlign w:val="center"/>
                </w:tcPr>
                <w:p w14:paraId="3790A1B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b/>
                      <w:bCs/>
                      <w:color w:val="auto"/>
                      <w:sz w:val="18"/>
                      <w:highlight w:val="none"/>
                    </w:rPr>
                  </w:pPr>
                  <w:r>
                    <w:rPr>
                      <w:rFonts w:hint="eastAsia" w:ascii="Times New Roman" w:hAnsi="Times New Roman" w:eastAsia="宋体" w:cs="Times New Roman"/>
                      <w:b/>
                      <w:bCs/>
                      <w:color w:val="auto"/>
                      <w:sz w:val="18"/>
                      <w:highlight w:val="none"/>
                    </w:rPr>
                    <w:t>符合性分析</w:t>
                  </w:r>
                </w:p>
              </w:tc>
              <w:tc>
                <w:tcPr>
                  <w:tcW w:w="884" w:type="dxa"/>
                  <w:gridSpan w:val="2"/>
                  <w:tcBorders>
                    <w:tl2br w:val="nil"/>
                    <w:tr2bl w:val="nil"/>
                  </w:tcBorders>
                  <w:noWrap w:val="0"/>
                  <w:vAlign w:val="center"/>
                </w:tcPr>
                <w:p w14:paraId="331586A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b/>
                      <w:bCs/>
                      <w:color w:val="auto"/>
                      <w:sz w:val="18"/>
                      <w:highlight w:val="none"/>
                    </w:rPr>
                  </w:pPr>
                  <w:r>
                    <w:rPr>
                      <w:rFonts w:hint="eastAsia" w:ascii="Times New Roman" w:hAnsi="Times New Roman" w:eastAsia="宋体" w:cs="Times New Roman"/>
                      <w:b/>
                      <w:bCs/>
                      <w:color w:val="auto"/>
                      <w:sz w:val="18"/>
                      <w:highlight w:val="none"/>
                    </w:rPr>
                    <w:t>评价</w:t>
                  </w:r>
                </w:p>
                <w:p w14:paraId="063B9E2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b/>
                      <w:bCs/>
                      <w:color w:val="auto"/>
                      <w:sz w:val="18"/>
                      <w:highlight w:val="none"/>
                    </w:rPr>
                  </w:pPr>
                  <w:r>
                    <w:rPr>
                      <w:rFonts w:hint="eastAsia" w:ascii="Times New Roman" w:hAnsi="Times New Roman" w:eastAsia="宋体" w:cs="Times New Roman"/>
                      <w:b/>
                      <w:bCs/>
                      <w:color w:val="auto"/>
                      <w:sz w:val="18"/>
                      <w:highlight w:val="none"/>
                    </w:rPr>
                    <w:t>结果</w:t>
                  </w:r>
                </w:p>
              </w:tc>
            </w:tr>
            <w:tr w14:paraId="5C9963DE">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Before w:val="1"/>
                <w:wBefore w:w="5" w:type="dxa"/>
                <w:trHeight w:val="438" w:hRule="atLeast"/>
                <w:jc w:val="center"/>
              </w:trPr>
              <w:tc>
                <w:tcPr>
                  <w:tcW w:w="889" w:type="dxa"/>
                  <w:gridSpan w:val="2"/>
                  <w:tcBorders>
                    <w:tl2br w:val="nil"/>
                    <w:tr2bl w:val="nil"/>
                  </w:tcBorders>
                  <w:noWrap w:val="0"/>
                  <w:vAlign w:val="center"/>
                </w:tcPr>
                <w:p w14:paraId="0D10D63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单元</w:t>
                  </w:r>
                </w:p>
                <w:p w14:paraId="123CB3F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编号</w:t>
                  </w:r>
                </w:p>
              </w:tc>
              <w:tc>
                <w:tcPr>
                  <w:tcW w:w="2994" w:type="dxa"/>
                  <w:tcBorders>
                    <w:tl2br w:val="nil"/>
                    <w:tr2bl w:val="nil"/>
                  </w:tcBorders>
                  <w:noWrap w:val="0"/>
                  <w:vAlign w:val="center"/>
                </w:tcPr>
                <w:p w14:paraId="638D400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lang w:eastAsia="zh-CN"/>
                    </w:rPr>
                  </w:pPr>
                  <w:r>
                    <w:rPr>
                      <w:rFonts w:hint="default" w:ascii="Times New Roman" w:hAnsi="Times New Roman" w:eastAsia="宋体" w:cs="Times New Roman"/>
                      <w:color w:val="auto"/>
                      <w:sz w:val="18"/>
                      <w:highlight w:val="none"/>
                    </w:rPr>
                    <w:t>ZH2113212000</w:t>
                  </w:r>
                  <w:r>
                    <w:rPr>
                      <w:rFonts w:hint="eastAsia" w:ascii="Times New Roman" w:hAnsi="Times New Roman" w:eastAsia="宋体" w:cs="Times New Roman"/>
                      <w:color w:val="auto"/>
                      <w:sz w:val="18"/>
                      <w:highlight w:val="none"/>
                      <w:lang w:val="en-US" w:eastAsia="zh-CN"/>
                    </w:rPr>
                    <w:t>6</w:t>
                  </w:r>
                </w:p>
              </w:tc>
              <w:tc>
                <w:tcPr>
                  <w:tcW w:w="2103" w:type="dxa"/>
                  <w:tcBorders>
                    <w:tl2br w:val="nil"/>
                    <w:tr2bl w:val="nil"/>
                  </w:tcBorders>
                  <w:noWrap w:val="0"/>
                  <w:vAlign w:val="center"/>
                </w:tcPr>
                <w:p w14:paraId="4767CDF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c>
                <w:tcPr>
                  <w:tcW w:w="884" w:type="dxa"/>
                  <w:gridSpan w:val="2"/>
                  <w:tcBorders>
                    <w:tl2br w:val="nil"/>
                    <w:tr2bl w:val="nil"/>
                  </w:tcBorders>
                  <w:noWrap w:val="0"/>
                  <w:vAlign w:val="center"/>
                </w:tcPr>
                <w:p w14:paraId="096683A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r>
            <w:tr w14:paraId="2FF97220">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Before w:val="1"/>
                <w:wBefore w:w="5" w:type="dxa"/>
                <w:trHeight w:val="438" w:hRule="atLeast"/>
                <w:jc w:val="center"/>
              </w:trPr>
              <w:tc>
                <w:tcPr>
                  <w:tcW w:w="889" w:type="dxa"/>
                  <w:gridSpan w:val="2"/>
                  <w:tcBorders>
                    <w:tl2br w:val="nil"/>
                    <w:tr2bl w:val="nil"/>
                  </w:tcBorders>
                  <w:noWrap w:val="0"/>
                  <w:vAlign w:val="center"/>
                </w:tcPr>
                <w:p w14:paraId="206ADC0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管控单</w:t>
                  </w:r>
                </w:p>
                <w:p w14:paraId="72D118C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元名称</w:t>
                  </w:r>
                </w:p>
              </w:tc>
              <w:tc>
                <w:tcPr>
                  <w:tcW w:w="2994" w:type="dxa"/>
                  <w:tcBorders>
                    <w:tl2br w:val="nil"/>
                    <w:tr2bl w:val="nil"/>
                  </w:tcBorders>
                  <w:noWrap w:val="0"/>
                  <w:vAlign w:val="center"/>
                </w:tcPr>
                <w:p w14:paraId="2A6ED85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lang w:val="en-US" w:eastAsia="zh-CN"/>
                    </w:rPr>
                  </w:pPr>
                  <w:r>
                    <w:rPr>
                      <w:rFonts w:hint="eastAsia" w:ascii="Times New Roman" w:hAnsi="Times New Roman" w:eastAsia="宋体" w:cs="Times New Roman"/>
                      <w:color w:val="auto"/>
                      <w:sz w:val="18"/>
                      <w:highlight w:val="none"/>
                    </w:rPr>
                    <w:t>朝阳市朝阳县重点管控区</w:t>
                  </w:r>
                  <w:r>
                    <w:rPr>
                      <w:rFonts w:hint="eastAsia" w:cs="Times New Roman"/>
                      <w:color w:val="auto"/>
                      <w:sz w:val="18"/>
                      <w:highlight w:val="none"/>
                      <w:lang w:val="en-US" w:eastAsia="zh-CN"/>
                    </w:rPr>
                    <w:t>3</w:t>
                  </w:r>
                </w:p>
              </w:tc>
              <w:tc>
                <w:tcPr>
                  <w:tcW w:w="2103" w:type="dxa"/>
                  <w:tcBorders>
                    <w:tl2br w:val="nil"/>
                    <w:tr2bl w:val="nil"/>
                  </w:tcBorders>
                  <w:noWrap w:val="0"/>
                  <w:vAlign w:val="center"/>
                </w:tcPr>
                <w:p w14:paraId="28CCFF2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c>
                <w:tcPr>
                  <w:tcW w:w="884" w:type="dxa"/>
                  <w:gridSpan w:val="2"/>
                  <w:tcBorders>
                    <w:tl2br w:val="nil"/>
                    <w:tr2bl w:val="nil"/>
                  </w:tcBorders>
                  <w:noWrap w:val="0"/>
                  <w:vAlign w:val="center"/>
                </w:tcPr>
                <w:p w14:paraId="5D17EF0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r>
            <w:tr w14:paraId="49ED8CAE">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Before w:val="1"/>
                <w:wBefore w:w="5" w:type="dxa"/>
                <w:trHeight w:val="90" w:hRule="atLeast"/>
                <w:jc w:val="center"/>
              </w:trPr>
              <w:tc>
                <w:tcPr>
                  <w:tcW w:w="889" w:type="dxa"/>
                  <w:gridSpan w:val="2"/>
                  <w:tcBorders>
                    <w:tl2br w:val="nil"/>
                    <w:tr2bl w:val="nil"/>
                  </w:tcBorders>
                  <w:noWrap w:val="0"/>
                  <w:vAlign w:val="center"/>
                </w:tcPr>
                <w:p w14:paraId="17EC41E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区县</w:t>
                  </w:r>
                </w:p>
              </w:tc>
              <w:tc>
                <w:tcPr>
                  <w:tcW w:w="2994" w:type="dxa"/>
                  <w:tcBorders>
                    <w:tl2br w:val="nil"/>
                    <w:tr2bl w:val="nil"/>
                  </w:tcBorders>
                  <w:noWrap w:val="0"/>
                  <w:vAlign w:val="center"/>
                </w:tcPr>
                <w:p w14:paraId="7E4F1DF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朝阳县</w:t>
                  </w:r>
                </w:p>
              </w:tc>
              <w:tc>
                <w:tcPr>
                  <w:tcW w:w="2103" w:type="dxa"/>
                  <w:tcBorders>
                    <w:tl2br w:val="nil"/>
                    <w:tr2bl w:val="nil"/>
                  </w:tcBorders>
                  <w:noWrap w:val="0"/>
                  <w:vAlign w:val="center"/>
                </w:tcPr>
                <w:p w14:paraId="34544D9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c>
                <w:tcPr>
                  <w:tcW w:w="884" w:type="dxa"/>
                  <w:gridSpan w:val="2"/>
                  <w:tcBorders>
                    <w:tl2br w:val="nil"/>
                    <w:tr2bl w:val="nil"/>
                  </w:tcBorders>
                  <w:noWrap w:val="0"/>
                  <w:vAlign w:val="center"/>
                </w:tcPr>
                <w:p w14:paraId="35AADA5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r>
            <w:tr w14:paraId="49AC8CFC">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Before w:val="1"/>
                <w:wBefore w:w="5" w:type="dxa"/>
                <w:trHeight w:val="438" w:hRule="atLeast"/>
                <w:jc w:val="center"/>
              </w:trPr>
              <w:tc>
                <w:tcPr>
                  <w:tcW w:w="889" w:type="dxa"/>
                  <w:gridSpan w:val="2"/>
                  <w:tcBorders>
                    <w:tl2br w:val="nil"/>
                    <w:tr2bl w:val="nil"/>
                  </w:tcBorders>
                  <w:noWrap w:val="0"/>
                  <w:vAlign w:val="center"/>
                </w:tcPr>
                <w:p w14:paraId="6489184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管控单</w:t>
                  </w:r>
                </w:p>
                <w:p w14:paraId="1C0CE84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lang w:eastAsia="zh-CN"/>
                    </w:rPr>
                  </w:pPr>
                  <w:r>
                    <w:rPr>
                      <w:rFonts w:hint="eastAsia" w:ascii="Times New Roman" w:hAnsi="Times New Roman" w:eastAsia="宋体" w:cs="Times New Roman"/>
                      <w:color w:val="auto"/>
                      <w:sz w:val="18"/>
                      <w:highlight w:val="none"/>
                    </w:rPr>
                    <w:t>元</w:t>
                  </w:r>
                  <w:r>
                    <w:rPr>
                      <w:rFonts w:hint="eastAsia" w:cs="Times New Roman"/>
                      <w:color w:val="auto"/>
                      <w:sz w:val="18"/>
                      <w:highlight w:val="none"/>
                      <w:lang w:eastAsia="zh-CN"/>
                    </w:rPr>
                    <w:t>类型</w:t>
                  </w:r>
                </w:p>
              </w:tc>
              <w:tc>
                <w:tcPr>
                  <w:tcW w:w="2994" w:type="dxa"/>
                  <w:tcBorders>
                    <w:tl2br w:val="nil"/>
                    <w:tr2bl w:val="nil"/>
                  </w:tcBorders>
                  <w:noWrap w:val="0"/>
                  <w:vAlign w:val="center"/>
                </w:tcPr>
                <w:p w14:paraId="673112D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lang w:eastAsia="zh-CN"/>
                    </w:rPr>
                  </w:pPr>
                  <w:r>
                    <w:rPr>
                      <w:rFonts w:hint="eastAsia" w:ascii="Times New Roman" w:hAnsi="Times New Roman" w:eastAsia="宋体" w:cs="Times New Roman"/>
                      <w:color w:val="auto"/>
                      <w:sz w:val="18"/>
                      <w:highlight w:val="none"/>
                      <w:lang w:eastAsia="zh-CN"/>
                    </w:rPr>
                    <w:t>重点管控区</w:t>
                  </w:r>
                </w:p>
              </w:tc>
              <w:tc>
                <w:tcPr>
                  <w:tcW w:w="2103" w:type="dxa"/>
                  <w:tcBorders>
                    <w:tl2br w:val="nil"/>
                    <w:tr2bl w:val="nil"/>
                  </w:tcBorders>
                  <w:noWrap w:val="0"/>
                  <w:vAlign w:val="center"/>
                </w:tcPr>
                <w:p w14:paraId="5EAB4C7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c>
                <w:tcPr>
                  <w:tcW w:w="884" w:type="dxa"/>
                  <w:gridSpan w:val="2"/>
                  <w:tcBorders>
                    <w:tl2br w:val="nil"/>
                    <w:tr2bl w:val="nil"/>
                  </w:tcBorders>
                  <w:noWrap w:val="0"/>
                  <w:vAlign w:val="center"/>
                </w:tcPr>
                <w:p w14:paraId="1B1523F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w:t>
                  </w:r>
                </w:p>
              </w:tc>
            </w:tr>
            <w:tr w14:paraId="4D157FBE">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Before w:val="1"/>
                <w:wBefore w:w="5" w:type="dxa"/>
                <w:trHeight w:val="90" w:hRule="atLeast"/>
                <w:jc w:val="center"/>
              </w:trPr>
              <w:tc>
                <w:tcPr>
                  <w:tcW w:w="889" w:type="dxa"/>
                  <w:gridSpan w:val="2"/>
                  <w:tcBorders>
                    <w:tl2br w:val="nil"/>
                    <w:tr2bl w:val="nil"/>
                  </w:tcBorders>
                  <w:noWrap w:val="0"/>
                  <w:vAlign w:val="center"/>
                </w:tcPr>
                <w:p w14:paraId="649B093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空间布局约束</w:t>
                  </w:r>
                </w:p>
              </w:tc>
              <w:tc>
                <w:tcPr>
                  <w:tcW w:w="2994" w:type="dxa"/>
                  <w:tcBorders>
                    <w:tl2br w:val="nil"/>
                    <w:tr2bl w:val="nil"/>
                  </w:tcBorders>
                  <w:noWrap w:val="0"/>
                  <w:vAlign w:val="center"/>
                </w:tcPr>
                <w:p w14:paraId="60EE31D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1.对禁（限）养区内养殖场户实施搬迁关闭整治工作。 2.控制区域内高耗能行业产能规模。 3.经济信息化部门对高能耗、高污染企业落后生产设备和工艺的淘汰，重点监管行业企业搬迁改造等方面实施监督管理。 4.基本农田，实行严格保护，确保其面积不减少、土壤环境质量不下降，除法律规定的重点建设项目选址确实无法避让外，其他任何建设不得占用。</w:t>
                  </w:r>
                </w:p>
              </w:tc>
              <w:tc>
                <w:tcPr>
                  <w:tcW w:w="2103" w:type="dxa"/>
                  <w:tcBorders>
                    <w:tl2br w:val="nil"/>
                    <w:tr2bl w:val="nil"/>
                  </w:tcBorders>
                  <w:noWrap w:val="0"/>
                  <w:vAlign w:val="center"/>
                </w:tcPr>
                <w:p w14:paraId="39517BC7">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360" w:firstLineChars="200"/>
                    <w:jc w:val="both"/>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本项目为光伏发电项目，不属于农业开发、养殖项目，不属于高污染、高能耗和资源型的产业类型。</w:t>
                  </w:r>
                </w:p>
                <w:p w14:paraId="7A2E4EF2">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360" w:firstLineChars="200"/>
                    <w:jc w:val="both"/>
                    <w:textAlignment w:val="auto"/>
                    <w:rPr>
                      <w:rFonts w:hint="eastAsia" w:ascii="Times New Roman" w:hAnsi="Times New Roman" w:eastAsia="宋体" w:cs="Times New Roman"/>
                      <w:color w:val="auto"/>
                      <w:sz w:val="18"/>
                      <w:highlight w:val="none"/>
                    </w:rPr>
                  </w:pPr>
                  <w:r>
                    <w:rPr>
                      <w:rFonts w:hint="eastAsia" w:cs="Times New Roman"/>
                      <w:color w:val="auto"/>
                      <w:sz w:val="18"/>
                      <w:highlight w:val="none"/>
                      <w:lang w:eastAsia="zh-CN"/>
                    </w:rPr>
                    <w:t>根据朝阳县自然资源局文件，本项目不占用基本农田</w:t>
                  </w:r>
                  <w:r>
                    <w:rPr>
                      <w:rFonts w:hint="eastAsia" w:ascii="Times New Roman" w:hAnsi="Times New Roman" w:eastAsia="宋体" w:cs="Times New Roman"/>
                      <w:color w:val="auto"/>
                      <w:sz w:val="18"/>
                      <w:highlight w:val="none"/>
                    </w:rPr>
                    <w:t>。</w:t>
                  </w:r>
                </w:p>
                <w:p w14:paraId="26A4A265">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360" w:firstLineChars="200"/>
                    <w:jc w:val="both"/>
                    <w:textAlignment w:val="auto"/>
                    <w:rPr>
                      <w:rFonts w:hint="eastAsia" w:ascii="Times New Roman" w:hAnsi="Times New Roman" w:eastAsia="宋体" w:cs="Times New Roman"/>
                      <w:color w:val="auto"/>
                      <w:sz w:val="18"/>
                      <w:highlight w:val="none"/>
                      <w:lang w:eastAsia="zh-CN"/>
                    </w:rPr>
                  </w:pPr>
                  <w:r>
                    <w:rPr>
                      <w:rFonts w:hint="eastAsia" w:cs="Times New Roman"/>
                      <w:color w:val="auto"/>
                      <w:sz w:val="18"/>
                      <w:highlight w:val="none"/>
                      <w:lang w:eastAsia="zh-CN"/>
                    </w:rPr>
                    <w:t>其他不涉及。</w:t>
                  </w:r>
                </w:p>
              </w:tc>
              <w:tc>
                <w:tcPr>
                  <w:tcW w:w="884" w:type="dxa"/>
                  <w:gridSpan w:val="2"/>
                  <w:tcBorders>
                    <w:tl2br w:val="nil"/>
                    <w:tr2bl w:val="nil"/>
                  </w:tcBorders>
                  <w:noWrap w:val="0"/>
                  <w:vAlign w:val="center"/>
                </w:tcPr>
                <w:p w14:paraId="600241E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符合</w:t>
                  </w:r>
                </w:p>
              </w:tc>
            </w:tr>
            <w:tr w14:paraId="03E188F3">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Before w:val="1"/>
                <w:wBefore w:w="5" w:type="dxa"/>
                <w:trHeight w:val="90" w:hRule="atLeast"/>
                <w:jc w:val="center"/>
              </w:trPr>
              <w:tc>
                <w:tcPr>
                  <w:tcW w:w="889" w:type="dxa"/>
                  <w:gridSpan w:val="2"/>
                  <w:tcBorders>
                    <w:tl2br w:val="nil"/>
                    <w:tr2bl w:val="nil"/>
                  </w:tcBorders>
                  <w:noWrap w:val="0"/>
                  <w:vAlign w:val="center"/>
                </w:tcPr>
                <w:p w14:paraId="574EAA0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宋体" w:eastAsia="宋体"/>
                      <w:color w:val="auto"/>
                      <w:sz w:val="18"/>
                      <w:highlight w:val="none"/>
                    </w:rPr>
                    <w:t>污染物排放管控</w:t>
                  </w:r>
                </w:p>
              </w:tc>
              <w:tc>
                <w:tcPr>
                  <w:tcW w:w="2994" w:type="dxa"/>
                  <w:tcBorders>
                    <w:tl2br w:val="nil"/>
                    <w:tr2bl w:val="nil"/>
                  </w:tcBorders>
                  <w:noWrap w:val="0"/>
                  <w:vAlign w:val="center"/>
                </w:tcPr>
                <w:p w14:paraId="4B09270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1.畜禽养殖场、养殖小区应当按照国家和省有关规定将畜禽粪便、废水进行综合利用或者无害化处理；规模化畜禽养殖场、养殖小区应当配套建设粪便污水贮存、处理、利用设施，推进粪便污水资源化利用；养殖专业户应当建设防雨、防渗、防漏、防外溢的粪便污水收集贮存设施，采用堆肥处理等措施实现粪便污水综合利用。 2.从2021年1月1日起，全面执行国家排放标准大气污染物特别排放限值；新上天然气锅炉配套低氮燃烧设施；以火电、钢铁、水泥、燃煤锅炉等行业为重点推进污染治理设施升级改造，逐步推进生物质燃料锅炉污染治理设施升级改造，工业污染源全面达标排放；加强堆场扬尘和施工扬尘治理；抓好冶金企业能耗管控；完成建材企业清洁生产改造和无组织排放深度治理。 3.加大矿区生态和地质环境整治力度，重点实施闭坑露天矿、矸石山、尾矿库等综合治理，控制和消除环境安全隐患。 4.加强农业面源污染防治，加大种养业特别是规模化畜禽养殖污染防治力度，引导农民使用生物农药或高效、低毒、低残留农药，对农药包装进行无害化处理；推进化肥和农药零增长，推进秸秆综合利用。</w:t>
                  </w:r>
                </w:p>
              </w:tc>
              <w:tc>
                <w:tcPr>
                  <w:tcW w:w="2103" w:type="dxa"/>
                  <w:tcBorders>
                    <w:tl2br w:val="nil"/>
                    <w:tr2bl w:val="nil"/>
                  </w:tcBorders>
                  <w:noWrap w:val="0"/>
                  <w:vAlign w:val="center"/>
                </w:tcPr>
                <w:p w14:paraId="3EDDC9B0">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360" w:firstLineChars="200"/>
                    <w:jc w:val="both"/>
                    <w:textAlignment w:val="auto"/>
                    <w:rPr>
                      <w:rFonts w:hint="eastAsia" w:ascii="宋体" w:eastAsia="宋体"/>
                      <w:color w:val="auto"/>
                      <w:spacing w:val="8"/>
                      <w:sz w:val="18"/>
                      <w:highlight w:val="none"/>
                    </w:rPr>
                  </w:pPr>
                  <w:r>
                    <w:rPr>
                      <w:rFonts w:hint="eastAsia" w:ascii="宋体" w:eastAsia="宋体"/>
                      <w:color w:val="auto"/>
                      <w:sz w:val="18"/>
                      <w:highlight w:val="none"/>
                    </w:rPr>
                    <w:t>本项目为光伏发电项目，不属于农业开发、养殖、矿山开发等项</w:t>
                  </w:r>
                  <w:r>
                    <w:rPr>
                      <w:rFonts w:hint="eastAsia" w:ascii="宋体" w:eastAsia="宋体"/>
                      <w:color w:val="auto"/>
                      <w:spacing w:val="-7"/>
                      <w:sz w:val="18"/>
                      <w:highlight w:val="none"/>
                    </w:rPr>
                    <w:t>目，不属于高污染、高</w:t>
                  </w:r>
                  <w:r>
                    <w:rPr>
                      <w:rFonts w:hint="eastAsia" w:ascii="宋体" w:eastAsia="宋体"/>
                      <w:color w:val="auto"/>
                      <w:sz w:val="18"/>
                      <w:highlight w:val="none"/>
                    </w:rPr>
                    <w:t>能耗和资源型的产业类型。本项目运营过程，</w:t>
                  </w:r>
                  <w:r>
                    <w:rPr>
                      <w:rFonts w:hint="default" w:ascii="Times New Roman" w:hAnsi="Times New Roman" w:eastAsia="宋体" w:cs="Times New Roman"/>
                      <w:color w:val="auto"/>
                      <w:sz w:val="18"/>
                      <w:lang w:eastAsia="zh-CN"/>
                    </w:rPr>
                    <w:t>光伏发电站</w:t>
                  </w:r>
                  <w:r>
                    <w:rPr>
                      <w:rFonts w:hint="default" w:ascii="Times New Roman" w:hAnsi="Times New Roman" w:eastAsia="宋体" w:cs="Times New Roman"/>
                      <w:color w:val="auto"/>
                      <w:sz w:val="18"/>
                    </w:rPr>
                    <w:t>无废气和废水排放</w:t>
                  </w:r>
                  <w:r>
                    <w:rPr>
                      <w:rFonts w:hint="eastAsia" w:cs="Times New Roman"/>
                      <w:color w:val="auto"/>
                      <w:sz w:val="18"/>
                      <w:lang w:eastAsia="zh-CN"/>
                    </w:rPr>
                    <w:t>；</w:t>
                  </w:r>
                  <w:r>
                    <w:rPr>
                      <w:rFonts w:hint="default" w:ascii="Times New Roman" w:hAnsi="Times New Roman" w:eastAsia="宋体" w:cs="Times New Roman"/>
                      <w:color w:val="auto"/>
                      <w:sz w:val="18"/>
                      <w:lang w:eastAsia="zh-CN"/>
                    </w:rPr>
                    <w:t>升压站</w:t>
                  </w:r>
                  <w:r>
                    <w:rPr>
                      <w:rFonts w:hint="default" w:ascii="Times New Roman" w:hAnsi="Times New Roman" w:eastAsia="宋体" w:cs="Times New Roman"/>
                      <w:color w:val="auto"/>
                      <w:sz w:val="18"/>
                    </w:rPr>
                    <w:t>无废气排放</w:t>
                  </w:r>
                  <w:r>
                    <w:rPr>
                      <w:rFonts w:hint="eastAsia" w:cs="Times New Roman"/>
                      <w:color w:val="auto"/>
                      <w:sz w:val="18"/>
                      <w:lang w:eastAsia="zh-CN"/>
                    </w:rPr>
                    <w:t>，职工生活污水排至旱厕</w:t>
                  </w:r>
                  <w:r>
                    <w:rPr>
                      <w:rFonts w:hint="eastAsia" w:ascii="宋体"/>
                      <w:color w:val="auto"/>
                      <w:spacing w:val="-7"/>
                      <w:sz w:val="18"/>
                      <w:highlight w:val="none"/>
                      <w:lang w:eastAsia="zh-CN"/>
                    </w:rPr>
                    <w:t>；</w:t>
                  </w:r>
                  <w:r>
                    <w:rPr>
                      <w:rFonts w:hint="eastAsia" w:ascii="宋体" w:eastAsia="宋体"/>
                      <w:color w:val="auto"/>
                      <w:spacing w:val="-7"/>
                      <w:sz w:val="18"/>
                      <w:highlight w:val="none"/>
                    </w:rPr>
                    <w:t>噪声可以稳定达标</w:t>
                  </w:r>
                  <w:r>
                    <w:rPr>
                      <w:rFonts w:hint="eastAsia" w:ascii="宋体" w:eastAsia="宋体"/>
                      <w:color w:val="auto"/>
                      <w:spacing w:val="6"/>
                      <w:sz w:val="18"/>
                      <w:highlight w:val="none"/>
                    </w:rPr>
                    <w:t>排放，对区域环境影</w:t>
                  </w:r>
                  <w:r>
                    <w:rPr>
                      <w:rFonts w:hint="eastAsia" w:ascii="宋体" w:eastAsia="宋体"/>
                      <w:color w:val="auto"/>
                      <w:spacing w:val="8"/>
                      <w:sz w:val="18"/>
                      <w:highlight w:val="none"/>
                    </w:rPr>
                    <w:t>响较小。</w:t>
                  </w:r>
                </w:p>
                <w:p w14:paraId="597FDD31">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360" w:firstLineChars="200"/>
                    <w:jc w:val="both"/>
                    <w:textAlignment w:val="auto"/>
                    <w:rPr>
                      <w:rFonts w:hint="eastAsia" w:ascii="Times New Roman" w:hAnsi="Times New Roman" w:eastAsia="宋体" w:cs="Times New Roman"/>
                      <w:color w:val="auto"/>
                      <w:sz w:val="18"/>
                      <w:highlight w:val="none"/>
                    </w:rPr>
                  </w:pPr>
                  <w:r>
                    <w:rPr>
                      <w:rFonts w:hint="eastAsia" w:cs="Times New Roman"/>
                      <w:color w:val="auto"/>
                      <w:sz w:val="18"/>
                      <w:highlight w:val="none"/>
                      <w:lang w:eastAsia="zh-CN"/>
                    </w:rPr>
                    <w:t>其他不涉及。</w:t>
                  </w:r>
                </w:p>
              </w:tc>
              <w:tc>
                <w:tcPr>
                  <w:tcW w:w="884" w:type="dxa"/>
                  <w:gridSpan w:val="2"/>
                  <w:tcBorders>
                    <w:tl2br w:val="nil"/>
                    <w:tr2bl w:val="nil"/>
                  </w:tcBorders>
                  <w:noWrap w:val="0"/>
                  <w:vAlign w:val="center"/>
                </w:tcPr>
                <w:p w14:paraId="651647B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宋体" w:eastAsia="宋体"/>
                      <w:color w:val="auto"/>
                      <w:sz w:val="18"/>
                      <w:highlight w:val="none"/>
                    </w:rPr>
                    <w:t>符合</w:t>
                  </w:r>
                </w:p>
              </w:tc>
            </w:tr>
            <w:tr w14:paraId="0DA76339">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Before w:val="1"/>
                <w:wBefore w:w="5" w:type="dxa"/>
                <w:trHeight w:val="90" w:hRule="atLeast"/>
                <w:jc w:val="center"/>
              </w:trPr>
              <w:tc>
                <w:tcPr>
                  <w:tcW w:w="889" w:type="dxa"/>
                  <w:gridSpan w:val="2"/>
                  <w:tcBorders>
                    <w:tl2br w:val="nil"/>
                    <w:tr2bl w:val="nil"/>
                  </w:tcBorders>
                  <w:noWrap w:val="0"/>
                  <w:vAlign w:val="center"/>
                </w:tcPr>
                <w:p w14:paraId="004B433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宋体" w:eastAsia="宋体"/>
                      <w:color w:val="auto"/>
                      <w:sz w:val="18"/>
                      <w:highlight w:val="none"/>
                    </w:rPr>
                    <w:t>环境风险防控</w:t>
                  </w:r>
                </w:p>
              </w:tc>
              <w:tc>
                <w:tcPr>
                  <w:tcW w:w="2994" w:type="dxa"/>
                  <w:tcBorders>
                    <w:tl2br w:val="nil"/>
                    <w:tr2bl w:val="nil"/>
                  </w:tcBorders>
                  <w:noWrap w:val="0"/>
                  <w:vAlign w:val="center"/>
                </w:tcPr>
                <w:p w14:paraId="49089E6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1.加大执法检查力度，推动辖区内化工企业落实安全生产和环境保护主体责任，提升突发环境事件风险防控能力。 2.严格落实大气污染物达标排放、总量控制、环保设施“三同时”、在线监测、排污许可等环保制度。 3.加强垃圾填埋场周边土壤及地下水环境质量监测，防止土壤、地下水受到渗滤液污染，防止周边农用地受到污染。 4.对拟收回土地使用权的，以及用途拟变更为居住和商业、学校、医疗、养老机构等公共设施的有色金属冶炼、石油加工、化工、焦化、电镀、制革等行业企业用地，由土地使用权人委托开展土壤环境状况调查评估。</w:t>
                  </w:r>
                </w:p>
              </w:tc>
              <w:tc>
                <w:tcPr>
                  <w:tcW w:w="2103" w:type="dxa"/>
                  <w:tcBorders>
                    <w:tl2br w:val="nil"/>
                    <w:tr2bl w:val="nil"/>
                  </w:tcBorders>
                  <w:noWrap w:val="0"/>
                  <w:vAlign w:val="center"/>
                </w:tcPr>
                <w:p w14:paraId="30D555A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eastAsia" w:ascii="宋体" w:eastAsia="宋体"/>
                      <w:color w:val="auto"/>
                      <w:sz w:val="18"/>
                      <w:highlight w:val="none"/>
                    </w:rPr>
                  </w:pPr>
                  <w:r>
                    <w:rPr>
                      <w:rFonts w:hint="eastAsia" w:ascii="宋体" w:eastAsia="宋体"/>
                      <w:color w:val="auto"/>
                      <w:sz w:val="18"/>
                      <w:highlight w:val="none"/>
                    </w:rPr>
                    <w:t>本项目为光伏发电项目，不属于化工项目。</w:t>
                  </w:r>
                </w:p>
                <w:p w14:paraId="1557D60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360" w:firstLineChars="200"/>
                    <w:jc w:val="both"/>
                    <w:textAlignment w:val="auto"/>
                    <w:rPr>
                      <w:rFonts w:hint="eastAsia" w:ascii="Times New Roman" w:hAnsi="Times New Roman" w:eastAsia="宋体" w:cs="Times New Roman"/>
                      <w:color w:val="auto"/>
                      <w:sz w:val="18"/>
                      <w:highlight w:val="none"/>
                    </w:rPr>
                  </w:pPr>
                  <w:r>
                    <w:rPr>
                      <w:rFonts w:hint="eastAsia" w:cs="Times New Roman"/>
                      <w:color w:val="auto"/>
                      <w:sz w:val="18"/>
                      <w:highlight w:val="none"/>
                      <w:lang w:eastAsia="zh-CN"/>
                    </w:rPr>
                    <w:t>其他不涉及。</w:t>
                  </w:r>
                </w:p>
              </w:tc>
              <w:tc>
                <w:tcPr>
                  <w:tcW w:w="884" w:type="dxa"/>
                  <w:gridSpan w:val="2"/>
                  <w:tcBorders>
                    <w:tl2br w:val="nil"/>
                    <w:tr2bl w:val="nil"/>
                  </w:tcBorders>
                  <w:noWrap w:val="0"/>
                  <w:vAlign w:val="center"/>
                </w:tcPr>
                <w:p w14:paraId="4E5A75D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宋体" w:eastAsia="宋体"/>
                      <w:color w:val="auto"/>
                      <w:sz w:val="18"/>
                      <w:highlight w:val="none"/>
                    </w:rPr>
                    <w:t>符合</w:t>
                  </w:r>
                </w:p>
              </w:tc>
            </w:tr>
            <w:tr w14:paraId="16E1D637">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gridBefore w:val="1"/>
                <w:wBefore w:w="5" w:type="dxa"/>
                <w:trHeight w:val="90" w:hRule="atLeast"/>
                <w:jc w:val="center"/>
              </w:trPr>
              <w:tc>
                <w:tcPr>
                  <w:tcW w:w="889" w:type="dxa"/>
                  <w:gridSpan w:val="2"/>
                  <w:tcBorders>
                    <w:tl2br w:val="nil"/>
                    <w:tr2bl w:val="nil"/>
                  </w:tcBorders>
                  <w:noWrap w:val="0"/>
                  <w:vAlign w:val="center"/>
                </w:tcPr>
                <w:p w14:paraId="3C4F205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宋体" w:eastAsia="宋体"/>
                      <w:color w:val="auto"/>
                      <w:sz w:val="18"/>
                      <w:highlight w:val="none"/>
                    </w:rPr>
                    <w:t>资源开发效率要求</w:t>
                  </w:r>
                </w:p>
              </w:tc>
              <w:tc>
                <w:tcPr>
                  <w:tcW w:w="2994" w:type="dxa"/>
                  <w:tcBorders>
                    <w:tl2br w:val="nil"/>
                    <w:tr2bl w:val="nil"/>
                  </w:tcBorders>
                  <w:noWrap w:val="0"/>
                  <w:vAlign w:val="center"/>
                </w:tcPr>
                <w:p w14:paraId="34143C1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eastAsia"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rPr>
                    <w:t>1.控制煤炭消费总量，严把新上、改扩建耗煤项目立项，对未实行煤炭消费减量替代的耗煤项目一律不予立项。 2.实施水资源总量控制，严格计划用水管理；加快推广农业节水技术和措施，提高农田灌溉水资源利用效率，未依法完成水资源论证工作的建设项目，不予批准。</w:t>
                  </w:r>
                </w:p>
              </w:tc>
              <w:tc>
                <w:tcPr>
                  <w:tcW w:w="2103" w:type="dxa"/>
                  <w:tcBorders>
                    <w:tl2br w:val="nil"/>
                    <w:tr2bl w:val="nil"/>
                  </w:tcBorders>
                  <w:noWrap w:val="0"/>
                  <w:vAlign w:val="center"/>
                </w:tcPr>
                <w:p w14:paraId="3313F3C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eastAsia" w:ascii="宋体" w:eastAsia="宋体"/>
                      <w:color w:val="auto"/>
                      <w:sz w:val="18"/>
                      <w:highlight w:val="none"/>
                    </w:rPr>
                  </w:pPr>
                  <w:r>
                    <w:rPr>
                      <w:rFonts w:hint="eastAsia" w:ascii="宋体" w:eastAsia="宋体"/>
                      <w:color w:val="auto"/>
                      <w:sz w:val="18"/>
                      <w:highlight w:val="none"/>
                    </w:rPr>
                    <w:t>本项目为光伏发电项目</w:t>
                  </w:r>
                  <w:r>
                    <w:rPr>
                      <w:rFonts w:hint="eastAsia" w:ascii="宋体" w:eastAsia="宋体"/>
                      <w:color w:val="auto"/>
                      <w:sz w:val="18"/>
                      <w:highlight w:val="none"/>
                      <w:lang w:eastAsia="zh-CN"/>
                    </w:rPr>
                    <w:t>，并且建设</w:t>
                  </w:r>
                  <w:r>
                    <w:rPr>
                      <w:rFonts w:hint="eastAsia" w:ascii="宋体" w:eastAsia="宋体"/>
                      <w:color w:val="auto"/>
                      <w:sz w:val="18"/>
                      <w:highlight w:val="none"/>
                    </w:rPr>
                    <w:t>升压站，运营期</w:t>
                  </w:r>
                  <w:r>
                    <w:rPr>
                      <w:rFonts w:hint="eastAsia" w:ascii="宋体"/>
                      <w:color w:val="auto"/>
                      <w:sz w:val="18"/>
                      <w:highlight w:val="none"/>
                      <w:lang w:eastAsia="zh-CN"/>
                    </w:rPr>
                    <w:t>采取电取暖，不使用煤炭</w:t>
                  </w:r>
                  <w:r>
                    <w:rPr>
                      <w:rFonts w:hint="eastAsia" w:ascii="宋体" w:eastAsia="宋体"/>
                      <w:color w:val="auto"/>
                      <w:sz w:val="18"/>
                      <w:highlight w:val="none"/>
                    </w:rPr>
                    <w:t>。</w:t>
                  </w:r>
                </w:p>
                <w:p w14:paraId="6AA5046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360" w:firstLineChars="200"/>
                    <w:jc w:val="both"/>
                    <w:textAlignment w:val="auto"/>
                    <w:rPr>
                      <w:rFonts w:hint="eastAsia" w:ascii="Times New Roman" w:hAnsi="Times New Roman" w:eastAsia="宋体" w:cs="Times New Roman"/>
                      <w:color w:val="auto"/>
                      <w:sz w:val="18"/>
                      <w:highlight w:val="none"/>
                    </w:rPr>
                  </w:pPr>
                  <w:r>
                    <w:rPr>
                      <w:rFonts w:hint="eastAsia" w:cs="Times New Roman"/>
                      <w:color w:val="auto"/>
                      <w:sz w:val="18"/>
                      <w:highlight w:val="none"/>
                      <w:lang w:eastAsia="zh-CN"/>
                    </w:rPr>
                    <w:t>其他不涉及。</w:t>
                  </w:r>
                </w:p>
              </w:tc>
              <w:tc>
                <w:tcPr>
                  <w:tcW w:w="884" w:type="dxa"/>
                  <w:gridSpan w:val="2"/>
                  <w:tcBorders>
                    <w:tl2br w:val="nil"/>
                    <w:tr2bl w:val="nil"/>
                  </w:tcBorders>
                  <w:noWrap w:val="0"/>
                  <w:vAlign w:val="center"/>
                </w:tcPr>
                <w:p w14:paraId="2455328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highlight w:val="none"/>
                    </w:rPr>
                  </w:pPr>
                  <w:r>
                    <w:rPr>
                      <w:rFonts w:hint="eastAsia" w:ascii="宋体" w:eastAsia="宋体"/>
                      <w:color w:val="auto"/>
                      <w:sz w:val="18"/>
                      <w:highlight w:val="none"/>
                    </w:rPr>
                    <w:t>符合</w:t>
                  </w:r>
                </w:p>
              </w:tc>
            </w:tr>
          </w:tbl>
          <w:p w14:paraId="1E3980F9">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b w:val="0"/>
                <w:bCs w:val="0"/>
                <w:color w:val="auto"/>
                <w:kern w:val="0"/>
                <w:szCs w:val="21"/>
                <w:highlight w:val="yellow"/>
              </w:rPr>
            </w:pPr>
          </w:p>
          <w:p w14:paraId="1EE314BA">
            <w:pPr>
              <w:spacing w:line="360" w:lineRule="auto"/>
              <w:ind w:firstLine="420" w:firstLineChars="200"/>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rPr>
              <w:t>综</w:t>
            </w:r>
            <w:r>
              <w:rPr>
                <w:rFonts w:hint="default" w:ascii="Times New Roman" w:hAnsi="Times New Roman" w:eastAsia="宋体" w:cs="Times New Roman"/>
                <w:color w:val="auto"/>
                <w:sz w:val="21"/>
                <w:highlight w:val="none"/>
                <w:lang w:val="en-US" w:eastAsia="zh-CN"/>
              </w:rPr>
              <w:t>上所述，本项目符合</w:t>
            </w:r>
            <w:r>
              <w:rPr>
                <w:rFonts w:hint="eastAsia" w:cs="Times New Roman"/>
                <w:b w:val="0"/>
                <w:bCs w:val="0"/>
                <w:color w:val="auto"/>
                <w:kern w:val="0"/>
                <w:szCs w:val="21"/>
                <w:lang w:eastAsia="zh-CN"/>
              </w:rPr>
              <w:t>《朝阳市生态环境分区管控动态 更新方案（2023年）》</w:t>
            </w:r>
            <w:r>
              <w:rPr>
                <w:rFonts w:hint="default" w:ascii="Times New Roman" w:hAnsi="Times New Roman" w:eastAsia="宋体" w:cs="Times New Roman"/>
                <w:color w:val="auto"/>
                <w:sz w:val="21"/>
                <w:highlight w:val="none"/>
                <w:lang w:val="en-US" w:eastAsia="zh-CN"/>
              </w:rPr>
              <w:t>的相关要求。</w:t>
            </w:r>
          </w:p>
          <w:p w14:paraId="611DF3E1">
            <w:pPr>
              <w:keepNext w:val="0"/>
              <w:keepLines w:val="0"/>
              <w:pageBreakBefore w:val="0"/>
              <w:widowControl/>
              <w:suppressLineNumbers w:val="0"/>
              <w:kinsoku/>
              <w:wordWrap/>
              <w:overflowPunct/>
              <w:topLinePunct w:val="0"/>
              <w:autoSpaceDE/>
              <w:autoSpaceDN/>
              <w:bidi w:val="0"/>
              <w:adjustRightInd/>
              <w:snapToGrid/>
              <w:spacing w:line="360" w:lineRule="auto"/>
              <w:ind w:firstLine="422" w:firstLineChars="200"/>
              <w:jc w:val="left"/>
              <w:textAlignment w:val="auto"/>
              <w:rPr>
                <w:color w:val="auto"/>
                <w:sz w:val="21"/>
                <w:szCs w:val="21"/>
              </w:rPr>
            </w:pPr>
            <w:r>
              <w:rPr>
                <w:rFonts w:hint="eastAsia" w:cs="Times New Roman"/>
                <w:b/>
                <w:bCs/>
                <w:color w:val="auto"/>
                <w:kern w:val="0"/>
                <w:sz w:val="21"/>
                <w:szCs w:val="21"/>
                <w:lang w:val="en-US" w:eastAsia="zh-CN" w:bidi="ar"/>
              </w:rPr>
              <w:t>3</w:t>
            </w:r>
            <w:r>
              <w:rPr>
                <w:rFonts w:hint="eastAsia" w:ascii="宋体" w:hAnsi="宋体" w:eastAsia="宋体" w:cs="宋体"/>
                <w:b/>
                <w:bCs/>
                <w:color w:val="auto"/>
                <w:kern w:val="0"/>
                <w:sz w:val="21"/>
                <w:szCs w:val="21"/>
                <w:lang w:val="en-US" w:eastAsia="zh-CN" w:bidi="ar"/>
              </w:rPr>
              <w:t>、与《国土资源部 国务院扶贫办 国家能源局关于支持光伏扶贫和规范光伏发电产业用地的意见》的符合性</w:t>
            </w:r>
          </w:p>
          <w:p w14:paraId="0C6F9454">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依据《国土资源部 国务院扶贫办 国家能源局关于支持光伏扶贫和规范光伏发电产业用地的意见》相关要求：“</w:t>
            </w:r>
            <w:r>
              <w:rPr>
                <w:rFonts w:hint="eastAsia" w:ascii="宋体" w:hAnsi="宋体" w:eastAsia="宋体" w:cs="宋体"/>
                <w:b/>
                <w:bCs/>
                <w:color w:val="auto"/>
                <w:kern w:val="0"/>
                <w:sz w:val="21"/>
                <w:szCs w:val="21"/>
                <w:lang w:val="en-US" w:eastAsia="zh-CN" w:bidi="ar"/>
              </w:rPr>
              <w:t>对于使用永久基本农田以外的耕地布设光伏方阵的情形，应当从严提出要求，除桩基用地外，严禁硬化地面、破坏耕作层，严禁抛荒、撂荒。</w:t>
            </w:r>
            <w:r>
              <w:rPr>
                <w:rFonts w:hint="eastAsia" w:ascii="宋体" w:hAnsi="宋体" w:eastAsia="宋体" w:cs="宋体"/>
                <w:color w:val="auto"/>
                <w:kern w:val="0"/>
                <w:sz w:val="21"/>
                <w:szCs w:val="21"/>
                <w:lang w:val="en-US" w:eastAsia="zh-CN" w:bidi="ar"/>
              </w:rPr>
              <w:t>利用农用地布设的光伏方阵可不改变原用地性质；采用直埋电缆方式敷设的集电线路用地，实行与项目光伏方阵用地同样的管理方式。”</w:t>
            </w:r>
          </w:p>
          <w:p w14:paraId="3EB3A097">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本项目属于光伏发电项目，环评要求除桩基用地外，严禁硬化地面、破坏耕作层，严禁抛荒、撂荒；光伏方阵不改变原用地性质；采用直埋电缆方式敷设的集电线路用地，实行与项目光伏方阵用地同样的管理方式。因此，本项目符合该意见相关要求。</w:t>
            </w:r>
          </w:p>
          <w:p w14:paraId="141B54A2">
            <w:pPr>
              <w:spacing w:line="360" w:lineRule="auto"/>
              <w:ind w:firstLine="422" w:firstLineChars="200"/>
              <w:jc w:val="left"/>
              <w:rPr>
                <w:rFonts w:hint="default" w:ascii="Times New Roman" w:hAnsi="Times New Roman" w:cs="Times New Roman"/>
                <w:b/>
                <w:bCs/>
                <w:color w:val="auto"/>
                <w:kern w:val="0"/>
                <w:sz w:val="21"/>
                <w:szCs w:val="21"/>
              </w:rPr>
            </w:pPr>
            <w:r>
              <w:rPr>
                <w:rFonts w:hint="eastAsia" w:cs="Times New Roman"/>
                <w:b/>
                <w:bCs/>
                <w:color w:val="auto"/>
                <w:kern w:val="0"/>
                <w:sz w:val="21"/>
                <w:szCs w:val="21"/>
                <w:lang w:val="en-US" w:eastAsia="zh-CN"/>
              </w:rPr>
              <w:t>4</w:t>
            </w:r>
            <w:r>
              <w:rPr>
                <w:rFonts w:hint="default" w:ascii="Times New Roman" w:hAnsi="Times New Roman" w:cs="Times New Roman"/>
                <w:b/>
                <w:bCs/>
                <w:color w:val="auto"/>
                <w:kern w:val="0"/>
                <w:sz w:val="21"/>
                <w:szCs w:val="21"/>
              </w:rPr>
              <w:t>、与《辽宁省深入打好污染防治攻坚战实施方案》符合性分析</w:t>
            </w:r>
          </w:p>
          <w:p w14:paraId="6EC32B1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表1-</w:t>
            </w:r>
            <w:r>
              <w:rPr>
                <w:rFonts w:hint="eastAsia" w:cs="Times New Roman"/>
                <w:b/>
                <w:bCs/>
                <w:color w:val="auto"/>
                <w:kern w:val="0"/>
                <w:sz w:val="21"/>
                <w:szCs w:val="21"/>
                <w:lang w:val="en-US" w:eastAsia="zh-CN" w:bidi="ar"/>
              </w:rPr>
              <w:t>5</w:t>
            </w:r>
            <w:r>
              <w:rPr>
                <w:rFonts w:hint="default" w:ascii="Times New Roman" w:hAnsi="Times New Roman" w:cs="Times New Roman"/>
                <w:b/>
                <w:bCs/>
                <w:color w:val="auto"/>
                <w:kern w:val="0"/>
                <w:sz w:val="21"/>
                <w:szCs w:val="21"/>
                <w:lang w:val="en-US" w:eastAsia="zh-CN" w:bidi="ar"/>
              </w:rPr>
              <w:t xml:space="preserve">   与《辽宁省深入打好污染防治攻坚战实施方案》符合性分析</w:t>
            </w:r>
          </w:p>
          <w:tbl>
            <w:tblPr>
              <w:tblStyle w:val="14"/>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25"/>
              <w:gridCol w:w="2602"/>
              <w:gridCol w:w="942"/>
            </w:tblGrid>
            <w:tr w14:paraId="248B0EB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212D409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文件要求</w:t>
                  </w:r>
                </w:p>
              </w:tc>
              <w:tc>
                <w:tcPr>
                  <w:tcW w:w="2602" w:type="dxa"/>
                  <w:tcBorders>
                    <w:tl2br w:val="nil"/>
                    <w:tr2bl w:val="nil"/>
                  </w:tcBorders>
                  <w:vAlign w:val="center"/>
                </w:tcPr>
                <w:p w14:paraId="49A36DC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项目情况</w:t>
                  </w:r>
                </w:p>
              </w:tc>
              <w:tc>
                <w:tcPr>
                  <w:tcW w:w="942" w:type="dxa"/>
                  <w:tcBorders>
                    <w:tl2br w:val="nil"/>
                    <w:tr2bl w:val="nil"/>
                  </w:tcBorders>
                  <w:vAlign w:val="center"/>
                </w:tcPr>
                <w:p w14:paraId="771C07B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符合性</w:t>
                  </w:r>
                </w:p>
              </w:tc>
            </w:tr>
            <w:tr w14:paraId="0A0EDD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69" w:type="dxa"/>
                  <w:gridSpan w:val="3"/>
                  <w:tcBorders>
                    <w:tl2br w:val="nil"/>
                    <w:tr2bl w:val="nil"/>
                  </w:tcBorders>
                  <w:vAlign w:val="center"/>
                </w:tcPr>
                <w:p w14:paraId="57CCC356">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一、加快推动绿色低碳发展</w:t>
                  </w:r>
                </w:p>
              </w:tc>
            </w:tr>
            <w:tr w14:paraId="710362F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5ED0B4DC">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auto"/>
                    <w:rPr>
                      <w:rFonts w:hint="default"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1、深入推进碳达峰行动。</w:t>
                  </w:r>
                </w:p>
              </w:tc>
              <w:tc>
                <w:tcPr>
                  <w:tcW w:w="2602" w:type="dxa"/>
                  <w:tcBorders>
                    <w:tl2br w:val="nil"/>
                    <w:tr2bl w:val="nil"/>
                  </w:tcBorders>
                  <w:vAlign w:val="center"/>
                </w:tcPr>
                <w:p w14:paraId="350B267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cs="Times New Roman"/>
                      <w:color w:val="auto"/>
                      <w:kern w:val="0"/>
                      <w:sz w:val="21"/>
                      <w:szCs w:val="21"/>
                      <w:vertAlign w:val="baseline"/>
                      <w:lang w:val="en-US" w:eastAsia="zh-CN" w:bidi="ar"/>
                    </w:rPr>
                    <w:t>/</w:t>
                  </w:r>
                </w:p>
              </w:tc>
              <w:tc>
                <w:tcPr>
                  <w:tcW w:w="942" w:type="dxa"/>
                  <w:tcBorders>
                    <w:tl2br w:val="nil"/>
                    <w:tr2bl w:val="nil"/>
                  </w:tcBorders>
                  <w:vAlign w:val="center"/>
                </w:tcPr>
                <w:p w14:paraId="4596CCB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cs="Times New Roman"/>
                      <w:color w:val="auto"/>
                      <w:kern w:val="0"/>
                      <w:sz w:val="21"/>
                      <w:szCs w:val="21"/>
                      <w:vertAlign w:val="baseline"/>
                      <w:lang w:val="en-US" w:eastAsia="zh-CN" w:bidi="ar"/>
                    </w:rPr>
                    <w:t>/</w:t>
                  </w:r>
                </w:p>
              </w:tc>
            </w:tr>
            <w:tr w14:paraId="486094C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22BB4934">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2、</w:t>
                  </w:r>
                  <w:r>
                    <w:rPr>
                      <w:rFonts w:hint="eastAsia" w:ascii="宋体" w:hAnsi="宋体" w:eastAsia="宋体" w:cs="宋体"/>
                      <w:color w:val="auto"/>
                      <w:kern w:val="0"/>
                      <w:sz w:val="21"/>
                      <w:szCs w:val="21"/>
                      <w:vertAlign w:val="baseline"/>
                      <w:lang w:val="en-US" w:eastAsia="zh-CN" w:bidi="ar"/>
                    </w:rPr>
                    <w:t>推动能源清洁低碳转型。</w:t>
                  </w:r>
                </w:p>
                <w:p w14:paraId="0D860AFE">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优化能源供给结构，适度超前布局风电和太阳能发电，安全稳妥发展核电，加快抽水蓄能电站建设，发挥天然气在低碳利用和能源调峰中的积极作用。到2025年，全省非化石能源发电装机容量达到4260万千瓦，占发电装机容量比例达到50.9%；风电光伏装机容量力争达到3700万千瓦以上；红沿河二期工程新增装机容量224万千瓦，全省核电装机容量力争达到672万千瓦。原则上不再新增自备燃煤机组，支持自备燃煤机组实施清洁能源替代，鼓励自备电厂转为公用电厂。稳妥推进天然气气化工程，按照“以气定改”“先立后破”原则，在具备条件的地区推进居民煤改气，新增天然气优先保障居民生活和清洁取暖需求。加快调整能源消费结构，提升电能占终端能源消费比重。</w:t>
                  </w:r>
                </w:p>
              </w:tc>
              <w:tc>
                <w:tcPr>
                  <w:tcW w:w="2602" w:type="dxa"/>
                  <w:tcBorders>
                    <w:tl2br w:val="nil"/>
                    <w:tr2bl w:val="nil"/>
                  </w:tcBorders>
                  <w:vAlign w:val="center"/>
                </w:tcPr>
                <w:p w14:paraId="2E57F46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本项目为光伏发电项目，属于清洁能源。</w:t>
                  </w:r>
                </w:p>
              </w:tc>
              <w:tc>
                <w:tcPr>
                  <w:tcW w:w="942" w:type="dxa"/>
                  <w:tcBorders>
                    <w:tl2br w:val="nil"/>
                    <w:tr2bl w:val="nil"/>
                  </w:tcBorders>
                  <w:vAlign w:val="center"/>
                </w:tcPr>
                <w:p w14:paraId="36EB4AC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符合</w:t>
                  </w:r>
                </w:p>
              </w:tc>
            </w:tr>
            <w:tr w14:paraId="346AC59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1DC8CB97">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3</w:t>
                  </w:r>
                  <w:r>
                    <w:rPr>
                      <w:rFonts w:hint="eastAsia" w:ascii="宋体" w:hAnsi="宋体" w:cs="宋体"/>
                      <w:color w:val="auto"/>
                      <w:kern w:val="0"/>
                      <w:sz w:val="21"/>
                      <w:szCs w:val="21"/>
                      <w:vertAlign w:val="baseline"/>
                      <w:lang w:val="en-US" w:eastAsia="zh-CN" w:bidi="ar"/>
                    </w:rPr>
                    <w:t>、</w:t>
                  </w:r>
                  <w:r>
                    <w:rPr>
                      <w:rFonts w:hint="eastAsia" w:ascii="宋体" w:hAnsi="宋体" w:eastAsia="宋体" w:cs="宋体"/>
                      <w:color w:val="auto"/>
                      <w:kern w:val="0"/>
                      <w:sz w:val="21"/>
                      <w:szCs w:val="21"/>
                      <w:vertAlign w:val="baseline"/>
                      <w:lang w:val="en-US" w:eastAsia="zh-CN" w:bidi="ar"/>
                    </w:rPr>
                    <w:t>坚决遏制高耗能高排放项目盲目发展。</w:t>
                  </w:r>
                </w:p>
              </w:tc>
              <w:tc>
                <w:tcPr>
                  <w:tcW w:w="2602" w:type="dxa"/>
                  <w:tcBorders>
                    <w:tl2br w:val="nil"/>
                    <w:tr2bl w:val="nil"/>
                  </w:tcBorders>
                  <w:vAlign w:val="center"/>
                </w:tcPr>
                <w:p w14:paraId="2B32871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本项目为光伏发电项目，不属于“两高”项目。</w:t>
                  </w:r>
                </w:p>
              </w:tc>
              <w:tc>
                <w:tcPr>
                  <w:tcW w:w="942" w:type="dxa"/>
                  <w:tcBorders>
                    <w:tl2br w:val="nil"/>
                    <w:tr2bl w:val="nil"/>
                  </w:tcBorders>
                  <w:vAlign w:val="center"/>
                </w:tcPr>
                <w:p w14:paraId="7C3ABB1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符合</w:t>
                  </w:r>
                </w:p>
              </w:tc>
            </w:tr>
            <w:tr w14:paraId="16D45AC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3755F5C5">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4</w:t>
                  </w:r>
                  <w:r>
                    <w:rPr>
                      <w:rFonts w:hint="eastAsia" w:ascii="宋体" w:hAnsi="宋体" w:cs="宋体"/>
                      <w:color w:val="auto"/>
                      <w:kern w:val="0"/>
                      <w:sz w:val="21"/>
                      <w:szCs w:val="21"/>
                      <w:vertAlign w:val="baseline"/>
                      <w:lang w:val="en-US" w:eastAsia="zh-CN" w:bidi="ar"/>
                    </w:rPr>
                    <w:t>、</w:t>
                  </w:r>
                  <w:r>
                    <w:rPr>
                      <w:rFonts w:hint="eastAsia" w:ascii="宋体" w:hAnsi="宋体" w:eastAsia="宋体" w:cs="宋体"/>
                      <w:color w:val="auto"/>
                      <w:kern w:val="0"/>
                      <w:sz w:val="21"/>
                      <w:szCs w:val="21"/>
                      <w:vertAlign w:val="baseline"/>
                      <w:lang w:val="en-US" w:eastAsia="zh-CN" w:bidi="ar"/>
                    </w:rPr>
                    <w:t>推进资源节约高效利用和清洁生产。坚持节约优先，推进资源总量管理、科学配置，全面促进资源节约循环高效利用，推动利用方式根本转变。实施全民节水行动，建设节水型社会。坚持最严格的节约用地制度，提高土地利用集约度。科学合理有序开发海洋资源、矿产资源，提高开发利用水平。继续推进园区实施循环化改造，推动大宗固体废弃物和工业资源综合利用示范基地建设，推进污水循环利用。到2025年，全省万元地区生产总值用水量较2020年下降14%，农田灌溉水有效利用系数达到0.593。引导重点行业深入实施清洁化改造，对能源、钢铁等14个重点行业存在“双超、双有”和高耗能的重点单位，分年度实施强制性清洁生产审核。</w:t>
                  </w:r>
                </w:p>
              </w:tc>
              <w:tc>
                <w:tcPr>
                  <w:tcW w:w="2602" w:type="dxa"/>
                  <w:tcBorders>
                    <w:tl2br w:val="nil"/>
                    <w:tr2bl w:val="nil"/>
                  </w:tcBorders>
                  <w:vAlign w:val="center"/>
                </w:tcPr>
                <w:p w14:paraId="53CC3C0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本项目</w:t>
                  </w:r>
                  <w:r>
                    <w:rPr>
                      <w:rFonts w:hint="eastAsia" w:cs="Times New Roman"/>
                      <w:color w:val="auto"/>
                      <w:kern w:val="0"/>
                      <w:sz w:val="21"/>
                      <w:szCs w:val="21"/>
                      <w:vertAlign w:val="baseline"/>
                      <w:lang w:val="en-US" w:eastAsia="zh-CN" w:bidi="ar"/>
                    </w:rPr>
                    <w:t>光伏板清洗废水、职工</w:t>
                  </w:r>
                  <w:r>
                    <w:rPr>
                      <w:rFonts w:hint="default" w:ascii="Times New Roman" w:hAnsi="Times New Roman" w:eastAsia="宋体" w:cs="Times New Roman"/>
                      <w:color w:val="auto"/>
                      <w:kern w:val="0"/>
                      <w:sz w:val="21"/>
                      <w:szCs w:val="21"/>
                      <w:vertAlign w:val="baseline"/>
                      <w:lang w:val="en-US" w:eastAsia="zh-CN" w:bidi="ar"/>
                    </w:rPr>
                    <w:t>生活</w:t>
                  </w:r>
                  <w:r>
                    <w:rPr>
                      <w:rFonts w:hint="eastAsia" w:cs="Times New Roman"/>
                      <w:color w:val="auto"/>
                      <w:kern w:val="0"/>
                      <w:sz w:val="21"/>
                      <w:szCs w:val="21"/>
                      <w:vertAlign w:val="baseline"/>
                      <w:lang w:val="en-US" w:eastAsia="zh-CN" w:bidi="ar"/>
                    </w:rPr>
                    <w:t>污水</w:t>
                  </w:r>
                  <w:r>
                    <w:rPr>
                      <w:rFonts w:hint="default" w:ascii="Times New Roman" w:hAnsi="Times New Roman" w:eastAsia="宋体" w:cs="Times New Roman"/>
                      <w:color w:val="auto"/>
                      <w:kern w:val="0"/>
                      <w:sz w:val="21"/>
                      <w:szCs w:val="21"/>
                      <w:vertAlign w:val="baseline"/>
                      <w:lang w:val="en-US" w:eastAsia="zh-CN" w:bidi="ar"/>
                    </w:rPr>
                    <w:t>均不外排，</w:t>
                  </w:r>
                  <w:r>
                    <w:rPr>
                      <w:rFonts w:hint="eastAsia" w:cs="Times New Roman"/>
                      <w:color w:val="auto"/>
                      <w:kern w:val="0"/>
                      <w:sz w:val="21"/>
                      <w:szCs w:val="21"/>
                      <w:vertAlign w:val="baseline"/>
                      <w:lang w:val="en-US" w:eastAsia="zh-CN" w:bidi="ar"/>
                    </w:rPr>
                    <w:t>升压站职工生活用水外购，</w:t>
                  </w:r>
                  <w:r>
                    <w:rPr>
                      <w:rFonts w:hint="default" w:ascii="Times New Roman" w:hAnsi="Times New Roman" w:eastAsia="宋体" w:cs="Times New Roman"/>
                      <w:color w:val="auto"/>
                      <w:kern w:val="0"/>
                      <w:sz w:val="21"/>
                      <w:szCs w:val="21"/>
                      <w:vertAlign w:val="baseline"/>
                      <w:lang w:val="en-US" w:eastAsia="zh-CN" w:bidi="ar"/>
                    </w:rPr>
                    <w:t>不涉及地下水取水工程。</w:t>
                  </w:r>
                </w:p>
              </w:tc>
              <w:tc>
                <w:tcPr>
                  <w:tcW w:w="942" w:type="dxa"/>
                  <w:tcBorders>
                    <w:tl2br w:val="nil"/>
                    <w:tr2bl w:val="nil"/>
                  </w:tcBorders>
                  <w:vAlign w:val="center"/>
                </w:tcPr>
                <w:p w14:paraId="706F62A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eastAsia" w:ascii="Times New Roman" w:hAnsi="Times New Roman" w:cs="Times New Roman"/>
                      <w:color w:val="auto"/>
                      <w:kern w:val="0"/>
                      <w:sz w:val="21"/>
                      <w:szCs w:val="21"/>
                      <w:vertAlign w:val="baseline"/>
                      <w:lang w:val="en-US" w:eastAsia="zh-CN" w:bidi="ar"/>
                    </w:rPr>
                    <w:t>符合</w:t>
                  </w:r>
                </w:p>
              </w:tc>
            </w:tr>
            <w:tr w14:paraId="222C4DD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635DD36D">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5</w:t>
                  </w:r>
                  <w:r>
                    <w:rPr>
                      <w:rFonts w:hint="eastAsia" w:ascii="宋体" w:hAnsi="宋体" w:cs="宋体"/>
                      <w:color w:val="auto"/>
                      <w:kern w:val="0"/>
                      <w:sz w:val="21"/>
                      <w:szCs w:val="21"/>
                      <w:vertAlign w:val="baseline"/>
                      <w:lang w:val="en-US" w:eastAsia="zh-CN" w:bidi="ar"/>
                    </w:rPr>
                    <w:t>、</w:t>
                  </w:r>
                  <w:r>
                    <w:rPr>
                      <w:rFonts w:hint="eastAsia" w:ascii="宋体" w:hAnsi="宋体" w:eastAsia="宋体" w:cs="宋体"/>
                      <w:color w:val="auto"/>
                      <w:kern w:val="0"/>
                      <w:sz w:val="21"/>
                      <w:szCs w:val="21"/>
                      <w:vertAlign w:val="baseline"/>
                      <w:lang w:val="en-US" w:eastAsia="zh-CN" w:bidi="ar"/>
                    </w:rPr>
                    <w:t>加强生态环境分区管控。围绕构建“一圈一带两区”区域发展格局，衔接国土空间规划分区和用途管制要求，推进城市化地区高效集聚发展，促进农产品主产区规模化发展，推动重点生态功能区转型发展，形成主体功能明显、优势互补、高质量发展的国土空间开发保护新格局。严格落实“三线一单”生态环境分区管控要求，优化区域生产力布局。健全以环评制度为主体的源头预防体系，严格规划环评审查和项目环评准入。开展重大经济技术政策的生态环境影响分析和重大生态环境政策的社会经济影响评估。</w:t>
                  </w:r>
                </w:p>
              </w:tc>
              <w:tc>
                <w:tcPr>
                  <w:tcW w:w="2602" w:type="dxa"/>
                  <w:tcBorders>
                    <w:tl2br w:val="nil"/>
                    <w:tr2bl w:val="nil"/>
                  </w:tcBorders>
                  <w:vAlign w:val="center"/>
                </w:tcPr>
                <w:p w14:paraId="456639C4">
                  <w:pPr>
                    <w:spacing w:beforeLines="0" w:afterLines="0"/>
                    <w:jc w:val="left"/>
                    <w:rPr>
                      <w:rFonts w:hint="eastAsia" w:ascii="宋体" w:hAnsi="宋体" w:eastAsia="宋体" w:cs="宋体"/>
                      <w:color w:val="auto"/>
                      <w:kern w:val="0"/>
                      <w:sz w:val="21"/>
                      <w:szCs w:val="21"/>
                      <w:vertAlign w:val="baseline"/>
                      <w:lang w:val="en-US" w:eastAsia="zh-CN" w:bidi="ar"/>
                    </w:rPr>
                  </w:pPr>
                  <w:r>
                    <w:rPr>
                      <w:rFonts w:hint="eastAsia" w:ascii="宋体" w:hAnsi="宋体" w:eastAsia="宋体"/>
                      <w:color w:val="auto"/>
                      <w:sz w:val="21"/>
                      <w:szCs w:val="24"/>
                    </w:rPr>
                    <w:t>本项目符合朝阳市生态环境管控单元准入清单要求。</w:t>
                  </w:r>
                </w:p>
              </w:tc>
              <w:tc>
                <w:tcPr>
                  <w:tcW w:w="942" w:type="dxa"/>
                  <w:tcBorders>
                    <w:tl2br w:val="nil"/>
                    <w:tr2bl w:val="nil"/>
                  </w:tcBorders>
                  <w:vAlign w:val="center"/>
                </w:tcPr>
                <w:p w14:paraId="4081A12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Times New Roman" w:hAnsi="Times New Roman" w:cs="Times New Roman"/>
                      <w:color w:val="auto"/>
                      <w:kern w:val="0"/>
                      <w:sz w:val="21"/>
                      <w:szCs w:val="21"/>
                      <w:vertAlign w:val="baseline"/>
                      <w:lang w:val="en-US" w:eastAsia="zh-CN" w:bidi="ar"/>
                    </w:rPr>
                    <w:t>符合</w:t>
                  </w:r>
                </w:p>
              </w:tc>
            </w:tr>
            <w:tr w14:paraId="724057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0F02EEB8">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6</w:t>
                  </w:r>
                  <w:r>
                    <w:rPr>
                      <w:rFonts w:hint="eastAsia" w:ascii="宋体" w:hAnsi="宋体" w:cs="宋体"/>
                      <w:color w:val="auto"/>
                      <w:kern w:val="0"/>
                      <w:sz w:val="21"/>
                      <w:szCs w:val="21"/>
                      <w:vertAlign w:val="baseline"/>
                      <w:lang w:val="en-US" w:eastAsia="zh-CN" w:bidi="ar"/>
                    </w:rPr>
                    <w:t>、</w:t>
                  </w:r>
                  <w:r>
                    <w:rPr>
                      <w:rFonts w:hint="eastAsia" w:ascii="宋体" w:hAnsi="宋体" w:eastAsia="宋体" w:cs="宋体"/>
                      <w:color w:val="auto"/>
                      <w:kern w:val="0"/>
                      <w:sz w:val="21"/>
                      <w:szCs w:val="21"/>
                      <w:vertAlign w:val="baseline"/>
                      <w:lang w:val="en-US" w:eastAsia="zh-CN" w:bidi="ar"/>
                    </w:rPr>
                    <w:t>加快形成绿色低碳生活方式。</w:t>
                  </w:r>
                </w:p>
              </w:tc>
              <w:tc>
                <w:tcPr>
                  <w:tcW w:w="2602" w:type="dxa"/>
                  <w:tcBorders>
                    <w:tl2br w:val="nil"/>
                    <w:tr2bl w:val="nil"/>
                  </w:tcBorders>
                  <w:vAlign w:val="center"/>
                </w:tcPr>
                <w:p w14:paraId="6438DD4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default" w:ascii="Times New Roman" w:hAnsi="Times New Roman" w:cs="Times New Roman"/>
                      <w:color w:val="auto"/>
                      <w:kern w:val="0"/>
                      <w:sz w:val="21"/>
                      <w:szCs w:val="21"/>
                      <w:vertAlign w:val="baseline"/>
                      <w:lang w:val="en-US" w:eastAsia="zh-CN" w:bidi="ar"/>
                    </w:rPr>
                    <w:t>/</w:t>
                  </w:r>
                </w:p>
              </w:tc>
              <w:tc>
                <w:tcPr>
                  <w:tcW w:w="942" w:type="dxa"/>
                  <w:tcBorders>
                    <w:tl2br w:val="nil"/>
                    <w:tr2bl w:val="nil"/>
                  </w:tcBorders>
                  <w:vAlign w:val="center"/>
                </w:tcPr>
                <w:p w14:paraId="7EDB98C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default" w:ascii="Times New Roman" w:hAnsi="Times New Roman" w:cs="Times New Roman"/>
                      <w:color w:val="auto"/>
                      <w:kern w:val="0"/>
                      <w:sz w:val="21"/>
                      <w:szCs w:val="21"/>
                      <w:vertAlign w:val="baseline"/>
                      <w:lang w:val="en-US" w:eastAsia="zh-CN" w:bidi="ar"/>
                    </w:rPr>
                    <w:t>/</w:t>
                  </w:r>
                </w:p>
              </w:tc>
            </w:tr>
            <w:tr w14:paraId="3E2D9B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69" w:type="dxa"/>
                  <w:gridSpan w:val="3"/>
                  <w:tcBorders>
                    <w:tl2br w:val="nil"/>
                    <w:tr2bl w:val="nil"/>
                  </w:tcBorders>
                  <w:vAlign w:val="center"/>
                </w:tcPr>
                <w:p w14:paraId="6335DBE7">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二、深入打好蓝天保卫战</w:t>
                  </w:r>
                </w:p>
              </w:tc>
            </w:tr>
            <w:tr w14:paraId="236B51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67D39C02">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1</w:t>
                  </w:r>
                  <w:r>
                    <w:rPr>
                      <w:rFonts w:hint="eastAsia" w:ascii="宋体" w:hAnsi="宋体" w:cs="宋体"/>
                      <w:color w:val="auto"/>
                      <w:kern w:val="0"/>
                      <w:sz w:val="21"/>
                      <w:szCs w:val="21"/>
                      <w:vertAlign w:val="baseline"/>
                      <w:lang w:val="en-US" w:eastAsia="zh-CN" w:bidi="ar"/>
                    </w:rPr>
                    <w:t>、</w:t>
                  </w:r>
                  <w:r>
                    <w:rPr>
                      <w:rFonts w:hint="eastAsia" w:ascii="宋体" w:hAnsi="宋体" w:eastAsia="宋体" w:cs="宋体"/>
                      <w:color w:val="auto"/>
                      <w:kern w:val="0"/>
                      <w:sz w:val="21"/>
                      <w:szCs w:val="21"/>
                      <w:vertAlign w:val="baseline"/>
                      <w:lang w:val="en-US" w:eastAsia="zh-CN" w:bidi="ar"/>
                    </w:rPr>
                    <w:t>着力打好重污染天气消除攻坚战。</w:t>
                  </w:r>
                </w:p>
              </w:tc>
              <w:tc>
                <w:tcPr>
                  <w:tcW w:w="2602" w:type="dxa"/>
                  <w:tcBorders>
                    <w:tl2br w:val="nil"/>
                    <w:tr2bl w:val="nil"/>
                  </w:tcBorders>
                  <w:vAlign w:val="center"/>
                </w:tcPr>
                <w:p w14:paraId="0C8F0CD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本项目无废气产生</w:t>
                  </w:r>
                  <w:r>
                    <w:rPr>
                      <w:rFonts w:hint="eastAsia" w:ascii="宋体" w:hAnsi="宋体" w:cs="宋体"/>
                      <w:color w:val="auto"/>
                      <w:kern w:val="0"/>
                      <w:sz w:val="21"/>
                      <w:szCs w:val="21"/>
                      <w:vertAlign w:val="baseline"/>
                      <w:lang w:val="en-US" w:eastAsia="zh-CN" w:bidi="ar"/>
                    </w:rPr>
                    <w:t>。</w:t>
                  </w:r>
                </w:p>
              </w:tc>
              <w:tc>
                <w:tcPr>
                  <w:tcW w:w="942" w:type="dxa"/>
                  <w:tcBorders>
                    <w:tl2br w:val="nil"/>
                    <w:tr2bl w:val="nil"/>
                  </w:tcBorders>
                  <w:vAlign w:val="center"/>
                </w:tcPr>
                <w:p w14:paraId="132BA4A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符合</w:t>
                  </w:r>
                </w:p>
              </w:tc>
            </w:tr>
            <w:tr w14:paraId="0BF2255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7F20A828">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2</w:t>
                  </w:r>
                  <w:r>
                    <w:rPr>
                      <w:rFonts w:hint="eastAsia" w:ascii="宋体" w:hAnsi="宋体" w:cs="宋体"/>
                      <w:color w:val="auto"/>
                      <w:kern w:val="0"/>
                      <w:sz w:val="21"/>
                      <w:szCs w:val="21"/>
                      <w:vertAlign w:val="baseline"/>
                      <w:lang w:val="en-US" w:eastAsia="zh-CN" w:bidi="ar"/>
                    </w:rPr>
                    <w:t>、</w:t>
                  </w:r>
                  <w:r>
                    <w:rPr>
                      <w:rFonts w:hint="eastAsia" w:ascii="宋体" w:hAnsi="宋体" w:eastAsia="宋体" w:cs="宋体"/>
                      <w:color w:val="auto"/>
                      <w:kern w:val="0"/>
                      <w:sz w:val="21"/>
                      <w:szCs w:val="21"/>
                      <w:vertAlign w:val="baseline"/>
                      <w:lang w:val="en-US" w:eastAsia="zh-CN" w:bidi="ar"/>
                    </w:rPr>
                    <w:t>着力打好臭氧污染治理攻坚战。</w:t>
                  </w:r>
                </w:p>
              </w:tc>
              <w:tc>
                <w:tcPr>
                  <w:tcW w:w="2602" w:type="dxa"/>
                  <w:tcBorders>
                    <w:tl2br w:val="nil"/>
                    <w:tr2bl w:val="nil"/>
                  </w:tcBorders>
                  <w:vAlign w:val="center"/>
                </w:tcPr>
                <w:p w14:paraId="30949DA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default" w:ascii="Times New Roman" w:hAnsi="Times New Roman" w:cs="Times New Roman"/>
                      <w:color w:val="auto"/>
                      <w:kern w:val="0"/>
                      <w:sz w:val="21"/>
                      <w:szCs w:val="21"/>
                      <w:vertAlign w:val="baseline"/>
                      <w:lang w:val="en-US" w:eastAsia="zh-CN" w:bidi="ar"/>
                    </w:rPr>
                    <w:t>/</w:t>
                  </w:r>
                </w:p>
              </w:tc>
              <w:tc>
                <w:tcPr>
                  <w:tcW w:w="942" w:type="dxa"/>
                  <w:tcBorders>
                    <w:tl2br w:val="nil"/>
                    <w:tr2bl w:val="nil"/>
                  </w:tcBorders>
                  <w:vAlign w:val="center"/>
                </w:tcPr>
                <w:p w14:paraId="3895899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default" w:ascii="Times New Roman" w:hAnsi="Times New Roman" w:cs="Times New Roman"/>
                      <w:color w:val="auto"/>
                      <w:kern w:val="0"/>
                      <w:sz w:val="21"/>
                      <w:szCs w:val="21"/>
                      <w:vertAlign w:val="baseline"/>
                      <w:lang w:val="en-US" w:eastAsia="zh-CN" w:bidi="ar"/>
                    </w:rPr>
                    <w:t>/</w:t>
                  </w:r>
                </w:p>
              </w:tc>
            </w:tr>
            <w:tr w14:paraId="0CDC608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1FA07793">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3</w:t>
                  </w:r>
                  <w:r>
                    <w:rPr>
                      <w:rFonts w:hint="eastAsia" w:ascii="宋体" w:hAnsi="宋体" w:cs="宋体"/>
                      <w:color w:val="auto"/>
                      <w:kern w:val="0"/>
                      <w:sz w:val="21"/>
                      <w:szCs w:val="21"/>
                      <w:vertAlign w:val="baseline"/>
                      <w:lang w:val="en-US" w:eastAsia="zh-CN" w:bidi="ar"/>
                    </w:rPr>
                    <w:t>、</w:t>
                  </w:r>
                  <w:r>
                    <w:rPr>
                      <w:rFonts w:hint="eastAsia" w:ascii="宋体" w:hAnsi="宋体" w:eastAsia="宋体" w:cs="宋体"/>
                      <w:color w:val="auto"/>
                      <w:kern w:val="0"/>
                      <w:sz w:val="21"/>
                      <w:szCs w:val="21"/>
                      <w:vertAlign w:val="baseline"/>
                      <w:lang w:val="en-US" w:eastAsia="zh-CN" w:bidi="ar"/>
                    </w:rPr>
                    <w:t>持续打好柴油货车污染治理攻坚战。</w:t>
                  </w:r>
                </w:p>
              </w:tc>
              <w:tc>
                <w:tcPr>
                  <w:tcW w:w="2602" w:type="dxa"/>
                  <w:tcBorders>
                    <w:tl2br w:val="nil"/>
                    <w:tr2bl w:val="nil"/>
                  </w:tcBorders>
                  <w:vAlign w:val="center"/>
                </w:tcPr>
                <w:p w14:paraId="483AE96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default" w:ascii="Times New Roman" w:hAnsi="Times New Roman" w:cs="Times New Roman"/>
                      <w:color w:val="auto"/>
                      <w:kern w:val="0"/>
                      <w:sz w:val="21"/>
                      <w:szCs w:val="21"/>
                      <w:vertAlign w:val="baseline"/>
                      <w:lang w:val="en-US" w:eastAsia="zh-CN" w:bidi="ar"/>
                    </w:rPr>
                    <w:t>/</w:t>
                  </w:r>
                </w:p>
              </w:tc>
              <w:tc>
                <w:tcPr>
                  <w:tcW w:w="942" w:type="dxa"/>
                  <w:tcBorders>
                    <w:tl2br w:val="nil"/>
                    <w:tr2bl w:val="nil"/>
                  </w:tcBorders>
                  <w:vAlign w:val="center"/>
                </w:tcPr>
                <w:p w14:paraId="4F43CB6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default" w:ascii="Times New Roman" w:hAnsi="Times New Roman" w:cs="Times New Roman"/>
                      <w:color w:val="auto"/>
                      <w:kern w:val="0"/>
                      <w:sz w:val="21"/>
                      <w:szCs w:val="21"/>
                      <w:vertAlign w:val="baseline"/>
                      <w:lang w:val="en-US" w:eastAsia="zh-CN" w:bidi="ar"/>
                    </w:rPr>
                    <w:t>/</w:t>
                  </w:r>
                </w:p>
              </w:tc>
            </w:tr>
            <w:tr w14:paraId="280B6AE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7C7D5E2B">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4</w:t>
                  </w:r>
                  <w:r>
                    <w:rPr>
                      <w:rFonts w:hint="eastAsia" w:ascii="宋体" w:hAnsi="宋体" w:cs="宋体"/>
                      <w:color w:val="auto"/>
                      <w:kern w:val="0"/>
                      <w:sz w:val="21"/>
                      <w:szCs w:val="21"/>
                      <w:vertAlign w:val="baseline"/>
                      <w:lang w:val="en-US" w:eastAsia="zh-CN" w:bidi="ar"/>
                    </w:rPr>
                    <w:t>、</w:t>
                  </w:r>
                  <w:r>
                    <w:rPr>
                      <w:rFonts w:hint="eastAsia" w:ascii="宋体" w:hAnsi="宋体" w:eastAsia="宋体" w:cs="宋体"/>
                      <w:color w:val="auto"/>
                      <w:kern w:val="0"/>
                      <w:sz w:val="21"/>
                      <w:szCs w:val="21"/>
                      <w:vertAlign w:val="baseline"/>
                      <w:lang w:val="en-US" w:eastAsia="zh-CN" w:bidi="ar"/>
                    </w:rPr>
                    <w:t>加强大气面源和噪声污染治理。强化施工、道路、堆场、裸露地面等扬尘管控，推进低尘机械化清扫作业，加大城市出入口、城乡接合部等城乡重要路段清扫保洁力度。加大餐饮油烟污染、恶臭异味治理力度。全面推进绿色矿山建设，开展绿色矿山建设三年行动</w:t>
                  </w:r>
                  <w:r>
                    <w:rPr>
                      <w:rFonts w:hint="eastAsia" w:ascii="宋体" w:hAnsi="宋体" w:cs="宋体"/>
                      <w:color w:val="auto"/>
                      <w:kern w:val="0"/>
                      <w:sz w:val="21"/>
                      <w:szCs w:val="21"/>
                      <w:vertAlign w:val="baseline"/>
                      <w:lang w:val="en-US" w:eastAsia="zh-CN" w:bidi="ar"/>
                    </w:rPr>
                    <w:t>(</w:t>
                  </w:r>
                  <w:r>
                    <w:rPr>
                      <w:rFonts w:hint="eastAsia" w:ascii="宋体" w:hAnsi="宋体" w:eastAsia="宋体" w:cs="宋体"/>
                      <w:color w:val="auto"/>
                      <w:kern w:val="0"/>
                      <w:sz w:val="21"/>
                      <w:szCs w:val="21"/>
                      <w:vertAlign w:val="baseline"/>
                      <w:lang w:val="en-US" w:eastAsia="zh-CN" w:bidi="ar"/>
                    </w:rPr>
                    <w:t>2022—2024年</w:t>
                  </w:r>
                  <w:r>
                    <w:rPr>
                      <w:rFonts w:hint="eastAsia" w:ascii="宋体" w:hAnsi="宋体" w:cs="宋体"/>
                      <w:color w:val="auto"/>
                      <w:kern w:val="0"/>
                      <w:sz w:val="21"/>
                      <w:szCs w:val="21"/>
                      <w:vertAlign w:val="baseline"/>
                      <w:lang w:val="en-US" w:eastAsia="zh-CN" w:bidi="ar"/>
                    </w:rPr>
                    <w:t>)</w:t>
                  </w:r>
                  <w:r>
                    <w:rPr>
                      <w:rFonts w:hint="eastAsia" w:ascii="宋体" w:hAnsi="宋体" w:eastAsia="宋体" w:cs="宋体"/>
                      <w:color w:val="auto"/>
                      <w:kern w:val="0"/>
                      <w:sz w:val="21"/>
                      <w:szCs w:val="21"/>
                      <w:vertAlign w:val="baseline"/>
                      <w:lang w:val="en-US" w:eastAsia="zh-CN" w:bidi="ar"/>
                    </w:rPr>
                    <w:t>。深入开展秸秆“五化”综合利用和禁烧管控。深化消耗臭氧层物质和氢氟碳化物环境管理。实施噪声污染防治行动，加快解决群众关心的突出噪声问题。到2025年，地级及以上城市实现功能区声环境质量自动监测。</w:t>
                  </w:r>
                </w:p>
              </w:tc>
              <w:tc>
                <w:tcPr>
                  <w:tcW w:w="2602" w:type="dxa"/>
                  <w:tcBorders>
                    <w:tl2br w:val="nil"/>
                    <w:tr2bl w:val="nil"/>
                  </w:tcBorders>
                  <w:vAlign w:val="center"/>
                </w:tcPr>
                <w:p w14:paraId="43039E7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本项目施工、道路、堆场、裸露地面</w:t>
                  </w:r>
                  <w:r>
                    <w:rPr>
                      <w:rFonts w:hint="eastAsia" w:ascii="宋体" w:hAnsi="宋体" w:cs="宋体"/>
                      <w:color w:val="auto"/>
                      <w:kern w:val="0"/>
                      <w:sz w:val="21"/>
                      <w:szCs w:val="21"/>
                      <w:vertAlign w:val="baseline"/>
                      <w:lang w:val="en-US" w:eastAsia="zh-CN" w:bidi="ar"/>
                    </w:rPr>
                    <w:t>等采取洒水降尘，苫布遮盖等</w:t>
                  </w:r>
                  <w:r>
                    <w:rPr>
                      <w:rFonts w:hint="eastAsia" w:ascii="宋体" w:hAnsi="宋体" w:eastAsia="宋体" w:cs="宋体"/>
                      <w:color w:val="auto"/>
                      <w:kern w:val="0"/>
                      <w:sz w:val="21"/>
                      <w:szCs w:val="21"/>
                      <w:vertAlign w:val="baseline"/>
                      <w:lang w:val="en-US" w:eastAsia="zh-CN" w:bidi="ar"/>
                    </w:rPr>
                    <w:t>扬尘管控</w:t>
                  </w:r>
                  <w:r>
                    <w:rPr>
                      <w:rFonts w:hint="eastAsia" w:ascii="宋体" w:hAnsi="宋体" w:cs="宋体"/>
                      <w:color w:val="auto"/>
                      <w:kern w:val="0"/>
                      <w:sz w:val="21"/>
                      <w:szCs w:val="21"/>
                      <w:vertAlign w:val="baseline"/>
                      <w:lang w:val="en-US" w:eastAsia="zh-CN" w:bidi="ar"/>
                    </w:rPr>
                    <w:t>。</w:t>
                  </w:r>
                </w:p>
              </w:tc>
              <w:tc>
                <w:tcPr>
                  <w:tcW w:w="942" w:type="dxa"/>
                  <w:tcBorders>
                    <w:tl2br w:val="nil"/>
                    <w:tr2bl w:val="nil"/>
                  </w:tcBorders>
                  <w:vAlign w:val="center"/>
                </w:tcPr>
                <w:p w14:paraId="6C5269A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Times New Roman" w:hAnsi="Times New Roman" w:cs="Times New Roman"/>
                      <w:color w:val="auto"/>
                      <w:kern w:val="0"/>
                      <w:sz w:val="21"/>
                      <w:szCs w:val="21"/>
                      <w:vertAlign w:val="baseline"/>
                      <w:lang w:val="en-US" w:eastAsia="zh-CN" w:bidi="ar"/>
                    </w:rPr>
                    <w:t>符合</w:t>
                  </w:r>
                </w:p>
              </w:tc>
            </w:tr>
            <w:tr w14:paraId="5851D76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69" w:type="dxa"/>
                  <w:gridSpan w:val="3"/>
                  <w:tcBorders>
                    <w:tl2br w:val="nil"/>
                    <w:tr2bl w:val="nil"/>
                  </w:tcBorders>
                  <w:vAlign w:val="center"/>
                </w:tcPr>
                <w:p w14:paraId="53992F71">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三、深入打好碧水保卫战</w:t>
                  </w:r>
                </w:p>
              </w:tc>
            </w:tr>
            <w:tr w14:paraId="7D1E13D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399A57F9">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1</w:t>
                  </w:r>
                  <w:r>
                    <w:rPr>
                      <w:rFonts w:hint="eastAsia" w:ascii="宋体" w:hAnsi="宋体" w:cs="宋体"/>
                      <w:color w:val="auto"/>
                      <w:kern w:val="0"/>
                      <w:sz w:val="21"/>
                      <w:szCs w:val="21"/>
                      <w:vertAlign w:val="baseline"/>
                      <w:lang w:val="en-US" w:eastAsia="zh-CN" w:bidi="ar"/>
                    </w:rPr>
                    <w:t>、</w:t>
                  </w:r>
                  <w:r>
                    <w:rPr>
                      <w:rFonts w:hint="eastAsia" w:ascii="宋体" w:hAnsi="宋体" w:eastAsia="宋体" w:cs="宋体"/>
                      <w:color w:val="auto"/>
                      <w:kern w:val="0"/>
                      <w:sz w:val="21"/>
                      <w:szCs w:val="21"/>
                      <w:vertAlign w:val="baseline"/>
                      <w:lang w:val="en-US" w:eastAsia="zh-CN" w:bidi="ar"/>
                    </w:rPr>
                    <w:t>持续打好辽河流域综合治理攻坚战。</w:t>
                  </w:r>
                </w:p>
              </w:tc>
              <w:tc>
                <w:tcPr>
                  <w:tcW w:w="2602" w:type="dxa"/>
                  <w:tcBorders>
                    <w:tl2br w:val="nil"/>
                    <w:tr2bl w:val="nil"/>
                  </w:tcBorders>
                  <w:vAlign w:val="center"/>
                </w:tcPr>
                <w:p w14:paraId="4AAEBF3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c>
                <w:tcPr>
                  <w:tcW w:w="942" w:type="dxa"/>
                  <w:tcBorders>
                    <w:tl2br w:val="nil"/>
                    <w:tr2bl w:val="nil"/>
                  </w:tcBorders>
                  <w:vAlign w:val="center"/>
                </w:tcPr>
                <w:p w14:paraId="5D5FDBC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r>
            <w:tr w14:paraId="0121484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4BBB31BE">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2</w:t>
                  </w:r>
                  <w:r>
                    <w:rPr>
                      <w:rFonts w:hint="eastAsia" w:ascii="宋体" w:hAnsi="宋体" w:cs="宋体"/>
                      <w:color w:val="auto"/>
                      <w:kern w:val="0"/>
                      <w:sz w:val="21"/>
                      <w:szCs w:val="21"/>
                      <w:vertAlign w:val="baseline"/>
                      <w:lang w:val="en-US" w:eastAsia="zh-CN" w:bidi="ar"/>
                    </w:rPr>
                    <w:t>、</w:t>
                  </w:r>
                  <w:r>
                    <w:rPr>
                      <w:rFonts w:hint="eastAsia" w:ascii="宋体" w:hAnsi="宋体" w:eastAsia="宋体" w:cs="宋体"/>
                      <w:color w:val="auto"/>
                      <w:kern w:val="0"/>
                      <w:sz w:val="21"/>
                      <w:szCs w:val="21"/>
                      <w:vertAlign w:val="baseline"/>
                      <w:lang w:val="en-US" w:eastAsia="zh-CN" w:bidi="ar"/>
                    </w:rPr>
                    <w:t>持续打好城市黑臭水体治理攻坚战。</w:t>
                  </w:r>
                </w:p>
              </w:tc>
              <w:tc>
                <w:tcPr>
                  <w:tcW w:w="2602" w:type="dxa"/>
                  <w:tcBorders>
                    <w:tl2br w:val="nil"/>
                    <w:tr2bl w:val="nil"/>
                  </w:tcBorders>
                  <w:vAlign w:val="center"/>
                </w:tcPr>
                <w:p w14:paraId="473FB6F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c>
                <w:tcPr>
                  <w:tcW w:w="942" w:type="dxa"/>
                  <w:tcBorders>
                    <w:tl2br w:val="nil"/>
                    <w:tr2bl w:val="nil"/>
                  </w:tcBorders>
                  <w:vAlign w:val="center"/>
                </w:tcPr>
                <w:p w14:paraId="4E9A001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r>
            <w:tr w14:paraId="7421709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438CB9D2">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3.巩固提升饮用水安全保障水平。</w:t>
                  </w:r>
                </w:p>
              </w:tc>
              <w:tc>
                <w:tcPr>
                  <w:tcW w:w="2602" w:type="dxa"/>
                  <w:tcBorders>
                    <w:tl2br w:val="nil"/>
                    <w:tr2bl w:val="nil"/>
                  </w:tcBorders>
                  <w:vAlign w:val="center"/>
                </w:tcPr>
                <w:p w14:paraId="6C0BDB1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c>
                <w:tcPr>
                  <w:tcW w:w="942" w:type="dxa"/>
                  <w:tcBorders>
                    <w:tl2br w:val="nil"/>
                    <w:tr2bl w:val="nil"/>
                  </w:tcBorders>
                  <w:vAlign w:val="center"/>
                </w:tcPr>
                <w:p w14:paraId="2BAE172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r>
            <w:tr w14:paraId="0C200A3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7CE123B6">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4.持续打好渤海</w:t>
                  </w:r>
                  <w:r>
                    <w:rPr>
                      <w:rFonts w:hint="eastAsia" w:ascii="宋体" w:hAnsi="宋体" w:cs="宋体"/>
                      <w:color w:val="auto"/>
                      <w:kern w:val="0"/>
                      <w:sz w:val="21"/>
                      <w:szCs w:val="21"/>
                      <w:vertAlign w:val="baseline"/>
                      <w:lang w:val="en-US" w:eastAsia="zh-CN" w:bidi="ar"/>
                    </w:rPr>
                    <w:t>(</w:t>
                  </w:r>
                  <w:r>
                    <w:rPr>
                      <w:rFonts w:hint="eastAsia" w:ascii="宋体" w:hAnsi="宋体" w:eastAsia="宋体" w:cs="宋体"/>
                      <w:color w:val="auto"/>
                      <w:kern w:val="0"/>
                      <w:sz w:val="21"/>
                      <w:szCs w:val="21"/>
                      <w:vertAlign w:val="baseline"/>
                      <w:lang w:val="en-US" w:eastAsia="zh-CN" w:bidi="ar"/>
                    </w:rPr>
                    <w:t>辽宁段</w:t>
                  </w:r>
                  <w:r>
                    <w:rPr>
                      <w:rFonts w:hint="eastAsia" w:ascii="宋体" w:hAnsi="宋体" w:cs="宋体"/>
                      <w:color w:val="auto"/>
                      <w:kern w:val="0"/>
                      <w:sz w:val="21"/>
                      <w:szCs w:val="21"/>
                      <w:vertAlign w:val="baseline"/>
                      <w:lang w:val="en-US" w:eastAsia="zh-CN" w:bidi="ar"/>
                    </w:rPr>
                    <w:t>)</w:t>
                  </w:r>
                  <w:r>
                    <w:rPr>
                      <w:rFonts w:hint="eastAsia" w:ascii="宋体" w:hAnsi="宋体" w:eastAsia="宋体" w:cs="宋体"/>
                      <w:color w:val="auto"/>
                      <w:kern w:val="0"/>
                      <w:sz w:val="21"/>
                      <w:szCs w:val="21"/>
                      <w:vertAlign w:val="baseline"/>
                      <w:lang w:val="en-US" w:eastAsia="zh-CN" w:bidi="ar"/>
                    </w:rPr>
                    <w:t>综合治理攻坚战。</w:t>
                  </w:r>
                </w:p>
              </w:tc>
              <w:tc>
                <w:tcPr>
                  <w:tcW w:w="2602" w:type="dxa"/>
                  <w:tcBorders>
                    <w:tl2br w:val="nil"/>
                    <w:tr2bl w:val="nil"/>
                  </w:tcBorders>
                  <w:vAlign w:val="center"/>
                </w:tcPr>
                <w:p w14:paraId="55E0918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c>
                <w:tcPr>
                  <w:tcW w:w="942" w:type="dxa"/>
                  <w:tcBorders>
                    <w:tl2br w:val="nil"/>
                    <w:tr2bl w:val="nil"/>
                  </w:tcBorders>
                  <w:vAlign w:val="center"/>
                </w:tcPr>
                <w:p w14:paraId="3BBA4A2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r>
            <w:tr w14:paraId="64FFB09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69" w:type="dxa"/>
                  <w:gridSpan w:val="3"/>
                  <w:tcBorders>
                    <w:tl2br w:val="nil"/>
                    <w:tr2bl w:val="nil"/>
                  </w:tcBorders>
                  <w:vAlign w:val="center"/>
                </w:tcPr>
                <w:p w14:paraId="63A89A95">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四、深入打好净土保卫战</w:t>
                  </w:r>
                </w:p>
              </w:tc>
            </w:tr>
            <w:tr w14:paraId="2A4BA6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39AB27D3">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1.持续打好农业农村污染治理攻坚战。</w:t>
                  </w:r>
                </w:p>
              </w:tc>
              <w:tc>
                <w:tcPr>
                  <w:tcW w:w="2602" w:type="dxa"/>
                  <w:tcBorders>
                    <w:tl2br w:val="nil"/>
                    <w:tr2bl w:val="nil"/>
                  </w:tcBorders>
                  <w:vAlign w:val="center"/>
                </w:tcPr>
                <w:p w14:paraId="197B941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c>
                <w:tcPr>
                  <w:tcW w:w="942" w:type="dxa"/>
                  <w:tcBorders>
                    <w:tl2br w:val="nil"/>
                    <w:tr2bl w:val="nil"/>
                  </w:tcBorders>
                  <w:vAlign w:val="center"/>
                </w:tcPr>
                <w:p w14:paraId="637334B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r>
            <w:tr w14:paraId="27CBEB0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309C326F">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2.深入推进农用地土壤污染防治和安全利用。</w:t>
                  </w:r>
                </w:p>
              </w:tc>
              <w:tc>
                <w:tcPr>
                  <w:tcW w:w="2602" w:type="dxa"/>
                  <w:tcBorders>
                    <w:tl2br w:val="nil"/>
                    <w:tr2bl w:val="nil"/>
                  </w:tcBorders>
                  <w:vAlign w:val="center"/>
                </w:tcPr>
                <w:p w14:paraId="116D7DA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c>
                <w:tcPr>
                  <w:tcW w:w="942" w:type="dxa"/>
                  <w:tcBorders>
                    <w:tl2br w:val="nil"/>
                    <w:tr2bl w:val="nil"/>
                  </w:tcBorders>
                  <w:vAlign w:val="center"/>
                </w:tcPr>
                <w:p w14:paraId="7BC26D6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r>
            <w:tr w14:paraId="57D9BC0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7F3C4A53">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3.有效管控建设用地土壤污染风险。</w:t>
                  </w:r>
                </w:p>
              </w:tc>
              <w:tc>
                <w:tcPr>
                  <w:tcW w:w="2602" w:type="dxa"/>
                  <w:tcBorders>
                    <w:tl2br w:val="nil"/>
                    <w:tr2bl w:val="nil"/>
                  </w:tcBorders>
                  <w:vAlign w:val="center"/>
                </w:tcPr>
                <w:p w14:paraId="0A36EC69">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本项目产生的固体可得到合理处置，不会对土壤产生污染。</w:t>
                  </w:r>
                </w:p>
              </w:tc>
              <w:tc>
                <w:tcPr>
                  <w:tcW w:w="942" w:type="dxa"/>
                  <w:tcBorders>
                    <w:tl2br w:val="nil"/>
                    <w:tr2bl w:val="nil"/>
                  </w:tcBorders>
                  <w:vAlign w:val="center"/>
                </w:tcPr>
                <w:p w14:paraId="2432920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符合</w:t>
                  </w:r>
                </w:p>
              </w:tc>
            </w:tr>
            <w:tr w14:paraId="3A175C3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1D1C3287">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4.稳步推进“无废城市”建设。</w:t>
                  </w:r>
                </w:p>
              </w:tc>
              <w:tc>
                <w:tcPr>
                  <w:tcW w:w="2602" w:type="dxa"/>
                  <w:tcBorders>
                    <w:tl2br w:val="nil"/>
                    <w:tr2bl w:val="nil"/>
                  </w:tcBorders>
                  <w:vAlign w:val="center"/>
                </w:tcPr>
                <w:p w14:paraId="2E1EAD0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c>
                <w:tcPr>
                  <w:tcW w:w="942" w:type="dxa"/>
                  <w:tcBorders>
                    <w:tl2br w:val="nil"/>
                    <w:tr2bl w:val="nil"/>
                  </w:tcBorders>
                  <w:vAlign w:val="center"/>
                </w:tcPr>
                <w:p w14:paraId="654FA69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r>
            <w:tr w14:paraId="6EE21C6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31BFA0D8">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5.实施新污染物治理行动。</w:t>
                  </w:r>
                </w:p>
              </w:tc>
              <w:tc>
                <w:tcPr>
                  <w:tcW w:w="2602" w:type="dxa"/>
                  <w:tcBorders>
                    <w:tl2br w:val="nil"/>
                    <w:tr2bl w:val="nil"/>
                  </w:tcBorders>
                  <w:vAlign w:val="center"/>
                </w:tcPr>
                <w:p w14:paraId="2DA2A47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c>
                <w:tcPr>
                  <w:tcW w:w="942" w:type="dxa"/>
                  <w:tcBorders>
                    <w:tl2br w:val="nil"/>
                    <w:tr2bl w:val="nil"/>
                  </w:tcBorders>
                  <w:vAlign w:val="center"/>
                </w:tcPr>
                <w:p w14:paraId="4F23F25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r>
            <w:tr w14:paraId="54497FD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Borders>
                    <w:tl2br w:val="nil"/>
                    <w:tr2bl w:val="nil"/>
                  </w:tcBorders>
                  <w:vAlign w:val="center"/>
                </w:tcPr>
                <w:p w14:paraId="7EB3446D">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6.强化地下水污染协同防治。</w:t>
                  </w:r>
                </w:p>
              </w:tc>
              <w:tc>
                <w:tcPr>
                  <w:tcW w:w="2602" w:type="dxa"/>
                  <w:tcBorders>
                    <w:tl2br w:val="nil"/>
                    <w:tr2bl w:val="nil"/>
                  </w:tcBorders>
                  <w:vAlign w:val="center"/>
                </w:tcPr>
                <w:p w14:paraId="4658F41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c>
                <w:tcPr>
                  <w:tcW w:w="942" w:type="dxa"/>
                  <w:tcBorders>
                    <w:tl2br w:val="nil"/>
                    <w:tr2bl w:val="nil"/>
                  </w:tcBorders>
                  <w:vAlign w:val="center"/>
                </w:tcPr>
                <w:p w14:paraId="717C31B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r>
          </w:tbl>
          <w:p w14:paraId="40B1179E">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left"/>
              <w:textAlignment w:val="auto"/>
              <w:rPr>
                <w:rFonts w:hint="eastAsia" w:cs="Times New Roman"/>
                <w:b/>
                <w:bCs/>
                <w:color w:val="auto"/>
                <w:kern w:val="0"/>
                <w:sz w:val="21"/>
                <w:szCs w:val="21"/>
                <w:lang w:val="en-US" w:eastAsia="zh-CN"/>
              </w:rPr>
            </w:pPr>
          </w:p>
          <w:p w14:paraId="1147D39A">
            <w:pPr>
              <w:spacing w:line="360" w:lineRule="auto"/>
              <w:ind w:firstLine="422" w:firstLineChars="200"/>
              <w:jc w:val="left"/>
              <w:rPr>
                <w:rFonts w:hint="default" w:ascii="Times New Roman" w:hAnsi="Times New Roman" w:cs="Times New Roman"/>
                <w:b/>
                <w:bCs/>
                <w:color w:val="auto"/>
                <w:kern w:val="0"/>
                <w:sz w:val="21"/>
                <w:szCs w:val="21"/>
              </w:rPr>
            </w:pPr>
            <w:r>
              <w:rPr>
                <w:rFonts w:hint="eastAsia" w:cs="Times New Roman"/>
                <w:b/>
                <w:bCs/>
                <w:color w:val="auto"/>
                <w:kern w:val="0"/>
                <w:sz w:val="21"/>
                <w:szCs w:val="21"/>
                <w:lang w:val="en-US" w:eastAsia="zh-CN"/>
              </w:rPr>
              <w:t>5</w:t>
            </w:r>
            <w:r>
              <w:rPr>
                <w:rFonts w:hint="default" w:ascii="Times New Roman" w:hAnsi="Times New Roman" w:cs="Times New Roman"/>
                <w:b/>
                <w:bCs/>
                <w:color w:val="auto"/>
                <w:kern w:val="0"/>
                <w:sz w:val="21"/>
                <w:szCs w:val="21"/>
              </w:rPr>
              <w:t>、与《辽宁省生态环境厅关于加强新能源建设项目环境影响评价管理工作的通知》符合性分析</w:t>
            </w:r>
          </w:p>
          <w:p w14:paraId="6733A8E2">
            <w:pPr>
              <w:spacing w:line="360" w:lineRule="auto"/>
              <w:ind w:firstLine="420" w:firstLineChars="200"/>
              <w:jc w:val="left"/>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本项目与《辽宁省生态环境厅关于加强新能源建设项目环境影响评价管  理工作的通知》符合性见表1-</w:t>
            </w:r>
            <w:r>
              <w:rPr>
                <w:rFonts w:hint="eastAsia" w:cs="Times New Roman"/>
                <w:bCs/>
                <w:color w:val="auto"/>
                <w:kern w:val="0"/>
                <w:szCs w:val="21"/>
                <w:lang w:val="en-US" w:eastAsia="zh-CN"/>
              </w:rPr>
              <w:t>6</w:t>
            </w:r>
            <w:r>
              <w:rPr>
                <w:rFonts w:hint="default" w:ascii="Times New Roman" w:hAnsi="Times New Roman" w:cs="Times New Roman"/>
                <w:bCs/>
                <w:color w:val="auto"/>
                <w:kern w:val="0"/>
                <w:szCs w:val="21"/>
              </w:rPr>
              <w:t>。</w:t>
            </w:r>
          </w:p>
          <w:p w14:paraId="4CB3ED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color w:val="auto"/>
                <w:kern w:val="0"/>
                <w:sz w:val="18"/>
                <w:szCs w:val="18"/>
              </w:rPr>
            </w:pPr>
            <w:r>
              <w:rPr>
                <w:rFonts w:hint="default" w:ascii="Times New Roman" w:hAnsi="Times New Roman" w:eastAsia="宋体" w:cs="Times New Roman"/>
                <w:b/>
                <w:bCs w:val="0"/>
                <w:color w:val="auto"/>
                <w:kern w:val="0"/>
                <w:sz w:val="15"/>
                <w:szCs w:val="15"/>
              </w:rPr>
              <w:t>表1-</w:t>
            </w:r>
            <w:r>
              <w:rPr>
                <w:rFonts w:hint="eastAsia" w:cs="Times New Roman"/>
                <w:b/>
                <w:bCs w:val="0"/>
                <w:color w:val="auto"/>
                <w:kern w:val="0"/>
                <w:sz w:val="15"/>
                <w:szCs w:val="15"/>
                <w:lang w:val="en-US" w:eastAsia="zh-CN"/>
              </w:rPr>
              <w:t>7</w:t>
            </w:r>
            <w:r>
              <w:rPr>
                <w:rFonts w:hint="eastAsia" w:ascii="Times New Roman" w:hAnsi="Times New Roman" w:eastAsia="宋体" w:cs="Times New Roman"/>
                <w:b/>
                <w:bCs w:val="0"/>
                <w:color w:val="auto"/>
                <w:kern w:val="0"/>
                <w:sz w:val="15"/>
                <w:szCs w:val="15"/>
                <w:lang w:val="en-US" w:eastAsia="zh-CN"/>
              </w:rPr>
              <w:t xml:space="preserve">    </w:t>
            </w:r>
            <w:r>
              <w:rPr>
                <w:rFonts w:hint="default" w:ascii="Times New Roman" w:hAnsi="Times New Roman" w:eastAsia="宋体" w:cs="Times New Roman"/>
                <w:b/>
                <w:bCs w:val="0"/>
                <w:color w:val="auto"/>
                <w:kern w:val="0"/>
                <w:sz w:val="15"/>
                <w:szCs w:val="15"/>
              </w:rPr>
              <w:t>与《关于加强新能源建设项目环境影响评价管理工作的通知》的符合性分析</w:t>
            </w:r>
          </w:p>
          <w:tbl>
            <w:tblPr>
              <w:tblStyle w:val="13"/>
              <w:tblW w:w="6746" w:type="dxa"/>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26"/>
              <w:gridCol w:w="2906"/>
              <w:gridCol w:w="2655"/>
              <w:gridCol w:w="759"/>
            </w:tblGrid>
            <w:tr w14:paraId="34CAD3B9">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426" w:type="dxa"/>
                  <w:tcBorders>
                    <w:tl2br w:val="nil"/>
                    <w:tr2bl w:val="nil"/>
                  </w:tcBorders>
                  <w:noWrap w:val="0"/>
                  <w:vAlign w:val="center"/>
                </w:tcPr>
                <w:p w14:paraId="5CDCA622">
                  <w:pPr>
                    <w:adjustRightInd w:val="0"/>
                    <w:snapToGrid w:val="0"/>
                    <w:spacing w:line="240" w:lineRule="atLeast"/>
                    <w:jc w:val="center"/>
                    <w:rPr>
                      <w:rFonts w:hint="eastAsia" w:ascii="Times New Roman" w:hAnsi="Times New Roman" w:eastAsia="宋体" w:cs="Times New Roman"/>
                      <w:b w:val="0"/>
                      <w:bCs/>
                      <w:color w:val="auto"/>
                      <w:sz w:val="18"/>
                      <w:szCs w:val="18"/>
                    </w:rPr>
                  </w:pPr>
                  <w:r>
                    <w:rPr>
                      <w:rFonts w:hint="eastAsia" w:ascii="Times New Roman" w:hAnsi="Times New Roman" w:eastAsia="宋体" w:cs="Times New Roman"/>
                      <w:b w:val="0"/>
                      <w:bCs/>
                      <w:color w:val="auto"/>
                      <w:sz w:val="18"/>
                      <w:szCs w:val="18"/>
                    </w:rPr>
                    <w:t>序号</w:t>
                  </w:r>
                </w:p>
              </w:tc>
              <w:tc>
                <w:tcPr>
                  <w:tcW w:w="2906" w:type="dxa"/>
                  <w:tcBorders>
                    <w:tl2br w:val="nil"/>
                    <w:tr2bl w:val="nil"/>
                  </w:tcBorders>
                  <w:noWrap w:val="0"/>
                  <w:vAlign w:val="center"/>
                </w:tcPr>
                <w:p w14:paraId="50DD74CD">
                  <w:pPr>
                    <w:adjustRightInd w:val="0"/>
                    <w:snapToGrid w:val="0"/>
                    <w:spacing w:line="240" w:lineRule="atLeast"/>
                    <w:jc w:val="center"/>
                    <w:rPr>
                      <w:rFonts w:hint="eastAsia" w:ascii="Times New Roman" w:hAnsi="Times New Roman" w:eastAsia="宋体" w:cs="Times New Roman"/>
                      <w:b w:val="0"/>
                      <w:bCs/>
                      <w:color w:val="auto"/>
                      <w:sz w:val="18"/>
                      <w:szCs w:val="18"/>
                    </w:rPr>
                  </w:pPr>
                  <w:r>
                    <w:rPr>
                      <w:rFonts w:hint="eastAsia" w:ascii="Times New Roman" w:hAnsi="Times New Roman" w:eastAsia="宋体" w:cs="Times New Roman"/>
                      <w:b w:val="0"/>
                      <w:bCs/>
                      <w:color w:val="auto"/>
                      <w:sz w:val="18"/>
                      <w:szCs w:val="18"/>
                    </w:rPr>
                    <w:t>政策要求</w:t>
                  </w:r>
                </w:p>
              </w:tc>
              <w:tc>
                <w:tcPr>
                  <w:tcW w:w="2655" w:type="dxa"/>
                  <w:tcBorders>
                    <w:tl2br w:val="nil"/>
                    <w:tr2bl w:val="nil"/>
                  </w:tcBorders>
                  <w:noWrap w:val="0"/>
                  <w:vAlign w:val="center"/>
                </w:tcPr>
                <w:p w14:paraId="78E6D622">
                  <w:pPr>
                    <w:adjustRightInd w:val="0"/>
                    <w:snapToGrid w:val="0"/>
                    <w:spacing w:line="240" w:lineRule="atLeast"/>
                    <w:jc w:val="center"/>
                    <w:rPr>
                      <w:rFonts w:hint="eastAsia" w:ascii="Times New Roman" w:hAnsi="Times New Roman" w:eastAsia="宋体" w:cs="Times New Roman"/>
                      <w:b w:val="0"/>
                      <w:bCs/>
                      <w:color w:val="auto"/>
                      <w:sz w:val="18"/>
                      <w:szCs w:val="18"/>
                    </w:rPr>
                  </w:pPr>
                  <w:r>
                    <w:rPr>
                      <w:rFonts w:hint="eastAsia" w:ascii="Times New Roman" w:hAnsi="Times New Roman" w:eastAsia="宋体" w:cs="Times New Roman"/>
                      <w:b w:val="0"/>
                      <w:bCs/>
                      <w:color w:val="auto"/>
                      <w:sz w:val="18"/>
                      <w:szCs w:val="18"/>
                    </w:rPr>
                    <w:t>本项目</w:t>
                  </w:r>
                </w:p>
              </w:tc>
              <w:tc>
                <w:tcPr>
                  <w:tcW w:w="759" w:type="dxa"/>
                  <w:tcBorders>
                    <w:tl2br w:val="nil"/>
                    <w:tr2bl w:val="nil"/>
                  </w:tcBorders>
                  <w:noWrap w:val="0"/>
                  <w:vAlign w:val="center"/>
                </w:tcPr>
                <w:p w14:paraId="41A80AEF">
                  <w:pPr>
                    <w:adjustRightInd w:val="0"/>
                    <w:snapToGrid w:val="0"/>
                    <w:spacing w:line="240" w:lineRule="atLeast"/>
                    <w:jc w:val="center"/>
                    <w:rPr>
                      <w:rFonts w:hint="eastAsia" w:ascii="Times New Roman" w:hAnsi="Times New Roman" w:eastAsia="宋体" w:cs="Times New Roman"/>
                      <w:b w:val="0"/>
                      <w:bCs/>
                      <w:color w:val="auto"/>
                      <w:sz w:val="18"/>
                      <w:szCs w:val="18"/>
                    </w:rPr>
                  </w:pPr>
                  <w:r>
                    <w:rPr>
                      <w:rFonts w:hint="eastAsia" w:ascii="Times New Roman" w:hAnsi="Times New Roman" w:eastAsia="宋体" w:cs="Times New Roman"/>
                      <w:b w:val="0"/>
                      <w:bCs/>
                      <w:color w:val="auto"/>
                      <w:sz w:val="18"/>
                      <w:szCs w:val="18"/>
                    </w:rPr>
                    <w:t>相符性</w:t>
                  </w:r>
                </w:p>
              </w:tc>
            </w:tr>
            <w:tr w14:paraId="12258D7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426" w:type="dxa"/>
                  <w:tcBorders>
                    <w:tl2br w:val="nil"/>
                    <w:tr2bl w:val="nil"/>
                  </w:tcBorders>
                  <w:noWrap w:val="0"/>
                  <w:vAlign w:val="center"/>
                </w:tcPr>
                <w:p w14:paraId="2EBD5136">
                  <w:pPr>
                    <w:adjustRightInd w:val="0"/>
                    <w:snapToGrid w:val="0"/>
                    <w:spacing w:line="240" w:lineRule="atLeast"/>
                    <w:jc w:val="center"/>
                    <w:rPr>
                      <w:rFonts w:hint="eastAsia" w:ascii="Times New Roman" w:hAnsi="Times New Roman" w:eastAsia="宋体" w:cs="Times New Roman"/>
                      <w:b w:val="0"/>
                      <w:bCs/>
                      <w:color w:val="auto"/>
                      <w:sz w:val="18"/>
                      <w:szCs w:val="18"/>
                    </w:rPr>
                  </w:pPr>
                  <w:r>
                    <w:rPr>
                      <w:rFonts w:hint="eastAsia" w:ascii="Times New Roman" w:hAnsi="Times New Roman" w:eastAsia="宋体" w:cs="Times New Roman"/>
                      <w:b w:val="0"/>
                      <w:bCs/>
                      <w:color w:val="auto"/>
                      <w:sz w:val="18"/>
                      <w:szCs w:val="18"/>
                    </w:rPr>
                    <w:t>1</w:t>
                  </w:r>
                </w:p>
              </w:tc>
              <w:tc>
                <w:tcPr>
                  <w:tcW w:w="2906" w:type="dxa"/>
                  <w:tcBorders>
                    <w:tl2br w:val="nil"/>
                    <w:tr2bl w:val="nil"/>
                  </w:tcBorders>
                  <w:noWrap w:val="0"/>
                  <w:vAlign w:val="center"/>
                </w:tcPr>
                <w:p w14:paraId="7CF38325">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color w:val="auto"/>
                      <w:sz w:val="18"/>
                      <w:szCs w:val="18"/>
                    </w:rPr>
                  </w:pPr>
                  <w:r>
                    <w:rPr>
                      <w:rFonts w:hint="eastAsia" w:ascii="Times New Roman" w:hAnsi="Times New Roman" w:eastAsia="宋体" w:cs="Times New Roman"/>
                      <w:b w:val="0"/>
                      <w:bCs/>
                      <w:color w:val="auto"/>
                      <w:sz w:val="18"/>
                      <w:szCs w:val="18"/>
                    </w:rPr>
                    <w:t>项目符合生态环境保护与自然资源相关法律、法规、政策以及“三线一单”生态环境分区管控要求，与主体功能区规划、环境功能区划、生态环境保护区划、国土空间规划、交通规划、电力发展规划、配套电网建设规划等相协调，项目选址符合相关规划。</w:t>
                  </w:r>
                </w:p>
              </w:tc>
              <w:tc>
                <w:tcPr>
                  <w:tcW w:w="2655" w:type="dxa"/>
                  <w:tcBorders>
                    <w:tl2br w:val="nil"/>
                    <w:tr2bl w:val="nil"/>
                  </w:tcBorders>
                  <w:noWrap w:val="0"/>
                  <w:vAlign w:val="center"/>
                </w:tcPr>
                <w:p w14:paraId="2340518C">
                  <w:pPr>
                    <w:keepNext w:val="0"/>
                    <w:keepLines w:val="0"/>
                    <w:pageBreakBefore w:val="0"/>
                    <w:widowControl w:val="0"/>
                    <w:kinsoku/>
                    <w:wordWrap/>
                    <w:overflowPunct/>
                    <w:topLinePunct w:val="0"/>
                    <w:autoSpaceDE/>
                    <w:autoSpaceDN/>
                    <w:bidi w:val="0"/>
                    <w:adjustRightInd w:val="0"/>
                    <w:snapToGrid w:val="0"/>
                    <w:spacing w:line="240" w:lineRule="auto"/>
                    <w:ind w:firstLine="360" w:firstLineChars="200"/>
                    <w:jc w:val="left"/>
                    <w:textAlignment w:val="auto"/>
                    <w:rPr>
                      <w:rFonts w:hint="eastAsia" w:ascii="Times New Roman" w:hAnsi="Times New Roman" w:eastAsia="宋体" w:cs="Times New Roman"/>
                      <w:b w:val="0"/>
                      <w:bCs/>
                      <w:color w:val="auto"/>
                      <w:sz w:val="18"/>
                      <w:szCs w:val="18"/>
                    </w:rPr>
                  </w:pPr>
                  <w:r>
                    <w:rPr>
                      <w:rFonts w:hint="eastAsia" w:ascii="Times New Roman" w:hAnsi="Times New Roman" w:eastAsia="宋体" w:cs="Times New Roman"/>
                      <w:b w:val="0"/>
                      <w:bCs/>
                      <w:color w:val="auto"/>
                      <w:sz w:val="18"/>
                      <w:szCs w:val="18"/>
                    </w:rPr>
                    <w:t>本项目符合生态环境保护与自然资源相关法律、法规、政策以及“三线一单”生态环境分区管控要求</w:t>
                  </w:r>
                  <w:r>
                    <w:rPr>
                      <w:rFonts w:hint="eastAsia" w:ascii="Times New Roman" w:hAnsi="Times New Roman" w:eastAsia="宋体" w:cs="Times New Roman"/>
                      <w:b w:val="0"/>
                      <w:bCs/>
                      <w:color w:val="auto"/>
                      <w:sz w:val="18"/>
                      <w:szCs w:val="18"/>
                      <w:lang w:eastAsia="zh-CN"/>
                    </w:rPr>
                    <w:t>。项目符合</w:t>
                  </w:r>
                  <w:r>
                    <w:rPr>
                      <w:rFonts w:hint="eastAsia" w:ascii="Times New Roman" w:hAnsi="Times New Roman" w:eastAsia="宋体" w:cs="Times New Roman"/>
                      <w:b w:val="0"/>
                      <w:bCs/>
                      <w:color w:val="auto"/>
                      <w:sz w:val="18"/>
                      <w:szCs w:val="18"/>
                    </w:rPr>
                    <w:t>辽宁省主体功能区规划。</w:t>
                  </w:r>
                  <w:r>
                    <w:rPr>
                      <w:rFonts w:hint="eastAsia" w:cs="Times New Roman"/>
                      <w:b w:val="0"/>
                      <w:bCs/>
                      <w:color w:val="auto"/>
                      <w:sz w:val="18"/>
                      <w:szCs w:val="18"/>
                      <w:lang w:val="en-US" w:eastAsia="zh-CN"/>
                    </w:rPr>
                    <w:t>项目</w:t>
                  </w:r>
                  <w:r>
                    <w:rPr>
                      <w:rFonts w:hint="eastAsia" w:ascii="Times New Roman" w:hAnsi="Times New Roman" w:eastAsia="宋体" w:cs="Times New Roman"/>
                      <w:b w:val="0"/>
                      <w:bCs/>
                      <w:color w:val="auto"/>
                      <w:sz w:val="18"/>
                      <w:szCs w:val="18"/>
                      <w:lang w:val="en-US" w:eastAsia="zh-CN"/>
                    </w:rPr>
                    <w:t>位列《朝阳县国土空间总体规划（2021—2035年）》中“附表9  重点建设项目安排表”能源类项目，符合《朝阳县国土空间总体规划（2021—2035年）》要求</w:t>
                  </w:r>
                  <w:r>
                    <w:rPr>
                      <w:rFonts w:hint="eastAsia" w:ascii="Times New Roman" w:hAnsi="Times New Roman" w:eastAsia="宋体" w:cs="Times New Roman"/>
                      <w:b w:val="0"/>
                      <w:bCs/>
                      <w:color w:val="auto"/>
                      <w:sz w:val="18"/>
                      <w:szCs w:val="18"/>
                    </w:rPr>
                    <w:t>。</w:t>
                  </w:r>
                </w:p>
              </w:tc>
              <w:tc>
                <w:tcPr>
                  <w:tcW w:w="759" w:type="dxa"/>
                  <w:tcBorders>
                    <w:tl2br w:val="nil"/>
                    <w:tr2bl w:val="nil"/>
                  </w:tcBorders>
                  <w:noWrap w:val="0"/>
                  <w:vAlign w:val="center"/>
                </w:tcPr>
                <w:p w14:paraId="78A35AD1">
                  <w:pPr>
                    <w:adjustRightInd w:val="0"/>
                    <w:snapToGrid w:val="0"/>
                    <w:spacing w:line="240" w:lineRule="atLeast"/>
                    <w:jc w:val="center"/>
                    <w:rPr>
                      <w:rFonts w:hint="eastAsia" w:ascii="Times New Roman" w:hAnsi="Times New Roman" w:eastAsia="宋体" w:cs="Times New Roman"/>
                      <w:b w:val="0"/>
                      <w:bCs/>
                      <w:color w:val="auto"/>
                      <w:sz w:val="18"/>
                      <w:szCs w:val="18"/>
                    </w:rPr>
                  </w:pPr>
                  <w:r>
                    <w:rPr>
                      <w:rFonts w:hint="eastAsia" w:ascii="Times New Roman" w:hAnsi="Times New Roman" w:eastAsia="宋体" w:cs="Times New Roman"/>
                      <w:b w:val="0"/>
                      <w:bCs/>
                      <w:color w:val="auto"/>
                      <w:sz w:val="18"/>
                      <w:szCs w:val="18"/>
                    </w:rPr>
                    <w:t>符合</w:t>
                  </w:r>
                </w:p>
              </w:tc>
            </w:tr>
            <w:tr w14:paraId="6DF51146">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426" w:type="dxa"/>
                  <w:tcBorders>
                    <w:tl2br w:val="nil"/>
                    <w:tr2bl w:val="nil"/>
                  </w:tcBorders>
                  <w:noWrap w:val="0"/>
                  <w:vAlign w:val="center"/>
                </w:tcPr>
                <w:p w14:paraId="41ABC2BB">
                  <w:pPr>
                    <w:adjustRightInd w:val="0"/>
                    <w:snapToGrid w:val="0"/>
                    <w:spacing w:line="240" w:lineRule="atLeast"/>
                    <w:jc w:val="center"/>
                    <w:rPr>
                      <w:rFonts w:hint="eastAsia" w:ascii="Times New Roman" w:hAnsi="Times New Roman" w:eastAsia="宋体" w:cs="Times New Roman"/>
                      <w:b w:val="0"/>
                      <w:bCs/>
                      <w:color w:val="auto"/>
                      <w:sz w:val="18"/>
                      <w:szCs w:val="18"/>
                      <w:lang w:val="en-US" w:eastAsia="zh-CN"/>
                    </w:rPr>
                  </w:pPr>
                  <w:r>
                    <w:rPr>
                      <w:rFonts w:hint="eastAsia" w:ascii="Times New Roman" w:hAnsi="Times New Roman" w:eastAsia="宋体" w:cs="Times New Roman"/>
                      <w:b w:val="0"/>
                      <w:bCs/>
                      <w:color w:val="auto"/>
                      <w:sz w:val="18"/>
                      <w:szCs w:val="18"/>
                      <w:lang w:val="en-US" w:eastAsia="zh-CN"/>
                    </w:rPr>
                    <w:t>2</w:t>
                  </w:r>
                </w:p>
              </w:tc>
              <w:tc>
                <w:tcPr>
                  <w:tcW w:w="2906" w:type="dxa"/>
                  <w:tcBorders>
                    <w:tl2br w:val="nil"/>
                    <w:tr2bl w:val="nil"/>
                  </w:tcBorders>
                  <w:noWrap w:val="0"/>
                  <w:vAlign w:val="center"/>
                </w:tcPr>
                <w:p w14:paraId="433C87B5">
                  <w:pPr>
                    <w:adjustRightInd w:val="0"/>
                    <w:snapToGrid w:val="0"/>
                    <w:spacing w:line="240" w:lineRule="atLeast"/>
                    <w:jc w:val="left"/>
                    <w:rPr>
                      <w:rFonts w:hint="eastAsia" w:ascii="Times New Roman" w:hAnsi="Times New Roman" w:eastAsia="宋体" w:cs="Times New Roman"/>
                      <w:b w:val="0"/>
                      <w:bCs/>
                      <w:color w:val="auto"/>
                      <w:sz w:val="18"/>
                      <w:szCs w:val="18"/>
                    </w:rPr>
                  </w:pPr>
                  <w:r>
                    <w:rPr>
                      <w:rFonts w:hint="eastAsia" w:ascii="宋体" w:eastAsia="宋体"/>
                      <w:color w:val="auto"/>
                      <w:spacing w:val="-2"/>
                      <w:sz w:val="18"/>
                    </w:rPr>
                    <w:t>项目选址选线、施工布置未占用自然保护区、风景名胜区、森林公园、地质公园、重要湿地、饮用水水源保护区、基本草原、永久基本农田、珍稀濒</w:t>
                  </w:r>
                  <w:r>
                    <w:rPr>
                      <w:rFonts w:hint="eastAsia" w:ascii="宋体" w:eastAsia="宋体"/>
                      <w:color w:val="auto"/>
                      <w:sz w:val="18"/>
                    </w:rPr>
                    <w:t>危野生动植物天然集中分布</w:t>
                  </w:r>
                  <w:r>
                    <w:rPr>
                      <w:rFonts w:hint="eastAsia" w:ascii="宋体" w:eastAsia="宋体"/>
                      <w:color w:val="auto"/>
                      <w:spacing w:val="-2"/>
                      <w:sz w:val="18"/>
                    </w:rPr>
                    <w:t>区，以及天然林、防护林和特种用途林地等环境敏感区中法律法规禁止占用的区域，与世界文化和自然遗产地、历史文化名城名镇名村、文物保护单</w:t>
                  </w:r>
                  <w:r>
                    <w:rPr>
                      <w:rFonts w:hint="eastAsia" w:ascii="宋体" w:eastAsia="宋体"/>
                      <w:color w:val="auto"/>
                      <w:sz w:val="18"/>
                    </w:rPr>
                    <w:t>位的生态环境保护要求相协调。</w:t>
                  </w:r>
                </w:p>
              </w:tc>
              <w:tc>
                <w:tcPr>
                  <w:tcW w:w="2655" w:type="dxa"/>
                  <w:tcBorders>
                    <w:tl2br w:val="nil"/>
                    <w:tr2bl w:val="nil"/>
                  </w:tcBorders>
                  <w:noWrap w:val="0"/>
                  <w:vAlign w:val="center"/>
                </w:tcPr>
                <w:p w14:paraId="274F3A3E">
                  <w:pPr>
                    <w:pStyle w:val="18"/>
                    <w:keepNext w:val="0"/>
                    <w:keepLines w:val="0"/>
                    <w:pageBreakBefore w:val="0"/>
                    <w:widowControl w:val="0"/>
                    <w:numPr>
                      <w:ilvl w:val="0"/>
                      <w:numId w:val="0"/>
                    </w:numPr>
                    <w:tabs>
                      <w:tab w:val="left" w:pos="565"/>
                    </w:tabs>
                    <w:kinsoku/>
                    <w:wordWrap/>
                    <w:overflowPunct/>
                    <w:topLinePunct w:val="0"/>
                    <w:autoSpaceDE/>
                    <w:autoSpaceDN/>
                    <w:bidi w:val="0"/>
                    <w:adjustRightInd/>
                    <w:snapToGrid/>
                    <w:spacing w:before="2" w:after="0" w:line="240" w:lineRule="auto"/>
                    <w:ind w:left="113" w:leftChars="0" w:right="1" w:rightChars="0" w:firstLine="360" w:firstLineChars="200"/>
                    <w:jc w:val="left"/>
                    <w:textAlignment w:val="auto"/>
                    <w:rPr>
                      <w:rFonts w:hint="eastAsia" w:ascii="Times New Roman" w:hAnsi="Times New Roman" w:eastAsia="宋体" w:cs="Times New Roman"/>
                      <w:b w:val="0"/>
                      <w:bCs/>
                      <w:color w:val="auto"/>
                      <w:kern w:val="2"/>
                      <w:sz w:val="18"/>
                      <w:szCs w:val="18"/>
                      <w:lang w:val="en-US" w:eastAsia="zh-CN" w:bidi="ar-SA"/>
                    </w:rPr>
                  </w:pPr>
                  <w:r>
                    <w:rPr>
                      <w:rFonts w:hint="eastAsia" w:ascii="Times New Roman" w:hAnsi="Times New Roman" w:eastAsia="宋体" w:cs="Times New Roman"/>
                      <w:b w:val="0"/>
                      <w:bCs/>
                      <w:color w:val="auto"/>
                      <w:kern w:val="2"/>
                      <w:sz w:val="18"/>
                      <w:szCs w:val="18"/>
                      <w:highlight w:val="none"/>
                      <w:lang w:val="en-US" w:eastAsia="zh-CN" w:bidi="ar-SA"/>
                    </w:rPr>
                    <w:t>依据朝阳县林业和草原局出具的《关于朝阳福源20MW转平价异地建设光伏发电项目</w:t>
                  </w:r>
                  <w:r>
                    <w:rPr>
                      <w:rFonts w:hint="eastAsia" w:cs="Times New Roman"/>
                      <w:b w:val="0"/>
                      <w:bCs/>
                      <w:color w:val="auto"/>
                      <w:kern w:val="2"/>
                      <w:sz w:val="18"/>
                      <w:szCs w:val="18"/>
                      <w:highlight w:val="none"/>
                      <w:lang w:val="en-US" w:eastAsia="zh-CN" w:bidi="ar-SA"/>
                    </w:rPr>
                    <w:t>变更项目场址范围内林地草地用地情况</w:t>
                  </w:r>
                  <w:r>
                    <w:rPr>
                      <w:rFonts w:hint="eastAsia" w:ascii="Times New Roman" w:hAnsi="Times New Roman" w:eastAsia="宋体" w:cs="Times New Roman"/>
                      <w:b w:val="0"/>
                      <w:bCs/>
                      <w:color w:val="auto"/>
                      <w:kern w:val="2"/>
                      <w:sz w:val="18"/>
                      <w:szCs w:val="18"/>
                      <w:highlight w:val="none"/>
                      <w:lang w:val="en-US" w:eastAsia="zh-CN" w:bidi="ar-SA"/>
                    </w:rPr>
                    <w:t>的复函》可知(见附件</w:t>
                  </w:r>
                  <w:r>
                    <w:rPr>
                      <w:rFonts w:hint="eastAsia" w:cs="Times New Roman"/>
                      <w:b w:val="0"/>
                      <w:bCs/>
                      <w:color w:val="auto"/>
                      <w:kern w:val="2"/>
                      <w:sz w:val="18"/>
                      <w:szCs w:val="18"/>
                      <w:highlight w:val="none"/>
                      <w:lang w:val="en-US" w:eastAsia="zh-CN" w:bidi="ar-SA"/>
                    </w:rPr>
                    <w:t>8</w:t>
                  </w:r>
                  <w:r>
                    <w:rPr>
                      <w:rFonts w:hint="eastAsia" w:ascii="Times New Roman" w:hAnsi="Times New Roman" w:eastAsia="宋体" w:cs="Times New Roman"/>
                      <w:b w:val="0"/>
                      <w:bCs/>
                      <w:color w:val="auto"/>
                      <w:kern w:val="2"/>
                      <w:sz w:val="18"/>
                      <w:szCs w:val="18"/>
                      <w:highlight w:val="none"/>
                      <w:lang w:val="en-US" w:eastAsia="zh-CN" w:bidi="ar-SA"/>
                    </w:rPr>
                    <w:t>)，</w:t>
                  </w:r>
                  <w:r>
                    <w:rPr>
                      <w:rFonts w:hint="eastAsia" w:ascii="宋体" w:hAnsi="宋体" w:eastAsia="宋体"/>
                      <w:color w:val="auto"/>
                      <w:sz w:val="18"/>
                      <w:highlight w:val="none"/>
                    </w:rPr>
                    <w:t>该项目不涉及</w:t>
                  </w:r>
                  <w:r>
                    <w:rPr>
                      <w:rFonts w:hint="eastAsia" w:ascii="宋体" w:hAnsi="宋体" w:eastAsia="宋体"/>
                      <w:color w:val="auto"/>
                      <w:sz w:val="18"/>
                      <w:highlight w:val="none"/>
                      <w:lang w:eastAsia="zh-CN"/>
                    </w:rPr>
                    <w:t>基本草原</w:t>
                  </w:r>
                  <w:r>
                    <w:rPr>
                      <w:rFonts w:hint="eastAsia" w:ascii="宋体" w:hAnsi="宋体" w:eastAsia="宋体"/>
                      <w:color w:val="auto"/>
                      <w:sz w:val="18"/>
                      <w:lang w:eastAsia="zh-CN"/>
                    </w:rPr>
                    <w:t>，</w:t>
                  </w:r>
                  <w:r>
                    <w:rPr>
                      <w:rFonts w:hint="eastAsia" w:ascii="宋体" w:hAnsi="宋体" w:eastAsia="宋体"/>
                      <w:color w:val="auto"/>
                      <w:sz w:val="18"/>
                    </w:rPr>
                    <w:t>不在自然保护区、森林</w:t>
                  </w:r>
                  <w:r>
                    <w:rPr>
                      <w:rFonts w:hint="eastAsia" w:ascii="宋体" w:hAnsi="宋体" w:eastAsia="宋体"/>
                      <w:color w:val="auto"/>
                      <w:spacing w:val="-11"/>
                      <w:sz w:val="18"/>
                    </w:rPr>
                    <w:t>公园、重要湿地、风景名胜区范围内</w:t>
                  </w:r>
                  <w:r>
                    <w:rPr>
                      <w:rFonts w:hint="eastAsia" w:ascii="宋体" w:hAnsi="宋体" w:eastAsia="宋体"/>
                      <w:color w:val="auto"/>
                      <w:sz w:val="18"/>
                    </w:rPr>
                    <w:t>。</w:t>
                  </w:r>
                </w:p>
                <w:p w14:paraId="4AAB3C7A">
                  <w:pPr>
                    <w:pStyle w:val="18"/>
                    <w:keepNext w:val="0"/>
                    <w:keepLines w:val="0"/>
                    <w:pageBreakBefore w:val="0"/>
                    <w:widowControl w:val="0"/>
                    <w:numPr>
                      <w:ilvl w:val="0"/>
                      <w:numId w:val="0"/>
                    </w:numPr>
                    <w:tabs>
                      <w:tab w:val="left" w:pos="565"/>
                    </w:tabs>
                    <w:kinsoku/>
                    <w:wordWrap/>
                    <w:overflowPunct/>
                    <w:topLinePunct w:val="0"/>
                    <w:autoSpaceDE/>
                    <w:autoSpaceDN/>
                    <w:bidi w:val="0"/>
                    <w:adjustRightInd/>
                    <w:snapToGrid/>
                    <w:spacing w:before="2" w:after="0" w:line="240" w:lineRule="auto"/>
                    <w:ind w:left="113" w:leftChars="0" w:right="1" w:rightChars="0" w:firstLine="360" w:firstLineChars="200"/>
                    <w:jc w:val="left"/>
                    <w:textAlignment w:val="auto"/>
                    <w:rPr>
                      <w:rFonts w:hint="eastAsia" w:ascii="Times New Roman" w:hAnsi="Times New Roman" w:eastAsia="宋体" w:cs="Times New Roman"/>
                      <w:b w:val="0"/>
                      <w:bCs/>
                      <w:color w:val="auto"/>
                      <w:kern w:val="2"/>
                      <w:sz w:val="18"/>
                      <w:szCs w:val="18"/>
                      <w:lang w:val="en-US" w:eastAsia="zh-CN" w:bidi="ar-SA"/>
                    </w:rPr>
                  </w:pPr>
                  <w:r>
                    <w:rPr>
                      <w:rFonts w:hint="eastAsia" w:ascii="Times New Roman" w:hAnsi="Times New Roman" w:eastAsia="宋体" w:cs="Times New Roman"/>
                      <w:b w:val="0"/>
                      <w:bCs/>
                      <w:color w:val="auto"/>
                      <w:kern w:val="2"/>
                      <w:sz w:val="18"/>
                      <w:szCs w:val="18"/>
                      <w:highlight w:val="none"/>
                      <w:lang w:val="en-US" w:eastAsia="zh-CN" w:bidi="ar-SA"/>
                    </w:rPr>
                    <w:t>依据朝阳县自然资源局出具的</w:t>
                  </w:r>
                  <w:r>
                    <w:rPr>
                      <w:rFonts w:hint="eastAsia" w:cs="Times New Roman"/>
                      <w:b w:val="0"/>
                      <w:bCs/>
                      <w:color w:val="auto"/>
                      <w:kern w:val="2"/>
                      <w:sz w:val="18"/>
                      <w:szCs w:val="18"/>
                      <w:highlight w:val="none"/>
                      <w:lang w:val="en-US" w:eastAsia="zh-CN" w:bidi="ar-SA"/>
                    </w:rPr>
                    <w:t>生态保护红线有关情况的复函</w:t>
                  </w:r>
                  <w:r>
                    <w:rPr>
                      <w:rFonts w:hint="eastAsia" w:ascii="Times New Roman" w:hAnsi="Times New Roman" w:eastAsia="宋体" w:cs="Times New Roman"/>
                      <w:b w:val="0"/>
                      <w:bCs/>
                      <w:color w:val="auto"/>
                      <w:kern w:val="2"/>
                      <w:sz w:val="18"/>
                      <w:szCs w:val="18"/>
                      <w:highlight w:val="none"/>
                      <w:lang w:val="en-US" w:eastAsia="zh-CN" w:bidi="ar-SA"/>
                    </w:rPr>
                    <w:t>(见附件</w:t>
                  </w:r>
                  <w:r>
                    <w:rPr>
                      <w:rFonts w:hint="eastAsia" w:cs="Times New Roman"/>
                      <w:b w:val="0"/>
                      <w:bCs/>
                      <w:color w:val="auto"/>
                      <w:kern w:val="2"/>
                      <w:sz w:val="18"/>
                      <w:szCs w:val="18"/>
                      <w:highlight w:val="none"/>
                      <w:lang w:val="en-US" w:eastAsia="zh-CN" w:bidi="ar-SA"/>
                    </w:rPr>
                    <w:t>6</w:t>
                  </w:r>
                  <w:r>
                    <w:rPr>
                      <w:rFonts w:hint="eastAsia" w:ascii="Times New Roman" w:hAnsi="Times New Roman" w:eastAsia="宋体" w:cs="Times New Roman"/>
                      <w:b w:val="0"/>
                      <w:bCs/>
                      <w:color w:val="auto"/>
                      <w:kern w:val="2"/>
                      <w:sz w:val="18"/>
                      <w:szCs w:val="18"/>
                      <w:highlight w:val="none"/>
                      <w:lang w:val="en-US" w:eastAsia="zh-CN" w:bidi="ar-SA"/>
                    </w:rPr>
                    <w:t>)，</w:t>
                  </w:r>
                  <w:r>
                    <w:rPr>
                      <w:rFonts w:hint="eastAsia" w:ascii="Times New Roman" w:hAnsi="Times New Roman" w:eastAsia="宋体" w:cs="Times New Roman"/>
                      <w:b w:val="0"/>
                      <w:bCs/>
                      <w:color w:val="auto"/>
                      <w:kern w:val="2"/>
                      <w:sz w:val="18"/>
                      <w:szCs w:val="18"/>
                      <w:lang w:val="en-US" w:eastAsia="zh-CN" w:bidi="ar-SA"/>
                    </w:rPr>
                    <w:t>本项目定界范围内不在生态红线范围内。</w:t>
                  </w:r>
                </w:p>
                <w:p w14:paraId="2D9593F7">
                  <w:pPr>
                    <w:pStyle w:val="18"/>
                    <w:keepNext w:val="0"/>
                    <w:keepLines w:val="0"/>
                    <w:pageBreakBefore w:val="0"/>
                    <w:widowControl w:val="0"/>
                    <w:numPr>
                      <w:ilvl w:val="0"/>
                      <w:numId w:val="0"/>
                    </w:numPr>
                    <w:tabs>
                      <w:tab w:val="left" w:pos="565"/>
                    </w:tabs>
                    <w:kinsoku/>
                    <w:wordWrap/>
                    <w:overflowPunct/>
                    <w:topLinePunct w:val="0"/>
                    <w:autoSpaceDE/>
                    <w:autoSpaceDN/>
                    <w:bidi w:val="0"/>
                    <w:adjustRightInd/>
                    <w:snapToGrid/>
                    <w:spacing w:before="2" w:after="0" w:line="240" w:lineRule="auto"/>
                    <w:ind w:left="113" w:leftChars="0" w:right="1" w:rightChars="0" w:firstLine="360" w:firstLineChars="200"/>
                    <w:jc w:val="left"/>
                    <w:textAlignment w:val="auto"/>
                    <w:rPr>
                      <w:rFonts w:hint="eastAsia" w:ascii="Times New Roman" w:hAnsi="Times New Roman" w:eastAsia="宋体" w:cs="Times New Roman"/>
                      <w:b w:val="0"/>
                      <w:bCs/>
                      <w:color w:val="auto"/>
                      <w:kern w:val="2"/>
                      <w:sz w:val="18"/>
                      <w:szCs w:val="18"/>
                      <w:lang w:val="en-US" w:eastAsia="zh-CN" w:bidi="ar-SA"/>
                    </w:rPr>
                  </w:pPr>
                  <w:r>
                    <w:rPr>
                      <w:rFonts w:hint="eastAsia" w:ascii="Times New Roman" w:hAnsi="Times New Roman" w:eastAsia="宋体" w:cs="Times New Roman"/>
                      <w:b w:val="0"/>
                      <w:bCs/>
                      <w:color w:val="auto"/>
                      <w:kern w:val="2"/>
                      <w:sz w:val="18"/>
                      <w:szCs w:val="18"/>
                      <w:highlight w:val="none"/>
                      <w:lang w:val="en-US" w:eastAsia="zh-CN" w:bidi="ar-SA"/>
                    </w:rPr>
                    <w:t>依据朝阳县自然资源局出具的</w:t>
                  </w:r>
                  <w:r>
                    <w:rPr>
                      <w:rFonts w:hint="eastAsia" w:cs="Times New Roman"/>
                      <w:b w:val="0"/>
                      <w:bCs/>
                      <w:color w:val="auto"/>
                      <w:kern w:val="2"/>
                      <w:sz w:val="18"/>
                      <w:szCs w:val="18"/>
                      <w:highlight w:val="none"/>
                      <w:lang w:val="en-US" w:eastAsia="zh-CN" w:bidi="ar-SA"/>
                    </w:rPr>
                    <w:t>地类情况说明</w:t>
                  </w:r>
                  <w:r>
                    <w:rPr>
                      <w:rFonts w:hint="eastAsia" w:ascii="Times New Roman" w:hAnsi="Times New Roman" w:eastAsia="宋体" w:cs="Times New Roman"/>
                      <w:b w:val="0"/>
                      <w:bCs/>
                      <w:color w:val="auto"/>
                      <w:kern w:val="2"/>
                      <w:sz w:val="18"/>
                      <w:szCs w:val="18"/>
                      <w:highlight w:val="none"/>
                      <w:lang w:val="en-US" w:eastAsia="zh-CN" w:bidi="ar-SA"/>
                    </w:rPr>
                    <w:t>(见附件</w:t>
                  </w:r>
                  <w:r>
                    <w:rPr>
                      <w:rFonts w:hint="eastAsia" w:cs="Times New Roman"/>
                      <w:b w:val="0"/>
                      <w:bCs/>
                      <w:color w:val="auto"/>
                      <w:kern w:val="2"/>
                      <w:sz w:val="18"/>
                      <w:szCs w:val="18"/>
                      <w:highlight w:val="none"/>
                      <w:lang w:val="en-US" w:eastAsia="zh-CN" w:bidi="ar-SA"/>
                    </w:rPr>
                    <w:t>7</w:t>
                  </w:r>
                  <w:r>
                    <w:rPr>
                      <w:rFonts w:hint="eastAsia" w:ascii="Times New Roman" w:hAnsi="Times New Roman" w:eastAsia="宋体" w:cs="Times New Roman"/>
                      <w:b w:val="0"/>
                      <w:bCs/>
                      <w:color w:val="auto"/>
                      <w:kern w:val="2"/>
                      <w:sz w:val="18"/>
                      <w:szCs w:val="18"/>
                      <w:highlight w:val="none"/>
                      <w:lang w:val="en-US" w:eastAsia="zh-CN" w:bidi="ar-SA"/>
                    </w:rPr>
                    <w:t>)</w:t>
                  </w:r>
                  <w:r>
                    <w:rPr>
                      <w:rFonts w:hint="eastAsia" w:cs="Times New Roman"/>
                      <w:b w:val="0"/>
                      <w:bCs/>
                      <w:color w:val="auto"/>
                      <w:kern w:val="2"/>
                      <w:sz w:val="18"/>
                      <w:szCs w:val="18"/>
                      <w:highlight w:val="none"/>
                      <w:lang w:val="en-US" w:eastAsia="zh-CN" w:bidi="ar-SA"/>
                    </w:rPr>
                    <w:t>，</w:t>
                  </w:r>
                  <w:r>
                    <w:rPr>
                      <w:rFonts w:hint="eastAsia" w:ascii="Times New Roman" w:hAnsi="Times New Roman" w:eastAsia="宋体" w:cs="Times New Roman"/>
                      <w:b w:val="0"/>
                      <w:bCs/>
                      <w:color w:val="auto"/>
                      <w:kern w:val="2"/>
                      <w:sz w:val="18"/>
                      <w:szCs w:val="18"/>
                      <w:lang w:val="en-US" w:eastAsia="zh-CN" w:bidi="ar-SA"/>
                    </w:rPr>
                    <w:t>本项目范围内不涉及永久基本农田</w:t>
                  </w:r>
                  <w:r>
                    <w:rPr>
                      <w:rFonts w:hint="eastAsia" w:cs="Times New Roman"/>
                      <w:b w:val="0"/>
                      <w:bCs/>
                      <w:color w:val="auto"/>
                      <w:kern w:val="2"/>
                      <w:sz w:val="18"/>
                      <w:szCs w:val="18"/>
                      <w:lang w:val="en-US" w:eastAsia="zh-CN" w:bidi="ar-SA"/>
                    </w:rPr>
                    <w:t>。</w:t>
                  </w:r>
                </w:p>
                <w:p w14:paraId="426D34B7">
                  <w:pPr>
                    <w:pStyle w:val="18"/>
                    <w:keepNext w:val="0"/>
                    <w:keepLines w:val="0"/>
                    <w:pageBreakBefore w:val="0"/>
                    <w:widowControl w:val="0"/>
                    <w:numPr>
                      <w:ilvl w:val="0"/>
                      <w:numId w:val="0"/>
                    </w:numPr>
                    <w:tabs>
                      <w:tab w:val="left" w:pos="565"/>
                    </w:tabs>
                    <w:kinsoku/>
                    <w:wordWrap/>
                    <w:overflowPunct/>
                    <w:topLinePunct w:val="0"/>
                    <w:autoSpaceDE/>
                    <w:autoSpaceDN/>
                    <w:bidi w:val="0"/>
                    <w:adjustRightInd/>
                    <w:snapToGrid/>
                    <w:spacing w:before="2" w:after="0" w:line="240" w:lineRule="auto"/>
                    <w:ind w:left="113" w:leftChars="0" w:right="1" w:rightChars="0" w:firstLine="360" w:firstLineChars="200"/>
                    <w:jc w:val="left"/>
                    <w:textAlignment w:val="auto"/>
                    <w:rPr>
                      <w:rFonts w:hint="eastAsia" w:ascii="Times New Roman" w:hAnsi="Times New Roman" w:eastAsia="宋体" w:cs="Times New Roman"/>
                      <w:b w:val="0"/>
                      <w:bCs/>
                      <w:color w:val="auto"/>
                      <w:kern w:val="2"/>
                      <w:sz w:val="18"/>
                      <w:szCs w:val="18"/>
                      <w:lang w:val="en-US" w:eastAsia="zh-CN" w:bidi="ar-SA"/>
                    </w:rPr>
                  </w:pPr>
                  <w:r>
                    <w:rPr>
                      <w:rFonts w:hint="eastAsia" w:cs="Times New Roman"/>
                      <w:b w:val="0"/>
                      <w:bCs/>
                      <w:color w:val="auto"/>
                      <w:kern w:val="2"/>
                      <w:sz w:val="18"/>
                      <w:szCs w:val="18"/>
                      <w:lang w:val="en-US" w:eastAsia="zh-CN" w:bidi="ar-SA"/>
                    </w:rPr>
                    <w:t>本项目不占用饮用水水源保护区。</w:t>
                  </w:r>
                </w:p>
              </w:tc>
              <w:tc>
                <w:tcPr>
                  <w:tcW w:w="759" w:type="dxa"/>
                  <w:tcBorders>
                    <w:tl2br w:val="nil"/>
                    <w:tr2bl w:val="nil"/>
                  </w:tcBorders>
                  <w:noWrap w:val="0"/>
                  <w:vAlign w:val="center"/>
                </w:tcPr>
                <w:p w14:paraId="0275D187">
                  <w:pPr>
                    <w:adjustRightInd w:val="0"/>
                    <w:snapToGrid w:val="0"/>
                    <w:spacing w:line="240" w:lineRule="atLeast"/>
                    <w:jc w:val="center"/>
                    <w:rPr>
                      <w:rFonts w:hint="eastAsia" w:ascii="Times New Roman" w:hAnsi="Times New Roman" w:eastAsia="宋体" w:cs="Times New Roman"/>
                      <w:b w:val="0"/>
                      <w:bCs/>
                      <w:color w:val="auto"/>
                      <w:sz w:val="18"/>
                      <w:szCs w:val="18"/>
                      <w:lang w:eastAsia="zh-CN"/>
                    </w:rPr>
                  </w:pPr>
                  <w:r>
                    <w:rPr>
                      <w:rFonts w:hint="eastAsia" w:ascii="Times New Roman" w:hAnsi="Times New Roman" w:eastAsia="宋体" w:cs="Times New Roman"/>
                      <w:b w:val="0"/>
                      <w:bCs/>
                      <w:color w:val="auto"/>
                      <w:sz w:val="18"/>
                      <w:szCs w:val="18"/>
                      <w:lang w:eastAsia="zh-CN"/>
                    </w:rPr>
                    <w:t>符合</w:t>
                  </w:r>
                </w:p>
              </w:tc>
            </w:tr>
            <w:tr w14:paraId="0553DD4D">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426" w:type="dxa"/>
                  <w:tcBorders>
                    <w:tl2br w:val="nil"/>
                    <w:tr2bl w:val="nil"/>
                  </w:tcBorders>
                  <w:noWrap w:val="0"/>
                  <w:vAlign w:val="center"/>
                </w:tcPr>
                <w:p w14:paraId="1CBB827F">
                  <w:pPr>
                    <w:adjustRightInd w:val="0"/>
                    <w:snapToGrid w:val="0"/>
                    <w:spacing w:line="240" w:lineRule="atLeast"/>
                    <w:jc w:val="center"/>
                    <w:rPr>
                      <w:rFonts w:hint="default" w:ascii="Times New Roman" w:hAnsi="Times New Roman" w:eastAsia="宋体" w:cs="Times New Roman"/>
                      <w:b w:val="0"/>
                      <w:bCs/>
                      <w:color w:val="auto"/>
                      <w:sz w:val="18"/>
                      <w:szCs w:val="18"/>
                      <w:lang w:val="en-US" w:eastAsia="zh-CN"/>
                    </w:rPr>
                  </w:pPr>
                  <w:r>
                    <w:rPr>
                      <w:rFonts w:hint="eastAsia" w:ascii="Times New Roman" w:hAnsi="Times New Roman" w:eastAsia="宋体" w:cs="Times New Roman"/>
                      <w:b w:val="0"/>
                      <w:bCs/>
                      <w:color w:val="auto"/>
                      <w:sz w:val="18"/>
                      <w:szCs w:val="18"/>
                      <w:lang w:val="en-US" w:eastAsia="zh-CN"/>
                    </w:rPr>
                    <w:t>3</w:t>
                  </w:r>
                </w:p>
              </w:tc>
              <w:tc>
                <w:tcPr>
                  <w:tcW w:w="2906" w:type="dxa"/>
                  <w:tcBorders>
                    <w:tl2br w:val="nil"/>
                    <w:tr2bl w:val="nil"/>
                  </w:tcBorders>
                  <w:noWrap w:val="0"/>
                  <w:vAlign w:val="center"/>
                </w:tcPr>
                <w:p w14:paraId="2F3BA5B4">
                  <w:pPr>
                    <w:pStyle w:val="18"/>
                    <w:keepNext w:val="0"/>
                    <w:keepLines w:val="0"/>
                    <w:pageBreakBefore w:val="0"/>
                    <w:widowControl w:val="0"/>
                    <w:kinsoku/>
                    <w:wordWrap/>
                    <w:overflowPunct/>
                    <w:topLinePunct w:val="0"/>
                    <w:autoSpaceDE/>
                    <w:autoSpaceDN/>
                    <w:bidi w:val="0"/>
                    <w:adjustRightInd/>
                    <w:snapToGrid/>
                    <w:spacing w:before="7" w:line="240" w:lineRule="auto"/>
                    <w:ind w:left="112"/>
                    <w:jc w:val="left"/>
                    <w:textAlignment w:val="auto"/>
                    <w:rPr>
                      <w:rFonts w:hint="eastAsia" w:ascii="宋体" w:eastAsia="宋体"/>
                      <w:color w:val="auto"/>
                      <w:spacing w:val="-2"/>
                      <w:sz w:val="18"/>
                    </w:rPr>
                  </w:pPr>
                  <w:r>
                    <w:rPr>
                      <w:rFonts w:hint="eastAsia" w:ascii="Times New Roman" w:hAnsi="Times New Roman" w:eastAsia="宋体" w:cs="Times New Roman"/>
                      <w:b w:val="0"/>
                      <w:bCs/>
                      <w:color w:val="auto"/>
                      <w:kern w:val="2"/>
                      <w:sz w:val="18"/>
                      <w:szCs w:val="18"/>
                      <w:lang w:val="en-US" w:eastAsia="zh-CN" w:bidi="ar-SA"/>
                    </w:rPr>
                    <w:t>光伏发电项目优先利用工矿废弃地、煤矸石山、排土场等空闲土地建设，可以利用未利用地的，不占用农用地；可以利用劣地的，不占用好地。鼓励以光伏电站建设项目为牵引，以点带面，消除地质灾害隐患，开展废弃矿区修复利用，带动矿山及周边产业发展。光伏电站的电池组件阵列未占用有林地、疏林地、未成林造林地、采伐迹地、火烧迹地。严格限制在生态区位重要、生态脆弱、地形破碎区域进行建设。光伏组件布局与地面留有足够距离和光照，确保生态环境尽快恢复。对光伏组件可见光的反射率等产生光污染影响的因素进行充分论证，确保不对周边居民区等环境敏感区域产生影响。</w:t>
                  </w:r>
                </w:p>
              </w:tc>
              <w:tc>
                <w:tcPr>
                  <w:tcW w:w="2655" w:type="dxa"/>
                  <w:tcBorders>
                    <w:tl2br w:val="nil"/>
                    <w:tr2bl w:val="nil"/>
                  </w:tcBorders>
                  <w:noWrap w:val="0"/>
                  <w:vAlign w:val="center"/>
                </w:tcPr>
                <w:p w14:paraId="1055EF4D">
                  <w:pPr>
                    <w:pStyle w:val="18"/>
                    <w:keepNext w:val="0"/>
                    <w:keepLines w:val="0"/>
                    <w:pageBreakBefore w:val="0"/>
                    <w:widowControl w:val="0"/>
                    <w:numPr>
                      <w:ilvl w:val="0"/>
                      <w:numId w:val="0"/>
                    </w:numPr>
                    <w:tabs>
                      <w:tab w:val="left" w:pos="565"/>
                    </w:tabs>
                    <w:kinsoku/>
                    <w:wordWrap/>
                    <w:overflowPunct/>
                    <w:topLinePunct w:val="0"/>
                    <w:autoSpaceDE/>
                    <w:autoSpaceDN/>
                    <w:bidi w:val="0"/>
                    <w:adjustRightInd/>
                    <w:snapToGrid/>
                    <w:spacing w:before="1" w:after="0" w:line="240" w:lineRule="auto"/>
                    <w:ind w:left="113" w:leftChars="0" w:right="96" w:rightChars="0" w:firstLine="360" w:firstLineChars="200"/>
                    <w:jc w:val="left"/>
                    <w:textAlignment w:val="auto"/>
                    <w:rPr>
                      <w:rFonts w:hint="eastAsia" w:ascii="Times New Roman" w:hAnsi="Times New Roman" w:eastAsia="宋体" w:cs="Times New Roman"/>
                      <w:b w:val="0"/>
                      <w:bCs/>
                      <w:color w:val="auto"/>
                      <w:kern w:val="2"/>
                      <w:sz w:val="18"/>
                      <w:szCs w:val="18"/>
                      <w:lang w:val="en-US" w:eastAsia="zh-CN" w:bidi="ar-SA"/>
                    </w:rPr>
                  </w:pPr>
                  <w:r>
                    <w:rPr>
                      <w:rFonts w:hint="eastAsia" w:cs="Times New Roman"/>
                      <w:b w:val="0"/>
                      <w:bCs/>
                      <w:color w:val="auto"/>
                      <w:kern w:val="2"/>
                      <w:sz w:val="18"/>
                      <w:szCs w:val="18"/>
                      <w:lang w:val="en-US" w:eastAsia="zh-CN" w:bidi="ar-SA"/>
                    </w:rPr>
                    <w:t>根据地籍证明，</w:t>
                  </w:r>
                  <w:r>
                    <w:rPr>
                      <w:rFonts w:hint="eastAsia" w:ascii="Times New Roman" w:hAnsi="Times New Roman" w:eastAsia="宋体" w:cs="Times New Roman"/>
                      <w:b w:val="0"/>
                      <w:bCs/>
                      <w:color w:val="auto"/>
                      <w:kern w:val="2"/>
                      <w:sz w:val="18"/>
                      <w:szCs w:val="18"/>
                      <w:lang w:val="en-US" w:eastAsia="zh-CN" w:bidi="ar-SA"/>
                    </w:rPr>
                    <w:t>本项目占用地类为其他草地，不占用农用地。</w:t>
                  </w:r>
                </w:p>
                <w:p w14:paraId="5E9D09B7">
                  <w:pPr>
                    <w:pStyle w:val="18"/>
                    <w:keepNext w:val="0"/>
                    <w:keepLines w:val="0"/>
                    <w:pageBreakBefore w:val="0"/>
                    <w:widowControl w:val="0"/>
                    <w:numPr>
                      <w:ilvl w:val="0"/>
                      <w:numId w:val="0"/>
                    </w:numPr>
                    <w:tabs>
                      <w:tab w:val="left" w:pos="565"/>
                    </w:tabs>
                    <w:kinsoku/>
                    <w:wordWrap/>
                    <w:overflowPunct/>
                    <w:topLinePunct w:val="0"/>
                    <w:autoSpaceDE/>
                    <w:autoSpaceDN/>
                    <w:bidi w:val="0"/>
                    <w:adjustRightInd/>
                    <w:snapToGrid/>
                    <w:spacing w:before="1" w:after="0" w:line="240" w:lineRule="auto"/>
                    <w:ind w:left="113" w:leftChars="0" w:right="96" w:rightChars="0" w:firstLine="360" w:firstLineChars="200"/>
                    <w:jc w:val="left"/>
                    <w:textAlignment w:val="auto"/>
                    <w:rPr>
                      <w:rFonts w:hint="eastAsia" w:ascii="宋体" w:eastAsia="宋体"/>
                      <w:color w:val="auto"/>
                      <w:sz w:val="18"/>
                    </w:rPr>
                  </w:pPr>
                  <w:r>
                    <w:rPr>
                      <w:rFonts w:hint="eastAsia" w:ascii="Times New Roman" w:hAnsi="Times New Roman" w:eastAsia="宋体" w:cs="Times New Roman"/>
                      <w:b w:val="0"/>
                      <w:bCs/>
                      <w:color w:val="auto"/>
                      <w:kern w:val="2"/>
                      <w:sz w:val="18"/>
                      <w:szCs w:val="18"/>
                      <w:lang w:val="en-US" w:eastAsia="zh-CN" w:bidi="ar-SA"/>
                    </w:rPr>
                    <w:t>本项目</w:t>
                  </w:r>
                  <w:r>
                    <w:rPr>
                      <w:rFonts w:hint="eastAsia" w:ascii="宋体" w:eastAsia="宋体"/>
                      <w:color w:val="auto"/>
                      <w:sz w:val="18"/>
                    </w:rPr>
                    <w:t>光伏电站的电池组件阵列</w:t>
                  </w:r>
                  <w:r>
                    <w:rPr>
                      <w:rFonts w:hint="eastAsia" w:ascii="宋体" w:eastAsia="宋体"/>
                      <w:color w:val="auto"/>
                      <w:sz w:val="18"/>
                      <w:lang w:eastAsia="zh-CN"/>
                    </w:rPr>
                    <w:t>不</w:t>
                  </w:r>
                  <w:r>
                    <w:rPr>
                      <w:rFonts w:hint="eastAsia" w:ascii="宋体" w:eastAsia="宋体"/>
                      <w:color w:val="auto"/>
                      <w:sz w:val="18"/>
                    </w:rPr>
                    <w:t>占用有林地、疏林地、未成林造林地、采伐迹地、火烧迹地。</w:t>
                  </w:r>
                </w:p>
                <w:p w14:paraId="5A38353A">
                  <w:pPr>
                    <w:pStyle w:val="18"/>
                    <w:keepNext w:val="0"/>
                    <w:keepLines w:val="0"/>
                    <w:pageBreakBefore w:val="0"/>
                    <w:widowControl w:val="0"/>
                    <w:numPr>
                      <w:ilvl w:val="0"/>
                      <w:numId w:val="0"/>
                    </w:numPr>
                    <w:tabs>
                      <w:tab w:val="left" w:pos="565"/>
                    </w:tabs>
                    <w:kinsoku/>
                    <w:wordWrap/>
                    <w:overflowPunct/>
                    <w:topLinePunct w:val="0"/>
                    <w:autoSpaceDE/>
                    <w:autoSpaceDN/>
                    <w:bidi w:val="0"/>
                    <w:adjustRightInd/>
                    <w:snapToGrid/>
                    <w:spacing w:before="1" w:after="0" w:line="240" w:lineRule="auto"/>
                    <w:ind w:left="113" w:leftChars="0" w:right="96" w:rightChars="0" w:firstLine="360" w:firstLineChars="200"/>
                    <w:jc w:val="left"/>
                    <w:textAlignment w:val="auto"/>
                    <w:rPr>
                      <w:rFonts w:hint="eastAsia" w:ascii="宋体" w:eastAsia="宋体"/>
                      <w:color w:val="auto"/>
                      <w:sz w:val="18"/>
                      <w:lang w:val="en-US" w:eastAsia="zh-CN"/>
                    </w:rPr>
                  </w:pPr>
                  <w:r>
                    <w:rPr>
                      <w:rFonts w:hint="eastAsia" w:ascii="宋体" w:eastAsia="宋体"/>
                      <w:color w:val="auto"/>
                      <w:sz w:val="18"/>
                      <w:lang w:eastAsia="zh-CN"/>
                    </w:rPr>
                    <w:t>本项目不在生态红线范围内，不在生态区位重要、生态脆弱、地形破碎区域进行建设。</w:t>
                  </w:r>
                </w:p>
                <w:p w14:paraId="15977C84">
                  <w:pPr>
                    <w:pStyle w:val="18"/>
                    <w:keepNext w:val="0"/>
                    <w:keepLines w:val="0"/>
                    <w:pageBreakBefore w:val="0"/>
                    <w:widowControl w:val="0"/>
                    <w:numPr>
                      <w:ilvl w:val="0"/>
                      <w:numId w:val="0"/>
                    </w:numPr>
                    <w:tabs>
                      <w:tab w:val="left" w:pos="565"/>
                    </w:tabs>
                    <w:kinsoku/>
                    <w:wordWrap/>
                    <w:overflowPunct/>
                    <w:topLinePunct w:val="0"/>
                    <w:autoSpaceDE/>
                    <w:autoSpaceDN/>
                    <w:bidi w:val="0"/>
                    <w:adjustRightInd/>
                    <w:snapToGrid/>
                    <w:spacing w:before="1" w:after="0" w:line="240" w:lineRule="auto"/>
                    <w:ind w:left="113" w:leftChars="0" w:right="96" w:rightChars="0" w:firstLine="360" w:firstLineChars="200"/>
                    <w:jc w:val="left"/>
                    <w:textAlignment w:val="auto"/>
                    <w:rPr>
                      <w:rFonts w:hint="eastAsia" w:ascii="宋体" w:eastAsia="宋体"/>
                      <w:color w:val="auto"/>
                      <w:sz w:val="18"/>
                    </w:rPr>
                  </w:pPr>
                  <w:r>
                    <w:rPr>
                      <w:rFonts w:hint="eastAsia" w:ascii="Times New Roman" w:hAnsi="Times New Roman" w:eastAsia="宋体" w:cs="Times New Roman"/>
                      <w:b w:val="0"/>
                      <w:bCs/>
                      <w:color w:val="auto"/>
                      <w:kern w:val="2"/>
                      <w:sz w:val="18"/>
                      <w:szCs w:val="18"/>
                      <w:lang w:val="en-US" w:eastAsia="zh-CN" w:bidi="ar-SA"/>
                    </w:rPr>
                    <w:t>光伏组件布局与地面已留有足够距离和光照，确保生态环境恢复。同时，本环评已对光伏组件可见光的反射率等产生光污染影响的因素进行充分论证，确保不对周边居民区等环境敏感区域产生影响。</w:t>
                  </w:r>
                </w:p>
              </w:tc>
              <w:tc>
                <w:tcPr>
                  <w:tcW w:w="759" w:type="dxa"/>
                  <w:tcBorders>
                    <w:tl2br w:val="nil"/>
                    <w:tr2bl w:val="nil"/>
                  </w:tcBorders>
                  <w:noWrap w:val="0"/>
                  <w:vAlign w:val="center"/>
                </w:tcPr>
                <w:p w14:paraId="0B7A6646">
                  <w:pPr>
                    <w:adjustRightInd w:val="0"/>
                    <w:snapToGrid w:val="0"/>
                    <w:spacing w:line="240" w:lineRule="atLeast"/>
                    <w:jc w:val="center"/>
                    <w:rPr>
                      <w:rFonts w:hint="eastAsia" w:ascii="Times New Roman" w:hAnsi="Times New Roman" w:eastAsia="宋体" w:cs="Times New Roman"/>
                      <w:b w:val="0"/>
                      <w:bCs/>
                      <w:color w:val="auto"/>
                      <w:sz w:val="18"/>
                      <w:szCs w:val="18"/>
                      <w:lang w:eastAsia="zh-CN"/>
                    </w:rPr>
                  </w:pPr>
                  <w:r>
                    <w:rPr>
                      <w:rFonts w:hint="eastAsia" w:ascii="宋体" w:eastAsia="宋体"/>
                      <w:color w:val="auto"/>
                      <w:sz w:val="18"/>
                    </w:rPr>
                    <w:t>符合</w:t>
                  </w:r>
                </w:p>
              </w:tc>
            </w:tr>
            <w:tr w14:paraId="0E648129">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426" w:type="dxa"/>
                  <w:tcBorders>
                    <w:tl2br w:val="nil"/>
                    <w:tr2bl w:val="nil"/>
                  </w:tcBorders>
                  <w:noWrap w:val="0"/>
                  <w:vAlign w:val="center"/>
                </w:tcPr>
                <w:p w14:paraId="3488987F">
                  <w:pPr>
                    <w:adjustRightInd w:val="0"/>
                    <w:snapToGrid w:val="0"/>
                    <w:spacing w:line="240" w:lineRule="atLeast"/>
                    <w:jc w:val="center"/>
                    <w:rPr>
                      <w:rFonts w:hint="default" w:ascii="Times New Roman" w:hAnsi="Times New Roman" w:eastAsia="宋体" w:cs="Times New Roman"/>
                      <w:b w:val="0"/>
                      <w:bCs/>
                      <w:color w:val="auto"/>
                      <w:sz w:val="18"/>
                      <w:szCs w:val="18"/>
                      <w:lang w:val="en-US" w:eastAsia="zh-CN"/>
                    </w:rPr>
                  </w:pPr>
                  <w:r>
                    <w:rPr>
                      <w:rFonts w:hint="eastAsia" w:ascii="Times New Roman" w:hAnsi="Times New Roman" w:eastAsia="宋体" w:cs="Times New Roman"/>
                      <w:b w:val="0"/>
                      <w:bCs/>
                      <w:color w:val="auto"/>
                      <w:sz w:val="18"/>
                      <w:szCs w:val="18"/>
                      <w:lang w:val="en-US" w:eastAsia="zh-CN"/>
                    </w:rPr>
                    <w:t>4</w:t>
                  </w:r>
                </w:p>
              </w:tc>
              <w:tc>
                <w:tcPr>
                  <w:tcW w:w="2906" w:type="dxa"/>
                  <w:tcBorders>
                    <w:tl2br w:val="nil"/>
                    <w:tr2bl w:val="nil"/>
                  </w:tcBorders>
                  <w:noWrap w:val="0"/>
                  <w:vAlign w:val="center"/>
                </w:tcPr>
                <w:p w14:paraId="25210549">
                  <w:pPr>
                    <w:adjustRightInd w:val="0"/>
                    <w:snapToGrid w:val="0"/>
                    <w:spacing w:line="240" w:lineRule="atLeast"/>
                    <w:jc w:val="left"/>
                    <w:rPr>
                      <w:rFonts w:hint="eastAsia" w:ascii="宋体" w:eastAsia="宋体"/>
                      <w:color w:val="auto"/>
                      <w:sz w:val="18"/>
                    </w:rPr>
                  </w:pPr>
                  <w:r>
                    <w:rPr>
                      <w:rFonts w:hint="eastAsia" w:ascii="Times New Roman" w:hAnsi="Times New Roman" w:eastAsia="宋体" w:cs="Times New Roman"/>
                      <w:b w:val="0"/>
                      <w:bCs/>
                      <w:color w:val="auto"/>
                      <w:kern w:val="2"/>
                      <w:sz w:val="18"/>
                      <w:szCs w:val="18"/>
                      <w:lang w:val="en-US" w:eastAsia="zh-CN" w:bidi="ar-SA"/>
                    </w:rPr>
                    <w:t>风力发电、光伏发电项目不设置集中施工场地，使用预拌混凝土；施工期避开多雨期，不随意压占、扰动和破坏地表植被；采取剥离表土和回填复垦措施，对造成生态影响区域及时清理并采取有效防护措施；对新建道路和施工临时道路采聚硬化措施，以及生态恢复建设和绿化建设。</w:t>
                  </w:r>
                </w:p>
              </w:tc>
              <w:tc>
                <w:tcPr>
                  <w:tcW w:w="2655" w:type="dxa"/>
                  <w:tcBorders>
                    <w:tl2br w:val="nil"/>
                    <w:tr2bl w:val="nil"/>
                  </w:tcBorders>
                  <w:noWrap w:val="0"/>
                  <w:vAlign w:val="center"/>
                </w:tcPr>
                <w:p w14:paraId="4E59D148">
                  <w:pPr>
                    <w:pStyle w:val="18"/>
                    <w:keepNext w:val="0"/>
                    <w:keepLines w:val="0"/>
                    <w:pageBreakBefore w:val="0"/>
                    <w:widowControl w:val="0"/>
                    <w:numPr>
                      <w:ilvl w:val="0"/>
                      <w:numId w:val="0"/>
                    </w:numPr>
                    <w:tabs>
                      <w:tab w:val="left" w:pos="565"/>
                    </w:tabs>
                    <w:kinsoku/>
                    <w:wordWrap/>
                    <w:overflowPunct/>
                    <w:topLinePunct w:val="0"/>
                    <w:autoSpaceDE/>
                    <w:autoSpaceDN/>
                    <w:bidi w:val="0"/>
                    <w:adjustRightInd/>
                    <w:snapToGrid/>
                    <w:spacing w:before="1" w:after="0" w:line="240" w:lineRule="auto"/>
                    <w:ind w:left="113" w:leftChars="0" w:right="96" w:rightChars="0" w:firstLine="360" w:firstLineChars="200"/>
                    <w:jc w:val="left"/>
                    <w:textAlignment w:val="auto"/>
                    <w:rPr>
                      <w:rFonts w:hint="eastAsia" w:ascii="宋体" w:eastAsia="宋体"/>
                      <w:color w:val="auto"/>
                      <w:sz w:val="18"/>
                    </w:rPr>
                  </w:pPr>
                  <w:r>
                    <w:rPr>
                      <w:rFonts w:hint="eastAsia" w:ascii="Times New Roman" w:hAnsi="Times New Roman" w:eastAsia="宋体" w:cs="Times New Roman"/>
                      <w:b w:val="0"/>
                      <w:bCs/>
                      <w:color w:val="auto"/>
                      <w:kern w:val="2"/>
                      <w:sz w:val="18"/>
                      <w:szCs w:val="18"/>
                      <w:lang w:val="en-US" w:eastAsia="zh-CN" w:bidi="ar-SA"/>
                    </w:rPr>
                    <w:t>本项目</w:t>
                  </w:r>
                  <w:r>
                    <w:rPr>
                      <w:rFonts w:hint="eastAsia" w:cs="Times New Roman"/>
                      <w:b w:val="0"/>
                      <w:bCs/>
                      <w:color w:val="auto"/>
                      <w:kern w:val="2"/>
                      <w:sz w:val="18"/>
                      <w:szCs w:val="18"/>
                      <w:lang w:val="en-US" w:eastAsia="zh-CN" w:bidi="ar-SA"/>
                    </w:rPr>
                    <w:t>不设集中</w:t>
                  </w:r>
                  <w:r>
                    <w:rPr>
                      <w:rFonts w:hint="eastAsia" w:ascii="Times New Roman" w:hAnsi="Times New Roman" w:eastAsia="宋体" w:cs="Times New Roman"/>
                      <w:b w:val="0"/>
                      <w:bCs/>
                      <w:color w:val="auto"/>
                      <w:kern w:val="2"/>
                      <w:sz w:val="18"/>
                      <w:szCs w:val="18"/>
                      <w:lang w:val="en-US" w:eastAsia="zh-CN" w:bidi="ar-SA"/>
                    </w:rPr>
                    <w:t>施工场地，</w:t>
                  </w:r>
                  <w:r>
                    <w:rPr>
                      <w:rFonts w:hint="eastAsia" w:cs="Times New Roman"/>
                      <w:b w:val="0"/>
                      <w:bCs/>
                      <w:color w:val="auto"/>
                      <w:kern w:val="2"/>
                      <w:sz w:val="18"/>
                      <w:szCs w:val="18"/>
                      <w:lang w:val="en-US" w:eastAsia="zh-CN" w:bidi="ar-SA"/>
                    </w:rPr>
                    <w:t>在升压站及其他4处地块设</w:t>
                  </w:r>
                  <w:r>
                    <w:rPr>
                      <w:rFonts w:hint="eastAsia" w:ascii="Times New Roman" w:hAnsi="Times New Roman" w:eastAsia="宋体" w:cs="Times New Roman"/>
                      <w:b w:val="0"/>
                      <w:bCs/>
                      <w:color w:val="auto"/>
                      <w:kern w:val="2"/>
                      <w:sz w:val="18"/>
                      <w:szCs w:val="18"/>
                      <w:lang w:val="en-US" w:eastAsia="zh-CN" w:bidi="ar-SA"/>
                    </w:rPr>
                    <w:t>有临时土方、设备及</w:t>
                  </w:r>
                  <w:r>
                    <w:rPr>
                      <w:rFonts w:hint="eastAsia" w:cs="Times New Roman"/>
                      <w:b w:val="0"/>
                      <w:bCs/>
                      <w:color w:val="auto"/>
                      <w:kern w:val="2"/>
                      <w:sz w:val="18"/>
                      <w:szCs w:val="18"/>
                      <w:lang w:val="en-US" w:eastAsia="zh-CN" w:bidi="ar-SA"/>
                    </w:rPr>
                    <w:t>物料</w:t>
                  </w:r>
                  <w:r>
                    <w:rPr>
                      <w:rFonts w:hint="eastAsia" w:ascii="Times New Roman" w:hAnsi="Times New Roman" w:eastAsia="宋体" w:cs="Times New Roman"/>
                      <w:b w:val="0"/>
                      <w:bCs/>
                      <w:color w:val="auto"/>
                      <w:kern w:val="2"/>
                      <w:sz w:val="18"/>
                      <w:szCs w:val="18"/>
                      <w:lang w:val="en-US" w:eastAsia="zh-CN" w:bidi="ar-SA"/>
                    </w:rPr>
                    <w:t>临时堆放</w:t>
                  </w:r>
                  <w:r>
                    <w:rPr>
                      <w:rFonts w:hint="eastAsia" w:cs="Times New Roman"/>
                      <w:b w:val="0"/>
                      <w:bCs/>
                      <w:color w:val="auto"/>
                      <w:kern w:val="2"/>
                      <w:sz w:val="18"/>
                      <w:szCs w:val="18"/>
                      <w:lang w:val="en-US" w:eastAsia="zh-CN" w:bidi="ar-SA"/>
                    </w:rPr>
                    <w:t>场地</w:t>
                  </w:r>
                  <w:r>
                    <w:rPr>
                      <w:rFonts w:hint="eastAsia" w:ascii="Times New Roman" w:hAnsi="Times New Roman" w:eastAsia="宋体" w:cs="Times New Roman"/>
                      <w:b w:val="0"/>
                      <w:bCs/>
                      <w:color w:val="auto"/>
                      <w:kern w:val="2"/>
                      <w:sz w:val="18"/>
                      <w:szCs w:val="18"/>
                      <w:lang w:val="en-US" w:eastAsia="zh-CN" w:bidi="ar-SA"/>
                    </w:rPr>
                    <w:t>，施工过程</w:t>
                  </w:r>
                  <w:r>
                    <w:rPr>
                      <w:rFonts w:hint="eastAsia" w:cs="Times New Roman"/>
                      <w:b w:val="0"/>
                      <w:bCs/>
                      <w:color w:val="auto"/>
                      <w:kern w:val="2"/>
                      <w:sz w:val="18"/>
                      <w:szCs w:val="18"/>
                      <w:lang w:val="en-US" w:eastAsia="zh-CN" w:bidi="ar-SA"/>
                    </w:rPr>
                    <w:t>使用商品</w:t>
                  </w:r>
                  <w:r>
                    <w:rPr>
                      <w:rFonts w:hint="eastAsia" w:ascii="Times New Roman" w:hAnsi="Times New Roman" w:eastAsia="宋体" w:cs="Times New Roman"/>
                      <w:b w:val="0"/>
                      <w:bCs/>
                      <w:color w:val="auto"/>
                      <w:kern w:val="2"/>
                      <w:sz w:val="18"/>
                      <w:szCs w:val="18"/>
                      <w:lang w:val="en-US" w:eastAsia="zh-CN" w:bidi="ar-SA"/>
                    </w:rPr>
                    <w:t>混凝土；由于本项目光伏电池组件基础及施工期</w:t>
                  </w:r>
                  <w:r>
                    <w:rPr>
                      <w:rFonts w:hint="eastAsia" w:cs="Times New Roman"/>
                      <w:b w:val="0"/>
                      <w:bCs/>
                      <w:color w:val="auto"/>
                      <w:kern w:val="2"/>
                      <w:sz w:val="18"/>
                      <w:szCs w:val="18"/>
                      <w:lang w:val="en-US" w:eastAsia="zh-CN" w:bidi="ar-SA"/>
                    </w:rPr>
                    <w:t>日期</w:t>
                  </w:r>
                  <w:r>
                    <w:rPr>
                      <w:rFonts w:hint="eastAsia" w:ascii="Times New Roman" w:hAnsi="Times New Roman" w:eastAsia="宋体" w:cs="Times New Roman"/>
                      <w:b w:val="0"/>
                      <w:bCs/>
                      <w:color w:val="auto"/>
                      <w:kern w:val="2"/>
                      <w:sz w:val="18"/>
                      <w:szCs w:val="18"/>
                      <w:lang w:val="en-US" w:eastAsia="zh-CN" w:bidi="ar-SA"/>
                    </w:rPr>
                    <w:t>为</w:t>
                  </w:r>
                  <w:r>
                    <w:rPr>
                      <w:rFonts w:hint="eastAsia" w:ascii="Times New Roman" w:hAnsi="Times New Roman" w:eastAsia="宋体" w:cs="Times New Roman"/>
                      <w:b w:val="0"/>
                      <w:bCs/>
                      <w:color w:val="auto"/>
                      <w:kern w:val="2"/>
                      <w:sz w:val="18"/>
                      <w:szCs w:val="18"/>
                      <w:highlight w:val="none"/>
                      <w:lang w:val="en-US" w:eastAsia="zh-CN" w:bidi="ar-SA"/>
                    </w:rPr>
                    <w:t>2023年9月至2023年1</w:t>
                  </w:r>
                  <w:r>
                    <w:rPr>
                      <w:rFonts w:hint="eastAsia" w:cs="Times New Roman"/>
                      <w:b w:val="0"/>
                      <w:bCs/>
                      <w:color w:val="auto"/>
                      <w:kern w:val="2"/>
                      <w:sz w:val="18"/>
                      <w:szCs w:val="18"/>
                      <w:highlight w:val="none"/>
                      <w:lang w:val="en-US" w:eastAsia="zh-CN" w:bidi="ar-SA"/>
                    </w:rPr>
                    <w:t>1</w:t>
                  </w:r>
                  <w:r>
                    <w:rPr>
                      <w:rFonts w:hint="eastAsia" w:ascii="Times New Roman" w:hAnsi="Times New Roman" w:eastAsia="宋体" w:cs="Times New Roman"/>
                      <w:b w:val="0"/>
                      <w:bCs/>
                      <w:color w:val="auto"/>
                      <w:kern w:val="2"/>
                      <w:sz w:val="18"/>
                      <w:szCs w:val="18"/>
                      <w:highlight w:val="none"/>
                      <w:lang w:val="en-US" w:eastAsia="zh-CN" w:bidi="ar-SA"/>
                    </w:rPr>
                    <w:t>月，</w:t>
                  </w:r>
                  <w:r>
                    <w:rPr>
                      <w:rFonts w:hint="eastAsia" w:ascii="Times New Roman" w:hAnsi="Times New Roman" w:eastAsia="宋体" w:cs="Times New Roman"/>
                      <w:b w:val="0"/>
                      <w:bCs/>
                      <w:color w:val="auto"/>
                      <w:kern w:val="2"/>
                      <w:sz w:val="18"/>
                      <w:szCs w:val="18"/>
                      <w:lang w:val="en-US" w:eastAsia="zh-CN" w:bidi="ar-SA"/>
                    </w:rPr>
                    <w:t>已避开雨季施工，同时，环评要求不随意压占、扰动和破坏地表植被；采取剥离表土和回填复垦措施，对造成生态影响区域及时清理并采取有效防护措施；本项目新建场内道路路面为碎石路面。本项目施工过程中先对表土进行剥离，单独存放。施工结束后可在场内道路两旁种植粮食作物，道路上播撒草籽，既能满足小型车辆行驶的要求，也能达到场内绿化的要求。</w:t>
                  </w:r>
                </w:p>
              </w:tc>
              <w:tc>
                <w:tcPr>
                  <w:tcW w:w="759" w:type="dxa"/>
                  <w:tcBorders>
                    <w:tl2br w:val="nil"/>
                    <w:tr2bl w:val="nil"/>
                  </w:tcBorders>
                  <w:noWrap w:val="0"/>
                  <w:vAlign w:val="center"/>
                </w:tcPr>
                <w:p w14:paraId="32E29F9D">
                  <w:pPr>
                    <w:adjustRightInd w:val="0"/>
                    <w:snapToGrid w:val="0"/>
                    <w:spacing w:line="240" w:lineRule="atLeast"/>
                    <w:jc w:val="center"/>
                    <w:rPr>
                      <w:rFonts w:hint="eastAsia" w:ascii="宋体" w:eastAsia="宋体"/>
                      <w:color w:val="auto"/>
                      <w:sz w:val="18"/>
                    </w:rPr>
                  </w:pPr>
                  <w:r>
                    <w:rPr>
                      <w:rFonts w:hint="eastAsia" w:ascii="宋体" w:eastAsia="宋体"/>
                      <w:color w:val="auto"/>
                      <w:sz w:val="18"/>
                    </w:rPr>
                    <w:t>符合</w:t>
                  </w:r>
                </w:p>
              </w:tc>
            </w:tr>
            <w:tr w14:paraId="1EF1D63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426" w:type="dxa"/>
                  <w:tcBorders>
                    <w:tl2br w:val="nil"/>
                    <w:tr2bl w:val="nil"/>
                  </w:tcBorders>
                  <w:noWrap w:val="0"/>
                  <w:vAlign w:val="center"/>
                </w:tcPr>
                <w:p w14:paraId="2F31FAB4">
                  <w:pPr>
                    <w:adjustRightInd w:val="0"/>
                    <w:snapToGrid w:val="0"/>
                    <w:spacing w:line="240" w:lineRule="atLeast"/>
                    <w:jc w:val="center"/>
                    <w:rPr>
                      <w:rFonts w:hint="default" w:ascii="Times New Roman" w:hAnsi="Times New Roman" w:eastAsia="宋体" w:cs="Times New Roman"/>
                      <w:b w:val="0"/>
                      <w:bCs/>
                      <w:color w:val="auto"/>
                      <w:sz w:val="18"/>
                      <w:szCs w:val="18"/>
                      <w:lang w:val="en-US" w:eastAsia="zh-CN"/>
                    </w:rPr>
                  </w:pPr>
                  <w:r>
                    <w:rPr>
                      <w:rFonts w:hint="eastAsia" w:ascii="Times New Roman" w:hAnsi="Times New Roman" w:eastAsia="宋体" w:cs="Times New Roman"/>
                      <w:b w:val="0"/>
                      <w:bCs/>
                      <w:color w:val="auto"/>
                      <w:sz w:val="18"/>
                      <w:szCs w:val="18"/>
                      <w:lang w:val="en-US" w:eastAsia="zh-CN"/>
                    </w:rPr>
                    <w:t>5</w:t>
                  </w:r>
                </w:p>
              </w:tc>
              <w:tc>
                <w:tcPr>
                  <w:tcW w:w="2906" w:type="dxa"/>
                  <w:tcBorders>
                    <w:tl2br w:val="nil"/>
                    <w:tr2bl w:val="nil"/>
                  </w:tcBorders>
                  <w:noWrap w:val="0"/>
                  <w:vAlign w:val="center"/>
                </w:tcPr>
                <w:p w14:paraId="12B6CE8E">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宋体" w:eastAsia="宋体"/>
                      <w:color w:val="auto"/>
                      <w:sz w:val="18"/>
                    </w:rPr>
                  </w:pPr>
                  <w:r>
                    <w:rPr>
                      <w:rFonts w:hint="eastAsia" w:ascii="Times New Roman" w:hAnsi="Times New Roman" w:eastAsia="宋体" w:cs="Times New Roman"/>
                      <w:b w:val="0"/>
                      <w:bCs/>
                      <w:color w:val="auto"/>
                      <w:kern w:val="2"/>
                      <w:sz w:val="18"/>
                      <w:szCs w:val="18"/>
                      <w:lang w:val="en-US" w:eastAsia="zh-CN" w:bidi="ar-SA"/>
                    </w:rPr>
                    <w:t>对于施工期施工作业及运营期产生的固体废物，提出了分类收集、贮存、运输、处理处置的相应措施。其中，危险废物的收集、贮存、运输和处置符合相关规定。</w:t>
                  </w:r>
                </w:p>
              </w:tc>
              <w:tc>
                <w:tcPr>
                  <w:tcW w:w="2655" w:type="dxa"/>
                  <w:tcBorders>
                    <w:tl2br w:val="nil"/>
                    <w:tr2bl w:val="nil"/>
                  </w:tcBorders>
                  <w:noWrap w:val="0"/>
                  <w:vAlign w:val="center"/>
                </w:tcPr>
                <w:p w14:paraId="66ED016C">
                  <w:pPr>
                    <w:pStyle w:val="18"/>
                    <w:keepNext w:val="0"/>
                    <w:keepLines w:val="0"/>
                    <w:pageBreakBefore w:val="0"/>
                    <w:widowControl w:val="0"/>
                    <w:numPr>
                      <w:ilvl w:val="0"/>
                      <w:numId w:val="0"/>
                    </w:numPr>
                    <w:tabs>
                      <w:tab w:val="left" w:pos="565"/>
                    </w:tabs>
                    <w:kinsoku/>
                    <w:wordWrap/>
                    <w:overflowPunct/>
                    <w:topLinePunct w:val="0"/>
                    <w:autoSpaceDE/>
                    <w:autoSpaceDN/>
                    <w:bidi w:val="0"/>
                    <w:adjustRightInd/>
                    <w:snapToGrid/>
                    <w:spacing w:before="1" w:after="0" w:line="240" w:lineRule="auto"/>
                    <w:ind w:left="113" w:leftChars="0" w:right="96" w:rightChars="0" w:firstLine="360" w:firstLineChars="200"/>
                    <w:jc w:val="left"/>
                    <w:textAlignment w:val="auto"/>
                    <w:rPr>
                      <w:rFonts w:hint="eastAsia" w:ascii="宋体" w:eastAsia="宋体"/>
                      <w:color w:val="auto"/>
                      <w:spacing w:val="11"/>
                      <w:sz w:val="18"/>
                    </w:rPr>
                  </w:pPr>
                  <w:r>
                    <w:rPr>
                      <w:rFonts w:hint="eastAsia" w:ascii="宋体" w:eastAsia="宋体"/>
                      <w:color w:val="auto"/>
                      <w:sz w:val="18"/>
                    </w:rPr>
                    <w:t>由于项目分布比较集中，施工期产生</w:t>
                  </w:r>
                  <w:r>
                    <w:rPr>
                      <w:rFonts w:hint="eastAsia" w:ascii="宋体" w:eastAsia="宋体"/>
                      <w:color w:val="auto"/>
                      <w:spacing w:val="11"/>
                      <w:sz w:val="18"/>
                    </w:rPr>
                    <w:t>的土方均集中堆放到临时施工场地处，表土在施工结束后，全部回用，不外排。</w:t>
                  </w:r>
                </w:p>
                <w:p w14:paraId="73434BBF">
                  <w:pPr>
                    <w:pStyle w:val="18"/>
                    <w:keepNext w:val="0"/>
                    <w:keepLines w:val="0"/>
                    <w:pageBreakBefore w:val="0"/>
                    <w:widowControl w:val="0"/>
                    <w:numPr>
                      <w:ilvl w:val="0"/>
                      <w:numId w:val="0"/>
                    </w:numPr>
                    <w:tabs>
                      <w:tab w:val="left" w:pos="565"/>
                    </w:tabs>
                    <w:kinsoku/>
                    <w:wordWrap/>
                    <w:overflowPunct/>
                    <w:topLinePunct w:val="0"/>
                    <w:autoSpaceDE/>
                    <w:autoSpaceDN/>
                    <w:bidi w:val="0"/>
                    <w:adjustRightInd/>
                    <w:snapToGrid/>
                    <w:spacing w:before="1" w:after="0" w:line="240" w:lineRule="auto"/>
                    <w:ind w:left="113" w:leftChars="0" w:right="96" w:rightChars="0" w:firstLine="404" w:firstLineChars="200"/>
                    <w:jc w:val="left"/>
                    <w:textAlignment w:val="auto"/>
                    <w:rPr>
                      <w:rFonts w:hint="eastAsia" w:ascii="宋体" w:eastAsia="宋体"/>
                      <w:color w:val="auto"/>
                      <w:sz w:val="18"/>
                    </w:rPr>
                  </w:pPr>
                  <w:r>
                    <w:rPr>
                      <w:rFonts w:hint="eastAsia" w:ascii="宋体" w:eastAsia="宋体"/>
                      <w:color w:val="auto"/>
                      <w:spacing w:val="11"/>
                      <w:sz w:val="18"/>
                    </w:rPr>
                    <w:t>运营过程中产生的破损的太阳能组件由厂家回收处理；光伏发电区箱式变压器装油量较少，与变压器主体在厂家装机</w:t>
                  </w:r>
                  <w:r>
                    <w:rPr>
                      <w:rFonts w:hint="eastAsia" w:ascii="宋体" w:eastAsia="宋体"/>
                      <w:color w:val="auto"/>
                      <w:spacing w:val="12"/>
                      <w:sz w:val="18"/>
                    </w:rPr>
                    <w:t>安装，箱变内设置</w:t>
                  </w:r>
                  <w:r>
                    <w:rPr>
                      <w:rFonts w:hint="eastAsia" w:ascii="宋体" w:eastAsia="宋体"/>
                      <w:color w:val="auto"/>
                      <w:spacing w:val="12"/>
                      <w:sz w:val="18"/>
                      <w:lang w:eastAsia="zh-CN"/>
                    </w:rPr>
                    <w:t>收</w:t>
                  </w:r>
                  <w:r>
                    <w:rPr>
                      <w:rFonts w:hint="eastAsia" w:ascii="宋体" w:eastAsia="宋体"/>
                      <w:color w:val="auto"/>
                      <w:spacing w:val="12"/>
                      <w:sz w:val="18"/>
                    </w:rPr>
                    <w:t>集装置</w:t>
                  </w:r>
                  <w:r>
                    <w:rPr>
                      <w:rFonts w:hint="eastAsia" w:ascii="宋体" w:eastAsia="宋体"/>
                      <w:color w:val="auto"/>
                      <w:spacing w:val="12"/>
                      <w:sz w:val="18"/>
                      <w:lang w:val="en-US" w:eastAsia="zh-CN"/>
                    </w:rPr>
                    <w:t>(</w:t>
                  </w:r>
                  <w:r>
                    <w:rPr>
                      <w:rFonts w:hint="eastAsia" w:ascii="宋体" w:eastAsia="宋体"/>
                      <w:color w:val="auto"/>
                      <w:spacing w:val="8"/>
                      <w:sz w:val="18"/>
                    </w:rPr>
                    <w:t>容积为</w:t>
                  </w:r>
                  <w:r>
                    <w:rPr>
                      <w:color w:val="auto"/>
                      <w:spacing w:val="8"/>
                      <w:sz w:val="18"/>
                    </w:rPr>
                    <w:t>2m</w:t>
                  </w:r>
                  <w:r>
                    <w:rPr>
                      <w:color w:val="auto"/>
                      <w:spacing w:val="8"/>
                      <w:position w:val="6"/>
                      <w:sz w:val="11"/>
                    </w:rPr>
                    <w:t>3</w:t>
                  </w:r>
                  <w:r>
                    <w:rPr>
                      <w:rFonts w:hint="eastAsia" w:ascii="宋体" w:eastAsia="宋体"/>
                      <w:color w:val="auto"/>
                      <w:spacing w:val="8"/>
                      <w:sz w:val="18"/>
                      <w:lang w:val="en-US" w:eastAsia="zh-CN"/>
                    </w:rPr>
                    <w:t>)</w:t>
                  </w:r>
                  <w:r>
                    <w:rPr>
                      <w:rFonts w:hint="eastAsia" w:ascii="宋体" w:eastAsia="宋体"/>
                      <w:color w:val="auto"/>
                      <w:spacing w:val="3"/>
                      <w:sz w:val="18"/>
                    </w:rPr>
                    <w:t>。由于光伏电场野外环境无法</w:t>
                  </w:r>
                  <w:r>
                    <w:rPr>
                      <w:rFonts w:hint="eastAsia" w:ascii="宋体" w:eastAsia="宋体"/>
                      <w:color w:val="auto"/>
                      <w:spacing w:val="-4"/>
                      <w:sz w:val="18"/>
                    </w:rPr>
                    <w:t>满足箱式变压器开箱维修环节，因此，若巡检发现箱式变压器故障时，由变压器厂家上门整机运走返厂修理</w:t>
                  </w:r>
                  <w:r>
                    <w:rPr>
                      <w:rFonts w:hint="eastAsia" w:ascii="宋体" w:eastAsia="宋体"/>
                      <w:color w:val="auto"/>
                      <w:spacing w:val="-4"/>
                      <w:sz w:val="18"/>
                      <w:lang w:val="en-US" w:eastAsia="zh-CN"/>
                    </w:rPr>
                    <w:t>；</w:t>
                  </w:r>
                  <w:r>
                    <w:rPr>
                      <w:rFonts w:hint="eastAsia" w:ascii="宋体" w:eastAsia="宋体"/>
                      <w:color w:val="auto"/>
                      <w:spacing w:val="11"/>
                      <w:sz w:val="18"/>
                      <w:lang w:eastAsia="zh-CN"/>
                    </w:rPr>
                    <w:t>升压站变压器定期维修产生的废变压器油，暂存于危废间内，交由有资质单位处置；职工</w:t>
                  </w:r>
                  <w:r>
                    <w:rPr>
                      <w:rFonts w:hint="eastAsia" w:ascii="宋体" w:eastAsia="宋体"/>
                      <w:color w:val="auto"/>
                      <w:spacing w:val="11"/>
                      <w:sz w:val="18"/>
                    </w:rPr>
                    <w:t>产生的生活垃圾统一收集后由环卫部门集中处理。</w:t>
                  </w:r>
                </w:p>
              </w:tc>
              <w:tc>
                <w:tcPr>
                  <w:tcW w:w="759" w:type="dxa"/>
                  <w:tcBorders>
                    <w:tl2br w:val="nil"/>
                    <w:tr2bl w:val="nil"/>
                  </w:tcBorders>
                  <w:noWrap w:val="0"/>
                  <w:vAlign w:val="center"/>
                </w:tcPr>
                <w:p w14:paraId="2C351BB2">
                  <w:pPr>
                    <w:adjustRightInd w:val="0"/>
                    <w:snapToGrid w:val="0"/>
                    <w:spacing w:line="240" w:lineRule="atLeast"/>
                    <w:jc w:val="center"/>
                    <w:rPr>
                      <w:rFonts w:hint="eastAsia" w:ascii="宋体" w:eastAsia="宋体"/>
                      <w:color w:val="auto"/>
                      <w:sz w:val="18"/>
                    </w:rPr>
                  </w:pPr>
                  <w:r>
                    <w:rPr>
                      <w:rFonts w:hint="eastAsia" w:ascii="宋体" w:eastAsia="宋体"/>
                      <w:color w:val="auto"/>
                      <w:sz w:val="18"/>
                    </w:rPr>
                    <w:t>符合</w:t>
                  </w:r>
                </w:p>
              </w:tc>
            </w:tr>
            <w:tr w14:paraId="3C5026EC">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78" w:hRule="atLeast"/>
                <w:jc w:val="center"/>
              </w:trPr>
              <w:tc>
                <w:tcPr>
                  <w:tcW w:w="426" w:type="dxa"/>
                  <w:tcBorders>
                    <w:tl2br w:val="nil"/>
                    <w:tr2bl w:val="nil"/>
                  </w:tcBorders>
                  <w:noWrap w:val="0"/>
                  <w:vAlign w:val="center"/>
                </w:tcPr>
                <w:p w14:paraId="28197150">
                  <w:pPr>
                    <w:adjustRightInd w:val="0"/>
                    <w:snapToGrid w:val="0"/>
                    <w:spacing w:line="240" w:lineRule="atLeast"/>
                    <w:jc w:val="center"/>
                    <w:rPr>
                      <w:rFonts w:hint="eastAsia" w:ascii="Times New Roman" w:hAnsi="Times New Roman" w:eastAsia="宋体" w:cs="Times New Roman"/>
                      <w:b w:val="0"/>
                      <w:bCs/>
                      <w:color w:val="auto"/>
                      <w:sz w:val="18"/>
                      <w:szCs w:val="18"/>
                      <w:lang w:val="en-US" w:eastAsia="zh-CN"/>
                    </w:rPr>
                  </w:pPr>
                  <w:r>
                    <w:rPr>
                      <w:color w:val="auto"/>
                      <w:sz w:val="18"/>
                    </w:rPr>
                    <w:t>6</w:t>
                  </w:r>
                </w:p>
              </w:tc>
              <w:tc>
                <w:tcPr>
                  <w:tcW w:w="2906" w:type="dxa"/>
                  <w:tcBorders>
                    <w:tl2br w:val="nil"/>
                    <w:tr2bl w:val="nil"/>
                  </w:tcBorders>
                  <w:noWrap w:val="0"/>
                  <w:vAlign w:val="center"/>
                </w:tcPr>
                <w:p w14:paraId="4F076CDF">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宋体" w:eastAsia="宋体"/>
                      <w:color w:val="auto"/>
                      <w:sz w:val="18"/>
                    </w:rPr>
                  </w:pPr>
                  <w:r>
                    <w:rPr>
                      <w:rFonts w:hint="eastAsia" w:ascii="宋体" w:eastAsia="宋体"/>
                      <w:color w:val="auto"/>
                      <w:sz w:val="18"/>
                    </w:rPr>
                    <w:t>按相关导则及规定要求制定噪声、大气、生态和电磁等环境要素的监测计划，明确监测网点、因子、频次等有关要求，提出根据监测评估结果优化生态环境保护措施的要求。</w:t>
                  </w:r>
                </w:p>
              </w:tc>
              <w:tc>
                <w:tcPr>
                  <w:tcW w:w="2655" w:type="dxa"/>
                  <w:tcBorders>
                    <w:tl2br w:val="nil"/>
                    <w:tr2bl w:val="nil"/>
                  </w:tcBorders>
                  <w:noWrap w:val="0"/>
                  <w:vAlign w:val="center"/>
                </w:tcPr>
                <w:p w14:paraId="48DF88E4">
                  <w:pPr>
                    <w:pStyle w:val="18"/>
                    <w:keepNext w:val="0"/>
                    <w:keepLines w:val="0"/>
                    <w:pageBreakBefore w:val="0"/>
                    <w:widowControl w:val="0"/>
                    <w:numPr>
                      <w:ilvl w:val="0"/>
                      <w:numId w:val="0"/>
                    </w:numPr>
                    <w:tabs>
                      <w:tab w:val="left" w:pos="565"/>
                    </w:tabs>
                    <w:kinsoku/>
                    <w:wordWrap/>
                    <w:overflowPunct/>
                    <w:topLinePunct w:val="0"/>
                    <w:autoSpaceDE/>
                    <w:autoSpaceDN/>
                    <w:bidi w:val="0"/>
                    <w:adjustRightInd/>
                    <w:snapToGrid/>
                    <w:spacing w:before="1" w:after="0" w:line="240" w:lineRule="auto"/>
                    <w:ind w:right="96" w:rightChars="0" w:firstLine="404" w:firstLineChars="200"/>
                    <w:jc w:val="left"/>
                    <w:textAlignment w:val="auto"/>
                    <w:rPr>
                      <w:rFonts w:hint="eastAsia" w:ascii="宋体" w:eastAsia="宋体"/>
                      <w:color w:val="auto"/>
                      <w:sz w:val="18"/>
                    </w:rPr>
                  </w:pPr>
                  <w:r>
                    <w:rPr>
                      <w:rFonts w:hint="eastAsia" w:ascii="宋体" w:hAnsi="Times New Roman" w:eastAsia="宋体" w:cs="Times New Roman"/>
                      <w:color w:val="auto"/>
                      <w:spacing w:val="11"/>
                      <w:sz w:val="18"/>
                      <w:lang w:eastAsia="zh-CN"/>
                    </w:rPr>
                    <w:t>本次</w:t>
                  </w:r>
                  <w:r>
                    <w:rPr>
                      <w:rFonts w:hint="eastAsia" w:ascii="宋体" w:hAnsi="Times New Roman" w:eastAsia="宋体" w:cs="Times New Roman"/>
                      <w:color w:val="auto"/>
                      <w:spacing w:val="11"/>
                      <w:sz w:val="18"/>
                    </w:rPr>
                    <w:t>环评要求制订监测计划，对监测点位、监测因子、监测频次等提出了相应的要求。</w:t>
                  </w:r>
                </w:p>
              </w:tc>
              <w:tc>
                <w:tcPr>
                  <w:tcW w:w="759" w:type="dxa"/>
                  <w:tcBorders>
                    <w:tl2br w:val="nil"/>
                    <w:tr2bl w:val="nil"/>
                  </w:tcBorders>
                  <w:noWrap w:val="0"/>
                  <w:vAlign w:val="center"/>
                </w:tcPr>
                <w:p w14:paraId="15AE7E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eastAsia="宋体"/>
                      <w:color w:val="auto"/>
                      <w:sz w:val="18"/>
                    </w:rPr>
                  </w:pPr>
                  <w:r>
                    <w:rPr>
                      <w:rFonts w:hint="eastAsia" w:ascii="宋体" w:eastAsia="宋体"/>
                      <w:color w:val="auto"/>
                      <w:sz w:val="18"/>
                    </w:rPr>
                    <w:t>符合</w:t>
                  </w:r>
                </w:p>
              </w:tc>
            </w:tr>
          </w:tbl>
          <w:p w14:paraId="4AEA53E5">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cs="Times New Roman"/>
                <w:bCs/>
                <w:color w:val="auto"/>
                <w:kern w:val="0"/>
                <w:szCs w:val="21"/>
              </w:rPr>
            </w:pPr>
          </w:p>
          <w:p w14:paraId="07318E93">
            <w:pPr>
              <w:spacing w:line="360" w:lineRule="auto"/>
              <w:ind w:firstLine="420" w:firstLineChars="200"/>
              <w:jc w:val="left"/>
              <w:rPr>
                <w:rFonts w:hint="eastAsia" w:ascii="Times New Roman" w:hAnsi="Times New Roman" w:eastAsia="宋体" w:cs="Times New Roman"/>
                <w:bCs/>
                <w:color w:val="auto"/>
                <w:kern w:val="0"/>
                <w:szCs w:val="21"/>
                <w:lang w:eastAsia="zh-CN"/>
              </w:rPr>
            </w:pPr>
            <w:r>
              <w:rPr>
                <w:rFonts w:hint="eastAsia" w:ascii="Times New Roman" w:hAnsi="Times New Roman" w:cs="Times New Roman"/>
                <w:bCs/>
                <w:color w:val="auto"/>
                <w:kern w:val="0"/>
                <w:szCs w:val="21"/>
                <w:lang w:eastAsia="zh-CN"/>
              </w:rPr>
              <w:t>综上所述，本项目符合</w:t>
            </w:r>
            <w:r>
              <w:rPr>
                <w:rFonts w:hint="default" w:ascii="Times New Roman" w:hAnsi="Times New Roman" w:cs="Times New Roman"/>
                <w:bCs/>
                <w:color w:val="auto"/>
                <w:kern w:val="0"/>
                <w:szCs w:val="21"/>
              </w:rPr>
              <w:t>《辽宁省生态环境厅关于加强新能源建设项目环境影响评价管理工作的通知》</w:t>
            </w:r>
            <w:r>
              <w:rPr>
                <w:rFonts w:hint="eastAsia" w:ascii="Times New Roman" w:hAnsi="Times New Roman" w:cs="Times New Roman"/>
                <w:bCs/>
                <w:color w:val="auto"/>
                <w:kern w:val="0"/>
                <w:szCs w:val="21"/>
                <w:lang w:eastAsia="zh-CN"/>
              </w:rPr>
              <w:t>的要求。</w:t>
            </w:r>
          </w:p>
          <w:p w14:paraId="7885F1BB">
            <w:pPr>
              <w:spacing w:line="360" w:lineRule="auto"/>
              <w:ind w:firstLine="422" w:firstLineChars="200"/>
              <w:jc w:val="left"/>
              <w:rPr>
                <w:rFonts w:hint="eastAsia" w:ascii="Times New Roman" w:hAnsi="Times New Roman" w:eastAsia="宋体" w:cs="Times New Roman"/>
                <w:b/>
                <w:bCs w:val="0"/>
                <w:color w:val="auto"/>
                <w:kern w:val="0"/>
                <w:szCs w:val="21"/>
                <w:lang w:eastAsia="zh-CN"/>
              </w:rPr>
            </w:pPr>
            <w:r>
              <w:rPr>
                <w:rFonts w:hint="eastAsia" w:cs="Times New Roman"/>
                <w:b/>
                <w:bCs w:val="0"/>
                <w:color w:val="auto"/>
                <w:kern w:val="0"/>
                <w:szCs w:val="21"/>
                <w:lang w:val="en-US" w:eastAsia="zh-CN"/>
              </w:rPr>
              <w:t>6</w:t>
            </w:r>
            <w:r>
              <w:rPr>
                <w:rFonts w:hint="eastAsia" w:ascii="Times New Roman" w:hAnsi="Times New Roman" w:eastAsia="宋体" w:cs="Times New Roman"/>
                <w:b/>
                <w:bCs w:val="0"/>
                <w:color w:val="auto"/>
                <w:kern w:val="0"/>
                <w:szCs w:val="21"/>
                <w:lang w:eastAsia="zh-CN"/>
              </w:rPr>
              <w:t>、与《辽宁省草原管理实施办法》的符合性</w:t>
            </w:r>
          </w:p>
          <w:p w14:paraId="7ADC1357">
            <w:pPr>
              <w:spacing w:line="360" w:lineRule="auto"/>
              <w:ind w:firstLine="420" w:firstLineChars="200"/>
              <w:jc w:val="left"/>
              <w:rPr>
                <w:rFonts w:hint="eastAsia" w:ascii="Times New Roman" w:hAnsi="Times New Roman" w:eastAsia="宋体" w:cs="Times New Roman"/>
                <w:bCs/>
                <w:color w:val="auto"/>
                <w:kern w:val="0"/>
                <w:szCs w:val="21"/>
                <w:lang w:eastAsia="zh-CN"/>
              </w:rPr>
            </w:pPr>
            <w:r>
              <w:rPr>
                <w:rFonts w:hint="eastAsia" w:ascii="Times New Roman" w:hAnsi="Times New Roman" w:eastAsia="宋体" w:cs="Times New Roman"/>
                <w:bCs/>
                <w:color w:val="auto"/>
                <w:kern w:val="0"/>
                <w:szCs w:val="21"/>
                <w:lang w:eastAsia="zh-CN"/>
              </w:rPr>
              <w:t>《辽宁省草原管理实施办法》</w:t>
            </w:r>
            <w:r>
              <w:rPr>
                <w:rFonts w:hint="eastAsia" w:ascii="Times New Roman" w:hAnsi="Times New Roman" w:eastAsia="宋体" w:cs="Times New Roman"/>
                <w:bCs/>
                <w:color w:val="auto"/>
                <w:kern w:val="0"/>
                <w:szCs w:val="21"/>
                <w:lang w:val="en-US" w:eastAsia="zh-CN"/>
              </w:rPr>
              <w:t>(</w:t>
            </w:r>
            <w:r>
              <w:rPr>
                <w:rFonts w:hint="eastAsia" w:ascii="Times New Roman" w:hAnsi="Times New Roman" w:eastAsia="宋体" w:cs="Times New Roman"/>
                <w:bCs/>
                <w:color w:val="auto"/>
                <w:kern w:val="0"/>
                <w:szCs w:val="21"/>
                <w:lang w:eastAsia="zh-CN"/>
              </w:rPr>
              <w:t>2021年修正</w:t>
            </w:r>
            <w:r>
              <w:rPr>
                <w:rFonts w:hint="eastAsia" w:ascii="Times New Roman" w:hAnsi="Times New Roman" w:eastAsia="宋体" w:cs="Times New Roman"/>
                <w:bCs/>
                <w:color w:val="auto"/>
                <w:kern w:val="0"/>
                <w:szCs w:val="21"/>
                <w:lang w:val="en-US" w:eastAsia="zh-CN"/>
              </w:rPr>
              <w:t>)</w:t>
            </w:r>
            <w:r>
              <w:rPr>
                <w:rFonts w:hint="eastAsia" w:ascii="Times New Roman" w:hAnsi="Times New Roman" w:eastAsia="宋体" w:cs="Times New Roman"/>
                <w:bCs/>
                <w:color w:val="auto"/>
                <w:kern w:val="0"/>
                <w:szCs w:val="21"/>
                <w:lang w:eastAsia="zh-CN"/>
              </w:rPr>
              <w:t>中第二十二条规定：“进行矿藏开采和工程建设，应当不占或者少占草原。确需征用或者使用草原的，  应当向省林业草原主管部门提出申请，经审核同意后，方可依法办理建设用地审批手续。其中，征用、使用草原面积超过70公顷</w:t>
            </w:r>
            <w:r>
              <w:rPr>
                <w:rFonts w:hint="eastAsia" w:cs="Times New Roman"/>
                <w:bCs/>
                <w:color w:val="auto"/>
                <w:kern w:val="0"/>
                <w:szCs w:val="21"/>
                <w:lang w:eastAsia="zh-CN"/>
              </w:rPr>
              <w:t>(</w:t>
            </w:r>
            <w:r>
              <w:rPr>
                <w:rFonts w:hint="eastAsia" w:ascii="Times New Roman" w:hAnsi="Times New Roman" w:eastAsia="宋体" w:cs="Times New Roman"/>
                <w:bCs/>
                <w:color w:val="auto"/>
                <w:kern w:val="0"/>
                <w:szCs w:val="21"/>
                <w:lang w:eastAsia="zh-CN"/>
              </w:rPr>
              <w:t>含本数，下同</w:t>
            </w:r>
            <w:r>
              <w:rPr>
                <w:rFonts w:hint="eastAsia" w:cs="Times New Roman"/>
                <w:bCs/>
                <w:color w:val="auto"/>
                <w:kern w:val="0"/>
                <w:szCs w:val="21"/>
                <w:lang w:eastAsia="zh-CN"/>
              </w:rPr>
              <w:t>)</w:t>
            </w:r>
            <w:r>
              <w:rPr>
                <w:rFonts w:hint="eastAsia" w:ascii="Times New Roman" w:hAnsi="Times New Roman" w:eastAsia="宋体" w:cs="Times New Roman"/>
                <w:bCs/>
                <w:color w:val="auto"/>
                <w:kern w:val="0"/>
                <w:szCs w:val="21"/>
                <w:lang w:eastAsia="zh-CN"/>
              </w:rPr>
              <w:t>的，报国务院林业草原主管部门审核同意。”</w:t>
            </w:r>
          </w:p>
          <w:p w14:paraId="686480EC">
            <w:pPr>
              <w:spacing w:line="360" w:lineRule="auto"/>
              <w:ind w:firstLine="420" w:firstLineChars="200"/>
              <w:jc w:val="left"/>
              <w:rPr>
                <w:rFonts w:hint="eastAsia" w:ascii="Times New Roman" w:hAnsi="Times New Roman" w:eastAsia="宋体" w:cs="Times New Roman"/>
                <w:bCs/>
                <w:color w:val="auto"/>
                <w:kern w:val="0"/>
                <w:szCs w:val="21"/>
                <w:lang w:eastAsia="zh-CN"/>
              </w:rPr>
            </w:pPr>
            <w:r>
              <w:rPr>
                <w:rFonts w:hint="eastAsia" w:ascii="Times New Roman" w:hAnsi="Times New Roman" w:eastAsia="宋体" w:cs="Times New Roman"/>
                <w:bCs/>
                <w:color w:val="auto"/>
                <w:kern w:val="0"/>
                <w:szCs w:val="21"/>
                <w:highlight w:val="none"/>
                <w:lang w:val="en-US" w:eastAsia="zh-CN"/>
              </w:rPr>
              <w:t>依据朝阳县林业和草原局出具的《关于朝阳福源20MW转平价异地建设光伏发电项目场址范围内林地草地用地情况的复函》可知(见附件</w:t>
            </w:r>
            <w:r>
              <w:rPr>
                <w:rFonts w:hint="eastAsia" w:cs="Times New Roman"/>
                <w:bCs/>
                <w:color w:val="auto"/>
                <w:kern w:val="0"/>
                <w:szCs w:val="21"/>
                <w:highlight w:val="none"/>
                <w:lang w:val="en-US" w:eastAsia="zh-CN"/>
              </w:rPr>
              <w:t>8</w:t>
            </w:r>
            <w:r>
              <w:rPr>
                <w:rFonts w:hint="eastAsia" w:ascii="Times New Roman" w:hAnsi="Times New Roman" w:eastAsia="宋体" w:cs="Times New Roman"/>
                <w:bCs/>
                <w:color w:val="auto"/>
                <w:kern w:val="0"/>
                <w:szCs w:val="21"/>
                <w:highlight w:val="none"/>
                <w:lang w:val="en-US" w:eastAsia="zh-CN"/>
              </w:rPr>
              <w:t>)，</w:t>
            </w:r>
            <w:r>
              <w:rPr>
                <w:rFonts w:hint="eastAsia" w:ascii="Times New Roman" w:hAnsi="Times New Roman" w:eastAsia="宋体" w:cs="Times New Roman"/>
                <w:bCs/>
                <w:color w:val="auto"/>
                <w:kern w:val="0"/>
                <w:szCs w:val="21"/>
                <w:lang w:eastAsia="zh-CN"/>
              </w:rPr>
              <w:t>该项目不涉及基本草原，不在自然保护区、森林公园、重要湿地、风景名胜区范围内</w:t>
            </w:r>
            <w:r>
              <w:rPr>
                <w:rFonts w:hint="eastAsia" w:ascii="Times New Roman" w:hAnsi="Times New Roman" w:eastAsia="宋体" w:cs="Times New Roman"/>
                <w:bCs/>
                <w:color w:val="auto"/>
                <w:kern w:val="0"/>
                <w:szCs w:val="21"/>
                <w:lang w:val="en-US" w:eastAsia="zh-CN"/>
              </w:rPr>
              <w:t>，</w:t>
            </w:r>
            <w:r>
              <w:rPr>
                <w:rFonts w:hint="eastAsia" w:ascii="Times New Roman" w:hAnsi="Times New Roman" w:eastAsia="宋体" w:cs="Times New Roman"/>
                <w:bCs/>
                <w:color w:val="auto"/>
                <w:kern w:val="0"/>
                <w:szCs w:val="21"/>
                <w:lang w:eastAsia="zh-CN"/>
              </w:rPr>
              <w:t>符合《辽宁省草原管理实施办法》要求。</w:t>
            </w:r>
          </w:p>
          <w:p w14:paraId="7C1E2952">
            <w:pPr>
              <w:spacing w:line="360" w:lineRule="auto"/>
              <w:ind w:firstLine="422" w:firstLineChars="200"/>
              <w:jc w:val="left"/>
              <w:rPr>
                <w:rFonts w:hint="eastAsia" w:ascii="Times New Roman" w:hAnsi="Times New Roman" w:eastAsia="宋体" w:cs="Times New Roman"/>
                <w:b/>
                <w:bCs w:val="0"/>
                <w:color w:val="auto"/>
                <w:kern w:val="0"/>
                <w:szCs w:val="21"/>
                <w:highlight w:val="none"/>
                <w:lang w:val="en-US" w:eastAsia="zh-CN"/>
              </w:rPr>
            </w:pPr>
            <w:bookmarkStart w:id="18" w:name="_Toc26189"/>
            <w:bookmarkStart w:id="19" w:name="_Toc5964"/>
            <w:bookmarkStart w:id="20" w:name="_Toc31746"/>
            <w:bookmarkStart w:id="21" w:name="_Toc5457"/>
            <w:bookmarkStart w:id="22" w:name="_Toc2610"/>
            <w:r>
              <w:rPr>
                <w:rFonts w:hint="eastAsia" w:ascii="Times New Roman" w:hAnsi="Times New Roman" w:eastAsia="宋体" w:cs="Times New Roman"/>
                <w:b/>
                <w:bCs w:val="0"/>
                <w:color w:val="auto"/>
                <w:kern w:val="0"/>
                <w:szCs w:val="21"/>
                <w:highlight w:val="none"/>
                <w:lang w:val="en-US" w:eastAsia="zh-CN"/>
              </w:rPr>
              <w:t>7、与《辽宁省人民政府关于印发辽宁省水污染防治工作方案的通知》（辽政发</w:t>
            </w:r>
            <w:r>
              <w:rPr>
                <w:rFonts w:hint="eastAsia" w:cs="Times New Roman"/>
                <w:b/>
                <w:bCs w:val="0"/>
                <w:color w:val="auto"/>
                <w:kern w:val="0"/>
                <w:szCs w:val="21"/>
                <w:highlight w:val="none"/>
                <w:lang w:val="en-US" w:eastAsia="zh-CN"/>
              </w:rPr>
              <w:t>[</w:t>
            </w:r>
            <w:r>
              <w:rPr>
                <w:rFonts w:hint="eastAsia" w:ascii="Times New Roman" w:hAnsi="Times New Roman" w:eastAsia="宋体" w:cs="Times New Roman"/>
                <w:b/>
                <w:bCs w:val="0"/>
                <w:color w:val="auto"/>
                <w:kern w:val="0"/>
                <w:szCs w:val="21"/>
                <w:highlight w:val="none"/>
                <w:lang w:val="en-US" w:eastAsia="zh-CN"/>
              </w:rPr>
              <w:t>2015</w:t>
            </w:r>
            <w:r>
              <w:rPr>
                <w:rFonts w:hint="eastAsia" w:cs="Times New Roman"/>
                <w:b/>
                <w:bCs w:val="0"/>
                <w:color w:val="auto"/>
                <w:kern w:val="0"/>
                <w:szCs w:val="21"/>
                <w:highlight w:val="none"/>
                <w:lang w:val="en-US" w:eastAsia="zh-CN"/>
              </w:rPr>
              <w:t>]</w:t>
            </w:r>
            <w:r>
              <w:rPr>
                <w:rFonts w:hint="eastAsia" w:ascii="Times New Roman" w:hAnsi="Times New Roman" w:eastAsia="宋体" w:cs="Times New Roman"/>
                <w:b/>
                <w:bCs w:val="0"/>
                <w:color w:val="auto"/>
                <w:kern w:val="0"/>
                <w:szCs w:val="21"/>
                <w:highlight w:val="none"/>
                <w:lang w:val="en-US" w:eastAsia="zh-CN"/>
              </w:rPr>
              <w:t>79号）的符合性分析</w:t>
            </w:r>
            <w:bookmarkEnd w:id="18"/>
            <w:bookmarkEnd w:id="19"/>
            <w:bookmarkEnd w:id="20"/>
            <w:bookmarkEnd w:id="21"/>
            <w:bookmarkEnd w:id="22"/>
          </w:p>
          <w:p w14:paraId="657A3693">
            <w:pPr>
              <w:spacing w:line="360" w:lineRule="auto"/>
              <w:ind w:firstLine="420" w:firstLineChars="200"/>
              <w:jc w:val="left"/>
              <w:rPr>
                <w:rFonts w:hint="eastAsia" w:ascii="Times New Roman" w:hAnsi="Times New Roman" w:eastAsia="宋体" w:cs="Times New Roman"/>
                <w:bCs/>
                <w:color w:val="auto"/>
                <w:kern w:val="0"/>
                <w:szCs w:val="21"/>
                <w:highlight w:val="none"/>
                <w:lang w:val="en-US" w:eastAsia="zh-CN"/>
              </w:rPr>
            </w:pPr>
            <w:bookmarkStart w:id="23" w:name="_Toc22362"/>
            <w:bookmarkStart w:id="24" w:name="_Toc31661"/>
            <w:bookmarkStart w:id="25" w:name="_Toc21610"/>
            <w:bookmarkStart w:id="26" w:name="_Toc11392"/>
            <w:bookmarkStart w:id="27" w:name="_Toc19373"/>
            <w:r>
              <w:rPr>
                <w:rFonts w:hint="eastAsia" w:ascii="Times New Roman" w:hAnsi="Times New Roman" w:eastAsia="宋体" w:cs="Times New Roman"/>
                <w:bCs/>
                <w:color w:val="auto"/>
                <w:kern w:val="0"/>
                <w:szCs w:val="21"/>
                <w:highlight w:val="none"/>
                <w:lang w:val="en-US" w:eastAsia="zh-CN"/>
              </w:rPr>
              <w:t>对照《辽宁省人民政府关于印发辽宁省水污染防治工作方案的通知》（辽政发</w:t>
            </w:r>
            <w:r>
              <w:rPr>
                <w:rFonts w:hint="eastAsia" w:cs="Times New Roman"/>
                <w:bCs/>
                <w:color w:val="auto"/>
                <w:kern w:val="0"/>
                <w:szCs w:val="21"/>
                <w:highlight w:val="none"/>
                <w:lang w:val="en-US" w:eastAsia="zh-CN"/>
              </w:rPr>
              <w:t>[</w:t>
            </w:r>
            <w:r>
              <w:rPr>
                <w:rFonts w:hint="eastAsia" w:ascii="Times New Roman" w:hAnsi="Times New Roman" w:eastAsia="宋体" w:cs="Times New Roman"/>
                <w:bCs/>
                <w:color w:val="auto"/>
                <w:kern w:val="0"/>
                <w:szCs w:val="21"/>
                <w:highlight w:val="none"/>
                <w:lang w:val="en-US" w:eastAsia="zh-CN"/>
              </w:rPr>
              <w:t>2015</w:t>
            </w:r>
            <w:r>
              <w:rPr>
                <w:rFonts w:hint="eastAsia" w:cs="Times New Roman"/>
                <w:bCs/>
                <w:color w:val="auto"/>
                <w:kern w:val="0"/>
                <w:szCs w:val="21"/>
                <w:highlight w:val="none"/>
                <w:lang w:val="en-US" w:eastAsia="zh-CN"/>
              </w:rPr>
              <w:t>]</w:t>
            </w:r>
            <w:r>
              <w:rPr>
                <w:rFonts w:hint="eastAsia" w:ascii="Times New Roman" w:hAnsi="Times New Roman" w:eastAsia="宋体" w:cs="Times New Roman"/>
                <w:bCs/>
                <w:color w:val="auto"/>
                <w:kern w:val="0"/>
                <w:szCs w:val="21"/>
                <w:highlight w:val="none"/>
                <w:lang w:val="en-US" w:eastAsia="zh-CN"/>
              </w:rPr>
              <w:t>79号）（以下简称辽宁省“水十条”），本项目与辽宁省“水十条”相符性分析见表1-</w:t>
            </w:r>
            <w:r>
              <w:rPr>
                <w:rFonts w:hint="eastAsia" w:cs="Times New Roman"/>
                <w:bCs/>
                <w:color w:val="auto"/>
                <w:kern w:val="0"/>
                <w:szCs w:val="21"/>
                <w:highlight w:val="none"/>
                <w:lang w:val="en-US" w:eastAsia="zh-CN"/>
              </w:rPr>
              <w:t>7</w:t>
            </w:r>
            <w:r>
              <w:rPr>
                <w:rFonts w:hint="eastAsia" w:ascii="Times New Roman" w:hAnsi="Times New Roman" w:eastAsia="宋体" w:cs="Times New Roman"/>
                <w:bCs/>
                <w:color w:val="auto"/>
                <w:kern w:val="0"/>
                <w:szCs w:val="21"/>
                <w:highlight w:val="none"/>
                <w:lang w:val="en-US" w:eastAsia="zh-CN"/>
              </w:rPr>
              <w:t>，所列条目及规定均为项目涉及内容。</w:t>
            </w:r>
            <w:bookmarkEnd w:id="23"/>
            <w:bookmarkEnd w:id="24"/>
            <w:bookmarkEnd w:id="25"/>
            <w:bookmarkEnd w:id="26"/>
            <w:bookmarkEnd w:id="27"/>
          </w:p>
          <w:p w14:paraId="3FF45C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color w:val="auto"/>
                <w:kern w:val="0"/>
                <w:sz w:val="21"/>
                <w:szCs w:val="21"/>
              </w:rPr>
            </w:pPr>
            <w:r>
              <w:rPr>
                <w:rFonts w:hint="default" w:ascii="Times New Roman" w:hAnsi="Times New Roman" w:eastAsia="宋体" w:cs="Times New Roman"/>
                <w:b/>
                <w:bCs w:val="0"/>
                <w:color w:val="auto"/>
                <w:kern w:val="0"/>
                <w:sz w:val="21"/>
                <w:szCs w:val="21"/>
              </w:rPr>
              <w:t>表1-</w:t>
            </w:r>
            <w:r>
              <w:rPr>
                <w:rFonts w:hint="eastAsia" w:cs="Times New Roman"/>
                <w:b/>
                <w:bCs w:val="0"/>
                <w:color w:val="auto"/>
                <w:kern w:val="0"/>
                <w:sz w:val="21"/>
                <w:szCs w:val="21"/>
                <w:lang w:val="en-US" w:eastAsia="zh-CN"/>
              </w:rPr>
              <w:t>7</w:t>
            </w:r>
            <w:r>
              <w:rPr>
                <w:rFonts w:hint="eastAsia" w:ascii="Times New Roman" w:hAnsi="Times New Roman" w:eastAsia="宋体" w:cs="Times New Roman"/>
                <w:b/>
                <w:bCs w:val="0"/>
                <w:color w:val="auto"/>
                <w:kern w:val="0"/>
                <w:sz w:val="21"/>
                <w:szCs w:val="21"/>
                <w:lang w:val="en-US" w:eastAsia="zh-CN"/>
              </w:rPr>
              <w:t xml:space="preserve">  </w:t>
            </w:r>
            <w:r>
              <w:rPr>
                <w:rFonts w:hint="default" w:ascii="Times New Roman" w:hAnsi="Times New Roman" w:eastAsia="宋体" w:cs="Times New Roman"/>
                <w:b/>
                <w:bCs w:val="0"/>
                <w:color w:val="auto"/>
                <w:kern w:val="0"/>
                <w:sz w:val="21"/>
                <w:szCs w:val="21"/>
              </w:rPr>
              <w:t xml:space="preserve"> 项目与</w:t>
            </w:r>
            <w:r>
              <w:rPr>
                <w:rFonts w:hint="eastAsia" w:ascii="Times New Roman" w:hAnsi="Times New Roman" w:eastAsia="宋体" w:cs="Times New Roman"/>
                <w:b/>
                <w:bCs w:val="0"/>
                <w:color w:val="auto"/>
                <w:kern w:val="0"/>
                <w:sz w:val="21"/>
                <w:szCs w:val="21"/>
                <w:lang w:eastAsia="zh-CN"/>
              </w:rPr>
              <w:t>“</w:t>
            </w:r>
            <w:r>
              <w:rPr>
                <w:rFonts w:hint="default" w:ascii="Times New Roman" w:hAnsi="Times New Roman" w:eastAsia="宋体" w:cs="Times New Roman"/>
                <w:b/>
                <w:bCs w:val="0"/>
                <w:color w:val="auto"/>
                <w:kern w:val="0"/>
                <w:sz w:val="21"/>
                <w:szCs w:val="21"/>
              </w:rPr>
              <w:t>水十条</w:t>
            </w:r>
            <w:r>
              <w:rPr>
                <w:rFonts w:hint="eastAsia" w:ascii="Times New Roman" w:hAnsi="Times New Roman" w:eastAsia="宋体" w:cs="Times New Roman"/>
                <w:b/>
                <w:bCs w:val="0"/>
                <w:color w:val="auto"/>
                <w:kern w:val="0"/>
                <w:sz w:val="21"/>
                <w:szCs w:val="21"/>
                <w:lang w:eastAsia="zh-CN"/>
              </w:rPr>
              <w:t>”</w:t>
            </w:r>
            <w:r>
              <w:rPr>
                <w:rFonts w:hint="default" w:ascii="Times New Roman" w:hAnsi="Times New Roman" w:eastAsia="宋体" w:cs="Times New Roman"/>
                <w:b/>
                <w:bCs w:val="0"/>
                <w:color w:val="auto"/>
                <w:kern w:val="0"/>
                <w:sz w:val="21"/>
                <w:szCs w:val="21"/>
              </w:rPr>
              <w:t>符合性分析一览表</w:t>
            </w:r>
          </w:p>
          <w:tbl>
            <w:tblPr>
              <w:tblStyle w:val="13"/>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9"/>
              <w:gridCol w:w="4563"/>
              <w:gridCol w:w="1156"/>
              <w:gridCol w:w="738"/>
            </w:tblGrid>
            <w:tr w14:paraId="2D7DDE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5" w:type="pct"/>
                  <w:noWrap w:val="0"/>
                  <w:vAlign w:val="center"/>
                </w:tcPr>
                <w:p w14:paraId="5F47985B">
                  <w:pPr>
                    <w:pStyle w:val="30"/>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3289" w:type="pct"/>
                  <w:noWrap w:val="0"/>
                  <w:vAlign w:val="center"/>
                </w:tcPr>
                <w:p w14:paraId="56B85042">
                  <w:pPr>
                    <w:pStyle w:val="30"/>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分析内容</w:t>
                  </w:r>
                </w:p>
              </w:tc>
              <w:tc>
                <w:tcPr>
                  <w:tcW w:w="833" w:type="pct"/>
                  <w:noWrap w:val="0"/>
                  <w:vAlign w:val="center"/>
                </w:tcPr>
                <w:p w14:paraId="484B6D32">
                  <w:pPr>
                    <w:pStyle w:val="30"/>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532" w:type="pct"/>
                  <w:noWrap w:val="0"/>
                  <w:vAlign w:val="center"/>
                </w:tcPr>
                <w:p w14:paraId="3142A9EA">
                  <w:pPr>
                    <w:pStyle w:val="30"/>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14:paraId="58194A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5" w:type="pct"/>
                  <w:noWrap w:val="0"/>
                  <w:vAlign w:val="center"/>
                </w:tcPr>
                <w:p w14:paraId="2882C2B4">
                  <w:pPr>
                    <w:pStyle w:val="30"/>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3289" w:type="pct"/>
                  <w:noWrap w:val="0"/>
                  <w:vAlign w:val="center"/>
                </w:tcPr>
                <w:p w14:paraId="06458CC7">
                  <w:pPr>
                    <w:pStyle w:val="30"/>
                    <w:keepNext w:val="0"/>
                    <w:keepLines w:val="0"/>
                    <w:pageBreakBefore w:val="0"/>
                    <w:widowControl/>
                    <w:shd w:val="clear"/>
                    <w:kinsoku/>
                    <w:wordWrap/>
                    <w:overflowPunct/>
                    <w:topLinePunct w:val="0"/>
                    <w:autoSpaceDE/>
                    <w:autoSpaceDN/>
                    <w:bidi w:val="0"/>
                    <w:adjustRightInd w:val="0"/>
                    <w:snapToGrid w:val="0"/>
                    <w:ind w:left="-84" w:leftChars="-40" w:right="-84" w:rightChars="-40"/>
                    <w:jc w:val="left"/>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（一）加强综合防治，全面控制污染物排放3.强化城镇生活污染治理。到2020年底，全省88个重点镇全部具备污水收集处理能力，无污水收集处理设施的要加快建设</w:t>
                  </w:r>
                </w:p>
              </w:tc>
              <w:tc>
                <w:tcPr>
                  <w:tcW w:w="833" w:type="pct"/>
                  <w:noWrap w:val="0"/>
                  <w:vAlign w:val="center"/>
                </w:tcPr>
                <w:p w14:paraId="1E97C6B7">
                  <w:pPr>
                    <w:pStyle w:val="30"/>
                    <w:keepNext w:val="0"/>
                    <w:keepLines w:val="0"/>
                    <w:pageBreakBefore w:val="0"/>
                    <w:widowControl/>
                    <w:shd w:val="clear"/>
                    <w:kinsoku/>
                    <w:wordWrap/>
                    <w:overflowPunct/>
                    <w:topLinePunct w:val="0"/>
                    <w:autoSpaceDE/>
                    <w:autoSpaceDN/>
                    <w:bidi w:val="0"/>
                    <w:adjustRightInd w:val="0"/>
                    <w:snapToGrid w:val="0"/>
                    <w:ind w:left="-84" w:leftChars="-40" w:right="-84" w:rightChars="-40"/>
                    <w:jc w:val="left"/>
                    <w:textAlignment w:val="auto"/>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eastAsia="zh-CN"/>
                    </w:rPr>
                    <w:t>项目为光伏发电项目，</w:t>
                  </w:r>
                  <w:r>
                    <w:rPr>
                      <w:rFonts w:hint="default" w:ascii="Times New Roman" w:hAnsi="Times New Roman" w:cs="Times New Roman"/>
                      <w:color w:val="auto"/>
                      <w:spacing w:val="0"/>
                      <w:w w:val="100"/>
                      <w:position w:val="0"/>
                      <w:highlight w:val="none"/>
                    </w:rPr>
                    <w:t>项目运营过程</w:t>
                  </w:r>
                  <w:r>
                    <w:rPr>
                      <w:rFonts w:hint="eastAsia" w:ascii="Times New Roman" w:hAnsi="Times New Roman" w:cs="Times New Roman"/>
                      <w:color w:val="auto"/>
                      <w:spacing w:val="0"/>
                      <w:w w:val="100"/>
                      <w:position w:val="0"/>
                      <w:highlight w:val="none"/>
                      <w:lang w:eastAsia="zh-CN"/>
                    </w:rPr>
                    <w:t>中</w:t>
                  </w:r>
                  <w:r>
                    <w:rPr>
                      <w:rFonts w:hint="default" w:ascii="Times New Roman" w:hAnsi="Times New Roman" w:cs="Times New Roman"/>
                      <w:color w:val="auto"/>
                      <w:spacing w:val="0"/>
                      <w:w w:val="100"/>
                      <w:position w:val="0"/>
                      <w:highlight w:val="none"/>
                      <w:lang w:eastAsia="zh-CN"/>
                    </w:rPr>
                    <w:t>光伏发电站</w:t>
                  </w:r>
                  <w:r>
                    <w:rPr>
                      <w:rFonts w:hint="default" w:ascii="Times New Roman" w:hAnsi="Times New Roman" w:cs="Times New Roman"/>
                      <w:color w:val="auto"/>
                      <w:spacing w:val="0"/>
                      <w:w w:val="100"/>
                      <w:position w:val="0"/>
                      <w:highlight w:val="none"/>
                    </w:rPr>
                    <w:t>无废水排放</w:t>
                  </w:r>
                  <w:r>
                    <w:rPr>
                      <w:rFonts w:hint="eastAsia" w:ascii="Times New Roman" w:hAnsi="Times New Roman" w:cs="Times New Roman"/>
                      <w:color w:val="auto"/>
                      <w:spacing w:val="0"/>
                      <w:w w:val="100"/>
                      <w:position w:val="0"/>
                      <w:highlight w:val="none"/>
                      <w:lang w:eastAsia="zh-CN"/>
                    </w:rPr>
                    <w:t>；</w:t>
                  </w:r>
                  <w:r>
                    <w:rPr>
                      <w:rFonts w:hint="default" w:ascii="Times New Roman" w:hAnsi="Times New Roman" w:cs="Times New Roman"/>
                      <w:color w:val="auto"/>
                      <w:spacing w:val="0"/>
                      <w:w w:val="100"/>
                      <w:position w:val="0"/>
                      <w:highlight w:val="none"/>
                      <w:lang w:eastAsia="zh-CN"/>
                    </w:rPr>
                    <w:t>升压站</w:t>
                  </w:r>
                  <w:r>
                    <w:rPr>
                      <w:rFonts w:hint="eastAsia" w:cs="Times New Roman"/>
                      <w:color w:val="auto"/>
                      <w:spacing w:val="0"/>
                      <w:w w:val="100"/>
                      <w:position w:val="0"/>
                      <w:highlight w:val="none"/>
                      <w:lang w:eastAsia="zh-CN"/>
                    </w:rPr>
                    <w:t>职工</w:t>
                  </w:r>
                  <w:r>
                    <w:rPr>
                      <w:rFonts w:hint="eastAsia" w:ascii="Times New Roman" w:hAnsi="Times New Roman" w:cs="Times New Roman"/>
                      <w:color w:val="auto"/>
                      <w:spacing w:val="0"/>
                      <w:w w:val="100"/>
                      <w:position w:val="0"/>
                      <w:highlight w:val="none"/>
                      <w:lang w:eastAsia="zh-CN"/>
                    </w:rPr>
                    <w:t>生活污水排至旱厕</w:t>
                  </w:r>
                </w:p>
              </w:tc>
              <w:tc>
                <w:tcPr>
                  <w:tcW w:w="532" w:type="pct"/>
                  <w:noWrap w:val="0"/>
                  <w:vAlign w:val="center"/>
                </w:tcPr>
                <w:p w14:paraId="5E6E02D0">
                  <w:pPr>
                    <w:pStyle w:val="30"/>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14:paraId="5767C3E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5" w:type="pct"/>
                  <w:noWrap w:val="0"/>
                  <w:vAlign w:val="center"/>
                </w:tcPr>
                <w:p w14:paraId="71893424">
                  <w:pPr>
                    <w:pStyle w:val="30"/>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p>
              </w:tc>
              <w:tc>
                <w:tcPr>
                  <w:tcW w:w="3289" w:type="pct"/>
                  <w:noWrap w:val="0"/>
                  <w:vAlign w:val="center"/>
                </w:tcPr>
                <w:p w14:paraId="4C47F764">
                  <w:pPr>
                    <w:pStyle w:val="30"/>
                    <w:keepNext w:val="0"/>
                    <w:keepLines w:val="0"/>
                    <w:pageBreakBefore w:val="0"/>
                    <w:widowControl/>
                    <w:shd w:val="clear"/>
                    <w:kinsoku/>
                    <w:wordWrap/>
                    <w:overflowPunct/>
                    <w:topLinePunct w:val="0"/>
                    <w:autoSpaceDE/>
                    <w:autoSpaceDN/>
                    <w:bidi w:val="0"/>
                    <w:adjustRightInd w:val="0"/>
                    <w:snapToGrid w:val="0"/>
                    <w:ind w:left="-84" w:leftChars="-40" w:right="-84" w:rightChars="-40"/>
                    <w:jc w:val="left"/>
                    <w:textAlignment w:val="auto"/>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三）加强资源管理，节约保护水资源。严控地下水超采。继续实行区域地下水禁采、限采制度，对地下水保护区、城市公共供水管网覆盖区、水库等地表水能够供水的区域和无防止地下水污染措施的地区，停止批建新的地下水取水工程，不再新增地下水取水指标</w:t>
                  </w:r>
                  <w:r>
                    <w:rPr>
                      <w:rFonts w:hint="eastAsia" w:ascii="Times New Roman" w:hAnsi="Times New Roman" w:cs="Times New Roman"/>
                      <w:color w:val="auto"/>
                      <w:spacing w:val="0"/>
                      <w:w w:val="100"/>
                      <w:position w:val="0"/>
                      <w:highlight w:val="none"/>
                      <w:lang w:eastAsia="zh-CN"/>
                    </w:rPr>
                    <w:t>。</w:t>
                  </w:r>
                </w:p>
              </w:tc>
              <w:tc>
                <w:tcPr>
                  <w:tcW w:w="833" w:type="pct"/>
                  <w:noWrap w:val="0"/>
                  <w:vAlign w:val="center"/>
                </w:tcPr>
                <w:p w14:paraId="383EFFB5">
                  <w:pPr>
                    <w:pStyle w:val="30"/>
                    <w:keepNext w:val="0"/>
                    <w:keepLines w:val="0"/>
                    <w:pageBreakBefore w:val="0"/>
                    <w:widowControl/>
                    <w:shd w:val="clear"/>
                    <w:kinsoku/>
                    <w:wordWrap/>
                    <w:overflowPunct/>
                    <w:topLinePunct w:val="0"/>
                    <w:autoSpaceDE/>
                    <w:autoSpaceDN/>
                    <w:bidi w:val="0"/>
                    <w:adjustRightInd w:val="0"/>
                    <w:snapToGrid w:val="0"/>
                    <w:ind w:left="-84" w:leftChars="-40" w:right="-84" w:rightChars="-40"/>
                    <w:jc w:val="left"/>
                    <w:textAlignment w:val="auto"/>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本项目</w:t>
                  </w:r>
                  <w:r>
                    <w:rPr>
                      <w:rFonts w:hint="default" w:ascii="Times New Roman" w:hAnsi="Times New Roman" w:cs="Times New Roman"/>
                      <w:color w:val="auto"/>
                      <w:spacing w:val="0"/>
                      <w:w w:val="100"/>
                      <w:position w:val="0"/>
                      <w:highlight w:val="none"/>
                      <w:lang w:eastAsia="zh-CN"/>
                    </w:rPr>
                    <w:t>升压站</w:t>
                  </w:r>
                  <w:r>
                    <w:rPr>
                      <w:rFonts w:hint="eastAsia" w:cs="Times New Roman"/>
                      <w:color w:val="auto"/>
                      <w:spacing w:val="0"/>
                      <w:w w:val="100"/>
                      <w:position w:val="0"/>
                      <w:highlight w:val="none"/>
                      <w:lang w:eastAsia="zh-CN"/>
                    </w:rPr>
                    <w:t>职工</w:t>
                  </w:r>
                  <w:r>
                    <w:rPr>
                      <w:rFonts w:ascii="Times New Roman" w:hAnsi="Times New Roman" w:cs="Times New Roman"/>
                      <w:color w:val="auto"/>
                      <w:spacing w:val="0"/>
                      <w:w w:val="100"/>
                      <w:position w:val="0"/>
                      <w:highlight w:val="none"/>
                    </w:rPr>
                    <w:t>生活用水</w:t>
                  </w:r>
                  <w:r>
                    <w:rPr>
                      <w:rFonts w:hint="eastAsia" w:cs="Times New Roman"/>
                      <w:color w:val="auto"/>
                      <w:spacing w:val="0"/>
                      <w:w w:val="100"/>
                      <w:position w:val="0"/>
                      <w:highlight w:val="none"/>
                      <w:lang w:eastAsia="zh-CN"/>
                    </w:rPr>
                    <w:t>外购</w:t>
                  </w:r>
                </w:p>
              </w:tc>
              <w:tc>
                <w:tcPr>
                  <w:tcW w:w="532" w:type="pct"/>
                  <w:noWrap w:val="0"/>
                  <w:vAlign w:val="center"/>
                </w:tcPr>
                <w:p w14:paraId="1D42C281">
                  <w:pPr>
                    <w:pStyle w:val="30"/>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bl>
          <w:p w14:paraId="0CE7F365">
            <w:pPr>
              <w:spacing w:line="360" w:lineRule="auto"/>
              <w:ind w:firstLine="422" w:firstLineChars="200"/>
              <w:jc w:val="left"/>
              <w:rPr>
                <w:rFonts w:hint="eastAsia" w:ascii="Times New Roman" w:hAnsi="Times New Roman" w:eastAsia="宋体" w:cs="Times New Roman"/>
                <w:b/>
                <w:bCs w:val="0"/>
                <w:color w:val="auto"/>
                <w:kern w:val="0"/>
                <w:szCs w:val="21"/>
                <w:highlight w:val="none"/>
                <w:lang w:val="en-US" w:eastAsia="zh-CN"/>
              </w:rPr>
            </w:pPr>
            <w:bookmarkStart w:id="28" w:name="_Toc9162"/>
            <w:bookmarkStart w:id="29" w:name="_Toc7993"/>
            <w:bookmarkStart w:id="30" w:name="_Toc30563"/>
            <w:bookmarkStart w:id="31" w:name="_Toc10506"/>
            <w:bookmarkStart w:id="32" w:name="_Toc10884"/>
          </w:p>
          <w:p w14:paraId="26FD0E0C">
            <w:pPr>
              <w:spacing w:line="360" w:lineRule="auto"/>
              <w:ind w:firstLine="422" w:firstLineChars="200"/>
              <w:jc w:val="left"/>
              <w:rPr>
                <w:rFonts w:hint="eastAsia" w:ascii="Times New Roman" w:hAnsi="Times New Roman" w:eastAsia="宋体" w:cs="Times New Roman"/>
                <w:b/>
                <w:bCs w:val="0"/>
                <w:color w:val="auto"/>
                <w:kern w:val="0"/>
                <w:szCs w:val="21"/>
                <w:highlight w:val="none"/>
                <w:lang w:val="en-US" w:eastAsia="zh-CN"/>
              </w:rPr>
            </w:pPr>
            <w:r>
              <w:rPr>
                <w:rFonts w:hint="eastAsia" w:ascii="Times New Roman" w:hAnsi="Times New Roman" w:eastAsia="宋体" w:cs="Times New Roman"/>
                <w:b/>
                <w:bCs w:val="0"/>
                <w:color w:val="auto"/>
                <w:kern w:val="0"/>
                <w:szCs w:val="21"/>
                <w:highlight w:val="none"/>
                <w:lang w:val="en-US" w:eastAsia="zh-CN"/>
              </w:rPr>
              <w:t>8、与《关于印发辽宁省土壤污染防治工作方案的通知》（辽政发〔2016〕58号）的符合性分析</w:t>
            </w:r>
            <w:bookmarkEnd w:id="28"/>
            <w:bookmarkEnd w:id="29"/>
            <w:bookmarkEnd w:id="30"/>
            <w:bookmarkEnd w:id="31"/>
            <w:bookmarkEnd w:id="32"/>
          </w:p>
          <w:p w14:paraId="17DDBF14">
            <w:pPr>
              <w:spacing w:line="360" w:lineRule="auto"/>
              <w:ind w:firstLine="420" w:firstLineChars="200"/>
              <w:jc w:val="left"/>
              <w:rPr>
                <w:rFonts w:hint="eastAsia"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对照《关于印发辽宁省土壤污染防治工作方案的通知》（辽政发〔2016〕58号）（以下简称辽宁省“土十条”），本项目与辽宁省“土十条”对比情况见表1</w:t>
            </w:r>
            <w:r>
              <w:rPr>
                <w:rFonts w:hint="eastAsia" w:cs="Times New Roman"/>
                <w:bCs/>
                <w:color w:val="auto"/>
                <w:kern w:val="0"/>
                <w:szCs w:val="21"/>
                <w:highlight w:val="none"/>
                <w:lang w:val="en-US" w:eastAsia="zh-CN"/>
              </w:rPr>
              <w:t>-8</w:t>
            </w:r>
            <w:r>
              <w:rPr>
                <w:rFonts w:hint="eastAsia" w:ascii="Times New Roman" w:hAnsi="Times New Roman" w:eastAsia="宋体" w:cs="Times New Roman"/>
                <w:bCs/>
                <w:color w:val="auto"/>
                <w:kern w:val="0"/>
                <w:szCs w:val="21"/>
                <w:highlight w:val="none"/>
                <w:lang w:val="en-US" w:eastAsia="zh-CN"/>
              </w:rPr>
              <w:t>，所列条目及规定均为项目涉及内容。</w:t>
            </w:r>
          </w:p>
          <w:p w14:paraId="028DE8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color w:val="auto"/>
                <w:kern w:val="0"/>
                <w:sz w:val="21"/>
                <w:szCs w:val="21"/>
              </w:rPr>
            </w:pPr>
            <w:r>
              <w:rPr>
                <w:rFonts w:hint="default" w:ascii="Times New Roman" w:hAnsi="Times New Roman" w:eastAsia="宋体" w:cs="Times New Roman"/>
                <w:b/>
                <w:bCs w:val="0"/>
                <w:color w:val="auto"/>
                <w:kern w:val="0"/>
                <w:sz w:val="21"/>
                <w:szCs w:val="21"/>
              </w:rPr>
              <w:t>表1-</w:t>
            </w:r>
            <w:r>
              <w:rPr>
                <w:rFonts w:hint="eastAsia" w:cs="Times New Roman"/>
                <w:b/>
                <w:bCs w:val="0"/>
                <w:color w:val="auto"/>
                <w:kern w:val="0"/>
                <w:sz w:val="21"/>
                <w:szCs w:val="21"/>
                <w:lang w:val="en-US" w:eastAsia="zh-CN"/>
              </w:rPr>
              <w:t>8</w:t>
            </w:r>
            <w:r>
              <w:rPr>
                <w:rFonts w:hint="eastAsia" w:ascii="Times New Roman" w:hAnsi="Times New Roman" w:eastAsia="宋体" w:cs="Times New Roman"/>
                <w:b/>
                <w:bCs w:val="0"/>
                <w:color w:val="auto"/>
                <w:kern w:val="0"/>
                <w:sz w:val="21"/>
                <w:szCs w:val="21"/>
                <w:lang w:val="en-US" w:eastAsia="zh-CN"/>
              </w:rPr>
              <w:t xml:space="preserve">  </w:t>
            </w:r>
            <w:r>
              <w:rPr>
                <w:rFonts w:hint="default" w:ascii="Times New Roman" w:hAnsi="Times New Roman" w:eastAsia="宋体" w:cs="Times New Roman"/>
                <w:b/>
                <w:bCs w:val="0"/>
                <w:color w:val="auto"/>
                <w:kern w:val="0"/>
                <w:sz w:val="21"/>
                <w:szCs w:val="21"/>
              </w:rPr>
              <w:t>项目与</w:t>
            </w:r>
            <w:r>
              <w:rPr>
                <w:rFonts w:hint="eastAsia" w:ascii="Times New Roman" w:hAnsi="Times New Roman" w:eastAsia="宋体" w:cs="Times New Roman"/>
                <w:b/>
                <w:bCs w:val="0"/>
                <w:color w:val="auto"/>
                <w:kern w:val="0"/>
                <w:sz w:val="21"/>
                <w:szCs w:val="21"/>
                <w:lang w:eastAsia="zh-CN"/>
              </w:rPr>
              <w:t>“</w:t>
            </w:r>
            <w:r>
              <w:rPr>
                <w:rFonts w:hint="default" w:ascii="Times New Roman" w:hAnsi="Times New Roman" w:eastAsia="宋体" w:cs="Times New Roman"/>
                <w:b/>
                <w:bCs w:val="0"/>
                <w:color w:val="auto"/>
                <w:kern w:val="0"/>
                <w:sz w:val="21"/>
                <w:szCs w:val="21"/>
              </w:rPr>
              <w:t>土十条</w:t>
            </w:r>
            <w:r>
              <w:rPr>
                <w:rFonts w:hint="eastAsia" w:ascii="Times New Roman" w:hAnsi="Times New Roman" w:eastAsia="宋体" w:cs="Times New Roman"/>
                <w:b/>
                <w:bCs w:val="0"/>
                <w:color w:val="auto"/>
                <w:kern w:val="0"/>
                <w:sz w:val="21"/>
                <w:szCs w:val="21"/>
                <w:lang w:eastAsia="zh-CN"/>
              </w:rPr>
              <w:t>”</w:t>
            </w:r>
            <w:r>
              <w:rPr>
                <w:rFonts w:hint="default" w:ascii="Times New Roman" w:hAnsi="Times New Roman" w:eastAsia="宋体" w:cs="Times New Roman"/>
                <w:b/>
                <w:bCs w:val="0"/>
                <w:color w:val="auto"/>
                <w:kern w:val="0"/>
                <w:sz w:val="21"/>
                <w:szCs w:val="21"/>
              </w:rPr>
              <w:t>符合性分析一览表</w:t>
            </w:r>
          </w:p>
          <w:tbl>
            <w:tblPr>
              <w:tblStyle w:val="13"/>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1"/>
              <w:gridCol w:w="4417"/>
              <w:gridCol w:w="1129"/>
              <w:gridCol w:w="789"/>
            </w:tblGrid>
            <w:tr w14:paraId="00D390E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noWrap w:val="0"/>
                  <w:vAlign w:val="center"/>
                </w:tcPr>
                <w:p w14:paraId="3B557576">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5596" w:type="dxa"/>
                  <w:noWrap w:val="0"/>
                  <w:vAlign w:val="center"/>
                </w:tcPr>
                <w:p w14:paraId="54A8CFE4">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分析内容</w:t>
                  </w:r>
                </w:p>
              </w:tc>
              <w:tc>
                <w:tcPr>
                  <w:tcW w:w="1379" w:type="dxa"/>
                  <w:noWrap w:val="0"/>
                  <w:vAlign w:val="center"/>
                </w:tcPr>
                <w:p w14:paraId="572036D7">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941" w:type="dxa"/>
                  <w:noWrap w:val="0"/>
                  <w:vAlign w:val="center"/>
                </w:tcPr>
                <w:p w14:paraId="7773041C">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14:paraId="14E8B9D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noWrap w:val="0"/>
                  <w:vAlign w:val="center"/>
                </w:tcPr>
                <w:p w14:paraId="07129F2D">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5596" w:type="dxa"/>
                  <w:noWrap w:val="0"/>
                  <w:vAlign w:val="center"/>
                </w:tcPr>
                <w:p w14:paraId="50E12B2B">
                  <w:pPr>
                    <w:pStyle w:val="30"/>
                    <w:shd w:val="clear"/>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强化未污染土壤保护，严控新增土壤污染防范建设用地新增污染。排放重点污染物的建设项目，在开展环境影响评价时，要增加对土壤环境影响的评价内容，并提出防范土壤污染的具体措施。需要建设的土壤污染防治设施，要与主体工程同时设计、同时施工、同时投产使用。环保部门要做好有关措施落实情况的监督管理工作</w:t>
                  </w:r>
                </w:p>
              </w:tc>
              <w:tc>
                <w:tcPr>
                  <w:tcW w:w="1379" w:type="dxa"/>
                  <w:noWrap w:val="0"/>
                  <w:vAlign w:val="center"/>
                </w:tcPr>
                <w:p w14:paraId="7DA37C33">
                  <w:pPr>
                    <w:pStyle w:val="30"/>
                    <w:shd w:val="clear"/>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本项目不排放重点污染物</w:t>
                  </w:r>
                  <w:r>
                    <w:rPr>
                      <w:rFonts w:hint="eastAsia" w:ascii="Times New Roman" w:hAnsi="Times New Roman" w:cs="Times New Roman"/>
                      <w:color w:val="auto"/>
                      <w:spacing w:val="0"/>
                      <w:w w:val="100"/>
                      <w:position w:val="0"/>
                      <w:highlight w:val="none"/>
                      <w:lang w:eastAsia="zh-CN"/>
                    </w:rPr>
                    <w:t>。</w:t>
                  </w:r>
                </w:p>
              </w:tc>
              <w:tc>
                <w:tcPr>
                  <w:tcW w:w="941" w:type="dxa"/>
                  <w:noWrap w:val="0"/>
                  <w:vAlign w:val="center"/>
                </w:tcPr>
                <w:p w14:paraId="2CD15BCC">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14:paraId="1083BF9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noWrap w:val="0"/>
                  <w:vAlign w:val="center"/>
                </w:tcPr>
                <w:p w14:paraId="2C7597F4">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p>
              </w:tc>
              <w:tc>
                <w:tcPr>
                  <w:tcW w:w="5596" w:type="dxa"/>
                  <w:noWrap w:val="0"/>
                  <w:vAlign w:val="center"/>
                </w:tcPr>
                <w:p w14:paraId="1A354D92">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强化未污染土壤保护，严控新增土壤污染强化空间布局管控。加强规划区划和建设项目布局论证，根据土壤等环境承载能力，合理确定区域功能定位、空间布局。鼓励工业企业集聚发展，提高土地节约集约利用水平，减少土壤污染。严格执行相关行业企业布局选址要求，禁止在居民区、学校、医疗和养老机构等周边新建有色金属冶炼、焦化等行业企业；科学布局生活垃圾处理、危险废物处置、废旧资源再生利用等设施和场所</w:t>
                  </w:r>
                </w:p>
              </w:tc>
              <w:tc>
                <w:tcPr>
                  <w:tcW w:w="1379" w:type="dxa"/>
                  <w:noWrap w:val="0"/>
                  <w:vAlign w:val="center"/>
                </w:tcPr>
                <w:p w14:paraId="06122B85">
                  <w:pPr>
                    <w:pStyle w:val="30"/>
                    <w:shd w:val="clear"/>
                    <w:jc w:val="both"/>
                    <w:rPr>
                      <w:rFonts w:hint="eastAsia" w:ascii="Times New Roman" w:hAnsi="Times New Roman" w:eastAsia="宋体" w:cs="Times New Roman"/>
                      <w:color w:val="auto"/>
                      <w:spacing w:val="0"/>
                      <w:w w:val="100"/>
                      <w:position w:val="0"/>
                      <w:highlight w:val="none"/>
                      <w:lang w:eastAsia="zh-CN"/>
                    </w:rPr>
                  </w:pPr>
                  <w:r>
                    <w:rPr>
                      <w:rFonts w:hint="eastAsia" w:ascii="宋体" w:hAnsi="宋体" w:eastAsia="宋体" w:cs="宋体"/>
                      <w:color w:val="auto"/>
                      <w:kern w:val="0"/>
                      <w:sz w:val="21"/>
                      <w:szCs w:val="21"/>
                      <w:highlight w:val="none"/>
                      <w:lang w:val="en-US" w:eastAsia="zh-CN" w:bidi="ar"/>
                    </w:rPr>
                    <w:t>本项目运营期废变压器油定期由有资质单位处置</w:t>
                  </w:r>
                </w:p>
              </w:tc>
              <w:tc>
                <w:tcPr>
                  <w:tcW w:w="941" w:type="dxa"/>
                  <w:noWrap w:val="0"/>
                  <w:vAlign w:val="center"/>
                </w:tcPr>
                <w:p w14:paraId="06F5D332">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bl>
          <w:p w14:paraId="4B732660">
            <w:pPr>
              <w:spacing w:line="360" w:lineRule="auto"/>
              <w:ind w:firstLine="422" w:firstLineChars="200"/>
              <w:jc w:val="left"/>
              <w:rPr>
                <w:rFonts w:hint="eastAsia" w:cs="Times New Roman"/>
                <w:b/>
                <w:bCs w:val="0"/>
                <w:color w:val="auto"/>
                <w:kern w:val="0"/>
                <w:szCs w:val="21"/>
                <w:lang w:val="en-US" w:eastAsia="zh-CN"/>
              </w:rPr>
            </w:pPr>
          </w:p>
          <w:p w14:paraId="40EC59DE">
            <w:pPr>
              <w:spacing w:line="360" w:lineRule="auto"/>
              <w:ind w:firstLine="422" w:firstLineChars="200"/>
              <w:jc w:val="left"/>
              <w:rPr>
                <w:rFonts w:hint="eastAsia" w:ascii="Times New Roman" w:hAnsi="Times New Roman" w:eastAsia="宋体" w:cs="Times New Roman"/>
                <w:bCs/>
                <w:color w:val="auto"/>
                <w:kern w:val="0"/>
                <w:szCs w:val="21"/>
                <w:lang w:eastAsia="zh-CN"/>
              </w:rPr>
            </w:pPr>
            <w:r>
              <w:rPr>
                <w:rFonts w:hint="eastAsia"/>
                <w:b/>
                <w:color w:val="auto"/>
                <w:sz w:val="21"/>
                <w:lang w:val="en-US" w:eastAsia="zh-CN"/>
              </w:rPr>
              <w:t>9</w:t>
            </w:r>
            <w:r>
              <w:rPr>
                <w:rFonts w:hint="eastAsia" w:ascii="宋体" w:eastAsia="宋体"/>
                <w:b/>
                <w:color w:val="auto"/>
                <w:sz w:val="21"/>
              </w:rPr>
              <w:t>、与《辽宁省环境主体功能区划》和《辽宁省生态功能区划》符合性</w:t>
            </w:r>
            <w:r>
              <w:rPr>
                <w:rFonts w:hint="eastAsia" w:ascii="宋体" w:eastAsia="宋体"/>
                <w:b/>
                <w:color w:val="auto"/>
                <w:sz w:val="21"/>
                <w:lang w:eastAsia="zh-CN"/>
              </w:rPr>
              <w:t>分析</w:t>
            </w:r>
          </w:p>
          <w:p w14:paraId="4CCF7CB3">
            <w:pPr>
              <w:spacing w:line="360" w:lineRule="auto"/>
              <w:ind w:firstLine="420" w:firstLineChars="200"/>
              <w:jc w:val="left"/>
              <w:rPr>
                <w:rFonts w:hint="default" w:ascii="Times New Roman" w:hAnsi="Times New Roman" w:eastAsia="宋体" w:cs="Times New Roman"/>
                <w:bCs/>
                <w:color w:val="auto"/>
                <w:kern w:val="0"/>
                <w:szCs w:val="21"/>
              </w:rPr>
            </w:pPr>
            <w:r>
              <w:rPr>
                <w:rFonts w:hint="eastAsia" w:ascii="Times New Roman" w:hAnsi="Times New Roman" w:eastAsia="宋体" w:cs="Times New Roman"/>
                <w:bCs/>
                <w:color w:val="auto"/>
                <w:kern w:val="0"/>
                <w:szCs w:val="21"/>
                <w:lang w:val="en-US" w:eastAsia="zh-CN"/>
              </w:rPr>
              <w:t>(1)</w:t>
            </w:r>
            <w:r>
              <w:rPr>
                <w:rFonts w:hint="default" w:ascii="Times New Roman" w:hAnsi="Times New Roman" w:eastAsia="宋体" w:cs="Times New Roman"/>
                <w:bCs/>
                <w:color w:val="auto"/>
                <w:kern w:val="0"/>
                <w:szCs w:val="21"/>
              </w:rPr>
              <w:t>辽宁省环境主体功能区划</w:t>
            </w:r>
          </w:p>
          <w:p w14:paraId="65B47D4E">
            <w:pPr>
              <w:spacing w:line="360" w:lineRule="auto"/>
              <w:ind w:firstLine="420" w:firstLineChars="200"/>
              <w:jc w:val="left"/>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rPr>
              <w:t>依据《辽宁省环境主体功能区划》，本项目所在区域为省级重点生态功  能区，类型为水土保持型，区划指出：“省级重点生态功能区</w:t>
            </w:r>
            <w:r>
              <w:rPr>
                <w:rFonts w:hint="eastAsia" w:cs="Times New Roman"/>
                <w:bCs/>
                <w:color w:val="auto"/>
                <w:kern w:val="0"/>
                <w:szCs w:val="21"/>
                <w:lang w:eastAsia="zh-CN"/>
              </w:rPr>
              <w:t>(</w:t>
            </w:r>
            <w:r>
              <w:rPr>
                <w:rFonts w:hint="default" w:ascii="Times New Roman" w:hAnsi="Times New Roman" w:eastAsia="宋体" w:cs="Times New Roman"/>
                <w:bCs/>
                <w:color w:val="auto"/>
                <w:kern w:val="0"/>
                <w:szCs w:val="21"/>
              </w:rPr>
              <w:t>水土保持型是指全省重要的生态修复区，杂粮、花卉等特色农产品生产基地。该区域应加强对矿产资源开发的管理，加大矿山环境整治和生态恢复力度。”而本项目为光伏发电项目，不属于矿产开发项目；项目建成后采取播种草籽、种植树木等生态恢复措施，确保项目所在区域生态功能不降低。</w:t>
            </w:r>
            <w:r>
              <w:rPr>
                <w:rFonts w:hint="default" w:ascii="Times New Roman" w:hAnsi="Times New Roman" w:eastAsia="宋体" w:cs="Times New Roman"/>
                <w:bCs/>
                <w:color w:val="auto"/>
                <w:kern w:val="0"/>
                <w:szCs w:val="21"/>
                <w:highlight w:val="none"/>
              </w:rPr>
              <w:t>项目与辽宁省环境主体功能区位置关系见</w:t>
            </w:r>
            <w:r>
              <w:rPr>
                <w:rFonts w:hint="eastAsia" w:cs="Times New Roman"/>
                <w:bCs/>
                <w:color w:val="auto"/>
                <w:kern w:val="0"/>
                <w:szCs w:val="21"/>
                <w:highlight w:val="none"/>
                <w:lang w:eastAsia="zh-CN"/>
              </w:rPr>
              <w:t>附</w:t>
            </w:r>
            <w:r>
              <w:rPr>
                <w:rFonts w:hint="default" w:ascii="Times New Roman" w:hAnsi="Times New Roman" w:eastAsia="宋体" w:cs="Times New Roman"/>
                <w:bCs/>
                <w:color w:val="auto"/>
                <w:kern w:val="0"/>
                <w:szCs w:val="21"/>
                <w:highlight w:val="none"/>
              </w:rPr>
              <w:t>图</w:t>
            </w:r>
            <w:r>
              <w:rPr>
                <w:rFonts w:hint="eastAsia" w:cs="Times New Roman"/>
                <w:bCs/>
                <w:color w:val="auto"/>
                <w:kern w:val="0"/>
                <w:szCs w:val="21"/>
                <w:highlight w:val="none"/>
                <w:lang w:val="en-US" w:eastAsia="zh-CN"/>
              </w:rPr>
              <w:t>十七</w:t>
            </w:r>
            <w:r>
              <w:rPr>
                <w:rFonts w:hint="default" w:ascii="Times New Roman" w:hAnsi="Times New Roman" w:eastAsia="宋体" w:cs="Times New Roman"/>
                <w:bCs/>
                <w:color w:val="auto"/>
                <w:kern w:val="0"/>
                <w:szCs w:val="21"/>
                <w:highlight w:val="none"/>
              </w:rPr>
              <w:t>。</w:t>
            </w:r>
          </w:p>
          <w:p w14:paraId="52A875B2">
            <w:pPr>
              <w:spacing w:line="360" w:lineRule="auto"/>
              <w:ind w:firstLine="420" w:firstLineChars="200"/>
              <w:jc w:val="left"/>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因此，项目建设符合辽宁省环境主体功能区划要求。</w:t>
            </w:r>
          </w:p>
          <w:p w14:paraId="0241373E">
            <w:pPr>
              <w:spacing w:line="360" w:lineRule="auto"/>
              <w:ind w:firstLine="420" w:firstLineChars="200"/>
              <w:jc w:val="left"/>
              <w:rPr>
                <w:rFonts w:hint="default" w:ascii="Times New Roman" w:hAnsi="Times New Roman" w:eastAsia="宋体" w:cs="Times New Roman"/>
                <w:bCs/>
                <w:color w:val="auto"/>
                <w:kern w:val="0"/>
                <w:szCs w:val="21"/>
              </w:rPr>
            </w:pPr>
            <w:r>
              <w:rPr>
                <w:rFonts w:hint="eastAsia" w:ascii="Times New Roman" w:hAnsi="Times New Roman" w:eastAsia="宋体" w:cs="Times New Roman"/>
                <w:bCs/>
                <w:color w:val="auto"/>
                <w:kern w:val="0"/>
                <w:szCs w:val="21"/>
                <w:lang w:val="en-US" w:eastAsia="zh-CN"/>
              </w:rPr>
              <w:t>(2)</w:t>
            </w:r>
            <w:r>
              <w:rPr>
                <w:rFonts w:hint="default" w:ascii="Times New Roman" w:hAnsi="Times New Roman" w:eastAsia="宋体" w:cs="Times New Roman"/>
                <w:bCs/>
                <w:color w:val="auto"/>
                <w:kern w:val="0"/>
                <w:szCs w:val="21"/>
              </w:rPr>
              <w:t>辽宁省生态功能区划</w:t>
            </w:r>
          </w:p>
          <w:p w14:paraId="54B00CDB">
            <w:pPr>
              <w:spacing w:line="360" w:lineRule="auto"/>
              <w:ind w:firstLine="420" w:firstLineChars="200"/>
              <w:jc w:val="left"/>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rPr>
              <w:t>依据《辽宁省生态功能区划》，本项目所在区域为Ⅲ1-</w:t>
            </w:r>
            <w:r>
              <w:rPr>
                <w:rFonts w:hint="eastAsia" w:cs="Times New Roman"/>
                <w:bCs/>
                <w:color w:val="auto"/>
                <w:kern w:val="0"/>
                <w:szCs w:val="21"/>
                <w:lang w:val="en-US" w:eastAsia="zh-CN"/>
              </w:rPr>
              <w:t>4</w:t>
            </w:r>
            <w:r>
              <w:rPr>
                <w:rFonts w:hint="default" w:ascii="Times New Roman" w:hAnsi="Times New Roman" w:eastAsia="宋体" w:cs="Times New Roman"/>
                <w:bCs/>
                <w:color w:val="auto"/>
                <w:kern w:val="0"/>
                <w:szCs w:val="21"/>
              </w:rPr>
              <w:t>阎王鼻子水库土壤保持生态功能区，区划指出：“土壤保持重要区域，工程措施同生物措施结合，封育与造林结合，治理水土流失；超坡耕种和破坏山林严重的参场、蚕场要退耕、退参、退蚕还林；发展薪炭林和其他能源，解决居民烧柴；禁止砍伐森林，严格控制矿产开发。”而本项目为光伏发电项目，不属于矿产开发项目，不占用林地；项目建成后采取播种草籽、种植树木等生态恢复措施，确保项目所在区域生态功能不降低。</w:t>
            </w:r>
            <w:r>
              <w:rPr>
                <w:rFonts w:hint="default" w:ascii="Times New Roman" w:hAnsi="Times New Roman" w:eastAsia="宋体" w:cs="Times New Roman"/>
                <w:bCs/>
                <w:color w:val="auto"/>
                <w:kern w:val="0"/>
                <w:szCs w:val="21"/>
                <w:highlight w:val="none"/>
              </w:rPr>
              <w:t>项目与辽宁省生态功能区位置关系见</w:t>
            </w:r>
            <w:r>
              <w:rPr>
                <w:rFonts w:hint="eastAsia" w:cs="Times New Roman"/>
                <w:bCs/>
                <w:color w:val="auto"/>
                <w:kern w:val="0"/>
                <w:szCs w:val="21"/>
                <w:highlight w:val="none"/>
                <w:lang w:eastAsia="zh-CN"/>
              </w:rPr>
              <w:t>附图十六</w:t>
            </w:r>
            <w:r>
              <w:rPr>
                <w:rFonts w:hint="default" w:ascii="Times New Roman" w:hAnsi="Times New Roman" w:eastAsia="宋体" w:cs="Times New Roman"/>
                <w:bCs/>
                <w:color w:val="auto"/>
                <w:kern w:val="0"/>
                <w:szCs w:val="21"/>
                <w:highlight w:val="none"/>
              </w:rPr>
              <w:t>。</w:t>
            </w:r>
          </w:p>
          <w:p w14:paraId="2A6C7838">
            <w:pPr>
              <w:spacing w:line="360" w:lineRule="auto"/>
              <w:ind w:firstLine="420" w:firstLineChars="200"/>
              <w:jc w:val="left"/>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因此，项目建设符合辽宁省生态功能区划要求。</w:t>
            </w:r>
          </w:p>
          <w:p w14:paraId="330AC661">
            <w:pPr>
              <w:spacing w:line="360" w:lineRule="auto"/>
              <w:ind w:firstLine="422" w:firstLineChars="200"/>
              <w:jc w:val="left"/>
              <w:rPr>
                <w:rFonts w:hint="eastAsia" w:ascii="Times New Roman" w:hAnsi="Times New Roman" w:eastAsia="宋体" w:cs="Times New Roman"/>
                <w:b/>
                <w:bCs/>
                <w:color w:val="auto"/>
                <w:kern w:val="0"/>
                <w:szCs w:val="21"/>
              </w:rPr>
            </w:pPr>
            <w:bookmarkStart w:id="33" w:name="_Toc31361"/>
            <w:bookmarkStart w:id="34" w:name="_Toc29483"/>
            <w:bookmarkStart w:id="35" w:name="_Toc13079"/>
            <w:bookmarkStart w:id="36" w:name="_Toc22564"/>
            <w:bookmarkStart w:id="37" w:name="_Toc3318"/>
            <w:r>
              <w:rPr>
                <w:rFonts w:hint="eastAsia" w:cs="Times New Roman"/>
                <w:b/>
                <w:bCs/>
                <w:color w:val="auto"/>
                <w:spacing w:val="0"/>
                <w:w w:val="100"/>
                <w:position w:val="0"/>
                <w:sz w:val="21"/>
                <w:szCs w:val="21"/>
                <w:highlight w:val="none"/>
                <w:lang w:val="en-US" w:eastAsia="zh-CN"/>
              </w:rPr>
              <w:t>10</w:t>
            </w:r>
            <w:r>
              <w:rPr>
                <w:rFonts w:hint="eastAsia" w:ascii="Times New Roman" w:hAnsi="Times New Roman" w:eastAsia="宋体" w:cs="Times New Roman"/>
                <w:b/>
                <w:bCs/>
                <w:color w:val="auto"/>
                <w:kern w:val="0"/>
                <w:szCs w:val="21"/>
              </w:rPr>
              <w:t>、与</w:t>
            </w:r>
            <w:r>
              <w:rPr>
                <w:rFonts w:hint="eastAsia" w:ascii="Times New Roman" w:hAnsi="Times New Roman" w:eastAsia="宋体" w:cs="Times New Roman"/>
                <w:b/>
                <w:bCs/>
                <w:color w:val="auto"/>
                <w:kern w:val="0"/>
                <w:szCs w:val="21"/>
                <w:lang w:eastAsia="zh-Hans"/>
              </w:rPr>
              <w:t>《关于深入打好污染防治攻坚战的实施方案》</w:t>
            </w:r>
            <w:r>
              <w:rPr>
                <w:rFonts w:hint="eastAsia" w:ascii="Times New Roman" w:hAnsi="Times New Roman" w:eastAsia="宋体" w:cs="Times New Roman"/>
                <w:b/>
                <w:bCs/>
                <w:color w:val="auto"/>
                <w:kern w:val="0"/>
                <w:szCs w:val="21"/>
              </w:rPr>
              <w:t>符合性</w:t>
            </w:r>
          </w:p>
          <w:p w14:paraId="74A77110">
            <w:pPr>
              <w:spacing w:line="360" w:lineRule="auto"/>
              <w:ind w:firstLine="420" w:firstLineChars="200"/>
              <w:jc w:val="left"/>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w:t>
            </w:r>
            <w:r>
              <w:rPr>
                <w:rFonts w:hint="eastAsia" w:ascii="Times New Roman" w:hAnsi="Times New Roman" w:eastAsia="宋体" w:cs="Times New Roman"/>
                <w:bCs/>
                <w:color w:val="auto"/>
                <w:kern w:val="0"/>
                <w:szCs w:val="21"/>
              </w:rPr>
              <w:t>中共辽宁省委辽宁省人民政府关于深入打好污染防治攻坚战的实施方案</w:t>
            </w:r>
            <w:r>
              <w:rPr>
                <w:rFonts w:hint="default" w:ascii="Times New Roman" w:hAnsi="Times New Roman" w:eastAsia="宋体" w:cs="Times New Roman"/>
                <w:bCs/>
                <w:color w:val="auto"/>
                <w:kern w:val="0"/>
                <w:szCs w:val="21"/>
              </w:rPr>
              <w:t>》</w:t>
            </w:r>
            <w:r>
              <w:rPr>
                <w:rFonts w:hint="eastAsia" w:ascii="Times New Roman" w:hAnsi="Times New Roman" w:eastAsia="宋体" w:cs="Times New Roman"/>
                <w:bCs/>
                <w:color w:val="auto"/>
                <w:kern w:val="0"/>
                <w:szCs w:val="21"/>
              </w:rPr>
              <w:t>中提出：“推动能源清洁低碳转型。</w:t>
            </w:r>
            <w:r>
              <w:rPr>
                <w:rFonts w:hint="default" w:ascii="Times New Roman" w:hAnsi="Times New Roman" w:eastAsia="宋体" w:cs="Times New Roman"/>
                <w:bCs/>
                <w:color w:val="auto"/>
                <w:kern w:val="0"/>
                <w:szCs w:val="21"/>
              </w:rPr>
              <w:t>优化能源供给结构，到2025年，全省非化石能源发电装机4260万千瓦</w:t>
            </w:r>
            <w:r>
              <w:rPr>
                <w:rFonts w:hint="eastAsia" w:ascii="Times New Roman" w:hAnsi="Times New Roman" w:eastAsia="宋体" w:cs="Times New Roman"/>
                <w:bCs/>
                <w:color w:val="auto"/>
                <w:kern w:val="0"/>
                <w:szCs w:val="21"/>
              </w:rPr>
              <w:t>，</w:t>
            </w:r>
            <w:r>
              <w:rPr>
                <w:rFonts w:hint="default" w:ascii="Times New Roman" w:hAnsi="Times New Roman" w:eastAsia="宋体" w:cs="Times New Roman"/>
                <w:bCs/>
                <w:color w:val="auto"/>
                <w:kern w:val="0"/>
                <w:szCs w:val="21"/>
              </w:rPr>
              <w:t>占比达到50.9%；风电光伏装机力争达到3000万千瓦以上；红沿河二期工程新增装机224万千瓦，全省核电装机力争达到672万千瓦；原则上不再新增自备燃煤机组，支持自备燃煤机组实施清洁能源替代，鼓励自备电厂转为公用电厂</w:t>
            </w:r>
            <w:r>
              <w:rPr>
                <w:rFonts w:hint="eastAsia" w:ascii="Times New Roman" w:hAnsi="Times New Roman" w:eastAsia="宋体" w:cs="Times New Roman"/>
                <w:bCs/>
                <w:color w:val="auto"/>
                <w:kern w:val="0"/>
                <w:szCs w:val="21"/>
              </w:rPr>
              <w:t>”</w:t>
            </w:r>
            <w:r>
              <w:rPr>
                <w:rFonts w:hint="default" w:ascii="Times New Roman" w:hAnsi="Times New Roman" w:eastAsia="宋体" w:cs="Times New Roman"/>
                <w:bCs/>
                <w:color w:val="auto"/>
                <w:kern w:val="0"/>
                <w:szCs w:val="21"/>
              </w:rPr>
              <w:t>。</w:t>
            </w:r>
          </w:p>
          <w:p w14:paraId="12F341E9">
            <w:pPr>
              <w:spacing w:line="360" w:lineRule="auto"/>
              <w:ind w:firstLine="420" w:firstLineChars="200"/>
              <w:jc w:val="left"/>
              <w:rPr>
                <w:rFonts w:hint="eastAsia" w:ascii="Times New Roman" w:hAnsi="Times New Roman" w:eastAsia="宋体" w:cs="Times New Roman"/>
                <w:bCs/>
                <w:color w:val="auto"/>
                <w:kern w:val="0"/>
                <w:szCs w:val="21"/>
                <w:lang w:eastAsia="zh-CN"/>
              </w:rPr>
            </w:pPr>
            <w:r>
              <w:rPr>
                <w:rFonts w:hint="eastAsia" w:ascii="Times New Roman" w:hAnsi="Times New Roman" w:eastAsia="宋体" w:cs="Times New Roman"/>
                <w:bCs/>
                <w:color w:val="auto"/>
                <w:kern w:val="0"/>
                <w:szCs w:val="21"/>
              </w:rPr>
              <w:t>本项目为光伏发电项目，</w:t>
            </w:r>
            <w:r>
              <w:rPr>
                <w:rFonts w:hint="default" w:ascii="Times New Roman" w:hAnsi="Times New Roman" w:eastAsia="宋体" w:cs="Times New Roman"/>
                <w:bCs/>
                <w:color w:val="auto"/>
                <w:kern w:val="0"/>
                <w:szCs w:val="21"/>
              </w:rPr>
              <w:t>装机容量为</w:t>
            </w:r>
            <w:r>
              <w:rPr>
                <w:rFonts w:hint="eastAsia" w:ascii="Times New Roman" w:hAnsi="Times New Roman" w:eastAsia="宋体" w:cs="Times New Roman"/>
                <w:bCs/>
                <w:color w:val="auto"/>
                <w:kern w:val="0"/>
                <w:szCs w:val="21"/>
                <w:lang w:val="en-US" w:eastAsia="zh-CN"/>
              </w:rPr>
              <w:t>20</w:t>
            </w:r>
            <w:r>
              <w:rPr>
                <w:rFonts w:hint="default" w:ascii="Times New Roman" w:hAnsi="Times New Roman" w:eastAsia="宋体" w:cs="Times New Roman"/>
                <w:bCs/>
                <w:color w:val="auto"/>
                <w:kern w:val="0"/>
                <w:szCs w:val="21"/>
              </w:rPr>
              <w:t>MWp</w:t>
            </w:r>
            <w:r>
              <w:rPr>
                <w:rFonts w:hint="eastAsia" w:ascii="Times New Roman" w:hAnsi="Times New Roman" w:eastAsia="宋体" w:cs="Times New Roman"/>
                <w:bCs/>
                <w:color w:val="auto"/>
                <w:kern w:val="0"/>
                <w:szCs w:val="21"/>
              </w:rPr>
              <w:t>，符合污染防治攻坚战的实施方案要求</w:t>
            </w:r>
            <w:r>
              <w:rPr>
                <w:rFonts w:hint="eastAsia" w:ascii="Times New Roman" w:hAnsi="Times New Roman" w:eastAsia="宋体" w:cs="Times New Roman"/>
                <w:bCs/>
                <w:color w:val="auto"/>
                <w:kern w:val="0"/>
                <w:szCs w:val="21"/>
                <w:lang w:eastAsia="zh-CN"/>
              </w:rPr>
              <w:t>。</w:t>
            </w:r>
          </w:p>
          <w:bookmarkEnd w:id="33"/>
          <w:bookmarkEnd w:id="34"/>
          <w:bookmarkEnd w:id="35"/>
          <w:bookmarkEnd w:id="36"/>
          <w:bookmarkEnd w:id="37"/>
          <w:p w14:paraId="06E2269A">
            <w:pPr>
              <w:spacing w:line="360" w:lineRule="auto"/>
              <w:ind w:firstLine="422" w:firstLineChars="200"/>
              <w:jc w:val="left"/>
              <w:rPr>
                <w:rFonts w:hint="eastAsia" w:ascii="Times New Roman" w:hAnsi="Times New Roman" w:eastAsia="宋体" w:cs="Times New Roman"/>
                <w:b/>
                <w:bCs w:val="0"/>
                <w:color w:val="auto"/>
                <w:kern w:val="0"/>
                <w:szCs w:val="21"/>
              </w:rPr>
            </w:pPr>
            <w:bookmarkStart w:id="38" w:name="_Toc7305"/>
            <w:bookmarkStart w:id="39" w:name="_Toc5575"/>
            <w:bookmarkStart w:id="40" w:name="_Toc25249"/>
            <w:bookmarkStart w:id="41" w:name="_Toc3031"/>
            <w:bookmarkStart w:id="42" w:name="_Toc6991"/>
            <w:r>
              <w:rPr>
                <w:rFonts w:hint="eastAsia" w:ascii="Times New Roman" w:hAnsi="Times New Roman" w:eastAsia="宋体" w:cs="Times New Roman"/>
                <w:b/>
                <w:bCs w:val="0"/>
                <w:color w:val="auto"/>
                <w:kern w:val="0"/>
                <w:szCs w:val="21"/>
              </w:rPr>
              <w:t>1</w:t>
            </w:r>
            <w:r>
              <w:rPr>
                <w:rFonts w:hint="eastAsia" w:cs="Times New Roman"/>
                <w:b/>
                <w:bCs w:val="0"/>
                <w:color w:val="auto"/>
                <w:kern w:val="0"/>
                <w:szCs w:val="21"/>
                <w:lang w:val="en-US" w:eastAsia="zh-CN"/>
              </w:rPr>
              <w:t>1</w:t>
            </w:r>
            <w:r>
              <w:rPr>
                <w:rFonts w:hint="eastAsia" w:ascii="Times New Roman" w:hAnsi="Times New Roman" w:eastAsia="宋体" w:cs="Times New Roman"/>
                <w:b/>
                <w:bCs w:val="0"/>
                <w:color w:val="auto"/>
                <w:kern w:val="0"/>
                <w:szCs w:val="21"/>
              </w:rPr>
              <w:t>、《国家能源局关于2021年风电、光伏发电开发建设有关事项的通知（国能发新能〔2021〕25号）》相符性分析</w:t>
            </w:r>
            <w:bookmarkEnd w:id="38"/>
            <w:bookmarkEnd w:id="39"/>
            <w:bookmarkEnd w:id="40"/>
            <w:bookmarkEnd w:id="41"/>
            <w:bookmarkEnd w:id="42"/>
          </w:p>
          <w:p w14:paraId="5609A41F">
            <w:pPr>
              <w:spacing w:line="360" w:lineRule="auto"/>
              <w:ind w:firstLine="420" w:firstLineChars="200"/>
              <w:jc w:val="left"/>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对照《国家能源局关于2021年风电、光伏发电开发建设有关事项的通知（国能发新能〔2021〕25号）》，本项目与通知的相符性分析</w:t>
            </w:r>
            <w:r>
              <w:rPr>
                <w:rFonts w:hint="eastAsia" w:cs="Times New Roman"/>
                <w:bCs/>
                <w:color w:val="auto"/>
                <w:kern w:val="0"/>
                <w:szCs w:val="21"/>
                <w:lang w:eastAsia="zh-CN"/>
              </w:rPr>
              <w:t>见表</w:t>
            </w:r>
            <w:r>
              <w:rPr>
                <w:rFonts w:hint="eastAsia" w:cs="Times New Roman"/>
                <w:bCs/>
                <w:color w:val="auto"/>
                <w:kern w:val="0"/>
                <w:szCs w:val="21"/>
                <w:lang w:val="en-US" w:eastAsia="zh-CN"/>
              </w:rPr>
              <w:t>1-10</w:t>
            </w:r>
            <w:r>
              <w:rPr>
                <w:rFonts w:hint="default" w:ascii="Times New Roman" w:hAnsi="Times New Roman" w:eastAsia="宋体" w:cs="Times New Roman"/>
                <w:bCs/>
                <w:color w:val="auto"/>
                <w:kern w:val="0"/>
                <w:szCs w:val="21"/>
              </w:rPr>
              <w:t>。所列条目均为本项目涉及的内容。</w:t>
            </w:r>
          </w:p>
          <w:p w14:paraId="4F54E2C4">
            <w:pPr>
              <w:pStyle w:val="29"/>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表1-</w:t>
            </w:r>
            <w:r>
              <w:rPr>
                <w:rFonts w:hint="eastAsia" w:cs="Times New Roman"/>
                <w:color w:val="auto"/>
                <w:spacing w:val="0"/>
                <w:w w:val="100"/>
                <w:position w:val="0"/>
                <w:highlight w:val="none"/>
                <w:lang w:val="en-US" w:eastAsia="zh-CN"/>
              </w:rPr>
              <w:t xml:space="preserve">9 </w:t>
            </w:r>
            <w:r>
              <w:rPr>
                <w:rFonts w:ascii="Times New Roman" w:hAnsi="Times New Roman" w:cs="Times New Roman"/>
                <w:color w:val="auto"/>
                <w:spacing w:val="0"/>
                <w:w w:val="100"/>
                <w:position w:val="0"/>
                <w:highlight w:val="none"/>
              </w:rPr>
              <w:t>项目与通知（国能发新能〔2021〕25号）符合性分析一览表</w:t>
            </w:r>
          </w:p>
          <w:tbl>
            <w:tblPr>
              <w:tblStyle w:val="13"/>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7"/>
              <w:gridCol w:w="4276"/>
              <w:gridCol w:w="1335"/>
              <w:gridCol w:w="778"/>
            </w:tblGrid>
            <w:tr w14:paraId="6B3B815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noWrap w:val="0"/>
                  <w:vAlign w:val="center"/>
                </w:tcPr>
                <w:p w14:paraId="63109AF8">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3082" w:type="pct"/>
                  <w:noWrap w:val="0"/>
                  <w:vAlign w:val="center"/>
                </w:tcPr>
                <w:p w14:paraId="57AD3A3F">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分析内容</w:t>
                  </w:r>
                </w:p>
              </w:tc>
              <w:tc>
                <w:tcPr>
                  <w:tcW w:w="962" w:type="pct"/>
                  <w:noWrap w:val="0"/>
                  <w:vAlign w:val="center"/>
                </w:tcPr>
                <w:p w14:paraId="5B9DCAEC">
                  <w:pPr>
                    <w:pStyle w:val="30"/>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560" w:type="pct"/>
                  <w:noWrap w:val="0"/>
                  <w:vAlign w:val="center"/>
                </w:tcPr>
                <w:p w14:paraId="4050B1EB">
                  <w:pPr>
                    <w:pStyle w:val="30"/>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14:paraId="60FBFDD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noWrap w:val="0"/>
                  <w:vAlign w:val="center"/>
                </w:tcPr>
                <w:p w14:paraId="2E02EBEB">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3082" w:type="pct"/>
                  <w:noWrap w:val="0"/>
                  <w:vAlign w:val="center"/>
                </w:tcPr>
                <w:p w14:paraId="03816C49">
                  <w:pPr>
                    <w:pStyle w:val="30"/>
                    <w:shd w:val="clear"/>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2020年底前已核准且在核准有效期内的风电项目、2019年和2020年平价风电光伏项目</w:t>
                  </w:r>
                  <w:r>
                    <w:rPr>
                      <w:rFonts w:hint="eastAsia" w:ascii="Times New Roman" w:hAnsi="Times New Roman" w:cs="Times New Roman"/>
                      <w:color w:val="auto"/>
                      <w:spacing w:val="0"/>
                      <w:w w:val="100"/>
                      <w:position w:val="0"/>
                      <w:highlight w:val="none"/>
                      <w:lang w:eastAsia="zh-CN"/>
                    </w:rPr>
                    <w:t>，以及</w:t>
                  </w:r>
                  <w:r>
                    <w:rPr>
                      <w:rFonts w:ascii="Times New Roman" w:hAnsi="Times New Roman" w:cs="Times New Roman"/>
                      <w:color w:val="auto"/>
                      <w:spacing w:val="0"/>
                      <w:w w:val="100"/>
                      <w:position w:val="0"/>
                      <w:highlight w:val="none"/>
                    </w:rPr>
                    <w:t>竞价光伏项目直接纳入各省（区、市）保障性并网项目范围。各类存量项目应在规定时限内建成投产，对于超出核准（备案）有效期而长期不建的项目，各省级能源主管部门应及时组织清理，对确实不具备建设条件的，应及时予以废止。各省2021年保障性并网规模主要用于安排存量项目。存量项目不能满足今年非水电最低消纳责任权重要求、保障性并网仍有空间的省（区、市），省级能源主管部门应按剩余保障性并网规模抓紧组织开展竞争性配置，确定2021年并网的新增项目，加快核准（备案），积极推进建设，确保尽早建成投产。</w:t>
                  </w:r>
                </w:p>
              </w:tc>
              <w:tc>
                <w:tcPr>
                  <w:tcW w:w="962" w:type="pct"/>
                  <w:vMerge w:val="restart"/>
                  <w:noWrap w:val="0"/>
                  <w:vAlign w:val="center"/>
                </w:tcPr>
                <w:p w14:paraId="37B51FAC">
                  <w:pPr>
                    <w:pStyle w:val="30"/>
                    <w:shd w:val="clear"/>
                    <w:jc w:val="both"/>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项目已于202</w:t>
                  </w:r>
                  <w:r>
                    <w:rPr>
                      <w:rFonts w:hint="eastAsia" w:cs="Times New Roman"/>
                      <w:color w:val="auto"/>
                      <w:spacing w:val="0"/>
                      <w:w w:val="100"/>
                      <w:position w:val="0"/>
                      <w:highlight w:val="none"/>
                      <w:lang w:val="en-US" w:eastAsia="zh-CN"/>
                    </w:rPr>
                    <w:t>0</w:t>
                  </w:r>
                  <w:r>
                    <w:rPr>
                      <w:rFonts w:ascii="Times New Roman" w:hAnsi="Times New Roman" w:cs="Times New Roman"/>
                      <w:color w:val="auto"/>
                      <w:spacing w:val="0"/>
                      <w:w w:val="100"/>
                      <w:position w:val="0"/>
                      <w:highlight w:val="none"/>
                    </w:rPr>
                    <w:t>年</w:t>
                  </w:r>
                  <w:r>
                    <w:rPr>
                      <w:rFonts w:hint="eastAsia" w:cs="Times New Roman"/>
                      <w:color w:val="auto"/>
                      <w:spacing w:val="0"/>
                      <w:w w:val="100"/>
                      <w:position w:val="0"/>
                      <w:highlight w:val="none"/>
                      <w:lang w:val="en-US" w:eastAsia="zh-CN"/>
                    </w:rPr>
                    <w:t>12月17日</w:t>
                  </w:r>
                  <w:r>
                    <w:rPr>
                      <w:rFonts w:ascii="Times New Roman" w:hAnsi="Times New Roman" w:cs="Times New Roman"/>
                      <w:color w:val="auto"/>
                      <w:spacing w:val="0"/>
                      <w:w w:val="100"/>
                      <w:position w:val="0"/>
                      <w:highlight w:val="none"/>
                    </w:rPr>
                    <w:t>进行备案，</w:t>
                  </w:r>
                  <w:r>
                    <w:rPr>
                      <w:rFonts w:hint="eastAsia" w:cs="Times New Roman"/>
                      <w:color w:val="auto"/>
                      <w:spacing w:val="0"/>
                      <w:w w:val="100"/>
                      <w:position w:val="0"/>
                      <w:highlight w:val="none"/>
                      <w:lang w:val="en-US" w:eastAsia="zh-CN"/>
                    </w:rPr>
                    <w:t>备案文号为朝县审批建一备[2020]220号</w:t>
                  </w:r>
                  <w:r>
                    <w:rPr>
                      <w:rFonts w:ascii="Times New Roman" w:hAnsi="Times New Roman" w:cs="Times New Roman"/>
                      <w:color w:val="auto"/>
                      <w:spacing w:val="0"/>
                      <w:w w:val="100"/>
                      <w:position w:val="0"/>
                      <w:highlight w:val="none"/>
                    </w:rPr>
                    <w:t>，项目符合建设条件</w:t>
                  </w:r>
                  <w:r>
                    <w:rPr>
                      <w:rFonts w:hint="eastAsia" w:ascii="Times New Roman" w:hAnsi="Times New Roman" w:cs="Times New Roman"/>
                      <w:color w:val="auto"/>
                      <w:spacing w:val="0"/>
                      <w:w w:val="100"/>
                      <w:position w:val="0"/>
                      <w:highlight w:val="none"/>
                      <w:lang w:eastAsia="zh-CN"/>
                    </w:rPr>
                    <w:t>。</w:t>
                  </w:r>
                </w:p>
              </w:tc>
              <w:tc>
                <w:tcPr>
                  <w:tcW w:w="560" w:type="pct"/>
                  <w:noWrap w:val="0"/>
                  <w:vAlign w:val="center"/>
                </w:tcPr>
                <w:p w14:paraId="5DE930FA">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14:paraId="28192DB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noWrap w:val="0"/>
                  <w:vAlign w:val="center"/>
                </w:tcPr>
                <w:p w14:paraId="7BABD080">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p>
              </w:tc>
              <w:tc>
                <w:tcPr>
                  <w:tcW w:w="3082" w:type="pct"/>
                  <w:noWrap w:val="0"/>
                  <w:vAlign w:val="center"/>
                </w:tcPr>
                <w:p w14:paraId="5143C71E">
                  <w:pPr>
                    <w:pStyle w:val="30"/>
                    <w:shd w:val="clear"/>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各省级能源主管部门应根据《可再生能源发展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十四五</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规划》明确的方向和任务，依据本省（区、市）2022年非水电最低消纳责任权重，确定2022年度保障性并网规模，抓紧组织开展保障性并网项目竞争性配置，组织核准（备案）一批新增风电、光伏发电项目，做好项目储备，推动项目及时开工建设，实现接续发展</w:t>
                  </w:r>
                </w:p>
              </w:tc>
              <w:tc>
                <w:tcPr>
                  <w:tcW w:w="962" w:type="pct"/>
                  <w:vMerge w:val="continue"/>
                  <w:noWrap w:val="0"/>
                  <w:vAlign w:val="center"/>
                </w:tcPr>
                <w:p w14:paraId="4659B079">
                  <w:pPr>
                    <w:pStyle w:val="30"/>
                    <w:shd w:val="clear"/>
                    <w:jc w:val="both"/>
                    <w:rPr>
                      <w:rFonts w:ascii="Times New Roman" w:hAnsi="Times New Roman" w:cs="Times New Roman"/>
                      <w:color w:val="auto"/>
                      <w:spacing w:val="0"/>
                      <w:w w:val="100"/>
                      <w:position w:val="0"/>
                      <w:highlight w:val="none"/>
                    </w:rPr>
                  </w:pPr>
                </w:p>
              </w:tc>
              <w:tc>
                <w:tcPr>
                  <w:tcW w:w="560" w:type="pct"/>
                  <w:noWrap w:val="0"/>
                  <w:vAlign w:val="center"/>
                </w:tcPr>
                <w:p w14:paraId="110FD3CC">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bl>
          <w:p w14:paraId="1F03BFB2">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cs="Times New Roman"/>
                <w:color w:val="auto"/>
                <w:spacing w:val="0"/>
                <w:w w:val="100"/>
                <w:position w:val="0"/>
                <w:sz w:val="21"/>
                <w:szCs w:val="21"/>
                <w:highlight w:val="none"/>
              </w:rPr>
            </w:pPr>
            <w:bookmarkStart w:id="43" w:name="_Toc1929"/>
            <w:bookmarkStart w:id="44" w:name="_Toc32441"/>
            <w:bookmarkStart w:id="45" w:name="_Toc9690"/>
            <w:bookmarkStart w:id="46" w:name="_Toc17632"/>
            <w:bookmarkStart w:id="47" w:name="_Toc23174"/>
          </w:p>
          <w:p w14:paraId="52EE9B0F">
            <w:pPr>
              <w:spacing w:line="360" w:lineRule="auto"/>
              <w:ind w:firstLine="422" w:firstLineChars="200"/>
              <w:jc w:val="left"/>
              <w:rPr>
                <w:rFonts w:hint="eastAsia" w:cs="Times New Roman"/>
                <w:b/>
                <w:bCs/>
                <w:color w:val="auto"/>
                <w:spacing w:val="0"/>
                <w:w w:val="100"/>
                <w:position w:val="0"/>
                <w:sz w:val="21"/>
                <w:szCs w:val="21"/>
                <w:highlight w:val="none"/>
                <w:lang w:val="en-US" w:eastAsia="zh-CN"/>
              </w:rPr>
            </w:pPr>
            <w:r>
              <w:rPr>
                <w:rFonts w:hint="eastAsia" w:ascii="Times New Roman" w:hAnsi="Times New Roman" w:cs="Times New Roman"/>
                <w:b/>
                <w:bCs/>
                <w:color w:val="auto"/>
                <w:spacing w:val="0"/>
                <w:w w:val="100"/>
                <w:position w:val="0"/>
                <w:sz w:val="21"/>
                <w:szCs w:val="21"/>
                <w:highlight w:val="none"/>
              </w:rPr>
              <w:t>1</w:t>
            </w:r>
            <w:r>
              <w:rPr>
                <w:rFonts w:hint="eastAsia" w:cs="Times New Roman"/>
                <w:b/>
                <w:bCs/>
                <w:color w:val="auto"/>
                <w:spacing w:val="0"/>
                <w:w w:val="100"/>
                <w:position w:val="0"/>
                <w:sz w:val="21"/>
                <w:szCs w:val="21"/>
                <w:highlight w:val="none"/>
                <w:lang w:val="en-US" w:eastAsia="zh-CN"/>
              </w:rPr>
              <w:t>2、与《能源行业加强大气污染防治工作方案》（发改能源〔2014〕506号）的符合性分析</w:t>
            </w:r>
            <w:bookmarkEnd w:id="43"/>
            <w:bookmarkEnd w:id="44"/>
            <w:bookmarkEnd w:id="45"/>
            <w:bookmarkEnd w:id="46"/>
            <w:bookmarkEnd w:id="47"/>
          </w:p>
          <w:p w14:paraId="217CD6D5">
            <w:pPr>
              <w:spacing w:line="360" w:lineRule="auto"/>
              <w:ind w:firstLine="420" w:firstLineChars="200"/>
              <w:jc w:val="left"/>
              <w:rPr>
                <w:rFonts w:hint="eastAsia"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对照《能源行业加强大气污染防治工作方案》（发改能源〔2014〕506号），本项目与方案的相符性分析如下。所列条目均为项目涉及的内容。</w:t>
            </w:r>
          </w:p>
          <w:p w14:paraId="13A76FE7">
            <w:pPr>
              <w:pStyle w:val="29"/>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表1-1</w:t>
            </w:r>
            <w:r>
              <w:rPr>
                <w:rFonts w:hint="eastAsia" w:cs="Times New Roman"/>
                <w:color w:val="auto"/>
                <w:spacing w:val="0"/>
                <w:w w:val="100"/>
                <w:position w:val="0"/>
                <w:highlight w:val="none"/>
                <w:lang w:val="en-US" w:eastAsia="zh-CN"/>
              </w:rPr>
              <w:t>0</w:t>
            </w:r>
            <w:r>
              <w:rPr>
                <w:rFonts w:hint="eastAsia" w:ascii="Times New Roman" w:hAnsi="Times New Roman" w:cs="Times New Roman"/>
                <w:color w:val="auto"/>
                <w:spacing w:val="0"/>
                <w:w w:val="100"/>
                <w:position w:val="0"/>
                <w:highlight w:val="none"/>
                <w:lang w:val="en-US" w:eastAsia="zh-CN"/>
              </w:rPr>
              <w:t xml:space="preserve"> </w:t>
            </w:r>
            <w:r>
              <w:rPr>
                <w:rFonts w:ascii="Times New Roman" w:hAnsi="Times New Roman" w:cs="Times New Roman"/>
                <w:color w:val="auto"/>
                <w:spacing w:val="0"/>
                <w:w w:val="100"/>
                <w:position w:val="0"/>
                <w:highlight w:val="none"/>
              </w:rPr>
              <w:t>项目与</w:t>
            </w:r>
            <w:r>
              <w:rPr>
                <w:rFonts w:ascii="Times New Roman" w:hAnsi="Times New Roman" w:cs="Times New Roman"/>
                <w:color w:val="auto"/>
                <w:spacing w:val="0"/>
                <w:w w:val="100"/>
                <w:position w:val="0"/>
                <w:szCs w:val="21"/>
                <w:highlight w:val="none"/>
              </w:rPr>
              <w:t>《能源行业加强大气污染防治工作方案》</w:t>
            </w:r>
            <w:r>
              <w:rPr>
                <w:rFonts w:ascii="Times New Roman" w:hAnsi="Times New Roman" w:cs="Times New Roman"/>
                <w:color w:val="auto"/>
                <w:spacing w:val="0"/>
                <w:w w:val="100"/>
                <w:position w:val="0"/>
                <w:highlight w:val="none"/>
              </w:rPr>
              <w:t>符合性分析一览表</w:t>
            </w:r>
          </w:p>
          <w:tbl>
            <w:tblPr>
              <w:tblStyle w:val="13"/>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6"/>
              <w:gridCol w:w="3873"/>
              <w:gridCol w:w="1720"/>
              <w:gridCol w:w="787"/>
            </w:tblGrid>
            <w:tr w14:paraId="50A6E53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1" w:type="pct"/>
                  <w:noWrap w:val="0"/>
                  <w:vAlign w:val="center"/>
                </w:tcPr>
                <w:p w14:paraId="17A2954D">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2791" w:type="pct"/>
                  <w:noWrap w:val="0"/>
                  <w:vAlign w:val="center"/>
                </w:tcPr>
                <w:p w14:paraId="5B4A3DF9">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分析内容</w:t>
                  </w:r>
                </w:p>
              </w:tc>
              <w:tc>
                <w:tcPr>
                  <w:tcW w:w="1239" w:type="pct"/>
                  <w:noWrap w:val="0"/>
                  <w:vAlign w:val="center"/>
                </w:tcPr>
                <w:p w14:paraId="5B2E90CE">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567" w:type="pct"/>
                  <w:noWrap w:val="0"/>
                  <w:vAlign w:val="center"/>
                </w:tcPr>
                <w:p w14:paraId="7DB37F6E">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14:paraId="6C06BFB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1" w:type="pct"/>
                  <w:noWrap w:val="0"/>
                  <w:vAlign w:val="center"/>
                </w:tcPr>
                <w:p w14:paraId="47F2145C">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2791" w:type="pct"/>
                  <w:noWrap w:val="0"/>
                  <w:vAlign w:val="center"/>
                </w:tcPr>
                <w:p w14:paraId="4197A7B9">
                  <w:pPr>
                    <w:pStyle w:val="30"/>
                    <w:keepNext w:val="0"/>
                    <w:keepLines w:val="0"/>
                    <w:pageBreakBefore w:val="0"/>
                    <w:widowControl/>
                    <w:shd w:val="clear"/>
                    <w:kinsoku/>
                    <w:wordWrap/>
                    <w:overflowPunct/>
                    <w:topLinePunct w:val="0"/>
                    <w:autoSpaceDE/>
                    <w:autoSpaceDN/>
                    <w:bidi w:val="0"/>
                    <w:adjustRightInd w:val="0"/>
                    <w:snapToGrid w:val="0"/>
                    <w:jc w:val="both"/>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在做好生态环境保护和移民安置的前提下，积极开发水电，有序发展风电，加快发展太阳能发电，积极推进生物质能、地热能和海洋能开发利用；提高机组利用效率，优先调度新能源电力，减少弃电。</w:t>
                  </w:r>
                </w:p>
              </w:tc>
              <w:tc>
                <w:tcPr>
                  <w:tcW w:w="1239" w:type="pct"/>
                  <w:noWrap w:val="0"/>
                  <w:vAlign w:val="center"/>
                </w:tcPr>
                <w:p w14:paraId="0EF9FB08">
                  <w:pPr>
                    <w:pStyle w:val="30"/>
                    <w:shd w:val="clear"/>
                    <w:jc w:val="both"/>
                    <w:rPr>
                      <w:rFonts w:hint="eastAsia" w:ascii="Times New Roman" w:hAnsi="Times New Roman"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本项目为光伏发电项目，对生态环境友好，</w:t>
                  </w:r>
                  <w:r>
                    <w:rPr>
                      <w:rFonts w:hint="default" w:ascii="Times New Roman" w:hAnsi="Times New Roman" w:cs="Times New Roman"/>
                      <w:color w:val="auto"/>
                      <w:spacing w:val="0"/>
                      <w:w w:val="100"/>
                      <w:position w:val="0"/>
                      <w:highlight w:val="none"/>
                    </w:rPr>
                    <w:t>运营过程</w:t>
                  </w:r>
                  <w:r>
                    <w:rPr>
                      <w:rFonts w:hint="eastAsia" w:ascii="Times New Roman" w:hAnsi="Times New Roman" w:cs="Times New Roman"/>
                      <w:color w:val="auto"/>
                      <w:spacing w:val="0"/>
                      <w:w w:val="100"/>
                      <w:position w:val="0"/>
                      <w:highlight w:val="none"/>
                      <w:lang w:eastAsia="zh-CN"/>
                    </w:rPr>
                    <w:t>中</w:t>
                  </w:r>
                  <w:r>
                    <w:rPr>
                      <w:rFonts w:hint="default" w:ascii="Times New Roman" w:hAnsi="Times New Roman" w:cs="Times New Roman"/>
                      <w:color w:val="auto"/>
                      <w:spacing w:val="0"/>
                      <w:w w:val="100"/>
                      <w:position w:val="0"/>
                      <w:highlight w:val="none"/>
                      <w:lang w:eastAsia="zh-CN"/>
                    </w:rPr>
                    <w:t>光伏发电站</w:t>
                  </w:r>
                  <w:r>
                    <w:rPr>
                      <w:rFonts w:hint="default" w:ascii="Times New Roman" w:hAnsi="Times New Roman" w:cs="Times New Roman"/>
                      <w:color w:val="auto"/>
                      <w:spacing w:val="0"/>
                      <w:w w:val="100"/>
                      <w:position w:val="0"/>
                      <w:highlight w:val="none"/>
                    </w:rPr>
                    <w:t>无废气和废水排放</w:t>
                  </w:r>
                  <w:r>
                    <w:rPr>
                      <w:rFonts w:hint="eastAsia" w:ascii="Times New Roman" w:hAnsi="Times New Roman" w:cs="Times New Roman"/>
                      <w:color w:val="auto"/>
                      <w:spacing w:val="0"/>
                      <w:w w:val="100"/>
                      <w:position w:val="0"/>
                      <w:highlight w:val="none"/>
                      <w:lang w:eastAsia="zh-CN"/>
                    </w:rPr>
                    <w:t>；</w:t>
                  </w:r>
                  <w:r>
                    <w:rPr>
                      <w:rFonts w:hint="default" w:ascii="Times New Roman" w:hAnsi="Times New Roman" w:cs="Times New Roman"/>
                      <w:color w:val="auto"/>
                      <w:spacing w:val="0"/>
                      <w:w w:val="100"/>
                      <w:position w:val="0"/>
                      <w:highlight w:val="none"/>
                      <w:lang w:eastAsia="zh-CN"/>
                    </w:rPr>
                    <w:t>升压站</w:t>
                  </w:r>
                  <w:r>
                    <w:rPr>
                      <w:rFonts w:hint="default" w:ascii="Times New Roman" w:hAnsi="Times New Roman" w:cs="Times New Roman"/>
                      <w:color w:val="auto"/>
                      <w:spacing w:val="0"/>
                      <w:w w:val="100"/>
                      <w:position w:val="0"/>
                      <w:highlight w:val="none"/>
                    </w:rPr>
                    <w:t>无废气排放</w:t>
                  </w:r>
                  <w:r>
                    <w:rPr>
                      <w:rFonts w:hint="eastAsia" w:ascii="Times New Roman" w:hAnsi="Times New Roman" w:cs="Times New Roman"/>
                      <w:color w:val="auto"/>
                      <w:spacing w:val="0"/>
                      <w:w w:val="100"/>
                      <w:position w:val="0"/>
                      <w:highlight w:val="none"/>
                      <w:lang w:eastAsia="zh-CN"/>
                    </w:rPr>
                    <w:t>，</w:t>
                  </w:r>
                  <w:r>
                    <w:rPr>
                      <w:rFonts w:hint="eastAsia" w:cs="Times New Roman"/>
                      <w:color w:val="auto"/>
                      <w:spacing w:val="0"/>
                      <w:w w:val="100"/>
                      <w:position w:val="0"/>
                      <w:highlight w:val="none"/>
                      <w:lang w:eastAsia="zh-CN"/>
                    </w:rPr>
                    <w:t>职工</w:t>
                  </w:r>
                  <w:r>
                    <w:rPr>
                      <w:rFonts w:hint="eastAsia" w:ascii="Times New Roman" w:hAnsi="Times New Roman" w:cs="Times New Roman"/>
                      <w:color w:val="auto"/>
                      <w:spacing w:val="0"/>
                      <w:w w:val="100"/>
                      <w:position w:val="0"/>
                      <w:highlight w:val="none"/>
                      <w:lang w:eastAsia="zh-CN"/>
                    </w:rPr>
                    <w:t>生活污水排至旱厕。</w:t>
                  </w:r>
                </w:p>
                <w:p w14:paraId="198B6E5A">
                  <w:pPr>
                    <w:pStyle w:val="30"/>
                    <w:shd w:val="clear"/>
                    <w:jc w:val="both"/>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，对附近居民影响较小</w:t>
                  </w:r>
                  <w:r>
                    <w:rPr>
                      <w:rFonts w:hint="eastAsia" w:ascii="Times New Roman" w:hAnsi="Times New Roman" w:cs="Times New Roman"/>
                      <w:color w:val="auto"/>
                      <w:spacing w:val="0"/>
                      <w:w w:val="100"/>
                      <w:position w:val="0"/>
                      <w:highlight w:val="none"/>
                      <w:lang w:eastAsia="zh-CN"/>
                    </w:rPr>
                    <w:t>。</w:t>
                  </w:r>
                </w:p>
              </w:tc>
              <w:tc>
                <w:tcPr>
                  <w:tcW w:w="567" w:type="pct"/>
                  <w:noWrap w:val="0"/>
                  <w:vAlign w:val="center"/>
                </w:tcPr>
                <w:p w14:paraId="6C1066E1">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14:paraId="148BCA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1" w:type="pct"/>
                  <w:noWrap w:val="0"/>
                  <w:vAlign w:val="center"/>
                </w:tcPr>
                <w:p w14:paraId="7035F550">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p>
              </w:tc>
              <w:tc>
                <w:tcPr>
                  <w:tcW w:w="2791" w:type="pct"/>
                  <w:noWrap w:val="0"/>
                  <w:vAlign w:val="center"/>
                </w:tcPr>
                <w:p w14:paraId="7BC5EF66">
                  <w:pPr>
                    <w:pStyle w:val="30"/>
                    <w:keepNext w:val="0"/>
                    <w:keepLines w:val="0"/>
                    <w:pageBreakBefore w:val="0"/>
                    <w:widowControl/>
                    <w:shd w:val="clear"/>
                    <w:kinsoku/>
                    <w:wordWrap/>
                    <w:overflowPunct/>
                    <w:topLinePunct w:val="0"/>
                    <w:autoSpaceDE/>
                    <w:autoSpaceDN/>
                    <w:bidi w:val="0"/>
                    <w:adjustRightInd w:val="0"/>
                    <w:snapToGrid w:val="0"/>
                    <w:jc w:val="left"/>
                    <w:textAlignment w:val="auto"/>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结合能源消费总量控制的要求，制定国家煤炭消费总量中长期控制目标，制定耗煤项目煤炭减量替代管理办法，实行目标责任管理。调整能源消费结构，压减无污染物治理设施的分散或直接燃煤，降低煤炭消费比重</w:t>
                  </w:r>
                  <w:r>
                    <w:rPr>
                      <w:rFonts w:hint="eastAsia" w:ascii="Times New Roman" w:hAnsi="Times New Roman" w:cs="Times New Roman"/>
                      <w:color w:val="auto"/>
                      <w:spacing w:val="0"/>
                      <w:w w:val="100"/>
                      <w:position w:val="0"/>
                      <w:highlight w:val="none"/>
                      <w:lang w:eastAsia="zh-CN"/>
                    </w:rPr>
                    <w:t>。</w:t>
                  </w:r>
                </w:p>
              </w:tc>
              <w:tc>
                <w:tcPr>
                  <w:tcW w:w="1239" w:type="pct"/>
                  <w:noWrap w:val="0"/>
                  <w:vAlign w:val="center"/>
                </w:tcPr>
                <w:p w14:paraId="0894A62B">
                  <w:pPr>
                    <w:pStyle w:val="30"/>
                    <w:shd w:val="clear"/>
                    <w:jc w:val="both"/>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本项目为光伏发电项目，提高新能源供应可在一定程度减少煤炭消费比重</w:t>
                  </w:r>
                  <w:r>
                    <w:rPr>
                      <w:rFonts w:hint="eastAsia" w:ascii="Times New Roman" w:hAnsi="Times New Roman" w:cs="Times New Roman"/>
                      <w:color w:val="auto"/>
                      <w:spacing w:val="0"/>
                      <w:w w:val="100"/>
                      <w:position w:val="0"/>
                      <w:highlight w:val="none"/>
                      <w:lang w:eastAsia="zh-CN"/>
                    </w:rPr>
                    <w:t>。</w:t>
                  </w:r>
                </w:p>
              </w:tc>
              <w:tc>
                <w:tcPr>
                  <w:tcW w:w="567" w:type="pct"/>
                  <w:noWrap w:val="0"/>
                  <w:vAlign w:val="center"/>
                </w:tcPr>
                <w:p w14:paraId="6B617809">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bl>
          <w:p w14:paraId="0686A1BB">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cs="Times New Roman"/>
                <w:color w:val="auto"/>
                <w:spacing w:val="0"/>
                <w:w w:val="100"/>
                <w:position w:val="0"/>
                <w:sz w:val="21"/>
                <w:szCs w:val="21"/>
                <w:highlight w:val="none"/>
              </w:rPr>
            </w:pPr>
            <w:bookmarkStart w:id="48" w:name="_Toc25498"/>
            <w:bookmarkStart w:id="49" w:name="_Toc3219"/>
            <w:bookmarkStart w:id="50" w:name="_Toc25407"/>
            <w:bookmarkStart w:id="51" w:name="_Toc24513"/>
            <w:bookmarkStart w:id="52" w:name="_Toc28665"/>
          </w:p>
          <w:p w14:paraId="35655FEC">
            <w:pPr>
              <w:spacing w:line="360" w:lineRule="auto"/>
              <w:ind w:firstLine="422" w:firstLineChars="200"/>
              <w:jc w:val="left"/>
              <w:rPr>
                <w:rFonts w:hint="eastAsia" w:ascii="Times New Roman" w:hAnsi="Times New Roman" w:cs="Times New Roman"/>
                <w:b/>
                <w:bCs/>
                <w:color w:val="auto"/>
                <w:spacing w:val="0"/>
                <w:w w:val="100"/>
                <w:position w:val="0"/>
                <w:sz w:val="21"/>
                <w:szCs w:val="21"/>
                <w:highlight w:val="none"/>
              </w:rPr>
            </w:pPr>
            <w:r>
              <w:rPr>
                <w:rFonts w:hint="eastAsia" w:ascii="Times New Roman" w:hAnsi="Times New Roman" w:cs="Times New Roman"/>
                <w:b/>
                <w:bCs/>
                <w:color w:val="auto"/>
                <w:spacing w:val="0"/>
                <w:w w:val="100"/>
                <w:position w:val="0"/>
                <w:sz w:val="21"/>
                <w:szCs w:val="21"/>
                <w:highlight w:val="none"/>
              </w:rPr>
              <w:t>1</w:t>
            </w:r>
            <w:r>
              <w:rPr>
                <w:rFonts w:hint="eastAsia" w:cs="Times New Roman"/>
                <w:b/>
                <w:bCs/>
                <w:color w:val="auto"/>
                <w:spacing w:val="0"/>
                <w:w w:val="100"/>
                <w:position w:val="0"/>
                <w:sz w:val="21"/>
                <w:szCs w:val="21"/>
                <w:highlight w:val="none"/>
                <w:lang w:val="en-US" w:eastAsia="zh-CN"/>
              </w:rPr>
              <w:t>3</w:t>
            </w:r>
            <w:r>
              <w:rPr>
                <w:rFonts w:hint="eastAsia" w:ascii="Times New Roman" w:hAnsi="Times New Roman" w:cs="Times New Roman"/>
                <w:b/>
                <w:bCs/>
                <w:color w:val="auto"/>
                <w:spacing w:val="0"/>
                <w:w w:val="100"/>
                <w:position w:val="0"/>
                <w:sz w:val="21"/>
                <w:szCs w:val="21"/>
                <w:highlight w:val="none"/>
              </w:rPr>
              <w:t>、与《国务院关于加快建立健全绿色低碳循环发展经济体系的指导意见》（国发〔2021〕4号）的符合性分析</w:t>
            </w:r>
            <w:bookmarkEnd w:id="48"/>
            <w:bookmarkEnd w:id="49"/>
            <w:bookmarkEnd w:id="50"/>
            <w:bookmarkEnd w:id="51"/>
            <w:bookmarkEnd w:id="52"/>
          </w:p>
          <w:p w14:paraId="1ECFDC01">
            <w:pPr>
              <w:spacing w:line="360" w:lineRule="auto"/>
              <w:ind w:firstLine="420" w:firstLineChars="200"/>
              <w:jc w:val="left"/>
              <w:rPr>
                <w:rFonts w:hint="eastAsia"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对照《国务院关于加快建立健全绿色低碳循环发展经济体系的指导意见》（国发〔2021〕4号），本项目与指导意见的符合性分析如下。所列条目均为本项目所涉及的内容。</w:t>
            </w:r>
          </w:p>
          <w:p w14:paraId="29754114">
            <w:pPr>
              <w:shd w:val="clear"/>
              <w:adjustRightInd w:val="0"/>
              <w:snapToGrid w:val="0"/>
              <w:spacing w:before="120" w:beforeLines="50"/>
              <w:ind w:firstLine="422" w:firstLineChars="200"/>
              <w:jc w:val="center"/>
              <w:rPr>
                <w:rFonts w:ascii="Times New Roman" w:hAnsi="Times New Roman" w:cs="Times New Roman"/>
                <w:b/>
                <w:bCs/>
                <w:color w:val="auto"/>
                <w:spacing w:val="0"/>
                <w:w w:val="100"/>
                <w:position w:val="0"/>
                <w:szCs w:val="21"/>
                <w:highlight w:val="none"/>
              </w:rPr>
            </w:pPr>
            <w:r>
              <w:rPr>
                <w:rFonts w:ascii="Times New Roman" w:hAnsi="Times New Roman" w:cs="Times New Roman"/>
                <w:b/>
                <w:bCs/>
                <w:color w:val="auto"/>
                <w:spacing w:val="0"/>
                <w:w w:val="100"/>
                <w:position w:val="0"/>
                <w:szCs w:val="21"/>
                <w:highlight w:val="none"/>
              </w:rPr>
              <w:t>表1-1</w:t>
            </w:r>
            <w:r>
              <w:rPr>
                <w:rFonts w:hint="eastAsia" w:cs="Times New Roman"/>
                <w:b/>
                <w:bCs/>
                <w:color w:val="auto"/>
                <w:spacing w:val="0"/>
                <w:w w:val="100"/>
                <w:position w:val="0"/>
                <w:szCs w:val="21"/>
                <w:highlight w:val="none"/>
                <w:lang w:val="en-US" w:eastAsia="zh-CN"/>
              </w:rPr>
              <w:t xml:space="preserve">1 </w:t>
            </w:r>
            <w:r>
              <w:rPr>
                <w:rFonts w:hint="eastAsia" w:ascii="Times New Roman" w:hAnsi="Times New Roman" w:cs="Times New Roman"/>
                <w:b/>
                <w:bCs/>
                <w:color w:val="auto"/>
                <w:spacing w:val="0"/>
                <w:w w:val="100"/>
                <w:position w:val="0"/>
                <w:szCs w:val="21"/>
                <w:highlight w:val="none"/>
                <w:lang w:val="en-US" w:eastAsia="zh-CN"/>
              </w:rPr>
              <w:t xml:space="preserve"> </w:t>
            </w:r>
            <w:r>
              <w:rPr>
                <w:rFonts w:ascii="Times New Roman" w:hAnsi="Times New Roman" w:cs="Times New Roman"/>
                <w:b/>
                <w:bCs/>
                <w:color w:val="auto"/>
                <w:spacing w:val="0"/>
                <w:w w:val="100"/>
                <w:position w:val="0"/>
                <w:szCs w:val="21"/>
                <w:highlight w:val="none"/>
              </w:rPr>
              <w:t>项目与指导意见（国发</w:t>
            </w:r>
            <w:r>
              <w:rPr>
                <w:rFonts w:hint="eastAsia" w:ascii="Times New Roman" w:hAnsi="Times New Roman" w:cs="Times New Roman"/>
                <w:b/>
                <w:bCs/>
                <w:color w:val="auto"/>
                <w:spacing w:val="0"/>
                <w:w w:val="100"/>
                <w:position w:val="0"/>
                <w:szCs w:val="21"/>
                <w:highlight w:val="none"/>
              </w:rPr>
              <w:t>〔</w:t>
            </w:r>
            <w:r>
              <w:rPr>
                <w:rFonts w:ascii="Times New Roman" w:hAnsi="Times New Roman" w:cs="Times New Roman"/>
                <w:b/>
                <w:bCs/>
                <w:color w:val="auto"/>
                <w:spacing w:val="0"/>
                <w:w w:val="100"/>
                <w:position w:val="0"/>
                <w:szCs w:val="21"/>
                <w:highlight w:val="none"/>
              </w:rPr>
              <w:t>2021</w:t>
            </w:r>
            <w:r>
              <w:rPr>
                <w:rFonts w:hint="eastAsia" w:ascii="Times New Roman" w:hAnsi="Times New Roman" w:cs="Times New Roman"/>
                <w:b/>
                <w:bCs/>
                <w:color w:val="auto"/>
                <w:spacing w:val="0"/>
                <w:w w:val="100"/>
                <w:position w:val="0"/>
                <w:szCs w:val="21"/>
                <w:highlight w:val="none"/>
              </w:rPr>
              <w:t>〕</w:t>
            </w:r>
            <w:r>
              <w:rPr>
                <w:rFonts w:ascii="Times New Roman" w:hAnsi="Times New Roman" w:cs="Times New Roman"/>
                <w:b/>
                <w:bCs/>
                <w:color w:val="auto"/>
                <w:spacing w:val="0"/>
                <w:w w:val="100"/>
                <w:position w:val="0"/>
                <w:szCs w:val="21"/>
                <w:highlight w:val="none"/>
              </w:rPr>
              <w:t>4号）符合性分析一览表</w:t>
            </w:r>
          </w:p>
          <w:tbl>
            <w:tblPr>
              <w:tblStyle w:val="13"/>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2"/>
              <w:gridCol w:w="4085"/>
              <w:gridCol w:w="1431"/>
              <w:gridCol w:w="818"/>
            </w:tblGrid>
            <w:tr w14:paraId="686D12B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7" w:type="dxa"/>
                  <w:noWrap w:val="0"/>
                  <w:vAlign w:val="center"/>
                </w:tcPr>
                <w:p w14:paraId="05813388">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3983" w:type="dxa"/>
                  <w:noWrap w:val="0"/>
                  <w:vAlign w:val="center"/>
                </w:tcPr>
                <w:p w14:paraId="3446E33B">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分析内容</w:t>
                  </w:r>
                </w:p>
              </w:tc>
              <w:tc>
                <w:tcPr>
                  <w:tcW w:w="1395" w:type="dxa"/>
                  <w:noWrap w:val="0"/>
                  <w:vAlign w:val="center"/>
                </w:tcPr>
                <w:p w14:paraId="560063BC">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798" w:type="dxa"/>
                  <w:noWrap w:val="0"/>
                  <w:vAlign w:val="center"/>
                </w:tcPr>
                <w:p w14:paraId="1A8EC6D2">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14:paraId="2A9116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7" w:type="dxa"/>
                  <w:noWrap w:val="0"/>
                  <w:vAlign w:val="center"/>
                </w:tcPr>
                <w:p w14:paraId="027049EB">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3983" w:type="dxa"/>
                  <w:noWrap w:val="0"/>
                  <w:vAlign w:val="center"/>
                </w:tcPr>
                <w:p w14:paraId="61FE8DF3">
                  <w:pPr>
                    <w:pStyle w:val="30"/>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一）指导思想。以习近平新时代中国特色社会主义思想为指导，深入贯彻党的十九大和十九届二中、三中、四中、五中全会精神，全面贯彻习近平生态文明思想，认真落实党中央、国务院决策部署，坚定不移贯彻新发展理念，全方位全过程推行绿色规划、绿色设计、绿色投资、绿色建设、绿色生产、绿色流通、绿色生活、绿色消费，使发展建立在高效利用资源、严格保护生态环境、有效控制温室气体排放的基础上，统筹推进高质量发展和高水平保护，建立健全绿色低碳循环发展的经济体系，确保实现碳达峰、碳中和目标，推动我国绿色发展迈上新台阶。</w:t>
                  </w:r>
                </w:p>
              </w:tc>
              <w:tc>
                <w:tcPr>
                  <w:tcW w:w="1395" w:type="dxa"/>
                  <w:noWrap w:val="0"/>
                  <w:vAlign w:val="center"/>
                </w:tcPr>
                <w:p w14:paraId="1BDDDA0B">
                  <w:pPr>
                    <w:pStyle w:val="30"/>
                    <w:shd w:val="clear"/>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本项目为光伏发电项目</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属于清洁能源，</w:t>
                  </w:r>
                  <w:r>
                    <w:rPr>
                      <w:rFonts w:hint="eastAsia" w:ascii="Times New Roman" w:hAnsi="Times New Roman" w:cs="Times New Roman"/>
                      <w:color w:val="auto"/>
                      <w:spacing w:val="0"/>
                      <w:w w:val="100"/>
                      <w:position w:val="0"/>
                      <w:highlight w:val="none"/>
                      <w:lang w:val="en-US" w:eastAsia="zh-CN"/>
                    </w:rPr>
                    <w:t>有助于</w:t>
                  </w:r>
                  <w:r>
                    <w:rPr>
                      <w:rFonts w:ascii="Times New Roman" w:hAnsi="Times New Roman" w:cs="Times New Roman"/>
                      <w:color w:val="auto"/>
                      <w:spacing w:val="0"/>
                      <w:w w:val="100"/>
                      <w:position w:val="0"/>
                      <w:highlight w:val="none"/>
                    </w:rPr>
                    <w:t>建立健全绿色低碳循环发展的经济体系，</w:t>
                  </w:r>
                  <w:r>
                    <w:rPr>
                      <w:rFonts w:hint="eastAsia" w:ascii="Times New Roman" w:hAnsi="Times New Roman" w:cs="Times New Roman"/>
                      <w:color w:val="auto"/>
                      <w:spacing w:val="0"/>
                      <w:w w:val="100"/>
                      <w:position w:val="0"/>
                      <w:highlight w:val="none"/>
                      <w:lang w:val="en-US" w:eastAsia="zh-CN"/>
                    </w:rPr>
                    <w:t>有助于</w:t>
                  </w:r>
                  <w:r>
                    <w:rPr>
                      <w:rFonts w:ascii="Times New Roman" w:hAnsi="Times New Roman" w:cs="Times New Roman"/>
                      <w:color w:val="auto"/>
                      <w:spacing w:val="0"/>
                      <w:w w:val="100"/>
                      <w:position w:val="0"/>
                      <w:highlight w:val="none"/>
                    </w:rPr>
                    <w:t>实现碳达峰、碳中和目标，推动我国绿色发展迈上新台阶。</w:t>
                  </w:r>
                </w:p>
              </w:tc>
              <w:tc>
                <w:tcPr>
                  <w:tcW w:w="798" w:type="dxa"/>
                  <w:noWrap w:val="0"/>
                  <w:vAlign w:val="center"/>
                </w:tcPr>
                <w:p w14:paraId="59BD6A80">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14:paraId="7AF942A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7" w:type="dxa"/>
                  <w:noWrap w:val="0"/>
                  <w:vAlign w:val="center"/>
                </w:tcPr>
                <w:p w14:paraId="74C2B13D">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p>
              </w:tc>
              <w:tc>
                <w:tcPr>
                  <w:tcW w:w="3983" w:type="dxa"/>
                  <w:noWrap w:val="0"/>
                  <w:vAlign w:val="center"/>
                </w:tcPr>
                <w:p w14:paraId="5BC512DA">
                  <w:pPr>
                    <w:pStyle w:val="30"/>
                    <w:shd w:val="clear"/>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十五）推动能源体系绿色低碳转型。坚持节能优先，完善能源消费总量和强度双控制度。提升可再生能源利用比例，大力推动风电、光伏发电发展，因地制宜发展水能、地热能、海洋能、氢能、生物质能、光热发电。加快大容量储能技术研发推广，提升电网汇集和外送能力。增加农村清洁能源供应，推动农村发展生物质能。促进燃煤清洁高效开发转化利用，继续提升大容量、高参数、低污染煤电机组占煤电装机比例。在北方地区县城积极发展清洁热电联产集中供暖，稳步推进生物质耦合供热。严控新增煤电装机容量。提高能源输配效率。实施城乡配电网建设和智能升级计划，推进农村电网升级改造。加快天然气基础设施建设和互联互通。开展二氧化碳捕集、利用和封存试验示范。</w:t>
                  </w:r>
                </w:p>
              </w:tc>
              <w:tc>
                <w:tcPr>
                  <w:tcW w:w="1395" w:type="dxa"/>
                  <w:noWrap w:val="0"/>
                  <w:vAlign w:val="center"/>
                </w:tcPr>
                <w:p w14:paraId="14857600">
                  <w:pPr>
                    <w:pStyle w:val="30"/>
                    <w:shd w:val="clear"/>
                    <w:jc w:val="both"/>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本项目为光伏发电项目，属于清洁能源，项目运营期不排放温室气体</w:t>
                  </w:r>
                  <w:r>
                    <w:rPr>
                      <w:rFonts w:hint="eastAsia" w:ascii="Times New Roman" w:hAnsi="Times New Roman" w:cs="Times New Roman"/>
                      <w:color w:val="auto"/>
                      <w:spacing w:val="0"/>
                      <w:w w:val="100"/>
                      <w:position w:val="0"/>
                      <w:highlight w:val="none"/>
                      <w:lang w:eastAsia="zh-CN"/>
                    </w:rPr>
                    <w:t>。</w:t>
                  </w:r>
                </w:p>
              </w:tc>
              <w:tc>
                <w:tcPr>
                  <w:tcW w:w="798" w:type="dxa"/>
                  <w:noWrap w:val="0"/>
                  <w:vAlign w:val="center"/>
                </w:tcPr>
                <w:p w14:paraId="7DD13412">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bl>
          <w:p w14:paraId="49B872D8">
            <w:pPr>
              <w:pStyle w:val="19"/>
              <w:outlineLvl w:val="2"/>
              <w:rPr>
                <w:rFonts w:hint="eastAsia" w:ascii="Times New Roman" w:hAnsi="Times New Roman" w:eastAsia="宋体" w:cs="Times New Roman"/>
                <w:b w:val="0"/>
                <w:color w:val="auto"/>
                <w:spacing w:val="0"/>
                <w:w w:val="100"/>
                <w:kern w:val="2"/>
                <w:position w:val="0"/>
                <w:sz w:val="21"/>
                <w:szCs w:val="21"/>
                <w:highlight w:val="none"/>
                <w:lang w:val="en-US" w:eastAsia="zh-CN" w:bidi="ar-SA"/>
              </w:rPr>
            </w:pPr>
            <w:bookmarkStart w:id="53" w:name="_Toc12380"/>
            <w:bookmarkStart w:id="54" w:name="_Toc25965"/>
            <w:bookmarkStart w:id="55" w:name="_Toc31839"/>
            <w:bookmarkStart w:id="56" w:name="_Toc6133"/>
            <w:bookmarkStart w:id="57" w:name="_Toc19424"/>
          </w:p>
          <w:bookmarkEnd w:id="53"/>
          <w:bookmarkEnd w:id="54"/>
          <w:bookmarkEnd w:id="55"/>
          <w:bookmarkEnd w:id="56"/>
          <w:bookmarkEnd w:id="57"/>
          <w:p w14:paraId="120B2883">
            <w:pPr>
              <w:pStyle w:val="19"/>
              <w:ind w:firstLine="422" w:firstLineChars="200"/>
              <w:outlineLvl w:val="2"/>
              <w:rPr>
                <w:rFonts w:hint="eastAsia" w:ascii="Times New Roman" w:hAnsi="Times New Roman" w:eastAsia="宋体" w:cs="Times New Roman"/>
                <w:b/>
                <w:bCs/>
                <w:color w:val="auto"/>
                <w:spacing w:val="0"/>
                <w:w w:val="100"/>
                <w:kern w:val="2"/>
                <w:position w:val="0"/>
                <w:sz w:val="21"/>
                <w:szCs w:val="21"/>
                <w:highlight w:val="none"/>
                <w:lang w:val="en-US" w:eastAsia="zh-CN" w:bidi="ar-SA"/>
              </w:rPr>
            </w:pPr>
            <w:r>
              <w:rPr>
                <w:rFonts w:hint="eastAsia" w:ascii="Times New Roman" w:hAnsi="Times New Roman" w:eastAsia="宋体" w:cs="Times New Roman"/>
                <w:b/>
                <w:bCs/>
                <w:color w:val="auto"/>
                <w:spacing w:val="0"/>
                <w:w w:val="100"/>
                <w:kern w:val="2"/>
                <w:position w:val="0"/>
                <w:sz w:val="21"/>
                <w:szCs w:val="21"/>
                <w:highlight w:val="none"/>
                <w:lang w:val="en-US" w:eastAsia="zh-CN" w:bidi="ar-SA"/>
              </w:rPr>
              <w:t>14、与《辽宁省人民政府办公厅关于印发辽宁省加快推进清洁能源强省建设实施方案的通知》（辽政办发〔2022〕44号）的符合性分析</w:t>
            </w:r>
          </w:p>
          <w:p w14:paraId="24FFC0B0">
            <w:pPr>
              <w:pStyle w:val="19"/>
              <w:ind w:firstLine="420" w:firstLineChars="200"/>
              <w:outlineLvl w:val="2"/>
              <w:rPr>
                <w:rFonts w:hint="eastAsia" w:ascii="Times New Roman" w:hAnsi="Times New Roman" w:eastAsia="宋体" w:cs="Times New Roman"/>
                <w:b w:val="0"/>
                <w:color w:val="auto"/>
                <w:spacing w:val="0"/>
                <w:w w:val="100"/>
                <w:kern w:val="2"/>
                <w:position w:val="0"/>
                <w:sz w:val="21"/>
                <w:szCs w:val="21"/>
                <w:highlight w:val="none"/>
                <w:lang w:val="en-US" w:eastAsia="zh-CN" w:bidi="ar-SA"/>
              </w:rPr>
            </w:pPr>
            <w:r>
              <w:rPr>
                <w:rFonts w:hint="eastAsia" w:ascii="Times New Roman" w:hAnsi="Times New Roman" w:eastAsia="宋体" w:cs="Times New Roman"/>
                <w:b w:val="0"/>
                <w:color w:val="auto"/>
                <w:spacing w:val="0"/>
                <w:w w:val="100"/>
                <w:kern w:val="2"/>
                <w:position w:val="0"/>
                <w:sz w:val="21"/>
                <w:szCs w:val="21"/>
                <w:highlight w:val="none"/>
                <w:lang w:val="en-US" w:eastAsia="zh-CN" w:bidi="ar-SA"/>
              </w:rPr>
              <w:t>对照《辽宁省人民政府办公厅关于印发辽宁省加快推进清洁能源强省建设实施方案的通知》（辽政办发〔2022〕44号，本项目与实施方案的符合性分析如下。所列条目均为本项目所涉及的内容。</w:t>
            </w:r>
          </w:p>
          <w:p w14:paraId="1F39AEFE">
            <w:pPr>
              <w:pStyle w:val="19"/>
              <w:ind w:firstLine="422" w:firstLineChars="200"/>
              <w:outlineLvl w:val="2"/>
              <w:rPr>
                <w:rFonts w:hint="default" w:ascii="Times New Roman" w:hAnsi="Times New Roman" w:eastAsia="宋体" w:cs="Times New Roman"/>
                <w:b/>
                <w:bCs/>
                <w:color w:val="auto"/>
                <w:spacing w:val="0"/>
                <w:w w:val="100"/>
                <w:kern w:val="2"/>
                <w:position w:val="0"/>
                <w:sz w:val="21"/>
                <w:szCs w:val="21"/>
                <w:highlight w:val="none"/>
                <w:lang w:val="en-US" w:eastAsia="zh-CN" w:bidi="ar-SA"/>
              </w:rPr>
            </w:pPr>
            <w:r>
              <w:rPr>
                <w:rFonts w:hint="eastAsia" w:ascii="Times New Roman" w:hAnsi="Times New Roman" w:eastAsia="宋体" w:cs="Times New Roman"/>
                <w:b/>
                <w:bCs/>
                <w:color w:val="auto"/>
                <w:spacing w:val="0"/>
                <w:w w:val="100"/>
                <w:kern w:val="2"/>
                <w:position w:val="0"/>
                <w:sz w:val="21"/>
                <w:szCs w:val="21"/>
                <w:highlight w:val="none"/>
                <w:lang w:val="en-US" w:eastAsia="zh-CN" w:bidi="ar-SA"/>
              </w:rPr>
              <w:t>表</w:t>
            </w:r>
            <w:r>
              <w:rPr>
                <w:rFonts w:hint="eastAsia" w:cs="Times New Roman"/>
                <w:b/>
                <w:bCs/>
                <w:color w:val="auto"/>
                <w:spacing w:val="0"/>
                <w:w w:val="100"/>
                <w:kern w:val="2"/>
                <w:position w:val="0"/>
                <w:sz w:val="21"/>
                <w:szCs w:val="21"/>
                <w:highlight w:val="none"/>
                <w:lang w:val="en-US" w:eastAsia="zh-CN" w:bidi="ar-SA"/>
              </w:rPr>
              <w:t>1-</w:t>
            </w:r>
            <w:r>
              <w:rPr>
                <w:rFonts w:hint="eastAsia" w:ascii="Times New Roman" w:hAnsi="Times New Roman" w:eastAsia="宋体" w:cs="Times New Roman"/>
                <w:b/>
                <w:bCs/>
                <w:color w:val="auto"/>
                <w:spacing w:val="0"/>
                <w:w w:val="100"/>
                <w:kern w:val="2"/>
                <w:position w:val="0"/>
                <w:sz w:val="21"/>
                <w:szCs w:val="21"/>
                <w:highlight w:val="none"/>
                <w:lang w:val="en-US" w:eastAsia="zh-CN" w:bidi="ar-SA"/>
              </w:rPr>
              <w:t>1</w:t>
            </w:r>
            <w:r>
              <w:rPr>
                <w:rFonts w:hint="eastAsia" w:cs="Times New Roman"/>
                <w:b/>
                <w:bCs/>
                <w:color w:val="auto"/>
                <w:spacing w:val="0"/>
                <w:w w:val="100"/>
                <w:kern w:val="2"/>
                <w:position w:val="0"/>
                <w:sz w:val="21"/>
                <w:szCs w:val="21"/>
                <w:highlight w:val="none"/>
                <w:lang w:val="en-US" w:eastAsia="zh-CN" w:bidi="ar-SA"/>
              </w:rPr>
              <w:t>2  项目与实施方案（辽政办发〔2022〕44号）符合性分析一览表</w:t>
            </w:r>
          </w:p>
          <w:tbl>
            <w:tblPr>
              <w:tblStyle w:val="13"/>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2"/>
              <w:gridCol w:w="2814"/>
              <w:gridCol w:w="2702"/>
              <w:gridCol w:w="818"/>
            </w:tblGrid>
            <w:tr w14:paraId="492477C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dxa"/>
                  <w:noWrap w:val="0"/>
                  <w:vAlign w:val="center"/>
                </w:tcPr>
                <w:p w14:paraId="3F7D3F60">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2814" w:type="dxa"/>
                  <w:noWrap w:val="0"/>
                  <w:vAlign w:val="center"/>
                </w:tcPr>
                <w:p w14:paraId="051ED4F2">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分析内容</w:t>
                  </w:r>
                </w:p>
              </w:tc>
              <w:tc>
                <w:tcPr>
                  <w:tcW w:w="2702" w:type="dxa"/>
                  <w:noWrap w:val="0"/>
                  <w:vAlign w:val="center"/>
                </w:tcPr>
                <w:p w14:paraId="7A44B0A2">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818" w:type="dxa"/>
                  <w:noWrap w:val="0"/>
                  <w:vAlign w:val="center"/>
                </w:tcPr>
                <w:p w14:paraId="1011AF72">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14:paraId="0CC9C49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dxa"/>
                  <w:noWrap w:val="0"/>
                  <w:vAlign w:val="center"/>
                </w:tcPr>
                <w:p w14:paraId="7896DCFF">
                  <w:pPr>
                    <w:pStyle w:val="30"/>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2814" w:type="dxa"/>
                  <w:noWrap w:val="0"/>
                  <w:vAlign w:val="center"/>
                </w:tcPr>
                <w:p w14:paraId="5515F7CA">
                  <w:pPr>
                    <w:pStyle w:val="30"/>
                    <w:shd w:val="clear"/>
                    <w:jc w:val="left"/>
                    <w:rPr>
                      <w:rFonts w:hint="eastAsia" w:ascii="Times New Roman" w:hAnsi="Times New Roman" w:eastAsia="宋体" w:cs="Times New Roman"/>
                      <w:b w:val="0"/>
                      <w:color w:val="auto"/>
                      <w:spacing w:val="0"/>
                      <w:w w:val="100"/>
                      <w:kern w:val="2"/>
                      <w:position w:val="0"/>
                      <w:sz w:val="21"/>
                      <w:szCs w:val="21"/>
                      <w:highlight w:val="none"/>
                      <w:lang w:val="en-US" w:eastAsia="zh-CN" w:bidi="ar-SA"/>
                    </w:rPr>
                  </w:pPr>
                  <w:r>
                    <w:rPr>
                      <w:rFonts w:hint="eastAsia" w:ascii="Times New Roman" w:hAnsi="Times New Roman" w:eastAsia="宋体" w:cs="Times New Roman"/>
                      <w:b w:val="0"/>
                      <w:color w:val="auto"/>
                      <w:spacing w:val="0"/>
                      <w:w w:val="100"/>
                      <w:kern w:val="2"/>
                      <w:position w:val="0"/>
                      <w:sz w:val="21"/>
                      <w:szCs w:val="21"/>
                      <w:highlight w:val="none"/>
                      <w:lang w:val="en-US" w:eastAsia="zh-CN" w:bidi="ar-SA"/>
                    </w:rPr>
                    <w:t>4.又好又快发展新能源。围绕推进松辽清洁能源基地建设，重点支持辽西北等地区发展陆上风光基地，打造阜新、朝阳新能源基地，打造铁岭源网荷储基地。</w:t>
                  </w:r>
                </w:p>
              </w:tc>
              <w:tc>
                <w:tcPr>
                  <w:tcW w:w="2702" w:type="dxa"/>
                  <w:noWrap w:val="0"/>
                  <w:vAlign w:val="center"/>
                </w:tcPr>
                <w:p w14:paraId="6E7EF4FA">
                  <w:pPr>
                    <w:pStyle w:val="30"/>
                    <w:shd w:val="clear"/>
                    <w:rPr>
                      <w:rFonts w:hint="eastAsia" w:ascii="Times New Roman" w:hAnsi="Times New Roman" w:eastAsia="宋体" w:cs="Times New Roman"/>
                      <w:b w:val="0"/>
                      <w:color w:val="auto"/>
                      <w:spacing w:val="0"/>
                      <w:w w:val="100"/>
                      <w:kern w:val="2"/>
                      <w:position w:val="0"/>
                      <w:sz w:val="21"/>
                      <w:szCs w:val="21"/>
                      <w:highlight w:val="none"/>
                      <w:lang w:val="en-US" w:eastAsia="zh-CN" w:bidi="ar-SA"/>
                    </w:rPr>
                  </w:pPr>
                  <w:r>
                    <w:rPr>
                      <w:rFonts w:hint="eastAsia" w:ascii="Times New Roman" w:hAnsi="Times New Roman" w:eastAsia="宋体" w:cs="Times New Roman"/>
                      <w:b w:val="0"/>
                      <w:color w:val="auto"/>
                      <w:spacing w:val="0"/>
                      <w:w w:val="100"/>
                      <w:kern w:val="2"/>
                      <w:position w:val="0"/>
                      <w:sz w:val="21"/>
                      <w:szCs w:val="21"/>
                      <w:highlight w:val="none"/>
                      <w:lang w:val="en-US" w:eastAsia="zh-CN" w:bidi="ar-SA"/>
                    </w:rPr>
                    <w:t>本项目为光伏发电项目，建设地点位于朝阳市</w:t>
                  </w:r>
                  <w:r>
                    <w:rPr>
                      <w:rFonts w:hint="eastAsia" w:cs="Times New Roman"/>
                      <w:b w:val="0"/>
                      <w:color w:val="auto"/>
                      <w:spacing w:val="0"/>
                      <w:w w:val="100"/>
                      <w:kern w:val="2"/>
                      <w:position w:val="0"/>
                      <w:sz w:val="21"/>
                      <w:szCs w:val="21"/>
                      <w:highlight w:val="none"/>
                      <w:lang w:val="en-US" w:eastAsia="zh-CN" w:bidi="ar-SA"/>
                    </w:rPr>
                    <w:t>朝阳县</w:t>
                  </w:r>
                  <w:r>
                    <w:rPr>
                      <w:rFonts w:hint="eastAsia" w:ascii="Times New Roman" w:hAnsi="Times New Roman" w:eastAsia="宋体" w:cs="Times New Roman"/>
                      <w:b w:val="0"/>
                      <w:color w:val="auto"/>
                      <w:spacing w:val="0"/>
                      <w:w w:val="100"/>
                      <w:kern w:val="2"/>
                      <w:position w:val="0"/>
                      <w:sz w:val="21"/>
                      <w:szCs w:val="21"/>
                      <w:highlight w:val="none"/>
                      <w:lang w:val="en-US" w:eastAsia="zh-CN" w:bidi="ar-SA"/>
                    </w:rPr>
                    <w:t>，符合实施方案中“重点支持辽西北等地区发展陆上风光基地，打造阜新、朝阳新能源基地”的要求</w:t>
                  </w:r>
                </w:p>
              </w:tc>
              <w:tc>
                <w:tcPr>
                  <w:tcW w:w="818" w:type="dxa"/>
                  <w:noWrap w:val="0"/>
                  <w:vAlign w:val="center"/>
                </w:tcPr>
                <w:p w14:paraId="75945F60">
                  <w:pPr>
                    <w:pStyle w:val="30"/>
                    <w:shd w:val="clear"/>
                    <w:rPr>
                      <w:rFonts w:hint="eastAsia" w:ascii="Times New Roman" w:hAnsi="Times New Roman" w:eastAsia="宋体" w:cs="Times New Roman"/>
                      <w:b w:val="0"/>
                      <w:color w:val="auto"/>
                      <w:spacing w:val="0"/>
                      <w:w w:val="100"/>
                      <w:kern w:val="2"/>
                      <w:position w:val="0"/>
                      <w:sz w:val="21"/>
                      <w:szCs w:val="21"/>
                      <w:highlight w:val="none"/>
                      <w:lang w:val="en-US" w:eastAsia="zh-CN" w:bidi="ar-SA"/>
                    </w:rPr>
                  </w:pPr>
                  <w:r>
                    <w:rPr>
                      <w:rFonts w:hint="eastAsia" w:ascii="Times New Roman" w:hAnsi="Times New Roman" w:eastAsia="宋体" w:cs="Times New Roman"/>
                      <w:b w:val="0"/>
                      <w:color w:val="auto"/>
                      <w:spacing w:val="0"/>
                      <w:w w:val="100"/>
                      <w:kern w:val="2"/>
                      <w:position w:val="0"/>
                      <w:sz w:val="21"/>
                      <w:szCs w:val="21"/>
                      <w:highlight w:val="none"/>
                      <w:lang w:val="en-US" w:eastAsia="zh-CN" w:bidi="ar-SA"/>
                    </w:rPr>
                    <w:t>符合</w:t>
                  </w:r>
                </w:p>
              </w:tc>
            </w:tr>
          </w:tbl>
          <w:p w14:paraId="7B35BF70">
            <w:pPr>
              <w:pStyle w:val="19"/>
              <w:ind w:firstLine="422" w:firstLineChars="200"/>
              <w:outlineLvl w:val="2"/>
              <w:rPr>
                <w:rFonts w:hint="default" w:ascii="Times New Roman" w:hAnsi="Times New Roman" w:eastAsia="宋体" w:cs="Times New Roman"/>
                <w:b/>
                <w:bCs/>
                <w:color w:val="auto"/>
                <w:spacing w:val="0"/>
                <w:w w:val="100"/>
                <w:kern w:val="2"/>
                <w:position w:val="0"/>
                <w:sz w:val="21"/>
                <w:szCs w:val="21"/>
                <w:highlight w:val="none"/>
                <w:lang w:val="en-US" w:eastAsia="zh-CN" w:bidi="ar-SA"/>
              </w:rPr>
            </w:pPr>
          </w:p>
          <w:p w14:paraId="46E29F28">
            <w:pPr>
              <w:pStyle w:val="19"/>
              <w:ind w:firstLine="482" w:firstLineChars="200"/>
              <w:outlineLvl w:val="2"/>
              <w:rPr>
                <w:rFonts w:hint="default" w:ascii="Times New Roman" w:hAnsi="Times New Roman" w:cs="Times New Roman"/>
                <w:color w:val="auto"/>
                <w:kern w:val="0"/>
                <w:szCs w:val="21"/>
                <w:highlight w:val="yellow"/>
              </w:rPr>
            </w:pPr>
          </w:p>
        </w:tc>
      </w:tr>
    </w:tbl>
    <w:p w14:paraId="686C7E17">
      <w:pPr>
        <w:spacing w:line="360" w:lineRule="auto"/>
        <w:outlineLvl w:val="0"/>
        <w:rPr>
          <w:rFonts w:eastAsia="黑体"/>
          <w:color w:val="auto"/>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087EAACD">
      <w:pPr>
        <w:pStyle w:val="12"/>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二、建设内容</w:t>
      </w:r>
    </w:p>
    <w:tbl>
      <w:tblPr>
        <w:tblStyle w:val="13"/>
        <w:tblW w:w="884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8092"/>
      </w:tblGrid>
      <w:tr w14:paraId="5CA2A6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26" w:hRule="atLeast"/>
          <w:jc w:val="center"/>
        </w:trPr>
        <w:tc>
          <w:tcPr>
            <w:tcW w:w="749" w:type="dxa"/>
            <w:noWrap w:val="0"/>
            <w:vAlign w:val="center"/>
          </w:tcPr>
          <w:p w14:paraId="14241796">
            <w:pPr>
              <w:adjustRightInd w:val="0"/>
              <w:snapToGrid w:val="0"/>
              <w:jc w:val="center"/>
              <w:rPr>
                <w:rFonts w:cs="宋体"/>
                <w:color w:val="auto"/>
                <w:kern w:val="0"/>
                <w:szCs w:val="21"/>
              </w:rPr>
            </w:pPr>
            <w:r>
              <w:rPr>
                <w:rFonts w:hint="eastAsia" w:cs="宋体"/>
                <w:color w:val="auto"/>
                <w:kern w:val="0"/>
                <w:szCs w:val="21"/>
              </w:rPr>
              <w:t>地理位置</w:t>
            </w:r>
          </w:p>
        </w:tc>
        <w:tc>
          <w:tcPr>
            <w:tcW w:w="8092" w:type="dxa"/>
            <w:noWrap w:val="0"/>
            <w:vAlign w:val="center"/>
          </w:tcPr>
          <w:p w14:paraId="55235E57">
            <w:pPr>
              <w:pStyle w:val="7"/>
              <w:ind w:firstLine="420"/>
              <w:rPr>
                <w:rFonts w:hint="eastAsia"/>
                <w:color w:val="auto"/>
                <w:sz w:val="21"/>
                <w:szCs w:val="21"/>
              </w:rPr>
            </w:pPr>
          </w:p>
          <w:p w14:paraId="6418CEAF">
            <w:pPr>
              <w:pStyle w:val="7"/>
              <w:ind w:firstLine="420"/>
              <w:rPr>
                <w:color w:val="auto"/>
                <w:sz w:val="21"/>
                <w:szCs w:val="21"/>
              </w:rPr>
            </w:pPr>
            <w:r>
              <w:rPr>
                <w:rFonts w:hint="eastAsia"/>
                <w:color w:val="auto"/>
                <w:sz w:val="21"/>
                <w:szCs w:val="21"/>
                <w:lang w:eastAsia="zh-CN"/>
              </w:rPr>
              <w:t>朝阳福源20MW转平价异地建设光伏发电项目变更项目</w:t>
            </w:r>
            <w:r>
              <w:rPr>
                <w:rFonts w:hint="eastAsia"/>
                <w:color w:val="auto"/>
                <w:sz w:val="21"/>
                <w:szCs w:val="21"/>
              </w:rPr>
              <w:t>位于辽宁省朝阳市朝阳县</w:t>
            </w:r>
            <w:r>
              <w:rPr>
                <w:rFonts w:hint="eastAsia"/>
                <w:color w:val="auto"/>
                <w:sz w:val="21"/>
                <w:szCs w:val="21"/>
                <w:lang w:eastAsia="zh-CN"/>
              </w:rPr>
              <w:t>东大屯乡大屯村、庙沟村</w:t>
            </w:r>
            <w:r>
              <w:rPr>
                <w:rFonts w:hint="eastAsia"/>
                <w:color w:val="auto"/>
                <w:sz w:val="21"/>
                <w:szCs w:val="21"/>
              </w:rPr>
              <w:t>境内，</w:t>
            </w:r>
            <w:r>
              <w:rPr>
                <w:rFonts w:hint="eastAsia"/>
                <w:color w:val="auto"/>
                <w:sz w:val="21"/>
                <w:szCs w:val="21"/>
                <w:lang w:eastAsia="zh-CN"/>
              </w:rPr>
              <w:t>共分</w:t>
            </w:r>
            <w:r>
              <w:rPr>
                <w:rFonts w:hint="eastAsia"/>
                <w:color w:val="auto"/>
                <w:sz w:val="21"/>
                <w:szCs w:val="21"/>
                <w:lang w:val="en-US" w:eastAsia="zh-CN"/>
              </w:rPr>
              <w:t>17个地块(9个发电单元)和1个升压站，光伏发电站及升压站中心坐标见表2-1，</w:t>
            </w:r>
            <w:r>
              <w:rPr>
                <w:rFonts w:hint="eastAsia"/>
                <w:color w:val="auto"/>
                <w:sz w:val="21"/>
                <w:szCs w:val="21"/>
                <w:highlight w:val="none"/>
                <w:lang w:val="en-US" w:eastAsia="zh-CN"/>
              </w:rPr>
              <w:t>占</w:t>
            </w:r>
            <w:r>
              <w:rPr>
                <w:rFonts w:hint="default" w:ascii="Times New Roman" w:hAnsi="Times New Roman" w:cs="Times New Roman"/>
                <w:color w:val="auto"/>
                <w:sz w:val="21"/>
                <w:szCs w:val="21"/>
                <w:highlight w:val="none"/>
                <w:lang w:val="en-US" w:eastAsia="zh-CN"/>
              </w:rPr>
              <w:t>地面积</w:t>
            </w:r>
            <w:r>
              <w:rPr>
                <w:rFonts w:hint="default" w:ascii="Times New Roman" w:hAnsi="Times New Roman" w:eastAsia="宋体" w:cs="Times New Roman"/>
                <w:color w:val="auto"/>
                <w:sz w:val="21"/>
                <w:highlight w:val="none"/>
              </w:rPr>
              <w:t>约</w:t>
            </w:r>
            <w:r>
              <w:rPr>
                <w:rFonts w:hint="eastAsia" w:cs="Times New Roman"/>
                <w:color w:val="auto"/>
                <w:sz w:val="21"/>
                <w:highlight w:val="none"/>
                <w:lang w:val="en-US" w:eastAsia="zh-CN"/>
              </w:rPr>
              <w:t>357390.33</w:t>
            </w:r>
            <w:r>
              <w:rPr>
                <w:rFonts w:hint="default" w:ascii="Times New Roman" w:hAnsi="Times New Roman" w:cs="Times New Roman"/>
                <w:color w:val="auto"/>
                <w:sz w:val="21"/>
                <w:highlight w:val="none"/>
              </w:rPr>
              <w:t>m</w:t>
            </w:r>
            <w:r>
              <w:rPr>
                <w:rFonts w:hint="default" w:ascii="Times New Roman" w:hAnsi="Times New Roman" w:cs="Times New Roman"/>
                <w:color w:val="auto"/>
                <w:position w:val="7"/>
                <w:sz w:val="13"/>
                <w:highlight w:val="none"/>
              </w:rPr>
              <w:t>2</w:t>
            </w:r>
            <w:r>
              <w:rPr>
                <w:rFonts w:hint="eastAsia" w:ascii="宋体" w:eastAsia="宋体"/>
                <w:color w:val="auto"/>
                <w:sz w:val="21"/>
                <w:highlight w:val="none"/>
              </w:rPr>
              <w:t>，</w:t>
            </w:r>
            <w:r>
              <w:rPr>
                <w:rFonts w:hint="eastAsia" w:ascii="宋体" w:eastAsia="宋体"/>
                <w:color w:val="auto"/>
                <w:sz w:val="21"/>
              </w:rPr>
              <w:t>海拔高度在</w:t>
            </w:r>
            <w:r>
              <w:rPr>
                <w:rFonts w:hint="eastAsia" w:eastAsia="宋体"/>
                <w:color w:val="auto"/>
                <w:sz w:val="21"/>
                <w:lang w:val="en-US" w:eastAsia="zh-CN"/>
              </w:rPr>
              <w:t>120</w:t>
            </w:r>
            <w:r>
              <w:rPr>
                <w:color w:val="auto"/>
                <w:sz w:val="21"/>
              </w:rPr>
              <w:t>-</w:t>
            </w:r>
            <w:r>
              <w:rPr>
                <w:rFonts w:hint="eastAsia"/>
                <w:color w:val="auto"/>
                <w:sz w:val="21"/>
                <w:lang w:val="en-US" w:eastAsia="zh-CN"/>
              </w:rPr>
              <w:t>200</w:t>
            </w:r>
            <w:r>
              <w:rPr>
                <w:color w:val="auto"/>
                <w:sz w:val="21"/>
              </w:rPr>
              <w:t>m</w:t>
            </w:r>
            <w:r>
              <w:rPr>
                <w:rFonts w:hint="eastAsia" w:ascii="宋体" w:eastAsia="宋体"/>
                <w:color w:val="auto"/>
                <w:sz w:val="21"/>
              </w:rPr>
              <w:t>之间。光伏电站场址主要地貌为低山</w:t>
            </w:r>
            <w:r>
              <w:rPr>
                <w:rFonts w:hint="eastAsia" w:ascii="宋体"/>
                <w:color w:val="auto"/>
                <w:sz w:val="21"/>
                <w:lang w:eastAsia="zh-CN"/>
              </w:rPr>
              <w:t>(</w:t>
            </w:r>
            <w:r>
              <w:rPr>
                <w:rFonts w:hint="eastAsia" w:ascii="宋体" w:eastAsia="宋体"/>
                <w:color w:val="auto"/>
                <w:sz w:val="21"/>
              </w:rPr>
              <w:t>不占用永久基本农田和基本草原</w:t>
            </w:r>
            <w:r>
              <w:rPr>
                <w:rFonts w:hint="eastAsia" w:ascii="宋体"/>
                <w:color w:val="auto"/>
                <w:sz w:val="21"/>
                <w:lang w:eastAsia="zh-CN"/>
              </w:rPr>
              <w:t>)</w:t>
            </w:r>
            <w:r>
              <w:rPr>
                <w:rFonts w:hint="eastAsia" w:ascii="宋体" w:eastAsia="宋体"/>
                <w:color w:val="auto"/>
                <w:sz w:val="21"/>
              </w:rPr>
              <w:t>。</w:t>
            </w:r>
            <w:r>
              <w:rPr>
                <w:rFonts w:hint="eastAsia"/>
                <w:color w:val="auto"/>
                <w:sz w:val="21"/>
                <w:szCs w:val="21"/>
              </w:rPr>
              <w:t>本期</w:t>
            </w:r>
            <w:r>
              <w:rPr>
                <w:rFonts w:hint="eastAsia"/>
                <w:color w:val="auto"/>
                <w:sz w:val="21"/>
                <w:szCs w:val="21"/>
                <w:lang w:eastAsia="zh-CN"/>
              </w:rPr>
              <w:t>新建</w:t>
            </w:r>
            <w:r>
              <w:rPr>
                <w:rFonts w:hint="eastAsia"/>
                <w:color w:val="auto"/>
                <w:sz w:val="21"/>
                <w:szCs w:val="21"/>
              </w:rPr>
              <w:t>66kV升压站，光伏发电场以35kV电压等级接入升压站</w:t>
            </w:r>
            <w:r>
              <w:rPr>
                <w:rFonts w:hint="eastAsia"/>
                <w:color w:val="auto"/>
                <w:sz w:val="21"/>
                <w:szCs w:val="21"/>
                <w:lang w:eastAsia="zh-CN"/>
              </w:rPr>
              <w:t>，</w:t>
            </w:r>
            <w:r>
              <w:rPr>
                <w:rFonts w:hint="eastAsia"/>
                <w:color w:val="auto"/>
                <w:sz w:val="21"/>
                <w:szCs w:val="21"/>
              </w:rPr>
              <w:t>35kV</w:t>
            </w:r>
            <w:r>
              <w:rPr>
                <w:rFonts w:hint="eastAsia"/>
                <w:color w:val="auto"/>
                <w:sz w:val="21"/>
                <w:szCs w:val="21"/>
                <w:lang w:eastAsia="zh-CN"/>
              </w:rPr>
              <w:t>集电线路不在本次评价范围内，另行评价</w:t>
            </w:r>
            <w:r>
              <w:rPr>
                <w:rFonts w:hint="eastAsia"/>
                <w:color w:val="auto"/>
                <w:sz w:val="21"/>
                <w:szCs w:val="21"/>
              </w:rPr>
              <w:t>。</w:t>
            </w:r>
            <w:r>
              <w:rPr>
                <w:color w:val="auto"/>
                <w:sz w:val="21"/>
                <w:szCs w:val="21"/>
              </w:rPr>
              <w:t>本项目地理位置图见附图</w:t>
            </w:r>
            <w:r>
              <w:rPr>
                <w:rFonts w:hint="eastAsia"/>
                <w:color w:val="auto"/>
                <w:sz w:val="21"/>
                <w:szCs w:val="21"/>
                <w:lang w:eastAsia="zh-CN"/>
              </w:rPr>
              <w:t>一</w:t>
            </w:r>
            <w:r>
              <w:rPr>
                <w:color w:val="auto"/>
                <w:sz w:val="21"/>
                <w:szCs w:val="21"/>
              </w:rPr>
              <w:t>。</w:t>
            </w:r>
          </w:p>
          <w:p w14:paraId="582B7E67">
            <w:pPr>
              <w:pStyle w:val="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rPr>
            </w:pPr>
            <w:r>
              <w:rPr>
                <w:rFonts w:hint="eastAsia" w:ascii="宋体" w:eastAsia="宋体"/>
                <w:b/>
                <w:color w:val="auto"/>
                <w:sz w:val="21"/>
                <w:szCs w:val="21"/>
              </w:rPr>
              <w:t>表</w:t>
            </w:r>
            <w:r>
              <w:rPr>
                <w:b/>
                <w:color w:val="auto"/>
                <w:sz w:val="21"/>
                <w:szCs w:val="21"/>
              </w:rPr>
              <w:t xml:space="preserve">2-1 </w:t>
            </w:r>
            <w:r>
              <w:rPr>
                <w:rFonts w:hint="eastAsia"/>
                <w:b/>
                <w:color w:val="auto"/>
                <w:sz w:val="21"/>
                <w:szCs w:val="21"/>
                <w:lang w:val="en-US" w:eastAsia="zh-CN"/>
              </w:rPr>
              <w:t xml:space="preserve">  </w:t>
            </w:r>
            <w:r>
              <w:rPr>
                <w:rFonts w:hint="eastAsia" w:ascii="宋体" w:eastAsia="宋体"/>
                <w:b/>
                <w:color w:val="auto"/>
                <w:sz w:val="21"/>
                <w:szCs w:val="21"/>
              </w:rPr>
              <w:t>项目中心坐标及占地情况一览表</w:t>
            </w:r>
          </w:p>
          <w:tbl>
            <w:tblPr>
              <w:tblStyle w:val="13"/>
              <w:tblW w:w="4998" w:type="pct"/>
              <w:tblInd w:w="0"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350"/>
              <w:gridCol w:w="1572"/>
              <w:gridCol w:w="2120"/>
              <w:gridCol w:w="2018"/>
              <w:gridCol w:w="813"/>
            </w:tblGrid>
            <w:tr w14:paraId="04FBE6B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857" w:type="pct"/>
                  <w:vMerge w:val="restart"/>
                  <w:tcBorders>
                    <w:tl2br w:val="nil"/>
                    <w:tr2bl w:val="nil"/>
                  </w:tcBorders>
                  <w:noWrap w:val="0"/>
                  <w:vAlign w:val="center"/>
                </w:tcPr>
                <w:p w14:paraId="7B1CE23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w:t>
                  </w:r>
                </w:p>
              </w:tc>
              <w:tc>
                <w:tcPr>
                  <w:tcW w:w="998" w:type="pct"/>
                  <w:vMerge w:val="restart"/>
                  <w:tcBorders>
                    <w:tl2br w:val="nil"/>
                    <w:tr2bl w:val="nil"/>
                  </w:tcBorders>
                  <w:noWrap w:val="0"/>
                  <w:vAlign w:val="center"/>
                </w:tcPr>
                <w:p w14:paraId="4A25097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地块编号</w:t>
                  </w:r>
                </w:p>
              </w:tc>
              <w:tc>
                <w:tcPr>
                  <w:tcW w:w="2627" w:type="pct"/>
                  <w:gridSpan w:val="2"/>
                  <w:tcBorders>
                    <w:tl2br w:val="nil"/>
                    <w:tr2bl w:val="nil"/>
                  </w:tcBorders>
                  <w:noWrap w:val="0"/>
                  <w:vAlign w:val="center"/>
                </w:tcPr>
                <w:p w14:paraId="3168650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中心坐标</w:t>
                  </w:r>
                </w:p>
              </w:tc>
              <w:tc>
                <w:tcPr>
                  <w:tcW w:w="516" w:type="pct"/>
                  <w:vMerge w:val="restart"/>
                  <w:tcBorders>
                    <w:tl2br w:val="nil"/>
                    <w:tr2bl w:val="nil"/>
                  </w:tcBorders>
                  <w:noWrap w:val="0"/>
                  <w:vAlign w:val="center"/>
                </w:tcPr>
                <w:p w14:paraId="55C5DAC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备注</w:t>
                  </w:r>
                </w:p>
              </w:tc>
            </w:tr>
            <w:tr w14:paraId="244C281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2" w:hRule="atLeast"/>
              </w:trPr>
              <w:tc>
                <w:tcPr>
                  <w:tcW w:w="857" w:type="pct"/>
                  <w:vMerge w:val="continue"/>
                  <w:tcBorders>
                    <w:tl2br w:val="nil"/>
                    <w:tr2bl w:val="nil"/>
                  </w:tcBorders>
                  <w:noWrap w:val="0"/>
                  <w:vAlign w:val="center"/>
                </w:tcPr>
                <w:p w14:paraId="2CE4C0E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vMerge w:val="continue"/>
                  <w:tcBorders>
                    <w:tl2br w:val="nil"/>
                    <w:tr2bl w:val="nil"/>
                  </w:tcBorders>
                  <w:noWrap w:val="0"/>
                  <w:vAlign w:val="center"/>
                </w:tcPr>
                <w:p w14:paraId="2CF59D8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1346" w:type="pct"/>
                  <w:tcBorders>
                    <w:tl2br w:val="nil"/>
                    <w:tr2bl w:val="nil"/>
                  </w:tcBorders>
                  <w:noWrap w:val="0"/>
                  <w:vAlign w:val="center"/>
                </w:tcPr>
                <w:p w14:paraId="53AB574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经度</w:t>
                  </w:r>
                </w:p>
              </w:tc>
              <w:tc>
                <w:tcPr>
                  <w:tcW w:w="1280" w:type="pct"/>
                  <w:tcBorders>
                    <w:tl2br w:val="nil"/>
                    <w:tr2bl w:val="nil"/>
                  </w:tcBorders>
                  <w:noWrap w:val="0"/>
                  <w:vAlign w:val="center"/>
                </w:tcPr>
                <w:p w14:paraId="5F9E861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纬度</w:t>
                  </w:r>
                </w:p>
              </w:tc>
              <w:tc>
                <w:tcPr>
                  <w:tcW w:w="516" w:type="pct"/>
                  <w:vMerge w:val="continue"/>
                  <w:tcBorders>
                    <w:tl2br w:val="nil"/>
                    <w:tr2bl w:val="nil"/>
                  </w:tcBorders>
                  <w:noWrap w:val="0"/>
                  <w:vAlign w:val="center"/>
                </w:tcPr>
                <w:p w14:paraId="6E8E887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r>
            <w:tr w14:paraId="64C83B9C">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5" w:hRule="atLeast"/>
              </w:trPr>
              <w:tc>
                <w:tcPr>
                  <w:tcW w:w="857" w:type="pct"/>
                  <w:vMerge w:val="restart"/>
                  <w:tcBorders>
                    <w:tl2br w:val="nil"/>
                    <w:tr2bl w:val="nil"/>
                  </w:tcBorders>
                  <w:noWrap w:val="0"/>
                  <w:vAlign w:val="center"/>
                </w:tcPr>
                <w:p w14:paraId="340CBBE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光伏阵列</w:t>
                  </w:r>
                </w:p>
              </w:tc>
              <w:tc>
                <w:tcPr>
                  <w:tcW w:w="998" w:type="pct"/>
                  <w:tcBorders>
                    <w:tl2br w:val="nil"/>
                    <w:tr2bl w:val="nil"/>
                  </w:tcBorders>
                  <w:noWrap w:val="0"/>
                  <w:vAlign w:val="center"/>
                </w:tcPr>
                <w:p w14:paraId="7ACEB7C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val="en-US" w:eastAsia="zh-CN"/>
                    </w:rPr>
                    <w:t>A17</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3D8693B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w:t>
                  </w:r>
                  <w:r>
                    <w:rPr>
                      <w:rFonts w:hint="eastAsia" w:cs="Times New Roman"/>
                      <w:color w:val="auto"/>
                      <w:sz w:val="21"/>
                      <w:szCs w:val="21"/>
                      <w:lang w:val="en-US" w:eastAsia="zh-CN"/>
                    </w:rPr>
                    <w:t>38</w:t>
                  </w:r>
                  <w:r>
                    <w:rPr>
                      <w:rFonts w:hint="default" w:ascii="Times New Roman" w:hAnsi="Times New Roman" w:cs="Times New Roman"/>
                      <w:color w:val="auto"/>
                      <w:sz w:val="21"/>
                      <w:szCs w:val="21"/>
                    </w:rPr>
                    <w:t>'</w:t>
                  </w:r>
                  <w:r>
                    <w:rPr>
                      <w:rFonts w:hint="eastAsia" w:cs="Times New Roman"/>
                      <w:color w:val="auto"/>
                      <w:sz w:val="21"/>
                      <w:szCs w:val="21"/>
                      <w:lang w:val="en-US" w:eastAsia="zh-CN"/>
                    </w:rPr>
                    <w:t>6.539</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4A2FE23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N41°1</w:t>
                  </w:r>
                  <w:r>
                    <w:rPr>
                      <w:rFonts w:hint="eastAsia" w:cs="Times New Roman"/>
                      <w:color w:val="auto"/>
                      <w:sz w:val="21"/>
                      <w:szCs w:val="21"/>
                      <w:lang w:val="en-US" w:eastAsia="zh-CN"/>
                    </w:rPr>
                    <w:t>5</w:t>
                  </w:r>
                  <w:r>
                    <w:rPr>
                      <w:rFonts w:hint="default" w:ascii="Times New Roman" w:hAnsi="Times New Roman" w:cs="Times New Roman"/>
                      <w:color w:val="auto"/>
                      <w:sz w:val="21"/>
                      <w:szCs w:val="21"/>
                    </w:rPr>
                    <w:t>'</w:t>
                  </w:r>
                  <w:r>
                    <w:rPr>
                      <w:rFonts w:hint="eastAsia" w:cs="Times New Roman"/>
                      <w:color w:val="auto"/>
                      <w:sz w:val="21"/>
                      <w:szCs w:val="21"/>
                      <w:lang w:val="en-US" w:eastAsia="zh-CN"/>
                    </w:rPr>
                    <w:t>46.042</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71221DC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原有</w:t>
                  </w:r>
                </w:p>
              </w:tc>
            </w:tr>
            <w:tr w14:paraId="4C93B50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857" w:type="pct"/>
                  <w:vMerge w:val="continue"/>
                  <w:tcBorders>
                    <w:tl2br w:val="nil"/>
                    <w:tr2bl w:val="nil"/>
                  </w:tcBorders>
                  <w:noWrap w:val="0"/>
                  <w:vAlign w:val="center"/>
                </w:tcPr>
                <w:p w14:paraId="0465BCE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tcBorders>
                    <w:tl2br w:val="nil"/>
                    <w:tr2bl w:val="nil"/>
                  </w:tcBorders>
                  <w:noWrap w:val="0"/>
                  <w:vAlign w:val="center"/>
                </w:tcPr>
                <w:p w14:paraId="50A03A4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val="en-US" w:eastAsia="zh-CN"/>
                    </w:rPr>
                    <w:t>A18</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37EA3D9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E120°38'</w:t>
                  </w:r>
                  <w:r>
                    <w:rPr>
                      <w:rFonts w:hint="eastAsia" w:cs="Times New Roman"/>
                      <w:color w:val="auto"/>
                      <w:sz w:val="21"/>
                      <w:szCs w:val="21"/>
                      <w:lang w:val="en-US" w:eastAsia="zh-CN"/>
                    </w:rPr>
                    <w:t>8.296</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33B148E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N41°1</w:t>
                  </w:r>
                  <w:r>
                    <w:rPr>
                      <w:rFonts w:hint="eastAsia" w:cs="Times New Roman"/>
                      <w:color w:val="auto"/>
                      <w:sz w:val="21"/>
                      <w:szCs w:val="21"/>
                      <w:lang w:val="en-US" w:eastAsia="zh-CN"/>
                    </w:rPr>
                    <w:t>5</w:t>
                  </w:r>
                  <w:r>
                    <w:rPr>
                      <w:rFonts w:hint="default" w:ascii="Times New Roman" w:hAnsi="Times New Roman" w:cs="Times New Roman"/>
                      <w:color w:val="auto"/>
                      <w:sz w:val="21"/>
                      <w:szCs w:val="21"/>
                    </w:rPr>
                    <w:t>'</w:t>
                  </w:r>
                  <w:r>
                    <w:rPr>
                      <w:rFonts w:hint="eastAsia" w:cs="Times New Roman"/>
                      <w:color w:val="auto"/>
                      <w:sz w:val="21"/>
                      <w:szCs w:val="21"/>
                      <w:lang w:val="en-US" w:eastAsia="zh-CN"/>
                    </w:rPr>
                    <w:t>49.557</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03545B8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原有</w:t>
                  </w:r>
                </w:p>
              </w:tc>
            </w:tr>
            <w:tr w14:paraId="123635E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8" w:hRule="atLeast"/>
              </w:trPr>
              <w:tc>
                <w:tcPr>
                  <w:tcW w:w="857" w:type="pct"/>
                  <w:vMerge w:val="continue"/>
                  <w:tcBorders>
                    <w:tl2br w:val="nil"/>
                    <w:tr2bl w:val="nil"/>
                  </w:tcBorders>
                  <w:noWrap w:val="0"/>
                  <w:vAlign w:val="center"/>
                </w:tcPr>
                <w:p w14:paraId="15272B9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tcBorders>
                    <w:tl2br w:val="nil"/>
                    <w:tr2bl w:val="nil"/>
                  </w:tcBorders>
                  <w:noWrap w:val="0"/>
                  <w:vAlign w:val="center"/>
                </w:tcPr>
                <w:p w14:paraId="2E66478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val="en-US" w:eastAsia="zh-CN"/>
                    </w:rPr>
                    <w:t>A19</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3CF2AEE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E120°38'</w:t>
                  </w:r>
                  <w:r>
                    <w:rPr>
                      <w:rFonts w:hint="eastAsia" w:cs="Times New Roman"/>
                      <w:color w:val="auto"/>
                      <w:sz w:val="21"/>
                      <w:szCs w:val="21"/>
                      <w:lang w:val="en-US" w:eastAsia="zh-CN"/>
                    </w:rPr>
                    <w:t>14.853</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5356AC4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N41°1</w:t>
                  </w:r>
                  <w:r>
                    <w:rPr>
                      <w:rFonts w:hint="eastAsia" w:cs="Times New Roman"/>
                      <w:color w:val="auto"/>
                      <w:sz w:val="21"/>
                      <w:szCs w:val="21"/>
                      <w:lang w:val="en-US" w:eastAsia="zh-CN"/>
                    </w:rPr>
                    <w:t>5</w:t>
                  </w:r>
                  <w:r>
                    <w:rPr>
                      <w:rFonts w:hint="default" w:ascii="Times New Roman" w:hAnsi="Times New Roman" w:cs="Times New Roman"/>
                      <w:color w:val="auto"/>
                      <w:sz w:val="21"/>
                      <w:szCs w:val="21"/>
                    </w:rPr>
                    <w:t>'</w:t>
                  </w:r>
                  <w:r>
                    <w:rPr>
                      <w:rFonts w:hint="eastAsia" w:cs="Times New Roman"/>
                      <w:color w:val="auto"/>
                      <w:sz w:val="21"/>
                      <w:szCs w:val="21"/>
                      <w:lang w:val="en-US" w:eastAsia="zh-CN"/>
                    </w:rPr>
                    <w:t>46.892</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55F334A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原有</w:t>
                  </w:r>
                </w:p>
              </w:tc>
            </w:tr>
            <w:tr w14:paraId="145A4E2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7" w:hRule="atLeast"/>
              </w:trPr>
              <w:tc>
                <w:tcPr>
                  <w:tcW w:w="857" w:type="pct"/>
                  <w:vMerge w:val="continue"/>
                  <w:tcBorders>
                    <w:tl2br w:val="nil"/>
                    <w:tr2bl w:val="nil"/>
                  </w:tcBorders>
                  <w:noWrap w:val="0"/>
                  <w:vAlign w:val="center"/>
                </w:tcPr>
                <w:p w14:paraId="6B21678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tcBorders>
                    <w:tl2br w:val="nil"/>
                    <w:tr2bl w:val="nil"/>
                  </w:tcBorders>
                  <w:noWrap w:val="0"/>
                  <w:vAlign w:val="center"/>
                </w:tcPr>
                <w:p w14:paraId="29A7F17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val="en-US" w:eastAsia="zh-CN"/>
                    </w:rPr>
                    <w:t>A21</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64C7231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E120°38'</w:t>
                  </w:r>
                  <w:r>
                    <w:rPr>
                      <w:rFonts w:hint="eastAsia" w:cs="Times New Roman"/>
                      <w:color w:val="auto"/>
                      <w:sz w:val="21"/>
                      <w:szCs w:val="21"/>
                      <w:lang w:val="en-US" w:eastAsia="zh-CN"/>
                    </w:rPr>
                    <w:t>6.182</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42C037A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N41°15'</w:t>
                  </w:r>
                  <w:r>
                    <w:rPr>
                      <w:rFonts w:hint="eastAsia" w:cs="Times New Roman"/>
                      <w:color w:val="auto"/>
                      <w:sz w:val="21"/>
                      <w:szCs w:val="21"/>
                      <w:lang w:val="en-US" w:eastAsia="zh-CN"/>
                    </w:rPr>
                    <w:t>36.000</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0D7ADB0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新增</w:t>
                  </w:r>
                </w:p>
              </w:tc>
            </w:tr>
            <w:tr w14:paraId="4F7A6E4C">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0" w:hRule="atLeast"/>
              </w:trPr>
              <w:tc>
                <w:tcPr>
                  <w:tcW w:w="857" w:type="pct"/>
                  <w:vMerge w:val="continue"/>
                  <w:tcBorders>
                    <w:tl2br w:val="nil"/>
                    <w:tr2bl w:val="nil"/>
                  </w:tcBorders>
                  <w:noWrap w:val="0"/>
                  <w:vAlign w:val="center"/>
                </w:tcPr>
                <w:p w14:paraId="3D7F7A8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tcBorders>
                    <w:tl2br w:val="nil"/>
                    <w:tr2bl w:val="nil"/>
                  </w:tcBorders>
                  <w:noWrap w:val="0"/>
                  <w:vAlign w:val="center"/>
                </w:tcPr>
                <w:p w14:paraId="025965A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val="en-US" w:eastAsia="zh-CN"/>
                    </w:rPr>
                    <w:t>A23</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7BD5AB9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E120°38'</w:t>
                  </w:r>
                  <w:r>
                    <w:rPr>
                      <w:rFonts w:hint="eastAsia" w:cs="Times New Roman"/>
                      <w:color w:val="auto"/>
                      <w:sz w:val="21"/>
                      <w:szCs w:val="21"/>
                      <w:lang w:val="en-US" w:eastAsia="zh-CN"/>
                    </w:rPr>
                    <w:t>18.116</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7F5D69E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N41°15'</w:t>
                  </w:r>
                  <w:r>
                    <w:rPr>
                      <w:rFonts w:hint="eastAsia" w:cs="Times New Roman"/>
                      <w:color w:val="auto"/>
                      <w:sz w:val="21"/>
                      <w:szCs w:val="21"/>
                      <w:lang w:val="en-US" w:eastAsia="zh-CN"/>
                    </w:rPr>
                    <w:t>22.482</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2C45E71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原有</w:t>
                  </w:r>
                </w:p>
              </w:tc>
            </w:tr>
            <w:tr w14:paraId="6F3B8DC7">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3" w:hRule="atLeast"/>
              </w:trPr>
              <w:tc>
                <w:tcPr>
                  <w:tcW w:w="857" w:type="pct"/>
                  <w:vMerge w:val="continue"/>
                  <w:tcBorders>
                    <w:tl2br w:val="nil"/>
                    <w:tr2bl w:val="nil"/>
                  </w:tcBorders>
                  <w:noWrap w:val="0"/>
                  <w:vAlign w:val="center"/>
                </w:tcPr>
                <w:p w14:paraId="5390A34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tcBorders>
                    <w:tl2br w:val="nil"/>
                    <w:tr2bl w:val="nil"/>
                  </w:tcBorders>
                  <w:noWrap w:val="0"/>
                  <w:vAlign w:val="center"/>
                </w:tcPr>
                <w:p w14:paraId="024FA81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val="en-US" w:eastAsia="zh-CN"/>
                    </w:rPr>
                    <w:t>A24</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5ED5530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E120°3</w:t>
                  </w:r>
                  <w:r>
                    <w:rPr>
                      <w:rFonts w:hint="eastAsia" w:cs="Times New Roman"/>
                      <w:color w:val="auto"/>
                      <w:sz w:val="21"/>
                      <w:szCs w:val="21"/>
                      <w:lang w:val="en-US" w:eastAsia="zh-CN"/>
                    </w:rPr>
                    <w:t>8</w:t>
                  </w:r>
                  <w:r>
                    <w:rPr>
                      <w:rFonts w:hint="default" w:ascii="Times New Roman" w:hAnsi="Times New Roman" w:cs="Times New Roman"/>
                      <w:color w:val="auto"/>
                      <w:sz w:val="21"/>
                      <w:szCs w:val="21"/>
                    </w:rPr>
                    <w:t>'</w:t>
                  </w:r>
                  <w:r>
                    <w:rPr>
                      <w:rFonts w:hint="eastAsia" w:cs="Times New Roman"/>
                      <w:color w:val="auto"/>
                      <w:sz w:val="21"/>
                      <w:szCs w:val="21"/>
                      <w:lang w:val="en-US" w:eastAsia="zh-CN"/>
                    </w:rPr>
                    <w:t>39.012</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43F80A6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N41°15'</w:t>
                  </w:r>
                  <w:r>
                    <w:rPr>
                      <w:rFonts w:hint="eastAsia" w:cs="Times New Roman"/>
                      <w:color w:val="auto"/>
                      <w:sz w:val="21"/>
                      <w:szCs w:val="21"/>
                      <w:lang w:val="en-US" w:eastAsia="zh-CN"/>
                    </w:rPr>
                    <w:t>36.405</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41424A7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新增</w:t>
                  </w:r>
                </w:p>
              </w:tc>
            </w:tr>
            <w:tr w14:paraId="3DCFE73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9" w:hRule="atLeast"/>
              </w:trPr>
              <w:tc>
                <w:tcPr>
                  <w:tcW w:w="857" w:type="pct"/>
                  <w:vMerge w:val="continue"/>
                  <w:tcBorders>
                    <w:tl2br w:val="nil"/>
                    <w:tr2bl w:val="nil"/>
                  </w:tcBorders>
                  <w:noWrap w:val="0"/>
                  <w:vAlign w:val="center"/>
                </w:tcPr>
                <w:p w14:paraId="3E47B59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tcBorders>
                    <w:tl2br w:val="nil"/>
                    <w:tr2bl w:val="nil"/>
                  </w:tcBorders>
                  <w:noWrap w:val="0"/>
                  <w:vAlign w:val="center"/>
                </w:tcPr>
                <w:p w14:paraId="1BD613D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val="en-US" w:eastAsia="zh-CN"/>
                    </w:rPr>
                    <w:t>A25</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24D7B39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E120°38'</w:t>
                  </w:r>
                  <w:r>
                    <w:rPr>
                      <w:rFonts w:hint="eastAsia" w:cs="Times New Roman"/>
                      <w:color w:val="auto"/>
                      <w:sz w:val="21"/>
                      <w:szCs w:val="21"/>
                      <w:lang w:val="en-US" w:eastAsia="zh-CN"/>
                    </w:rPr>
                    <w:t>25.691</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40501DC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N41°1</w:t>
                  </w:r>
                  <w:r>
                    <w:rPr>
                      <w:rFonts w:hint="eastAsia" w:cs="Times New Roman"/>
                      <w:color w:val="auto"/>
                      <w:sz w:val="21"/>
                      <w:szCs w:val="21"/>
                      <w:lang w:val="en-US" w:eastAsia="zh-CN"/>
                    </w:rPr>
                    <w:t>5</w:t>
                  </w:r>
                  <w:r>
                    <w:rPr>
                      <w:rFonts w:hint="default" w:ascii="Times New Roman" w:hAnsi="Times New Roman" w:cs="Times New Roman"/>
                      <w:color w:val="auto"/>
                      <w:sz w:val="21"/>
                      <w:szCs w:val="21"/>
                    </w:rPr>
                    <w:t>'</w:t>
                  </w:r>
                  <w:r>
                    <w:rPr>
                      <w:rFonts w:hint="eastAsia" w:cs="Times New Roman"/>
                      <w:color w:val="auto"/>
                      <w:sz w:val="21"/>
                      <w:szCs w:val="21"/>
                      <w:lang w:val="en-US" w:eastAsia="zh-CN"/>
                    </w:rPr>
                    <w:t>6.385</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1DE554C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原有</w:t>
                  </w:r>
                </w:p>
              </w:tc>
            </w:tr>
            <w:tr w14:paraId="49498CDC">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7" w:hRule="atLeast"/>
              </w:trPr>
              <w:tc>
                <w:tcPr>
                  <w:tcW w:w="857" w:type="pct"/>
                  <w:vMerge w:val="continue"/>
                  <w:tcBorders>
                    <w:tl2br w:val="nil"/>
                    <w:tr2bl w:val="nil"/>
                  </w:tcBorders>
                  <w:noWrap w:val="0"/>
                  <w:vAlign w:val="center"/>
                </w:tcPr>
                <w:p w14:paraId="2EADFD6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tcBorders>
                    <w:tl2br w:val="nil"/>
                    <w:tr2bl w:val="nil"/>
                  </w:tcBorders>
                  <w:noWrap w:val="0"/>
                  <w:vAlign w:val="center"/>
                </w:tcPr>
                <w:p w14:paraId="66A3EAB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val="en-US" w:eastAsia="zh-CN"/>
                    </w:rPr>
                    <w:t>A26</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3CBA346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E120°38'</w:t>
                  </w:r>
                  <w:r>
                    <w:rPr>
                      <w:rFonts w:hint="eastAsia" w:cs="Times New Roman"/>
                      <w:color w:val="auto"/>
                      <w:sz w:val="21"/>
                      <w:szCs w:val="21"/>
                      <w:lang w:val="en-US" w:eastAsia="zh-CN"/>
                    </w:rPr>
                    <w:t>28.057</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2235826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N41°15'5</w:t>
                  </w:r>
                  <w:r>
                    <w:rPr>
                      <w:rFonts w:hint="eastAsia" w:cs="Times New Roman"/>
                      <w:color w:val="auto"/>
                      <w:sz w:val="21"/>
                      <w:szCs w:val="21"/>
                      <w:lang w:val="en-US" w:eastAsia="zh-CN"/>
                    </w:rPr>
                    <w:t>7.631</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6F05E53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原有</w:t>
                  </w:r>
                </w:p>
              </w:tc>
            </w:tr>
            <w:tr w14:paraId="0181E1D8">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2" w:hRule="atLeast"/>
              </w:trPr>
              <w:tc>
                <w:tcPr>
                  <w:tcW w:w="857" w:type="pct"/>
                  <w:vMerge w:val="continue"/>
                  <w:tcBorders>
                    <w:tl2br w:val="nil"/>
                    <w:tr2bl w:val="nil"/>
                  </w:tcBorders>
                  <w:noWrap w:val="0"/>
                  <w:vAlign w:val="center"/>
                </w:tcPr>
                <w:p w14:paraId="44804BA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tcBorders>
                    <w:tl2br w:val="nil"/>
                    <w:tr2bl w:val="nil"/>
                  </w:tcBorders>
                  <w:noWrap w:val="0"/>
                  <w:vAlign w:val="center"/>
                </w:tcPr>
                <w:p w14:paraId="1075A1E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A27</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17F8F9D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E120°38'</w:t>
                  </w:r>
                  <w:r>
                    <w:rPr>
                      <w:rFonts w:hint="eastAsia" w:cs="Times New Roman"/>
                      <w:color w:val="auto"/>
                      <w:sz w:val="21"/>
                      <w:szCs w:val="21"/>
                      <w:lang w:val="en-US" w:eastAsia="zh-CN"/>
                    </w:rPr>
                    <w:t>38.534</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517359F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N41°1</w:t>
                  </w:r>
                  <w:r>
                    <w:rPr>
                      <w:rFonts w:hint="eastAsia" w:cs="Times New Roman"/>
                      <w:color w:val="auto"/>
                      <w:sz w:val="21"/>
                      <w:szCs w:val="21"/>
                      <w:lang w:val="en-US" w:eastAsia="zh-CN"/>
                    </w:rPr>
                    <w:t>5</w:t>
                  </w:r>
                  <w:r>
                    <w:rPr>
                      <w:rFonts w:hint="default" w:ascii="Times New Roman" w:hAnsi="Times New Roman" w:cs="Times New Roman"/>
                      <w:color w:val="auto"/>
                      <w:sz w:val="21"/>
                      <w:szCs w:val="21"/>
                    </w:rPr>
                    <w:t>'</w:t>
                  </w:r>
                  <w:r>
                    <w:rPr>
                      <w:rFonts w:hint="eastAsia" w:cs="Times New Roman"/>
                      <w:color w:val="auto"/>
                      <w:sz w:val="21"/>
                      <w:szCs w:val="21"/>
                      <w:lang w:val="en-US" w:eastAsia="zh-CN"/>
                    </w:rPr>
                    <w:t>12.835</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0625DDA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新增</w:t>
                  </w:r>
                </w:p>
              </w:tc>
            </w:tr>
            <w:tr w14:paraId="6990AA27">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2" w:hRule="atLeast"/>
              </w:trPr>
              <w:tc>
                <w:tcPr>
                  <w:tcW w:w="857" w:type="pct"/>
                  <w:vMerge w:val="continue"/>
                  <w:tcBorders>
                    <w:tl2br w:val="nil"/>
                    <w:tr2bl w:val="nil"/>
                  </w:tcBorders>
                  <w:noWrap w:val="0"/>
                  <w:vAlign w:val="center"/>
                </w:tcPr>
                <w:p w14:paraId="60661DA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tcBorders>
                    <w:tl2br w:val="nil"/>
                    <w:tr2bl w:val="nil"/>
                  </w:tcBorders>
                  <w:noWrap w:val="0"/>
                  <w:vAlign w:val="center"/>
                </w:tcPr>
                <w:p w14:paraId="2762669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rPr>
                  </w:pPr>
                  <w:r>
                    <w:rPr>
                      <w:rFonts w:hint="eastAsia" w:cs="Times New Roman"/>
                      <w:color w:val="auto"/>
                      <w:sz w:val="21"/>
                      <w:szCs w:val="21"/>
                      <w:lang w:val="en-US" w:eastAsia="zh-CN"/>
                    </w:rPr>
                    <w:t>A28</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2224E87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E120°38'</w:t>
                  </w:r>
                  <w:r>
                    <w:rPr>
                      <w:rFonts w:hint="eastAsia" w:cs="Times New Roman"/>
                      <w:color w:val="auto"/>
                      <w:sz w:val="21"/>
                      <w:szCs w:val="21"/>
                      <w:lang w:val="en-US" w:eastAsia="zh-CN"/>
                    </w:rPr>
                    <w:t>39.036</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1E2F2FE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N41°15'</w:t>
                  </w:r>
                  <w:r>
                    <w:rPr>
                      <w:rFonts w:hint="eastAsia" w:cs="Times New Roman"/>
                      <w:color w:val="auto"/>
                      <w:sz w:val="21"/>
                      <w:szCs w:val="21"/>
                      <w:lang w:val="en-US" w:eastAsia="zh-CN"/>
                    </w:rPr>
                    <w:t>7.621</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0B7A7CD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cs="Times New Roman"/>
                      <w:color w:val="auto"/>
                      <w:sz w:val="21"/>
                      <w:szCs w:val="21"/>
                    </w:rPr>
                  </w:pPr>
                  <w:r>
                    <w:rPr>
                      <w:rFonts w:hint="eastAsia" w:cs="Times New Roman"/>
                      <w:color w:val="auto"/>
                      <w:sz w:val="21"/>
                      <w:szCs w:val="21"/>
                      <w:lang w:eastAsia="zh-CN"/>
                    </w:rPr>
                    <w:t>新增</w:t>
                  </w:r>
                </w:p>
              </w:tc>
            </w:tr>
            <w:tr w14:paraId="37A4FA7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2" w:hRule="atLeast"/>
              </w:trPr>
              <w:tc>
                <w:tcPr>
                  <w:tcW w:w="857" w:type="pct"/>
                  <w:vMerge w:val="continue"/>
                  <w:tcBorders>
                    <w:tl2br w:val="nil"/>
                    <w:tr2bl w:val="nil"/>
                  </w:tcBorders>
                  <w:noWrap w:val="0"/>
                  <w:vAlign w:val="center"/>
                </w:tcPr>
                <w:p w14:paraId="6A9C72C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tcBorders>
                    <w:tl2br w:val="nil"/>
                    <w:tr2bl w:val="nil"/>
                  </w:tcBorders>
                  <w:noWrap w:val="0"/>
                  <w:vAlign w:val="center"/>
                </w:tcPr>
                <w:p w14:paraId="1AA26E88">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A29</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176F246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E120°38'</w:t>
                  </w:r>
                  <w:r>
                    <w:rPr>
                      <w:rFonts w:hint="eastAsia" w:cs="Times New Roman"/>
                      <w:color w:val="auto"/>
                      <w:sz w:val="21"/>
                      <w:szCs w:val="21"/>
                      <w:lang w:val="en-US" w:eastAsia="zh-CN"/>
                    </w:rPr>
                    <w:t>37.616</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657D53D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N41°15'</w:t>
                  </w:r>
                  <w:r>
                    <w:rPr>
                      <w:rFonts w:hint="eastAsia" w:cs="Times New Roman"/>
                      <w:color w:val="auto"/>
                      <w:sz w:val="21"/>
                      <w:szCs w:val="21"/>
                      <w:lang w:val="en-US" w:eastAsia="zh-CN"/>
                    </w:rPr>
                    <w:t>0.997</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1F0FFE5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cs="Times New Roman"/>
                      <w:color w:val="auto"/>
                      <w:sz w:val="21"/>
                      <w:szCs w:val="21"/>
                    </w:rPr>
                  </w:pPr>
                  <w:r>
                    <w:rPr>
                      <w:rFonts w:hint="eastAsia" w:cs="Times New Roman"/>
                      <w:color w:val="auto"/>
                      <w:sz w:val="21"/>
                      <w:szCs w:val="21"/>
                      <w:lang w:eastAsia="zh-CN"/>
                    </w:rPr>
                    <w:t>新增</w:t>
                  </w:r>
                </w:p>
              </w:tc>
            </w:tr>
            <w:tr w14:paraId="299E8693">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2" w:hRule="atLeast"/>
              </w:trPr>
              <w:tc>
                <w:tcPr>
                  <w:tcW w:w="857" w:type="pct"/>
                  <w:vMerge w:val="continue"/>
                  <w:tcBorders>
                    <w:tl2br w:val="nil"/>
                    <w:tr2bl w:val="nil"/>
                  </w:tcBorders>
                  <w:noWrap w:val="0"/>
                  <w:vAlign w:val="center"/>
                </w:tcPr>
                <w:p w14:paraId="78E6C51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tcBorders>
                    <w:tl2br w:val="nil"/>
                    <w:tr2bl w:val="nil"/>
                  </w:tcBorders>
                  <w:noWrap w:val="0"/>
                  <w:vAlign w:val="center"/>
                </w:tcPr>
                <w:p w14:paraId="57B639A7">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rPr>
                  </w:pPr>
                  <w:r>
                    <w:rPr>
                      <w:rFonts w:hint="eastAsia" w:cs="Times New Roman"/>
                      <w:color w:val="auto"/>
                      <w:sz w:val="21"/>
                      <w:szCs w:val="21"/>
                      <w:lang w:val="en-US" w:eastAsia="zh-CN"/>
                    </w:rPr>
                    <w:t>A30</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41EC3FC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E120°38'</w:t>
                  </w:r>
                  <w:r>
                    <w:rPr>
                      <w:rFonts w:hint="eastAsia" w:cs="Times New Roman"/>
                      <w:color w:val="auto"/>
                      <w:sz w:val="21"/>
                      <w:szCs w:val="21"/>
                      <w:lang w:val="en-US" w:eastAsia="zh-CN"/>
                    </w:rPr>
                    <w:t>48.443</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4DF9D72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N41°15'</w:t>
                  </w:r>
                  <w:r>
                    <w:rPr>
                      <w:rFonts w:hint="eastAsia" w:cs="Times New Roman"/>
                      <w:color w:val="auto"/>
                      <w:sz w:val="21"/>
                      <w:szCs w:val="21"/>
                      <w:lang w:val="en-US" w:eastAsia="zh-CN"/>
                    </w:rPr>
                    <w:t>6.735</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028CBE3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cs="Times New Roman"/>
                      <w:color w:val="auto"/>
                      <w:sz w:val="21"/>
                      <w:szCs w:val="21"/>
                    </w:rPr>
                  </w:pPr>
                  <w:r>
                    <w:rPr>
                      <w:rFonts w:hint="eastAsia" w:cs="Times New Roman"/>
                      <w:color w:val="auto"/>
                      <w:sz w:val="21"/>
                      <w:szCs w:val="21"/>
                      <w:lang w:eastAsia="zh-CN"/>
                    </w:rPr>
                    <w:t>新增</w:t>
                  </w:r>
                </w:p>
              </w:tc>
            </w:tr>
            <w:tr w14:paraId="7CB036C6">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3" w:hRule="atLeast"/>
              </w:trPr>
              <w:tc>
                <w:tcPr>
                  <w:tcW w:w="857" w:type="pct"/>
                  <w:vMerge w:val="continue"/>
                  <w:tcBorders>
                    <w:tl2br w:val="nil"/>
                    <w:tr2bl w:val="nil"/>
                  </w:tcBorders>
                  <w:noWrap w:val="0"/>
                  <w:vAlign w:val="center"/>
                </w:tcPr>
                <w:p w14:paraId="41D17AE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tcBorders>
                    <w:tl2br w:val="nil"/>
                    <w:tr2bl w:val="nil"/>
                  </w:tcBorders>
                  <w:noWrap w:val="0"/>
                  <w:vAlign w:val="center"/>
                </w:tcPr>
                <w:p w14:paraId="63044F8B">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rPr>
                  </w:pPr>
                  <w:r>
                    <w:rPr>
                      <w:rFonts w:hint="eastAsia" w:cs="Times New Roman"/>
                      <w:color w:val="auto"/>
                      <w:sz w:val="21"/>
                      <w:szCs w:val="21"/>
                      <w:lang w:val="en-US" w:eastAsia="zh-CN"/>
                    </w:rPr>
                    <w:t>A75</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0F785A0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w:t>
                  </w:r>
                  <w:r>
                    <w:rPr>
                      <w:rFonts w:hint="eastAsia" w:cs="Times New Roman"/>
                      <w:color w:val="auto"/>
                      <w:sz w:val="21"/>
                      <w:szCs w:val="21"/>
                      <w:lang w:val="en-US" w:eastAsia="zh-CN"/>
                    </w:rPr>
                    <w:t>40</w:t>
                  </w:r>
                  <w:r>
                    <w:rPr>
                      <w:rFonts w:hint="default" w:ascii="Times New Roman" w:hAnsi="Times New Roman" w:cs="Times New Roman"/>
                      <w:color w:val="auto"/>
                      <w:sz w:val="21"/>
                      <w:szCs w:val="21"/>
                    </w:rPr>
                    <w:t>'</w:t>
                  </w:r>
                  <w:r>
                    <w:rPr>
                      <w:rFonts w:hint="eastAsia" w:cs="Times New Roman"/>
                      <w:color w:val="auto"/>
                      <w:sz w:val="21"/>
                      <w:szCs w:val="21"/>
                      <w:lang w:val="en-US" w:eastAsia="zh-CN"/>
                    </w:rPr>
                    <w:t>47.829</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02CD0D4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N41°1</w:t>
                  </w:r>
                  <w:r>
                    <w:rPr>
                      <w:rFonts w:hint="eastAsia" w:cs="Times New Roman"/>
                      <w:color w:val="auto"/>
                      <w:sz w:val="21"/>
                      <w:szCs w:val="21"/>
                      <w:lang w:val="en-US" w:eastAsia="zh-CN"/>
                    </w:rPr>
                    <w:t>3</w:t>
                  </w:r>
                  <w:r>
                    <w:rPr>
                      <w:rFonts w:hint="default" w:ascii="Times New Roman" w:hAnsi="Times New Roman" w:cs="Times New Roman"/>
                      <w:color w:val="auto"/>
                      <w:sz w:val="21"/>
                      <w:szCs w:val="21"/>
                    </w:rPr>
                    <w:t>'</w:t>
                  </w:r>
                  <w:r>
                    <w:rPr>
                      <w:rFonts w:hint="eastAsia" w:cs="Times New Roman"/>
                      <w:color w:val="auto"/>
                      <w:sz w:val="21"/>
                      <w:szCs w:val="21"/>
                      <w:lang w:val="en-US" w:eastAsia="zh-CN"/>
                    </w:rPr>
                    <w:t>51.805</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7012FFC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cs="Times New Roman"/>
                      <w:color w:val="auto"/>
                      <w:sz w:val="21"/>
                      <w:szCs w:val="21"/>
                    </w:rPr>
                  </w:pPr>
                  <w:r>
                    <w:rPr>
                      <w:rFonts w:hint="eastAsia" w:cs="Times New Roman"/>
                      <w:color w:val="auto"/>
                      <w:sz w:val="21"/>
                      <w:szCs w:val="21"/>
                      <w:lang w:eastAsia="zh-CN"/>
                    </w:rPr>
                    <w:t>新增</w:t>
                  </w:r>
                </w:p>
              </w:tc>
            </w:tr>
            <w:tr w14:paraId="3B8219D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2" w:hRule="atLeast"/>
              </w:trPr>
              <w:tc>
                <w:tcPr>
                  <w:tcW w:w="857" w:type="pct"/>
                  <w:vMerge w:val="continue"/>
                  <w:tcBorders>
                    <w:tl2br w:val="nil"/>
                    <w:tr2bl w:val="nil"/>
                  </w:tcBorders>
                  <w:noWrap w:val="0"/>
                  <w:vAlign w:val="center"/>
                </w:tcPr>
                <w:p w14:paraId="4D4F1C1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tcBorders>
                    <w:tl2br w:val="nil"/>
                    <w:tr2bl w:val="nil"/>
                  </w:tcBorders>
                  <w:noWrap w:val="0"/>
                  <w:vAlign w:val="center"/>
                </w:tcPr>
                <w:p w14:paraId="7809222B">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rPr>
                  </w:pPr>
                  <w:r>
                    <w:rPr>
                      <w:rFonts w:hint="eastAsia" w:cs="Times New Roman"/>
                      <w:color w:val="auto"/>
                      <w:sz w:val="21"/>
                      <w:szCs w:val="21"/>
                      <w:lang w:val="en-US" w:eastAsia="zh-CN"/>
                    </w:rPr>
                    <w:t>A76-1</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189036E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w:t>
                  </w:r>
                  <w:r>
                    <w:rPr>
                      <w:rFonts w:hint="eastAsia" w:cs="Times New Roman"/>
                      <w:color w:val="auto"/>
                      <w:sz w:val="21"/>
                      <w:szCs w:val="21"/>
                      <w:lang w:val="en-US" w:eastAsia="zh-CN"/>
                    </w:rPr>
                    <w:t>40</w:t>
                  </w:r>
                  <w:r>
                    <w:rPr>
                      <w:rFonts w:hint="default" w:ascii="Times New Roman" w:hAnsi="Times New Roman" w:cs="Times New Roman"/>
                      <w:color w:val="auto"/>
                      <w:sz w:val="21"/>
                      <w:szCs w:val="21"/>
                    </w:rPr>
                    <w:t>'</w:t>
                  </w:r>
                  <w:r>
                    <w:rPr>
                      <w:rFonts w:hint="eastAsia" w:cs="Times New Roman"/>
                      <w:color w:val="auto"/>
                      <w:sz w:val="21"/>
                      <w:szCs w:val="21"/>
                      <w:lang w:val="en-US" w:eastAsia="zh-CN"/>
                    </w:rPr>
                    <w:t>19.769</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465D2E0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N41°1</w:t>
                  </w:r>
                  <w:r>
                    <w:rPr>
                      <w:rFonts w:hint="eastAsia" w:cs="Times New Roman"/>
                      <w:color w:val="auto"/>
                      <w:sz w:val="21"/>
                      <w:szCs w:val="21"/>
                      <w:lang w:val="en-US" w:eastAsia="zh-CN"/>
                    </w:rPr>
                    <w:t>3</w:t>
                  </w:r>
                  <w:r>
                    <w:rPr>
                      <w:rFonts w:hint="default" w:ascii="Times New Roman" w:hAnsi="Times New Roman" w:cs="Times New Roman"/>
                      <w:color w:val="auto"/>
                      <w:sz w:val="21"/>
                      <w:szCs w:val="21"/>
                    </w:rPr>
                    <w:t>'</w:t>
                  </w:r>
                  <w:r>
                    <w:rPr>
                      <w:rFonts w:hint="eastAsia" w:cs="Times New Roman"/>
                      <w:color w:val="auto"/>
                      <w:sz w:val="21"/>
                      <w:szCs w:val="21"/>
                      <w:lang w:val="en-US" w:eastAsia="zh-CN"/>
                    </w:rPr>
                    <w:t>37.437</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259B7AD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cs="Times New Roman"/>
                      <w:color w:val="auto"/>
                      <w:sz w:val="21"/>
                      <w:szCs w:val="21"/>
                    </w:rPr>
                  </w:pPr>
                  <w:r>
                    <w:rPr>
                      <w:rFonts w:hint="eastAsia" w:cs="Times New Roman"/>
                      <w:color w:val="auto"/>
                      <w:sz w:val="21"/>
                      <w:szCs w:val="21"/>
                      <w:lang w:eastAsia="zh-CN"/>
                    </w:rPr>
                    <w:t>新增</w:t>
                  </w:r>
                </w:p>
              </w:tc>
            </w:tr>
            <w:tr w14:paraId="3CC905E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2" w:hRule="atLeast"/>
              </w:trPr>
              <w:tc>
                <w:tcPr>
                  <w:tcW w:w="857" w:type="pct"/>
                  <w:vMerge w:val="continue"/>
                  <w:tcBorders>
                    <w:tl2br w:val="nil"/>
                    <w:tr2bl w:val="nil"/>
                  </w:tcBorders>
                  <w:noWrap w:val="0"/>
                  <w:vAlign w:val="center"/>
                </w:tcPr>
                <w:p w14:paraId="67DDE70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tcBorders>
                    <w:tl2br w:val="nil"/>
                    <w:tr2bl w:val="nil"/>
                  </w:tcBorders>
                  <w:noWrap w:val="0"/>
                  <w:vAlign w:val="center"/>
                </w:tcPr>
                <w:p w14:paraId="4A8FFE48">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rPr>
                  </w:pPr>
                  <w:r>
                    <w:rPr>
                      <w:rFonts w:hint="eastAsia" w:cs="Times New Roman"/>
                      <w:color w:val="auto"/>
                      <w:sz w:val="21"/>
                      <w:szCs w:val="21"/>
                      <w:lang w:val="en-US" w:eastAsia="zh-CN"/>
                    </w:rPr>
                    <w:t>A76-2</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0C9F815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w:t>
                  </w:r>
                  <w:r>
                    <w:rPr>
                      <w:rFonts w:hint="eastAsia" w:cs="Times New Roman"/>
                      <w:color w:val="auto"/>
                      <w:sz w:val="21"/>
                      <w:szCs w:val="21"/>
                      <w:lang w:val="en-US" w:eastAsia="zh-CN"/>
                    </w:rPr>
                    <w:t>40</w:t>
                  </w:r>
                  <w:r>
                    <w:rPr>
                      <w:rFonts w:hint="default" w:ascii="Times New Roman" w:hAnsi="Times New Roman" w:cs="Times New Roman"/>
                      <w:color w:val="auto"/>
                      <w:sz w:val="21"/>
                      <w:szCs w:val="21"/>
                    </w:rPr>
                    <w:t>'</w:t>
                  </w:r>
                  <w:r>
                    <w:rPr>
                      <w:rFonts w:hint="eastAsia" w:cs="Times New Roman"/>
                      <w:color w:val="auto"/>
                      <w:sz w:val="21"/>
                      <w:szCs w:val="21"/>
                      <w:lang w:val="en-US" w:eastAsia="zh-CN"/>
                    </w:rPr>
                    <w:t>26.374</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3977482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w:t>
                  </w:r>
                  <w:r>
                    <w:rPr>
                      <w:rFonts w:hint="eastAsia" w:cs="Times New Roman"/>
                      <w:color w:val="auto"/>
                      <w:sz w:val="21"/>
                      <w:szCs w:val="21"/>
                      <w:lang w:val="en-US" w:eastAsia="zh-CN"/>
                    </w:rPr>
                    <w:t>13</w:t>
                  </w:r>
                  <w:r>
                    <w:rPr>
                      <w:rFonts w:hint="default" w:ascii="Times New Roman" w:hAnsi="Times New Roman" w:cs="Times New Roman"/>
                      <w:color w:val="auto"/>
                      <w:sz w:val="21"/>
                      <w:szCs w:val="21"/>
                    </w:rPr>
                    <w:t>'</w:t>
                  </w:r>
                  <w:r>
                    <w:rPr>
                      <w:rFonts w:hint="eastAsia" w:cs="Times New Roman"/>
                      <w:color w:val="auto"/>
                      <w:sz w:val="21"/>
                      <w:szCs w:val="21"/>
                      <w:lang w:val="en-US" w:eastAsia="zh-CN"/>
                    </w:rPr>
                    <w:t>28.940</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101A5F9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cs="Times New Roman"/>
                      <w:color w:val="auto"/>
                      <w:sz w:val="21"/>
                      <w:szCs w:val="21"/>
                    </w:rPr>
                  </w:pPr>
                  <w:r>
                    <w:rPr>
                      <w:rFonts w:hint="eastAsia" w:cs="Times New Roman"/>
                      <w:color w:val="auto"/>
                      <w:sz w:val="21"/>
                      <w:szCs w:val="21"/>
                      <w:lang w:eastAsia="zh-CN"/>
                    </w:rPr>
                    <w:t>新增</w:t>
                  </w:r>
                </w:p>
              </w:tc>
            </w:tr>
            <w:tr w14:paraId="58992F28">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2" w:hRule="atLeast"/>
              </w:trPr>
              <w:tc>
                <w:tcPr>
                  <w:tcW w:w="857" w:type="pct"/>
                  <w:vMerge w:val="continue"/>
                  <w:tcBorders>
                    <w:tl2br w:val="nil"/>
                    <w:tr2bl w:val="nil"/>
                  </w:tcBorders>
                  <w:noWrap w:val="0"/>
                  <w:vAlign w:val="center"/>
                </w:tcPr>
                <w:p w14:paraId="44AE139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tcBorders>
                    <w:tl2br w:val="nil"/>
                    <w:tr2bl w:val="nil"/>
                  </w:tcBorders>
                  <w:noWrap w:val="0"/>
                  <w:vAlign w:val="center"/>
                </w:tcPr>
                <w:p w14:paraId="26C14B26">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A77-1</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1E739CF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E120°</w:t>
                  </w:r>
                  <w:r>
                    <w:rPr>
                      <w:rFonts w:hint="eastAsia" w:cs="Times New Roman"/>
                      <w:color w:val="auto"/>
                      <w:sz w:val="21"/>
                      <w:szCs w:val="21"/>
                      <w:lang w:val="en-US" w:eastAsia="zh-CN"/>
                    </w:rPr>
                    <w:t>40</w:t>
                  </w:r>
                  <w:r>
                    <w:rPr>
                      <w:rFonts w:hint="default" w:ascii="Times New Roman" w:hAnsi="Times New Roman" w:cs="Times New Roman"/>
                      <w:color w:val="auto"/>
                      <w:sz w:val="21"/>
                      <w:szCs w:val="21"/>
                    </w:rPr>
                    <w:t>'</w:t>
                  </w:r>
                  <w:r>
                    <w:rPr>
                      <w:rFonts w:hint="eastAsia" w:cs="Times New Roman"/>
                      <w:color w:val="auto"/>
                      <w:sz w:val="21"/>
                      <w:szCs w:val="21"/>
                      <w:lang w:val="en-US" w:eastAsia="zh-CN"/>
                    </w:rPr>
                    <w:t>27.803</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384EDCB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N41°</w:t>
                  </w:r>
                  <w:r>
                    <w:rPr>
                      <w:rFonts w:hint="eastAsia" w:cs="Times New Roman"/>
                      <w:color w:val="auto"/>
                      <w:sz w:val="21"/>
                      <w:szCs w:val="21"/>
                      <w:lang w:val="en-US" w:eastAsia="zh-CN"/>
                    </w:rPr>
                    <w:t>13</w:t>
                  </w:r>
                  <w:r>
                    <w:rPr>
                      <w:rFonts w:hint="default" w:ascii="Times New Roman" w:hAnsi="Times New Roman" w:cs="Times New Roman"/>
                      <w:color w:val="auto"/>
                      <w:sz w:val="21"/>
                      <w:szCs w:val="21"/>
                    </w:rPr>
                    <w:t>'</w:t>
                  </w:r>
                  <w:r>
                    <w:rPr>
                      <w:rFonts w:hint="eastAsia" w:cs="Times New Roman"/>
                      <w:color w:val="auto"/>
                      <w:sz w:val="21"/>
                      <w:szCs w:val="21"/>
                      <w:lang w:val="en-US" w:eastAsia="zh-CN"/>
                    </w:rPr>
                    <w:t>16.561</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448EAFA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cs="Times New Roman"/>
                      <w:color w:val="auto"/>
                      <w:sz w:val="21"/>
                      <w:szCs w:val="21"/>
                    </w:rPr>
                  </w:pPr>
                  <w:r>
                    <w:rPr>
                      <w:rFonts w:hint="eastAsia" w:cs="Times New Roman"/>
                      <w:color w:val="auto"/>
                      <w:sz w:val="21"/>
                      <w:szCs w:val="21"/>
                      <w:lang w:eastAsia="zh-CN"/>
                    </w:rPr>
                    <w:t>新增</w:t>
                  </w:r>
                </w:p>
              </w:tc>
            </w:tr>
            <w:tr w14:paraId="3DD6CADD">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2" w:hRule="atLeast"/>
              </w:trPr>
              <w:tc>
                <w:tcPr>
                  <w:tcW w:w="857" w:type="pct"/>
                  <w:vMerge w:val="continue"/>
                  <w:tcBorders>
                    <w:bottom w:val="single" w:color="auto" w:sz="4" w:space="0"/>
                    <w:tl2br w:val="nil"/>
                    <w:tr2bl w:val="nil"/>
                  </w:tcBorders>
                  <w:noWrap w:val="0"/>
                  <w:vAlign w:val="center"/>
                </w:tcPr>
                <w:p w14:paraId="72411D6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p>
              </w:tc>
              <w:tc>
                <w:tcPr>
                  <w:tcW w:w="998" w:type="pct"/>
                  <w:tcBorders>
                    <w:bottom w:val="single" w:color="auto" w:sz="4" w:space="0"/>
                    <w:tl2br w:val="nil"/>
                    <w:tr2bl w:val="nil"/>
                  </w:tcBorders>
                  <w:noWrap w:val="0"/>
                  <w:vAlign w:val="center"/>
                </w:tcPr>
                <w:p w14:paraId="39325DA1">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rPr>
                  </w:pPr>
                  <w:r>
                    <w:rPr>
                      <w:rFonts w:hint="eastAsia" w:cs="Times New Roman"/>
                      <w:color w:val="auto"/>
                      <w:sz w:val="21"/>
                      <w:szCs w:val="21"/>
                      <w:lang w:val="en-US" w:eastAsia="zh-CN"/>
                    </w:rPr>
                    <w:t>A77-2</w:t>
                  </w:r>
                  <w:r>
                    <w:rPr>
                      <w:rFonts w:hint="eastAsia" w:ascii="Times New Roman" w:hAnsi="Times New Roman" w:cs="Times New Roman"/>
                      <w:color w:val="auto"/>
                      <w:sz w:val="21"/>
                      <w:szCs w:val="21"/>
                      <w:lang w:eastAsia="zh-CN"/>
                    </w:rPr>
                    <w:t>地块</w:t>
                  </w:r>
                </w:p>
              </w:tc>
              <w:tc>
                <w:tcPr>
                  <w:tcW w:w="1346" w:type="pct"/>
                  <w:tcBorders>
                    <w:tl2br w:val="nil"/>
                    <w:tr2bl w:val="nil"/>
                  </w:tcBorders>
                  <w:noWrap w:val="0"/>
                  <w:vAlign w:val="center"/>
                </w:tcPr>
                <w:p w14:paraId="50616AF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w:t>
                  </w:r>
                  <w:r>
                    <w:rPr>
                      <w:rFonts w:hint="eastAsia" w:cs="Times New Roman"/>
                      <w:color w:val="auto"/>
                      <w:sz w:val="21"/>
                      <w:szCs w:val="21"/>
                      <w:lang w:val="en-US" w:eastAsia="zh-CN"/>
                    </w:rPr>
                    <w:t>40</w:t>
                  </w:r>
                  <w:r>
                    <w:rPr>
                      <w:rFonts w:hint="default" w:ascii="Times New Roman" w:hAnsi="Times New Roman" w:cs="Times New Roman"/>
                      <w:color w:val="auto"/>
                      <w:sz w:val="21"/>
                      <w:szCs w:val="21"/>
                    </w:rPr>
                    <w:t>'</w:t>
                  </w:r>
                  <w:r>
                    <w:rPr>
                      <w:rFonts w:hint="eastAsia" w:cs="Times New Roman"/>
                      <w:color w:val="auto"/>
                      <w:sz w:val="21"/>
                      <w:szCs w:val="21"/>
                      <w:lang w:val="en-US" w:eastAsia="zh-CN"/>
                    </w:rPr>
                    <w:t>23.438</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7F57139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w:t>
                  </w:r>
                  <w:r>
                    <w:rPr>
                      <w:rFonts w:hint="eastAsia" w:cs="Times New Roman"/>
                      <w:color w:val="auto"/>
                      <w:sz w:val="21"/>
                      <w:szCs w:val="21"/>
                      <w:lang w:val="en-US" w:eastAsia="zh-CN"/>
                    </w:rPr>
                    <w:t>13</w:t>
                  </w:r>
                  <w:r>
                    <w:rPr>
                      <w:rFonts w:hint="default" w:ascii="Times New Roman" w:hAnsi="Times New Roman" w:cs="Times New Roman"/>
                      <w:color w:val="auto"/>
                      <w:sz w:val="21"/>
                      <w:szCs w:val="21"/>
                    </w:rPr>
                    <w:t>'</w:t>
                  </w:r>
                  <w:r>
                    <w:rPr>
                      <w:rFonts w:hint="eastAsia" w:cs="Times New Roman"/>
                      <w:color w:val="auto"/>
                      <w:sz w:val="21"/>
                      <w:szCs w:val="21"/>
                      <w:lang w:val="en-US" w:eastAsia="zh-CN"/>
                    </w:rPr>
                    <w:t>12.138</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1ABC5A9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cs="Times New Roman"/>
                      <w:color w:val="auto"/>
                      <w:sz w:val="21"/>
                      <w:szCs w:val="21"/>
                    </w:rPr>
                  </w:pPr>
                  <w:r>
                    <w:rPr>
                      <w:rFonts w:hint="eastAsia" w:cs="Times New Roman"/>
                      <w:color w:val="auto"/>
                      <w:sz w:val="21"/>
                      <w:szCs w:val="21"/>
                      <w:lang w:eastAsia="zh-CN"/>
                    </w:rPr>
                    <w:t>新增</w:t>
                  </w:r>
                </w:p>
              </w:tc>
            </w:tr>
            <w:tr w14:paraId="52D7A883">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2" w:hRule="atLeast"/>
              </w:trPr>
              <w:tc>
                <w:tcPr>
                  <w:tcW w:w="857" w:type="pct"/>
                  <w:tcBorders>
                    <w:top w:val="single" w:color="auto" w:sz="4" w:space="0"/>
                    <w:tl2br w:val="nil"/>
                    <w:tr2bl w:val="nil"/>
                  </w:tcBorders>
                  <w:noWrap w:val="0"/>
                  <w:vAlign w:val="center"/>
                </w:tcPr>
                <w:p w14:paraId="094A814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升压站</w:t>
                  </w:r>
                </w:p>
              </w:tc>
              <w:tc>
                <w:tcPr>
                  <w:tcW w:w="998" w:type="pct"/>
                  <w:tcBorders>
                    <w:top w:val="single" w:color="auto" w:sz="4" w:space="0"/>
                    <w:tl2br w:val="nil"/>
                    <w:tr2bl w:val="nil"/>
                  </w:tcBorders>
                  <w:noWrap w:val="0"/>
                  <w:vAlign w:val="center"/>
                </w:tcPr>
                <w:p w14:paraId="5A2B940C">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升压站</w:t>
                  </w:r>
                </w:p>
              </w:tc>
              <w:tc>
                <w:tcPr>
                  <w:tcW w:w="1346" w:type="pct"/>
                  <w:tcBorders>
                    <w:tl2br w:val="nil"/>
                    <w:tr2bl w:val="nil"/>
                  </w:tcBorders>
                  <w:noWrap w:val="0"/>
                  <w:vAlign w:val="center"/>
                </w:tcPr>
                <w:p w14:paraId="41F4814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E120°38'36.00</w:t>
                  </w:r>
                  <w:r>
                    <w:rPr>
                      <w:rFonts w:hint="default" w:ascii="Times New Roman" w:hAnsi="Times New Roman" w:cs="Times New Roman"/>
                      <w:color w:val="auto"/>
                      <w:sz w:val="21"/>
                      <w:szCs w:val="21"/>
                      <w:lang w:val="en-US" w:eastAsia="zh-CN"/>
                    </w:rPr>
                    <w:t>0</w:t>
                  </w:r>
                  <w:r>
                    <w:rPr>
                      <w:rFonts w:hint="default" w:ascii="Times New Roman" w:hAnsi="Times New Roman" w:cs="Times New Roman"/>
                      <w:color w:val="auto"/>
                      <w:sz w:val="21"/>
                      <w:szCs w:val="21"/>
                    </w:rPr>
                    <w:t>"</w:t>
                  </w:r>
                </w:p>
              </w:tc>
              <w:tc>
                <w:tcPr>
                  <w:tcW w:w="1280" w:type="pct"/>
                  <w:tcBorders>
                    <w:tl2br w:val="nil"/>
                    <w:tr2bl w:val="nil"/>
                  </w:tcBorders>
                  <w:noWrap w:val="0"/>
                  <w:vAlign w:val="center"/>
                </w:tcPr>
                <w:p w14:paraId="0006016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N41°15'24.80</w:t>
                  </w:r>
                  <w:r>
                    <w:rPr>
                      <w:rFonts w:hint="default" w:ascii="Times New Roman" w:hAnsi="Times New Roman" w:cs="Times New Roman"/>
                      <w:color w:val="auto"/>
                      <w:sz w:val="21"/>
                      <w:szCs w:val="21"/>
                      <w:lang w:val="en-US" w:eastAsia="zh-CN"/>
                    </w:rPr>
                    <w:t>0</w:t>
                  </w:r>
                  <w:r>
                    <w:rPr>
                      <w:rFonts w:hint="default" w:ascii="Times New Roman" w:hAnsi="Times New Roman" w:cs="Times New Roman"/>
                      <w:color w:val="auto"/>
                      <w:sz w:val="21"/>
                      <w:szCs w:val="21"/>
                    </w:rPr>
                    <w:t>"</w:t>
                  </w:r>
                </w:p>
              </w:tc>
              <w:tc>
                <w:tcPr>
                  <w:tcW w:w="516" w:type="pct"/>
                  <w:tcBorders>
                    <w:tl2br w:val="nil"/>
                    <w:tr2bl w:val="nil"/>
                  </w:tcBorders>
                  <w:noWrap w:val="0"/>
                  <w:vAlign w:val="center"/>
                </w:tcPr>
                <w:p w14:paraId="2C3641C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原有</w:t>
                  </w:r>
                </w:p>
              </w:tc>
            </w:tr>
          </w:tbl>
          <w:p w14:paraId="47D989A2">
            <w:pPr>
              <w:pStyle w:val="7"/>
              <w:ind w:left="0" w:leftChars="0" w:firstLine="0" w:firstLineChars="0"/>
              <w:rPr>
                <w:rFonts w:hint="eastAsia"/>
                <w:color w:val="auto"/>
                <w:sz w:val="21"/>
                <w:szCs w:val="21"/>
              </w:rPr>
            </w:pPr>
          </w:p>
        </w:tc>
      </w:tr>
      <w:tr w14:paraId="7B3767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9" w:type="dxa"/>
            <w:noWrap w:val="0"/>
            <w:vAlign w:val="center"/>
          </w:tcPr>
          <w:p w14:paraId="2ECBC216">
            <w:pPr>
              <w:adjustRightInd w:val="0"/>
              <w:snapToGrid w:val="0"/>
              <w:jc w:val="center"/>
              <w:rPr>
                <w:rFonts w:cs="宋体"/>
                <w:color w:val="auto"/>
                <w:kern w:val="0"/>
                <w:szCs w:val="21"/>
              </w:rPr>
            </w:pPr>
            <w:r>
              <w:rPr>
                <w:rFonts w:hint="eastAsia" w:cs="宋体"/>
                <w:color w:val="auto"/>
                <w:kern w:val="0"/>
                <w:szCs w:val="21"/>
              </w:rPr>
              <w:t>项目组成及规模</w:t>
            </w:r>
          </w:p>
        </w:tc>
        <w:tc>
          <w:tcPr>
            <w:tcW w:w="8092" w:type="dxa"/>
            <w:noWrap w:val="0"/>
            <w:vAlign w:val="center"/>
          </w:tcPr>
          <w:p w14:paraId="2DC6F3D1">
            <w:pPr>
              <w:ind w:firstLine="422" w:firstLineChars="200"/>
              <w:rPr>
                <w:rFonts w:hint="eastAsia"/>
                <w:b/>
                <w:color w:val="auto"/>
                <w:szCs w:val="21"/>
              </w:rPr>
            </w:pPr>
          </w:p>
          <w:p w14:paraId="09DC7413">
            <w:pPr>
              <w:spacing w:line="360" w:lineRule="auto"/>
              <w:ind w:firstLine="422" w:firstLineChars="200"/>
              <w:rPr>
                <w:b/>
                <w:color w:val="auto"/>
                <w:szCs w:val="21"/>
                <w:highlight w:val="none"/>
              </w:rPr>
            </w:pPr>
            <w:r>
              <w:rPr>
                <w:rFonts w:hint="eastAsia"/>
                <w:b/>
                <w:color w:val="auto"/>
                <w:szCs w:val="21"/>
                <w:highlight w:val="none"/>
              </w:rPr>
              <w:t>1、工程建设规模</w:t>
            </w:r>
          </w:p>
          <w:p w14:paraId="567C7205">
            <w:pPr>
              <w:snapToGrid w:val="0"/>
              <w:spacing w:line="360" w:lineRule="auto"/>
              <w:ind w:firstLine="422" w:firstLineChars="200"/>
              <w:rPr>
                <w:rFonts w:hint="default"/>
                <w:b/>
                <w:bCs/>
                <w:color w:val="auto"/>
                <w:szCs w:val="21"/>
                <w:lang w:val="en-US" w:eastAsia="zh-CN"/>
              </w:rPr>
            </w:pPr>
            <w:r>
              <w:rPr>
                <w:rFonts w:hint="eastAsia"/>
                <w:b/>
                <w:bCs/>
                <w:color w:val="auto"/>
                <w:szCs w:val="21"/>
                <w:lang w:val="en-US" w:eastAsia="zh-CN"/>
              </w:rPr>
              <w:t>(1)重大变动说明</w:t>
            </w:r>
          </w:p>
          <w:p w14:paraId="7500B65C">
            <w:pPr>
              <w:snapToGrid w:val="0"/>
              <w:spacing w:line="360" w:lineRule="auto"/>
              <w:ind w:firstLine="420" w:firstLineChars="200"/>
              <w:rPr>
                <w:rFonts w:hint="eastAsia"/>
                <w:color w:val="auto"/>
                <w:szCs w:val="21"/>
                <w:lang w:val="en-US" w:eastAsia="zh-CN"/>
              </w:rPr>
            </w:pPr>
            <w:r>
              <w:rPr>
                <w:rFonts w:hint="eastAsia"/>
                <w:color w:val="auto"/>
                <w:szCs w:val="21"/>
                <w:lang w:eastAsia="zh-CN"/>
              </w:rPr>
              <w:t>本项目为转平价异地建设项目，原选址于北票市宝国老镇下洼村、坎杖子村、边家沟村，建设单位为北票福源光伏发电有限公司，原项目未开工建设，备案文件为辽发改能源</w:t>
            </w:r>
            <w:r>
              <w:rPr>
                <w:rFonts w:hint="eastAsia"/>
                <w:color w:val="auto"/>
                <w:szCs w:val="21"/>
                <w:lang w:val="en-US" w:eastAsia="zh-CN"/>
              </w:rPr>
              <w:t>2016年1816号省发展改革委关于确认朝阳市北票福源宝国老光伏发电项目备案的通知。根据朝阳市转平价光伏项目整合建设方案超发改函2020年22号文件精神，现由朝阳福源电力新能源有限公司转平价异地建设。</w:t>
            </w:r>
          </w:p>
          <w:p w14:paraId="5DEEB634">
            <w:pPr>
              <w:snapToGrid w:val="0"/>
              <w:spacing w:line="360" w:lineRule="auto"/>
              <w:ind w:firstLine="420" w:firstLineChars="200"/>
              <w:rPr>
                <w:rFonts w:hint="eastAsia"/>
                <w:color w:val="auto"/>
                <w:szCs w:val="21"/>
                <w:lang w:val="en-US" w:eastAsia="zh-CN"/>
              </w:rPr>
            </w:pPr>
            <w:r>
              <w:rPr>
                <w:rFonts w:hint="eastAsia"/>
                <w:color w:val="auto"/>
                <w:szCs w:val="21"/>
                <w:lang w:val="en-US" w:eastAsia="zh-CN"/>
              </w:rPr>
              <w:t>2022年11月，建设单位委托朝阳清源生态环境科技有限公司编制了《朝阳福源20MW转平价异地建设光伏发电项目环境影响报告表》，并于2023年1月10日取得了朝阳市生态环境局的批复(朝环审[2023]3号)。</w:t>
            </w:r>
          </w:p>
          <w:p w14:paraId="37DB8AF2">
            <w:pPr>
              <w:snapToGrid w:val="0"/>
              <w:spacing w:line="360" w:lineRule="auto"/>
              <w:ind w:firstLine="420" w:firstLineChars="200"/>
              <w:rPr>
                <w:rFonts w:hint="default"/>
                <w:color w:val="auto"/>
                <w:szCs w:val="21"/>
                <w:lang w:val="en-US" w:eastAsia="zh-CN"/>
              </w:rPr>
            </w:pPr>
            <w:r>
              <w:rPr>
                <w:rFonts w:hint="eastAsia"/>
                <w:color w:val="auto"/>
                <w:szCs w:val="21"/>
                <w:lang w:val="en-US" w:eastAsia="zh-CN"/>
              </w:rPr>
              <w:t>由于朝阳县自然资源局和朝阳县林业和草原局调整了生态红线范围，原有部分地块不可用，故需要重新选址，保留原有A17~A19地块、A23地块、A25~A26地块，新增A21地块、A24地块、A 27~A30地块、A75~A77地块。</w:t>
            </w:r>
          </w:p>
          <w:p w14:paraId="4EED97CE">
            <w:pPr>
              <w:snapToGrid w:val="0"/>
              <w:spacing w:line="360" w:lineRule="auto"/>
              <w:ind w:firstLine="420" w:firstLineChars="200"/>
              <w:rPr>
                <w:rFonts w:hint="eastAsia"/>
                <w:color w:val="auto"/>
                <w:szCs w:val="21"/>
                <w:lang w:val="en-US" w:eastAsia="zh-CN"/>
              </w:rPr>
            </w:pPr>
            <w:r>
              <w:rPr>
                <w:rFonts w:hint="eastAsia"/>
                <w:color w:val="auto"/>
                <w:szCs w:val="21"/>
                <w:lang w:val="en-US" w:eastAsia="zh-CN"/>
              </w:rPr>
              <w:t>根据《环境影响评价法》：“</w:t>
            </w:r>
            <w:r>
              <w:rPr>
                <w:rFonts w:ascii="Arial" w:hAnsi="Arial" w:eastAsia="宋体" w:cs="Arial"/>
                <w:i w:val="0"/>
                <w:iCs w:val="0"/>
                <w:caps w:val="0"/>
                <w:color w:val="auto"/>
                <w:spacing w:val="0"/>
                <w:sz w:val="21"/>
                <w:szCs w:val="21"/>
                <w:shd w:val="clear" w:fill="FFFFFF"/>
              </w:rPr>
              <w:t>第二十四条 建设项目的环境影响评价文件经批准后，建设项目的性质、规模、地点、采用的生产工艺或者防治污染、防止生态破坏的措施发生重大变动的，建设单位应当重新报批建设项目的环境影响评价文件</w:t>
            </w:r>
            <w:r>
              <w:rPr>
                <w:rFonts w:hint="eastAsia"/>
                <w:color w:val="auto"/>
                <w:szCs w:val="21"/>
                <w:lang w:val="en-US" w:eastAsia="zh-CN"/>
              </w:rPr>
              <w:t>”</w:t>
            </w:r>
            <w:r>
              <w:rPr>
                <w:rFonts w:ascii="Arial" w:hAnsi="Arial" w:eastAsia="宋体" w:cs="Arial"/>
                <w:i w:val="0"/>
                <w:iCs w:val="0"/>
                <w:caps w:val="0"/>
                <w:color w:val="auto"/>
                <w:spacing w:val="0"/>
                <w:sz w:val="21"/>
                <w:szCs w:val="21"/>
                <w:shd w:val="clear" w:fill="FFFFFF"/>
              </w:rPr>
              <w:t>。</w:t>
            </w:r>
            <w:r>
              <w:rPr>
                <w:rFonts w:hint="eastAsia"/>
                <w:color w:val="auto"/>
                <w:szCs w:val="21"/>
                <w:lang w:val="en-US" w:eastAsia="zh-CN"/>
              </w:rPr>
              <w:t>由于建设单位光伏发电场大部分地块重新选址，属于重大变动，故本次环评申请重新报批。</w:t>
            </w:r>
          </w:p>
          <w:p w14:paraId="60042008">
            <w:pPr>
              <w:snapToGrid w:val="0"/>
              <w:spacing w:line="360" w:lineRule="auto"/>
              <w:ind w:firstLine="422" w:firstLineChars="200"/>
              <w:rPr>
                <w:rFonts w:hint="default"/>
                <w:b/>
                <w:bCs/>
                <w:color w:val="auto"/>
                <w:szCs w:val="21"/>
                <w:lang w:val="en-US" w:eastAsia="zh-CN"/>
              </w:rPr>
            </w:pPr>
            <w:r>
              <w:rPr>
                <w:rFonts w:hint="eastAsia"/>
                <w:b/>
                <w:bCs/>
                <w:color w:val="auto"/>
                <w:szCs w:val="21"/>
                <w:lang w:val="en-US" w:eastAsia="zh-CN"/>
              </w:rPr>
              <w:t>(2)现场开工建设情况</w:t>
            </w:r>
          </w:p>
          <w:p w14:paraId="08751FC4">
            <w:pPr>
              <w:snapToGrid w:val="0"/>
              <w:spacing w:line="360" w:lineRule="auto"/>
              <w:ind w:firstLine="420" w:firstLineChars="200"/>
              <w:rPr>
                <w:rFonts w:hint="default"/>
                <w:color w:val="auto"/>
                <w:szCs w:val="21"/>
                <w:lang w:val="en-US" w:eastAsia="zh-CN"/>
              </w:rPr>
            </w:pPr>
            <w:r>
              <w:rPr>
                <w:rFonts w:hint="eastAsia"/>
                <w:color w:val="auto"/>
                <w:szCs w:val="21"/>
                <w:lang w:val="en-US" w:eastAsia="zh-CN"/>
              </w:rPr>
              <w:t>本项目开工建设情况见表2-2。</w:t>
            </w:r>
          </w:p>
          <w:p w14:paraId="65ECCF7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b/>
                <w:bCs/>
                <w:color w:val="auto"/>
                <w:szCs w:val="21"/>
                <w:lang w:val="en-US" w:eastAsia="zh-CN"/>
              </w:rPr>
            </w:pPr>
            <w:r>
              <w:rPr>
                <w:rFonts w:hint="eastAsia"/>
                <w:b/>
                <w:bCs/>
                <w:color w:val="auto"/>
                <w:szCs w:val="21"/>
                <w:lang w:val="en-US" w:eastAsia="zh-CN"/>
              </w:rPr>
              <w:t>表2-2   项目开工建设情况</w:t>
            </w:r>
          </w:p>
          <w:tbl>
            <w:tblPr>
              <w:tblStyle w:val="14"/>
              <w:tblW w:w="4987" w:type="pct"/>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95"/>
              <w:gridCol w:w="1292"/>
              <w:gridCol w:w="3694"/>
              <w:gridCol w:w="1375"/>
            </w:tblGrid>
            <w:tr w14:paraId="0356C51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43AE70E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地块名称</w:t>
                  </w:r>
                </w:p>
              </w:tc>
              <w:tc>
                <w:tcPr>
                  <w:tcW w:w="822" w:type="pct"/>
                  <w:tcBorders>
                    <w:tl2br w:val="nil"/>
                    <w:tr2bl w:val="nil"/>
                  </w:tcBorders>
                  <w:vAlign w:val="center"/>
                </w:tcPr>
                <w:p w14:paraId="7047D81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是否开工</w:t>
                  </w:r>
                </w:p>
              </w:tc>
              <w:tc>
                <w:tcPr>
                  <w:tcW w:w="2350" w:type="pct"/>
                  <w:tcBorders>
                    <w:tl2br w:val="nil"/>
                    <w:tr2bl w:val="nil"/>
                  </w:tcBorders>
                  <w:vAlign w:val="center"/>
                </w:tcPr>
                <w:p w14:paraId="7089D4F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地表情况</w:t>
                  </w:r>
                </w:p>
              </w:tc>
              <w:tc>
                <w:tcPr>
                  <w:tcW w:w="875" w:type="pct"/>
                  <w:tcBorders>
                    <w:tl2br w:val="nil"/>
                    <w:tr2bl w:val="nil"/>
                  </w:tcBorders>
                  <w:vAlign w:val="center"/>
                </w:tcPr>
                <w:p w14:paraId="7087355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备注</w:t>
                  </w:r>
                </w:p>
              </w:tc>
            </w:tr>
            <w:tr w14:paraId="5DA27D7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6333AE1C">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A17</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4FE9507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2043E89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3995143A">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原有</w:t>
                  </w:r>
                </w:p>
              </w:tc>
            </w:tr>
            <w:tr w14:paraId="640A469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724CD0EF">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A18</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6DD8595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522A536B">
                  <w:pPr>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380E85FF">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原有</w:t>
                  </w:r>
                </w:p>
              </w:tc>
            </w:tr>
            <w:tr w14:paraId="277E528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5FE6213C">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A19</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2BB49DB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7D84C1CD">
                  <w:pPr>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7DE07E86">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原有</w:t>
                  </w:r>
                </w:p>
              </w:tc>
            </w:tr>
            <w:tr w14:paraId="7A32135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04EF45C1">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A21</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744A0AC4">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4D554CF5">
                  <w:pPr>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39CF0687">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新增</w:t>
                  </w:r>
                </w:p>
              </w:tc>
            </w:tr>
            <w:tr w14:paraId="406C750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0D125AC1">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A23</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1FBD05E3">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16DB5248">
                  <w:pPr>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5E43FB09">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原有</w:t>
                  </w:r>
                </w:p>
              </w:tc>
            </w:tr>
            <w:tr w14:paraId="01DC6F1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674B0E42">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A24</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7E3842B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76D0F88A">
                  <w:pPr>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3F26D160">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新增</w:t>
                  </w:r>
                </w:p>
              </w:tc>
            </w:tr>
            <w:tr w14:paraId="652567E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6A1C1FA8">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A25</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6D3ADAA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17F2C60E">
                  <w:pPr>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3B385B77">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原有</w:t>
                  </w:r>
                </w:p>
              </w:tc>
            </w:tr>
            <w:tr w14:paraId="52AE29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16FFAF96">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A26</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123EA11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067D4580">
                  <w:pPr>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2D247E15">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原有</w:t>
                  </w:r>
                </w:p>
              </w:tc>
            </w:tr>
            <w:tr w14:paraId="277F2CD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65C14042">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A27</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7D9610C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08F3F2BF">
                  <w:pPr>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0AA72BA8">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新增</w:t>
                  </w:r>
                </w:p>
              </w:tc>
            </w:tr>
            <w:tr w14:paraId="2453070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0FEB6712">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A28</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4677AB0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43C69FCC">
                  <w:pPr>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1B77970F">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新增</w:t>
                  </w:r>
                </w:p>
              </w:tc>
            </w:tr>
            <w:tr w14:paraId="1FFE544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6AC6144E">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A29</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7793E3E5">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5A508273">
                  <w:pPr>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4E013DCD">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新增</w:t>
                  </w:r>
                </w:p>
              </w:tc>
            </w:tr>
            <w:tr w14:paraId="642DFE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55E1CC23">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A30</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0105CF61">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793AA509">
                  <w:pPr>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07521EC5">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新增</w:t>
                  </w:r>
                </w:p>
              </w:tc>
            </w:tr>
            <w:tr w14:paraId="7B011B4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7816440A">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A75</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63880F44">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21ADC268">
                  <w:pPr>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210979C7">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新增</w:t>
                  </w:r>
                </w:p>
              </w:tc>
            </w:tr>
            <w:tr w14:paraId="13BCFE5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70480137">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A76-1</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72E2851A">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48153659">
                  <w:pPr>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40CBB9FD">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新增</w:t>
                  </w:r>
                </w:p>
              </w:tc>
            </w:tr>
            <w:tr w14:paraId="4CDB281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33E65AEC">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A76-2</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2456A367">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68CAF5A6">
                  <w:pPr>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19EE2969">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新增</w:t>
                  </w:r>
                </w:p>
              </w:tc>
            </w:tr>
            <w:tr w14:paraId="6CA2AB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325297CC">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A77-1</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0282247C">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16AF7C70">
                  <w:pPr>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1013BF75">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新增</w:t>
                  </w:r>
                </w:p>
              </w:tc>
            </w:tr>
            <w:tr w14:paraId="1237E49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55CAF7A9">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A77-2</w:t>
                  </w:r>
                  <w:r>
                    <w:rPr>
                      <w:rFonts w:hint="eastAsia" w:ascii="Times New Roman" w:hAnsi="Times New Roman" w:cs="Times New Roman"/>
                      <w:color w:val="auto"/>
                      <w:sz w:val="21"/>
                      <w:szCs w:val="21"/>
                      <w:lang w:eastAsia="zh-CN"/>
                    </w:rPr>
                    <w:t>地块</w:t>
                  </w:r>
                </w:p>
              </w:tc>
              <w:tc>
                <w:tcPr>
                  <w:tcW w:w="822" w:type="pct"/>
                  <w:tcBorders>
                    <w:tl2br w:val="nil"/>
                    <w:tr2bl w:val="nil"/>
                  </w:tcBorders>
                  <w:vAlign w:val="center"/>
                </w:tcPr>
                <w:p w14:paraId="0B778B02">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138E2B75">
                  <w:pPr>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光伏发电设施</w:t>
                  </w:r>
                  <w:r>
                    <w:rPr>
                      <w:rFonts w:hint="eastAsia"/>
                      <w:color w:val="auto"/>
                      <w:sz w:val="21"/>
                      <w:szCs w:val="21"/>
                      <w:lang w:val="en-US" w:eastAsia="zh-CN"/>
                    </w:rPr>
                    <w:t>主体框架已基本完工</w:t>
                  </w:r>
                </w:p>
              </w:tc>
              <w:tc>
                <w:tcPr>
                  <w:tcW w:w="875" w:type="pct"/>
                  <w:tcBorders>
                    <w:tl2br w:val="nil"/>
                    <w:tr2bl w:val="nil"/>
                  </w:tcBorders>
                  <w:vAlign w:val="center"/>
                </w:tcPr>
                <w:p w14:paraId="0ED4D9E2">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新增</w:t>
                  </w:r>
                </w:p>
              </w:tc>
            </w:tr>
            <w:tr w14:paraId="0912283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1" w:type="pct"/>
                  <w:tcBorders>
                    <w:tl2br w:val="nil"/>
                    <w:tr2bl w:val="nil"/>
                  </w:tcBorders>
                  <w:vAlign w:val="center"/>
                </w:tcPr>
                <w:p w14:paraId="60A1422C">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升压站</w:t>
                  </w:r>
                </w:p>
              </w:tc>
              <w:tc>
                <w:tcPr>
                  <w:tcW w:w="822" w:type="pct"/>
                  <w:tcBorders>
                    <w:tl2br w:val="nil"/>
                    <w:tr2bl w:val="nil"/>
                  </w:tcBorders>
                  <w:vAlign w:val="center"/>
                </w:tcPr>
                <w:p w14:paraId="5BE9670B">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2350" w:type="pct"/>
                  <w:tcBorders>
                    <w:tl2br w:val="nil"/>
                    <w:tr2bl w:val="nil"/>
                  </w:tcBorders>
                  <w:vAlign w:val="center"/>
                </w:tcPr>
                <w:p w14:paraId="466F985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升压站已建设完成</w:t>
                  </w:r>
                </w:p>
              </w:tc>
              <w:tc>
                <w:tcPr>
                  <w:tcW w:w="875" w:type="pct"/>
                  <w:tcBorders>
                    <w:tl2br w:val="nil"/>
                    <w:tr2bl w:val="nil"/>
                  </w:tcBorders>
                  <w:vAlign w:val="center"/>
                </w:tcPr>
                <w:p w14:paraId="6E72070F">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原有</w:t>
                  </w:r>
                </w:p>
              </w:tc>
            </w:tr>
          </w:tbl>
          <w:p w14:paraId="21D84BB2">
            <w:pPr>
              <w:snapToGrid w:val="0"/>
              <w:spacing w:line="360" w:lineRule="auto"/>
              <w:ind w:firstLine="420" w:firstLineChars="200"/>
              <w:rPr>
                <w:rFonts w:hint="eastAsia"/>
                <w:color w:val="auto"/>
                <w:szCs w:val="21"/>
                <w:lang w:val="en-US" w:eastAsia="zh-CN"/>
              </w:rPr>
            </w:pPr>
          </w:p>
          <w:p w14:paraId="5050A664">
            <w:pPr>
              <w:snapToGrid w:val="0"/>
              <w:spacing w:line="360" w:lineRule="auto"/>
              <w:ind w:firstLine="420" w:firstLineChars="200"/>
              <w:rPr>
                <w:rFonts w:hint="eastAsia" w:eastAsia="宋体"/>
                <w:color w:val="auto"/>
                <w:szCs w:val="21"/>
                <w:lang w:val="en-US" w:eastAsia="zh-CN"/>
              </w:rPr>
            </w:pPr>
            <w:r>
              <w:rPr>
                <w:rFonts w:hint="eastAsia"/>
                <w:color w:val="auto"/>
                <w:szCs w:val="21"/>
                <w:lang w:val="en-US" w:eastAsia="zh-CN"/>
              </w:rPr>
              <w:t>朝阳市生态环境局朝阳县分局的执法人员检查时发现，朝阳福源电力新能源有限公司东大屯乡庙子沟村光伏发电项目于2023年9月份开始施工建设，11月份自行停止建设，检查时项目主体框架已基本完工，现场已安装约200组光伏板及配套逆变器、一台箱式变压器，占地面积约96.98亩。本项目属于“未批先建”项目，朝阳市生态环境局(朝阳县)已针对该行为给予处罚决定：“因朝阳福源电力新能源有限公司对环境影响轻微，目前已整改完毕。依据《中华人民共和国行政处罚法》第三十三条规定，决定不予处罚。”免于行政处罚决定书(朝县环免罚字[2024]004号)见附件13。</w:t>
            </w:r>
          </w:p>
          <w:p w14:paraId="56E4F9F2">
            <w:pPr>
              <w:snapToGrid w:val="0"/>
              <w:spacing w:line="360" w:lineRule="auto"/>
              <w:ind w:firstLine="422" w:firstLineChars="200"/>
              <w:rPr>
                <w:rFonts w:hint="default"/>
                <w:b/>
                <w:bCs/>
                <w:color w:val="auto"/>
                <w:szCs w:val="21"/>
                <w:lang w:val="en-US" w:eastAsia="zh-CN"/>
              </w:rPr>
            </w:pPr>
            <w:r>
              <w:rPr>
                <w:rFonts w:hint="eastAsia"/>
                <w:b/>
                <w:bCs/>
                <w:color w:val="auto"/>
                <w:szCs w:val="21"/>
                <w:lang w:val="en-US" w:eastAsia="zh-CN"/>
              </w:rPr>
              <w:t>(2)主要建设内容</w:t>
            </w:r>
          </w:p>
          <w:p w14:paraId="46EA8C87">
            <w:pPr>
              <w:snapToGrid w:val="0"/>
              <w:spacing w:line="360" w:lineRule="auto"/>
              <w:ind w:firstLine="420" w:firstLineChars="200"/>
              <w:rPr>
                <w:rFonts w:hint="eastAsia"/>
                <w:color w:val="auto"/>
                <w:szCs w:val="21"/>
              </w:rPr>
            </w:pPr>
            <w:r>
              <w:rPr>
                <w:rFonts w:hint="eastAsia"/>
                <w:color w:val="auto"/>
                <w:szCs w:val="21"/>
                <w:lang w:eastAsia="zh-CN"/>
              </w:rPr>
              <w:t>该</w:t>
            </w:r>
            <w:r>
              <w:rPr>
                <w:rFonts w:hint="eastAsia"/>
                <w:color w:val="auto"/>
                <w:szCs w:val="21"/>
              </w:rPr>
              <w:t>工程</w:t>
            </w:r>
            <w:r>
              <w:rPr>
                <w:rFonts w:hint="eastAsia"/>
                <w:color w:val="auto"/>
                <w:szCs w:val="21"/>
                <w:lang w:eastAsia="zh-CN"/>
              </w:rPr>
              <w:t>征用面积</w:t>
            </w:r>
            <w:r>
              <w:rPr>
                <w:rFonts w:hint="eastAsia"/>
                <w:color w:val="auto"/>
                <w:szCs w:val="21"/>
                <w:lang w:val="en-US" w:eastAsia="zh-CN"/>
              </w:rPr>
              <w:t>533336</w:t>
            </w:r>
            <w:r>
              <w:rPr>
                <w:rFonts w:hint="eastAsia"/>
                <w:color w:val="auto"/>
                <w:szCs w:val="21"/>
              </w:rPr>
              <w:t>m</w:t>
            </w:r>
            <w:r>
              <w:rPr>
                <w:rFonts w:hint="eastAsia"/>
                <w:color w:val="auto"/>
                <w:szCs w:val="21"/>
                <w:vertAlign w:val="superscript"/>
              </w:rPr>
              <w:t>2</w:t>
            </w:r>
            <w:r>
              <w:rPr>
                <w:rFonts w:hint="eastAsia"/>
                <w:color w:val="auto"/>
                <w:szCs w:val="21"/>
                <w:lang w:val="en-US" w:eastAsia="zh-CN"/>
              </w:rPr>
              <w:t>(</w:t>
            </w:r>
            <w:r>
              <w:rPr>
                <w:rFonts w:hint="eastAsia"/>
                <w:color w:val="auto"/>
                <w:szCs w:val="21"/>
                <w:lang w:eastAsia="zh-CN"/>
              </w:rPr>
              <w:t>约</w:t>
            </w:r>
            <w:r>
              <w:rPr>
                <w:rFonts w:hint="eastAsia"/>
                <w:color w:val="auto"/>
                <w:szCs w:val="21"/>
                <w:lang w:val="en-US" w:eastAsia="zh-CN"/>
              </w:rPr>
              <w:t>800亩)</w:t>
            </w:r>
            <w:r>
              <w:rPr>
                <w:rFonts w:hint="eastAsia"/>
                <w:color w:val="auto"/>
                <w:szCs w:val="21"/>
                <w:lang w:eastAsia="zh-CN"/>
              </w:rPr>
              <w:t>，实际</w:t>
            </w:r>
            <w:r>
              <w:rPr>
                <w:rFonts w:hint="eastAsia"/>
                <w:color w:val="auto"/>
                <w:szCs w:val="21"/>
              </w:rPr>
              <w:t>占地面积</w:t>
            </w:r>
            <w:r>
              <w:rPr>
                <w:rFonts w:hint="eastAsia" w:cs="Times New Roman"/>
                <w:color w:val="auto"/>
                <w:sz w:val="21"/>
                <w:highlight w:val="none"/>
                <w:lang w:val="en-US" w:eastAsia="zh-CN"/>
              </w:rPr>
              <w:t>357390.33</w:t>
            </w:r>
            <w:r>
              <w:rPr>
                <w:rFonts w:hint="eastAsia"/>
                <w:color w:val="auto"/>
                <w:szCs w:val="21"/>
              </w:rPr>
              <w:t>m</w:t>
            </w:r>
            <w:r>
              <w:rPr>
                <w:rFonts w:hint="eastAsia"/>
                <w:color w:val="auto"/>
                <w:szCs w:val="21"/>
                <w:vertAlign w:val="superscript"/>
              </w:rPr>
              <w:t>2</w:t>
            </w:r>
            <w:r>
              <w:rPr>
                <w:rFonts w:hint="eastAsia"/>
                <w:color w:val="auto"/>
                <w:szCs w:val="21"/>
                <w:lang w:val="en-US" w:eastAsia="zh-CN"/>
              </w:rPr>
              <w:t>(</w:t>
            </w:r>
            <w:r>
              <w:rPr>
                <w:rFonts w:hint="eastAsia"/>
                <w:color w:val="auto"/>
                <w:szCs w:val="21"/>
                <w:lang w:eastAsia="zh-CN"/>
              </w:rPr>
              <w:t>约</w:t>
            </w:r>
            <w:r>
              <w:rPr>
                <w:rFonts w:hint="eastAsia"/>
                <w:color w:val="auto"/>
                <w:szCs w:val="21"/>
                <w:lang w:val="en-US" w:eastAsia="zh-CN"/>
              </w:rPr>
              <w:t>536亩)</w:t>
            </w:r>
            <w:r>
              <w:rPr>
                <w:rFonts w:hint="eastAsia"/>
                <w:color w:val="auto"/>
                <w:szCs w:val="21"/>
                <w:lang w:eastAsia="zh-CN"/>
              </w:rPr>
              <w:t>，其中光伏发电站</w:t>
            </w:r>
            <w:r>
              <w:rPr>
                <w:rFonts w:hint="eastAsia"/>
                <w:color w:val="auto"/>
                <w:szCs w:val="21"/>
                <w:lang w:val="en-US" w:eastAsia="zh-CN"/>
              </w:rPr>
              <w:t>(包括道路区)</w:t>
            </w:r>
            <w:r>
              <w:rPr>
                <w:rFonts w:hint="eastAsia"/>
                <w:color w:val="auto"/>
                <w:szCs w:val="21"/>
                <w:lang w:eastAsia="zh-CN"/>
              </w:rPr>
              <w:t>占地面积</w:t>
            </w:r>
            <w:r>
              <w:rPr>
                <w:rFonts w:hint="eastAsia"/>
                <w:color w:val="auto"/>
                <w:szCs w:val="21"/>
                <w:lang w:val="en-US" w:eastAsia="zh-CN"/>
              </w:rPr>
              <w:t>353434.43</w:t>
            </w:r>
            <w:r>
              <w:rPr>
                <w:rFonts w:hint="eastAsia"/>
                <w:color w:val="auto"/>
                <w:szCs w:val="21"/>
              </w:rPr>
              <w:t>m</w:t>
            </w:r>
            <w:r>
              <w:rPr>
                <w:rFonts w:hint="eastAsia"/>
                <w:color w:val="auto"/>
                <w:szCs w:val="21"/>
                <w:vertAlign w:val="superscript"/>
              </w:rPr>
              <w:t>2</w:t>
            </w:r>
            <w:r>
              <w:rPr>
                <w:rFonts w:hint="eastAsia"/>
                <w:color w:val="auto"/>
                <w:szCs w:val="21"/>
                <w:lang w:val="en-US" w:eastAsia="zh-CN"/>
              </w:rPr>
              <w:t>(</w:t>
            </w:r>
            <w:r>
              <w:rPr>
                <w:rFonts w:hint="eastAsia"/>
                <w:color w:val="auto"/>
                <w:szCs w:val="21"/>
                <w:lang w:eastAsia="zh-CN"/>
              </w:rPr>
              <w:t>约</w:t>
            </w:r>
            <w:r>
              <w:rPr>
                <w:rFonts w:hint="eastAsia"/>
                <w:color w:val="auto"/>
                <w:szCs w:val="21"/>
                <w:lang w:val="en-US" w:eastAsia="zh-CN"/>
              </w:rPr>
              <w:t>530亩)</w:t>
            </w:r>
            <w:r>
              <w:rPr>
                <w:rFonts w:hint="eastAsia"/>
                <w:color w:val="auto"/>
                <w:szCs w:val="21"/>
                <w:lang w:eastAsia="zh-CN"/>
              </w:rPr>
              <w:t>，升压站占地面积</w:t>
            </w:r>
            <w:r>
              <w:rPr>
                <w:rFonts w:hint="eastAsia"/>
                <w:color w:val="auto"/>
                <w:szCs w:val="21"/>
                <w:lang w:val="en-US" w:eastAsia="zh-CN"/>
              </w:rPr>
              <w:t>3955.9</w:t>
            </w:r>
            <w:r>
              <w:rPr>
                <w:rFonts w:hint="eastAsia"/>
                <w:color w:val="auto"/>
                <w:szCs w:val="21"/>
              </w:rPr>
              <w:t>m</w:t>
            </w:r>
            <w:r>
              <w:rPr>
                <w:rFonts w:hint="eastAsia"/>
                <w:color w:val="auto"/>
                <w:szCs w:val="21"/>
                <w:vertAlign w:val="superscript"/>
              </w:rPr>
              <w:t>2</w:t>
            </w:r>
            <w:r>
              <w:rPr>
                <w:rFonts w:hint="eastAsia"/>
                <w:color w:val="auto"/>
                <w:szCs w:val="21"/>
                <w:lang w:val="en-US" w:eastAsia="zh-CN"/>
              </w:rPr>
              <w:t>(</w:t>
            </w:r>
            <w:r>
              <w:rPr>
                <w:rFonts w:hint="eastAsia"/>
                <w:color w:val="auto"/>
                <w:szCs w:val="21"/>
                <w:lang w:eastAsia="zh-CN"/>
              </w:rPr>
              <w:t>约</w:t>
            </w:r>
            <w:r>
              <w:rPr>
                <w:rFonts w:hint="eastAsia"/>
                <w:color w:val="auto"/>
                <w:szCs w:val="21"/>
                <w:lang w:val="en-US" w:eastAsia="zh-CN"/>
              </w:rPr>
              <w:t>6亩)</w:t>
            </w:r>
            <w:r>
              <w:rPr>
                <w:rFonts w:hint="eastAsia"/>
                <w:color w:val="auto"/>
                <w:szCs w:val="21"/>
              </w:rPr>
              <w:t>。</w:t>
            </w:r>
            <w:r>
              <w:rPr>
                <w:rFonts w:hint="default" w:ascii="Times New Roman" w:hAnsi="Times New Roman" w:eastAsia="宋体" w:cs="Times New Roman"/>
                <w:color w:val="auto"/>
                <w:szCs w:val="21"/>
                <w:lang w:eastAsia="zh-CN"/>
              </w:rPr>
              <w:t>本项目占地以租代征形式，租期为</w:t>
            </w:r>
            <w:r>
              <w:rPr>
                <w:rFonts w:hint="default" w:ascii="Times New Roman" w:hAnsi="Times New Roman" w:eastAsia="宋体" w:cs="Times New Roman"/>
                <w:color w:val="auto"/>
                <w:szCs w:val="21"/>
                <w:lang w:val="en-US" w:eastAsia="zh-CN"/>
              </w:rPr>
              <w:t>25年，</w:t>
            </w:r>
            <w:r>
              <w:rPr>
                <w:rFonts w:hint="eastAsia" w:cs="Times New Roman"/>
                <w:color w:val="auto"/>
                <w:szCs w:val="21"/>
                <w:lang w:val="en-US" w:eastAsia="zh-CN"/>
              </w:rPr>
              <w:t>项目除道路为永久占地外（5.36hm</w:t>
            </w:r>
            <w:r>
              <w:rPr>
                <w:rFonts w:hint="eastAsia" w:cs="Times New Roman"/>
                <w:color w:val="auto"/>
                <w:szCs w:val="21"/>
                <w:vertAlign w:val="superscript"/>
                <w:lang w:val="en-US" w:eastAsia="zh-CN"/>
              </w:rPr>
              <w:t>2</w:t>
            </w:r>
            <w:r>
              <w:rPr>
                <w:rFonts w:hint="eastAsia" w:cs="Times New Roman"/>
                <w:color w:val="auto"/>
                <w:szCs w:val="21"/>
                <w:lang w:val="en-US" w:eastAsia="zh-CN"/>
              </w:rPr>
              <w:t>），其他均为临时占地。</w:t>
            </w:r>
          </w:p>
          <w:p w14:paraId="522E5DEE">
            <w:pPr>
              <w:snapToGrid w:val="0"/>
              <w:spacing w:line="360" w:lineRule="auto"/>
              <w:ind w:firstLine="420" w:firstLineChars="200"/>
              <w:rPr>
                <w:color w:val="auto"/>
                <w:szCs w:val="21"/>
              </w:rPr>
            </w:pPr>
            <w:r>
              <w:rPr>
                <w:rFonts w:hint="eastAsia"/>
                <w:color w:val="auto"/>
                <w:szCs w:val="21"/>
              </w:rPr>
              <w:t>本期总规划装机容量20MWp，采取单机容量为540Wp单晶硅太阳能电池组件，每26块组件串联组成一个组串，共1421个组串，由9个发电单元组成，共36946块。设置84台196kW组串式逆变器，接入9台箱变，箱变型号分别为1250kVA、1600kVA、2500kVA、3150kVA。</w:t>
            </w:r>
            <w:r>
              <w:rPr>
                <w:color w:val="auto"/>
                <w:szCs w:val="21"/>
              </w:rPr>
              <w:t>。</w:t>
            </w:r>
          </w:p>
          <w:p w14:paraId="47865186">
            <w:pPr>
              <w:snapToGrid w:val="0"/>
              <w:spacing w:line="360" w:lineRule="auto"/>
              <w:ind w:firstLine="420" w:firstLineChars="200"/>
              <w:rPr>
                <w:rFonts w:hint="eastAsia" w:eastAsia="宋体"/>
                <w:color w:val="auto"/>
                <w:szCs w:val="21"/>
                <w:lang w:eastAsia="zh-CN"/>
              </w:rPr>
            </w:pPr>
            <w:r>
              <w:rPr>
                <w:color w:val="auto"/>
                <w:szCs w:val="21"/>
              </w:rPr>
              <w:t>电池组件采用串并联的方式组成多个太阳能电池阵列，太阳能电池阵列输入组串式逆变器后</w:t>
            </w:r>
            <w:r>
              <w:rPr>
                <w:rFonts w:hint="eastAsia"/>
                <w:color w:val="auto"/>
                <w:szCs w:val="21"/>
                <w:lang w:eastAsia="zh-CN"/>
              </w:rPr>
              <w:t>，</w:t>
            </w:r>
            <w:r>
              <w:rPr>
                <w:rFonts w:hint="eastAsia" w:ascii="宋体" w:eastAsia="宋体"/>
                <w:color w:val="auto"/>
                <w:sz w:val="21"/>
              </w:rPr>
              <w:t>然后接入箱变</w:t>
            </w:r>
            <w:r>
              <w:rPr>
                <w:rFonts w:hint="eastAsia" w:ascii="宋体" w:eastAsia="宋体"/>
                <w:color w:val="auto"/>
                <w:spacing w:val="-11"/>
                <w:sz w:val="21"/>
              </w:rPr>
              <w:t>低压侧，逆变器输出的低压交流电经变压器升压至</w:t>
            </w:r>
            <w:r>
              <w:rPr>
                <w:color w:val="auto"/>
                <w:spacing w:val="-10"/>
                <w:sz w:val="21"/>
              </w:rPr>
              <w:t>35kV</w:t>
            </w:r>
            <w:r>
              <w:rPr>
                <w:rFonts w:hint="eastAsia" w:ascii="宋体" w:eastAsia="宋体"/>
                <w:color w:val="auto"/>
                <w:spacing w:val="-18"/>
                <w:sz w:val="21"/>
              </w:rPr>
              <w:t>，通过</w:t>
            </w:r>
            <w:r>
              <w:rPr>
                <w:color w:val="auto"/>
                <w:sz w:val="21"/>
              </w:rPr>
              <w:t>35kV</w:t>
            </w:r>
            <w:r>
              <w:rPr>
                <w:rFonts w:hint="eastAsia" w:ascii="宋体" w:eastAsia="宋体"/>
                <w:color w:val="auto"/>
                <w:sz w:val="21"/>
              </w:rPr>
              <w:t>集电线路接入</w:t>
            </w:r>
            <w:r>
              <w:rPr>
                <w:rFonts w:hint="eastAsia" w:ascii="宋体" w:eastAsia="宋体"/>
                <w:color w:val="auto"/>
                <w:sz w:val="21"/>
                <w:lang w:eastAsia="zh-CN"/>
              </w:rPr>
              <w:t>本工程</w:t>
            </w:r>
            <w:r>
              <w:rPr>
                <w:rFonts w:hint="eastAsia" w:ascii="宋体" w:eastAsia="宋体"/>
                <w:color w:val="auto"/>
                <w:spacing w:val="-5"/>
                <w:sz w:val="21"/>
              </w:rPr>
              <w:t>拟建的</w:t>
            </w:r>
            <w:r>
              <w:rPr>
                <w:rFonts w:hint="eastAsia" w:eastAsia="宋体"/>
                <w:color w:val="auto"/>
                <w:sz w:val="21"/>
                <w:lang w:val="en-US" w:eastAsia="zh-CN"/>
              </w:rPr>
              <w:t>66</w:t>
            </w:r>
            <w:r>
              <w:rPr>
                <w:color w:val="auto"/>
                <w:sz w:val="21"/>
              </w:rPr>
              <w:t>kV</w:t>
            </w:r>
            <w:r>
              <w:rPr>
                <w:rFonts w:hint="eastAsia" w:ascii="宋体" w:eastAsia="宋体"/>
                <w:color w:val="auto"/>
                <w:sz w:val="21"/>
              </w:rPr>
              <w:t>升压站</w:t>
            </w:r>
            <w:r>
              <w:rPr>
                <w:rFonts w:hint="eastAsia" w:ascii="宋体" w:eastAsia="宋体"/>
                <w:color w:val="auto"/>
                <w:sz w:val="21"/>
                <w:lang w:eastAsia="zh-CN"/>
              </w:rPr>
              <w:t>。本工程不包括集电线路</w:t>
            </w:r>
            <w:r>
              <w:rPr>
                <w:rFonts w:hint="eastAsia"/>
                <w:color w:val="auto"/>
                <w:szCs w:val="21"/>
                <w:lang w:eastAsia="zh-CN"/>
              </w:rPr>
              <w:t>，需另行评价</w:t>
            </w:r>
            <w:r>
              <w:rPr>
                <w:rFonts w:hint="eastAsia" w:ascii="宋体" w:eastAsia="宋体"/>
                <w:color w:val="auto"/>
                <w:sz w:val="21"/>
                <w:lang w:eastAsia="zh-CN"/>
              </w:rPr>
              <w:t>。</w:t>
            </w:r>
          </w:p>
          <w:p w14:paraId="1A0FF9F7">
            <w:pPr>
              <w:spacing w:line="360" w:lineRule="auto"/>
              <w:ind w:firstLine="420" w:firstLineChars="200"/>
              <w:rPr>
                <w:rFonts w:hint="eastAsia"/>
                <w:color w:val="auto"/>
                <w:szCs w:val="21"/>
              </w:rPr>
            </w:pPr>
            <w:r>
              <w:rPr>
                <w:color w:val="auto"/>
                <w:szCs w:val="21"/>
              </w:rPr>
              <w:t>光伏组件采取固定式安装，</w:t>
            </w:r>
            <w:r>
              <w:rPr>
                <w:rFonts w:hint="eastAsia"/>
                <w:color w:val="auto"/>
                <w:szCs w:val="21"/>
                <w:lang w:eastAsia="zh-CN"/>
              </w:rPr>
              <w:t>年均发电量约为2885</w:t>
            </w:r>
            <w:r>
              <w:rPr>
                <w:rFonts w:hint="eastAsia"/>
                <w:color w:val="auto"/>
                <w:szCs w:val="21"/>
                <w:lang w:val="en-US" w:eastAsia="zh-CN"/>
              </w:rPr>
              <w:t>.</w:t>
            </w:r>
            <w:r>
              <w:rPr>
                <w:rFonts w:hint="eastAsia"/>
                <w:color w:val="auto"/>
                <w:szCs w:val="21"/>
                <w:lang w:eastAsia="zh-CN"/>
              </w:rPr>
              <w:t>89</w:t>
            </w:r>
            <w:r>
              <w:rPr>
                <w:color w:val="auto"/>
                <w:szCs w:val="21"/>
              </w:rPr>
              <w:t>万kW.h</w:t>
            </w:r>
            <w:r>
              <w:rPr>
                <w:rFonts w:hint="eastAsia"/>
                <w:color w:val="auto"/>
                <w:szCs w:val="21"/>
                <w:lang w:eastAsia="zh-CN"/>
              </w:rPr>
              <w:t>，年平均有效利用小时数1442.4</w:t>
            </w:r>
            <w:r>
              <w:rPr>
                <w:rFonts w:hint="eastAsia"/>
                <w:color w:val="auto"/>
                <w:szCs w:val="21"/>
                <w:lang w:val="en-US" w:eastAsia="zh-CN"/>
              </w:rPr>
              <w:t>h</w:t>
            </w:r>
            <w:r>
              <w:rPr>
                <w:rFonts w:hint="eastAsia"/>
                <w:color w:val="auto"/>
                <w:szCs w:val="21"/>
              </w:rPr>
              <w:t>。</w:t>
            </w:r>
          </w:p>
          <w:p w14:paraId="1ADD753C">
            <w:pPr>
              <w:spacing w:line="360" w:lineRule="auto"/>
              <w:ind w:firstLine="422" w:firstLineChars="200"/>
              <w:rPr>
                <w:rFonts w:hint="eastAsia" w:eastAsia="宋体"/>
                <w:b/>
                <w:color w:val="auto"/>
                <w:szCs w:val="21"/>
                <w:highlight w:val="none"/>
                <w:lang w:eastAsia="zh-CN"/>
              </w:rPr>
            </w:pPr>
            <w:r>
              <w:rPr>
                <w:rFonts w:hint="eastAsia"/>
                <w:b/>
                <w:color w:val="auto"/>
                <w:szCs w:val="21"/>
                <w:highlight w:val="none"/>
                <w:lang w:val="en-US" w:eastAsia="zh-CN"/>
              </w:rPr>
              <w:t>2</w:t>
            </w:r>
            <w:r>
              <w:rPr>
                <w:rFonts w:hint="eastAsia"/>
                <w:b/>
                <w:color w:val="auto"/>
                <w:szCs w:val="21"/>
                <w:highlight w:val="none"/>
              </w:rPr>
              <w:t>、</w:t>
            </w:r>
            <w:r>
              <w:rPr>
                <w:rFonts w:hint="eastAsia"/>
                <w:b/>
                <w:color w:val="auto"/>
                <w:szCs w:val="21"/>
                <w:highlight w:val="none"/>
                <w:lang w:eastAsia="zh-CN"/>
              </w:rPr>
              <w:t>项目组成</w:t>
            </w:r>
          </w:p>
          <w:p w14:paraId="321E176C">
            <w:pPr>
              <w:spacing w:line="360" w:lineRule="auto"/>
              <w:ind w:firstLine="420" w:firstLineChars="200"/>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建设项目整体太阳能光伏发电系统由光伏组件、逆变器室、箱式变压器、</w:t>
            </w:r>
            <w:r>
              <w:rPr>
                <w:rFonts w:hint="eastAsia" w:ascii="Times New Roman" w:hAnsi="Times New Roman" w:eastAsia="宋体" w:cs="Times New Roman"/>
                <w:color w:val="auto"/>
                <w:szCs w:val="21"/>
                <w:lang w:eastAsia="zh-CN"/>
              </w:rPr>
              <w:t>升压站</w:t>
            </w:r>
            <w:r>
              <w:rPr>
                <w:rFonts w:hint="eastAsia" w:ascii="Times New Roman" w:hAnsi="Times New Roman" w:eastAsia="宋体" w:cs="Times New Roman"/>
                <w:color w:val="auto"/>
                <w:szCs w:val="21"/>
              </w:rPr>
              <w:t>等组成。建设项目组成见表</w:t>
            </w:r>
            <w:r>
              <w:rPr>
                <w:rFonts w:ascii="Times New Roman" w:hAnsi="Times New Roman" w:eastAsia="宋体" w:cs="Times New Roman"/>
                <w:color w:val="auto"/>
                <w:szCs w:val="21"/>
              </w:rPr>
              <w:t>2-</w:t>
            </w:r>
            <w:r>
              <w:rPr>
                <w:rFonts w:hint="eastAsia" w:cs="Times New Roman"/>
                <w:color w:val="auto"/>
                <w:szCs w:val="21"/>
                <w:lang w:val="en-US" w:eastAsia="zh-CN"/>
              </w:rPr>
              <w:t>3</w:t>
            </w:r>
            <w:r>
              <w:rPr>
                <w:rFonts w:hint="eastAsia" w:ascii="Times New Roman" w:hAnsi="Times New Roman" w:eastAsia="宋体" w:cs="Times New Roman"/>
                <w:color w:val="auto"/>
                <w:szCs w:val="21"/>
              </w:rPr>
              <w:t>。</w:t>
            </w:r>
          </w:p>
          <w:p w14:paraId="671111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表2-</w:t>
            </w:r>
            <w:r>
              <w:rPr>
                <w:rFonts w:hint="eastAsia" w:cs="Times New Roman"/>
                <w:b/>
                <w:bCs/>
                <w:color w:val="auto"/>
                <w:szCs w:val="21"/>
                <w:lang w:val="en-US" w:eastAsia="zh-CN"/>
              </w:rPr>
              <w:t>3</w:t>
            </w:r>
            <w:r>
              <w:rPr>
                <w:rFonts w:hint="eastAsia" w:ascii="Times New Roman" w:hAnsi="Times New Roman" w:eastAsia="宋体" w:cs="Times New Roman"/>
                <w:b/>
                <w:bCs/>
                <w:color w:val="auto"/>
                <w:szCs w:val="21"/>
              </w:rPr>
              <w:t xml:space="preserve">   建设项目组成</w:t>
            </w:r>
            <w:r>
              <w:rPr>
                <w:rFonts w:hint="eastAsia" w:ascii="Times New Roman" w:hAnsi="Times New Roman" w:eastAsia="宋体" w:cs="Times New Roman"/>
                <w:b/>
                <w:bCs/>
                <w:color w:val="auto"/>
                <w:szCs w:val="21"/>
                <w:lang w:eastAsia="zh-CN"/>
              </w:rPr>
              <w:t>一览表</w:t>
            </w:r>
            <w:r>
              <w:rPr>
                <w:rFonts w:hint="eastAsia" w:ascii="Times New Roman" w:hAnsi="Times New Roman" w:eastAsia="宋体" w:cs="Times New Roman"/>
                <w:b/>
                <w:bCs/>
                <w:color w:val="auto"/>
                <w:szCs w:val="21"/>
              </w:rPr>
              <w:t>表</w:t>
            </w:r>
          </w:p>
          <w:tbl>
            <w:tblPr>
              <w:tblStyle w:val="13"/>
              <w:tblW w:w="0" w:type="auto"/>
              <w:tblInd w:w="0" w:type="dxa"/>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431"/>
              <w:gridCol w:w="672"/>
              <w:gridCol w:w="2946"/>
              <w:gridCol w:w="2822"/>
              <w:gridCol w:w="1005"/>
            </w:tblGrid>
            <w:tr w14:paraId="567C0213">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34" w:hRule="atLeast"/>
              </w:trPr>
              <w:tc>
                <w:tcPr>
                  <w:tcW w:w="431" w:type="dxa"/>
                  <w:vMerge w:val="restart"/>
                  <w:tcBorders>
                    <w:tl2br w:val="nil"/>
                    <w:tr2bl w:val="nil"/>
                  </w:tcBorders>
                  <w:noWrap w:val="0"/>
                  <w:vAlign w:val="center"/>
                </w:tcPr>
                <w:p w14:paraId="6E49C7E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项目</w:t>
                  </w:r>
                </w:p>
              </w:tc>
              <w:tc>
                <w:tcPr>
                  <w:tcW w:w="672" w:type="dxa"/>
                  <w:vMerge w:val="restart"/>
                  <w:tcBorders>
                    <w:tl2br w:val="nil"/>
                    <w:tr2bl w:val="nil"/>
                  </w:tcBorders>
                  <w:noWrap w:val="0"/>
                  <w:vAlign w:val="center"/>
                </w:tcPr>
                <w:p w14:paraId="232E01B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名称</w:t>
                  </w:r>
                </w:p>
              </w:tc>
              <w:tc>
                <w:tcPr>
                  <w:tcW w:w="5768" w:type="dxa"/>
                  <w:gridSpan w:val="2"/>
                  <w:tcBorders>
                    <w:tl2br w:val="nil"/>
                    <w:tr2bl w:val="nil"/>
                  </w:tcBorders>
                  <w:noWrap w:val="0"/>
                  <w:vAlign w:val="center"/>
                </w:tcPr>
                <w:p w14:paraId="16FF3D18">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en-US" w:bidi="ar-SA"/>
                    </w:rPr>
                  </w:pPr>
                  <w:r>
                    <w:rPr>
                      <w:rFonts w:hint="eastAsia" w:ascii="Times New Roman" w:hAnsi="Times New Roman" w:eastAsia="宋体" w:cs="Times New Roman"/>
                      <w:color w:val="auto"/>
                      <w:sz w:val="21"/>
                      <w:szCs w:val="21"/>
                      <w:highlight w:val="none"/>
                    </w:rPr>
                    <w:t>工程内容</w:t>
                  </w:r>
                </w:p>
              </w:tc>
              <w:tc>
                <w:tcPr>
                  <w:tcW w:w="1005" w:type="dxa"/>
                  <w:vMerge w:val="restart"/>
                  <w:tcBorders>
                    <w:tl2br w:val="nil"/>
                    <w:tr2bl w:val="nil"/>
                  </w:tcBorders>
                  <w:noWrap w:val="0"/>
                  <w:vAlign w:val="center"/>
                </w:tcPr>
                <w:p w14:paraId="0F6513DD">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eastAsia" w:cs="Times New Roman"/>
                      <w:color w:val="auto"/>
                      <w:sz w:val="21"/>
                      <w:szCs w:val="21"/>
                      <w:highlight w:val="none"/>
                      <w:lang w:eastAsia="zh-CN"/>
                    </w:rPr>
                  </w:pPr>
                  <w:r>
                    <w:rPr>
                      <w:rFonts w:hint="eastAsia" w:cs="Times New Roman"/>
                      <w:color w:val="auto"/>
                      <w:sz w:val="21"/>
                      <w:szCs w:val="21"/>
                      <w:highlight w:val="none"/>
                      <w:lang w:eastAsia="zh-CN"/>
                    </w:rPr>
                    <w:t>变动</w:t>
                  </w:r>
                </w:p>
                <w:p w14:paraId="76588B8B">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情况</w:t>
                  </w:r>
                </w:p>
              </w:tc>
            </w:tr>
            <w:tr w14:paraId="75F15C8F">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34" w:hRule="atLeast"/>
              </w:trPr>
              <w:tc>
                <w:tcPr>
                  <w:tcW w:w="431" w:type="dxa"/>
                  <w:vMerge w:val="continue"/>
                  <w:tcBorders>
                    <w:tl2br w:val="nil"/>
                    <w:tr2bl w:val="nil"/>
                  </w:tcBorders>
                  <w:noWrap w:val="0"/>
                  <w:vAlign w:val="center"/>
                </w:tcPr>
                <w:p w14:paraId="1180D3F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p>
              </w:tc>
              <w:tc>
                <w:tcPr>
                  <w:tcW w:w="672" w:type="dxa"/>
                  <w:vMerge w:val="continue"/>
                  <w:tcBorders>
                    <w:tl2br w:val="nil"/>
                    <w:tr2bl w:val="nil"/>
                  </w:tcBorders>
                  <w:noWrap w:val="0"/>
                  <w:vAlign w:val="center"/>
                </w:tcPr>
                <w:p w14:paraId="581E24D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p>
              </w:tc>
              <w:tc>
                <w:tcPr>
                  <w:tcW w:w="2946" w:type="dxa"/>
                  <w:tcBorders>
                    <w:tl2br w:val="nil"/>
                    <w:tr2bl w:val="nil"/>
                  </w:tcBorders>
                  <w:noWrap w:val="0"/>
                  <w:vAlign w:val="center"/>
                </w:tcPr>
                <w:p w14:paraId="3EEA053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变动前</w:t>
                  </w:r>
                </w:p>
              </w:tc>
              <w:tc>
                <w:tcPr>
                  <w:tcW w:w="2822" w:type="dxa"/>
                  <w:tcBorders>
                    <w:tl2br w:val="nil"/>
                    <w:tr2bl w:val="nil"/>
                  </w:tcBorders>
                  <w:noWrap w:val="0"/>
                  <w:vAlign w:val="center"/>
                </w:tcPr>
                <w:p w14:paraId="34B68D8D">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变动后</w:t>
                  </w:r>
                </w:p>
              </w:tc>
              <w:tc>
                <w:tcPr>
                  <w:tcW w:w="1005" w:type="dxa"/>
                  <w:vMerge w:val="continue"/>
                  <w:tcBorders>
                    <w:tl2br w:val="nil"/>
                    <w:tr2bl w:val="nil"/>
                  </w:tcBorders>
                  <w:noWrap w:val="0"/>
                  <w:vAlign w:val="center"/>
                </w:tcPr>
                <w:p w14:paraId="0E3D01F0">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eastAsia" w:cs="Times New Roman"/>
                      <w:color w:val="auto"/>
                      <w:sz w:val="21"/>
                      <w:szCs w:val="21"/>
                      <w:highlight w:val="none"/>
                      <w:lang w:eastAsia="zh-CN"/>
                    </w:rPr>
                  </w:pPr>
                </w:p>
              </w:tc>
            </w:tr>
            <w:tr w14:paraId="2BC4FBEB">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trPr>
              <w:tc>
                <w:tcPr>
                  <w:tcW w:w="431" w:type="dxa"/>
                  <w:vMerge w:val="restart"/>
                  <w:tcBorders>
                    <w:tl2br w:val="nil"/>
                    <w:tr2bl w:val="nil"/>
                  </w:tcBorders>
                  <w:noWrap w:val="0"/>
                  <w:vAlign w:val="center"/>
                </w:tcPr>
                <w:p w14:paraId="1EC28BE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主体工程</w:t>
                  </w:r>
                </w:p>
              </w:tc>
              <w:tc>
                <w:tcPr>
                  <w:tcW w:w="672" w:type="dxa"/>
                  <w:tcBorders>
                    <w:tl2br w:val="nil"/>
                    <w:tr2bl w:val="nil"/>
                  </w:tcBorders>
                  <w:noWrap w:val="0"/>
                  <w:vAlign w:val="center"/>
                </w:tcPr>
                <w:p w14:paraId="5060816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光伏组件</w:t>
                  </w:r>
                </w:p>
              </w:tc>
              <w:tc>
                <w:tcPr>
                  <w:tcW w:w="2946" w:type="dxa"/>
                  <w:tcBorders>
                    <w:tl2br w:val="nil"/>
                    <w:tr2bl w:val="nil"/>
                  </w:tcBorders>
                  <w:noWrap w:val="0"/>
                  <w:vAlign w:val="center"/>
                </w:tcPr>
                <w:p w14:paraId="02381740">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本项目拟安装</w:t>
                  </w:r>
                  <w:r>
                    <w:rPr>
                      <w:rFonts w:hint="default" w:ascii="Times New Roman" w:hAnsi="Times New Roman" w:eastAsia="宋体" w:cs="Times New Roman"/>
                      <w:color w:val="auto"/>
                      <w:sz w:val="21"/>
                      <w:szCs w:val="21"/>
                      <w:highlight w:val="none"/>
                    </w:rPr>
                    <w:t>540Wp</w:t>
                  </w:r>
                  <w:r>
                    <w:rPr>
                      <w:rFonts w:hint="eastAsia" w:ascii="Times New Roman" w:hAnsi="Times New Roman" w:eastAsia="宋体" w:cs="Times New Roman"/>
                      <w:color w:val="auto"/>
                      <w:sz w:val="21"/>
                      <w:szCs w:val="21"/>
                      <w:highlight w:val="none"/>
                    </w:rPr>
                    <w:t>单晶硅电池组件共36946块，由</w:t>
                  </w:r>
                  <w:r>
                    <w:rPr>
                      <w:rFonts w:hint="eastAsia" w:ascii="Times New Roman" w:hAnsi="Times New Roman" w:eastAsia="宋体" w:cs="Times New Roman"/>
                      <w:color w:val="auto"/>
                      <w:sz w:val="21"/>
                      <w:szCs w:val="21"/>
                      <w:highlight w:val="none"/>
                      <w:lang w:val="en-US" w:eastAsia="zh-CN"/>
                    </w:rPr>
                    <w:t>7</w:t>
                  </w:r>
                  <w:r>
                    <w:rPr>
                      <w:rFonts w:hint="eastAsia" w:ascii="Times New Roman" w:hAnsi="Times New Roman" w:eastAsia="宋体" w:cs="Times New Roman"/>
                      <w:color w:val="auto"/>
                      <w:sz w:val="21"/>
                      <w:szCs w:val="21"/>
                      <w:highlight w:val="none"/>
                    </w:rPr>
                    <w:t>个2.85012</w:t>
                  </w:r>
                  <w:r>
                    <w:rPr>
                      <w:rFonts w:hint="default" w:ascii="Times New Roman" w:hAnsi="Times New Roman" w:eastAsia="宋体" w:cs="Times New Roman"/>
                      <w:color w:val="auto"/>
                      <w:sz w:val="21"/>
                      <w:szCs w:val="21"/>
                      <w:highlight w:val="none"/>
                    </w:rPr>
                    <w:t>MW</w:t>
                  </w:r>
                  <w:r>
                    <w:rPr>
                      <w:rFonts w:hint="eastAsia" w:ascii="Times New Roman" w:hAnsi="Times New Roman" w:eastAsia="宋体" w:cs="Times New Roman"/>
                      <w:color w:val="auto"/>
                      <w:sz w:val="21"/>
                      <w:szCs w:val="21"/>
                      <w:highlight w:val="none"/>
                    </w:rPr>
                    <w:t>光伏发电单元组成，安装总容量为</w:t>
                  </w:r>
                  <w:r>
                    <w:rPr>
                      <w:rFonts w:hint="default" w:ascii="Times New Roman" w:hAnsi="Times New Roman" w:eastAsia="宋体" w:cs="Times New Roman"/>
                      <w:color w:val="auto"/>
                      <w:sz w:val="21"/>
                      <w:szCs w:val="21"/>
                      <w:highlight w:val="none"/>
                    </w:rPr>
                    <w:t>20MW</w:t>
                  </w:r>
                  <w:r>
                    <w:rPr>
                      <w:rFonts w:hint="eastAsia" w:ascii="Times New Roman" w:hAnsi="Times New Roman" w:eastAsia="宋体" w:cs="Times New Roman"/>
                      <w:color w:val="auto"/>
                      <w:sz w:val="21"/>
                      <w:szCs w:val="21"/>
                      <w:highlight w:val="none"/>
                      <w:lang w:eastAsia="zh-CN"/>
                    </w:rPr>
                    <w:t>，设计装机容量直流侧19.95084MWp、交流侧16.464MW</w:t>
                  </w:r>
                  <w:r>
                    <w:rPr>
                      <w:rFonts w:hint="eastAsia" w:ascii="Times New Roman" w:hAnsi="Times New Roman" w:eastAsia="宋体" w:cs="Times New Roman"/>
                      <w:color w:val="auto"/>
                      <w:sz w:val="21"/>
                      <w:szCs w:val="21"/>
                      <w:highlight w:val="none"/>
                    </w:rPr>
                    <w:t>。</w:t>
                  </w:r>
                </w:p>
                <w:p w14:paraId="4C7C3FC2">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每个太阳能电池子方阵由太阳能电池组串、汇流设备、逆变设备构成。每26块组件串联组成一个组串，每203个组串通过12台196kW组串式逆变器接入一台2500kVA箱变，构成一个2.85012MWp发电单元</w:t>
                  </w:r>
                  <w:r>
                    <w:rPr>
                      <w:rFonts w:hint="eastAsia" w:ascii="Times New Roman" w:hAnsi="Times New Roman" w:eastAsia="宋体" w:cs="Times New Roman"/>
                      <w:color w:val="auto"/>
                      <w:sz w:val="21"/>
                      <w:szCs w:val="21"/>
                      <w:highlight w:val="none"/>
                      <w:lang w:eastAsia="zh-CN"/>
                    </w:rPr>
                    <w:t>。</w:t>
                  </w:r>
                </w:p>
              </w:tc>
              <w:tc>
                <w:tcPr>
                  <w:tcW w:w="2822" w:type="dxa"/>
                  <w:tcBorders>
                    <w:tl2br w:val="nil"/>
                    <w:tr2bl w:val="nil"/>
                  </w:tcBorders>
                  <w:noWrap w:val="0"/>
                  <w:vAlign w:val="center"/>
                </w:tcPr>
                <w:p w14:paraId="670242FA">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本项目拟安装</w:t>
                  </w:r>
                  <w:r>
                    <w:rPr>
                      <w:rFonts w:hint="default" w:ascii="Times New Roman" w:hAnsi="Times New Roman" w:eastAsia="宋体" w:cs="Times New Roman"/>
                      <w:color w:val="auto"/>
                      <w:sz w:val="21"/>
                      <w:szCs w:val="21"/>
                      <w:highlight w:val="none"/>
                    </w:rPr>
                    <w:t>540Wp</w:t>
                  </w:r>
                  <w:r>
                    <w:rPr>
                      <w:rFonts w:hint="eastAsia" w:ascii="Times New Roman" w:hAnsi="Times New Roman" w:eastAsia="宋体" w:cs="Times New Roman"/>
                      <w:color w:val="auto"/>
                      <w:sz w:val="21"/>
                      <w:szCs w:val="21"/>
                      <w:highlight w:val="none"/>
                    </w:rPr>
                    <w:t>单晶硅电池组件共36946块，由</w:t>
                  </w:r>
                  <w:r>
                    <w:rPr>
                      <w:rFonts w:hint="eastAsia" w:cs="Times New Roman"/>
                      <w:color w:val="auto"/>
                      <w:sz w:val="21"/>
                      <w:szCs w:val="21"/>
                      <w:highlight w:val="none"/>
                      <w:lang w:val="en-US" w:eastAsia="zh-CN"/>
                    </w:rPr>
                    <w:t>9</w:t>
                  </w:r>
                  <w:r>
                    <w:rPr>
                      <w:rFonts w:hint="eastAsia" w:ascii="Times New Roman" w:hAnsi="Times New Roman" w:eastAsia="宋体" w:cs="Times New Roman"/>
                      <w:color w:val="auto"/>
                      <w:sz w:val="21"/>
                      <w:szCs w:val="21"/>
                      <w:highlight w:val="none"/>
                    </w:rPr>
                    <w:t>个</w:t>
                  </w:r>
                  <w:r>
                    <w:rPr>
                      <w:rFonts w:hint="eastAsia" w:ascii="Times New Roman" w:hAnsi="Times New Roman" w:eastAsia="宋体" w:cs="Times New Roman"/>
                      <w:color w:val="auto"/>
                      <w:sz w:val="21"/>
                      <w:szCs w:val="21"/>
                      <w:highlight w:val="none"/>
                      <w:lang w:val="en-US" w:eastAsia="zh-CN"/>
                    </w:rPr>
                    <w:t>2.21676</w:t>
                  </w:r>
                  <w:r>
                    <w:rPr>
                      <w:rFonts w:hint="default" w:ascii="Times New Roman" w:hAnsi="Times New Roman" w:eastAsia="宋体" w:cs="Times New Roman"/>
                      <w:color w:val="auto"/>
                      <w:sz w:val="21"/>
                      <w:szCs w:val="21"/>
                      <w:highlight w:val="none"/>
                    </w:rPr>
                    <w:t>MW</w:t>
                  </w:r>
                  <w:r>
                    <w:rPr>
                      <w:rFonts w:hint="eastAsia" w:ascii="Times New Roman" w:hAnsi="Times New Roman" w:eastAsia="宋体" w:cs="Times New Roman"/>
                      <w:color w:val="auto"/>
                      <w:sz w:val="21"/>
                      <w:szCs w:val="21"/>
                      <w:highlight w:val="none"/>
                    </w:rPr>
                    <w:t>光伏发电单元组成，安装总容量为</w:t>
                  </w:r>
                  <w:r>
                    <w:rPr>
                      <w:rFonts w:hint="default" w:ascii="Times New Roman" w:hAnsi="Times New Roman" w:eastAsia="宋体" w:cs="Times New Roman"/>
                      <w:color w:val="auto"/>
                      <w:sz w:val="21"/>
                      <w:szCs w:val="21"/>
                      <w:highlight w:val="none"/>
                    </w:rPr>
                    <w:t>20MW</w:t>
                  </w:r>
                  <w:r>
                    <w:rPr>
                      <w:rFonts w:hint="eastAsia" w:ascii="Times New Roman" w:hAnsi="Times New Roman" w:eastAsia="宋体" w:cs="Times New Roman"/>
                      <w:color w:val="auto"/>
                      <w:sz w:val="21"/>
                      <w:szCs w:val="21"/>
                      <w:highlight w:val="none"/>
                      <w:lang w:eastAsia="zh-CN"/>
                    </w:rPr>
                    <w:t>，设计装机容量直流侧19.95084MWp、交流侧16.464MW</w:t>
                  </w:r>
                  <w:r>
                    <w:rPr>
                      <w:rFonts w:hint="eastAsia" w:ascii="Times New Roman" w:hAnsi="Times New Roman" w:eastAsia="宋体" w:cs="Times New Roman"/>
                      <w:color w:val="auto"/>
                      <w:sz w:val="21"/>
                      <w:szCs w:val="21"/>
                      <w:highlight w:val="none"/>
                    </w:rPr>
                    <w:t>。</w:t>
                  </w:r>
                </w:p>
                <w:p w14:paraId="1B8186AE">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rPr>
                    <w:t>每个太阳能电池子方阵由太阳能电池组串、汇流设备、逆变设备构成。每26块组件串联组成一个组串，共1421个组串，由9个发电单元组成，共36946块</w:t>
                  </w:r>
                  <w:r>
                    <w:rPr>
                      <w:rFonts w:hint="eastAsia" w:ascii="Times New Roman" w:hAnsi="Times New Roman" w:eastAsia="宋体" w:cs="Times New Roman"/>
                      <w:color w:val="auto"/>
                      <w:sz w:val="21"/>
                      <w:szCs w:val="21"/>
                      <w:highlight w:val="none"/>
                      <w:lang w:eastAsia="zh-CN"/>
                    </w:rPr>
                    <w:t>。</w:t>
                  </w:r>
                </w:p>
              </w:tc>
              <w:tc>
                <w:tcPr>
                  <w:tcW w:w="1005" w:type="dxa"/>
                  <w:tcBorders>
                    <w:tl2br w:val="nil"/>
                    <w:tr2bl w:val="nil"/>
                  </w:tcBorders>
                  <w:noWrap w:val="0"/>
                  <w:vAlign w:val="center"/>
                </w:tcPr>
                <w:p w14:paraId="670C4047">
                  <w:pPr>
                    <w:pStyle w:val="18"/>
                    <w:keepNext w:val="0"/>
                    <w:keepLines w:val="0"/>
                    <w:pageBreakBefore w:val="0"/>
                    <w:widowControl w:val="0"/>
                    <w:kinsoku/>
                    <w:wordWrap/>
                    <w:overflowPunct/>
                    <w:topLinePunct w:val="0"/>
                    <w:autoSpaceDE/>
                    <w:autoSpaceDN/>
                    <w:bidi w:val="0"/>
                    <w:adjustRightInd/>
                    <w:snapToGrid/>
                    <w:spacing w:before="1" w:line="240" w:lineRule="auto"/>
                    <w:ind w:right="91" w:rightChars="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无变动</w:t>
                  </w:r>
                </w:p>
              </w:tc>
            </w:tr>
            <w:tr w14:paraId="2AB63568">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700" w:hRule="atLeast"/>
              </w:trPr>
              <w:tc>
                <w:tcPr>
                  <w:tcW w:w="431" w:type="dxa"/>
                  <w:vMerge w:val="continue"/>
                  <w:tcBorders>
                    <w:tl2br w:val="nil"/>
                    <w:tr2bl w:val="nil"/>
                  </w:tcBorders>
                  <w:noWrap w:val="0"/>
                  <w:vAlign w:val="center"/>
                </w:tcPr>
                <w:p w14:paraId="034E922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highlight w:val="none"/>
                    </w:rPr>
                  </w:pPr>
                </w:p>
              </w:tc>
              <w:tc>
                <w:tcPr>
                  <w:tcW w:w="672" w:type="dxa"/>
                  <w:tcBorders>
                    <w:tl2br w:val="nil"/>
                    <w:tr2bl w:val="nil"/>
                  </w:tcBorders>
                  <w:noWrap w:val="0"/>
                  <w:vAlign w:val="center"/>
                </w:tcPr>
                <w:p w14:paraId="3708F2E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逆变器</w:t>
                  </w:r>
                </w:p>
              </w:tc>
              <w:tc>
                <w:tcPr>
                  <w:tcW w:w="2946" w:type="dxa"/>
                  <w:tcBorders>
                    <w:tl2br w:val="nil"/>
                    <w:tr2bl w:val="nil"/>
                  </w:tcBorders>
                  <w:noWrap w:val="0"/>
                  <w:vAlign w:val="center"/>
                </w:tcPr>
                <w:p w14:paraId="740ECBAE">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本项目采用组串式逆变器，共计</w:t>
                  </w:r>
                  <w:r>
                    <w:rPr>
                      <w:rFonts w:hint="default" w:ascii="Times New Roman" w:hAnsi="Times New Roman" w:eastAsia="宋体" w:cs="Times New Roman"/>
                      <w:color w:val="auto"/>
                      <w:sz w:val="21"/>
                      <w:szCs w:val="21"/>
                      <w:highlight w:val="none"/>
                    </w:rPr>
                    <w:t>84</w:t>
                  </w:r>
                  <w:r>
                    <w:rPr>
                      <w:rFonts w:hint="eastAsia" w:ascii="Times New Roman" w:hAnsi="Times New Roman" w:eastAsia="宋体" w:cs="Times New Roman"/>
                      <w:color w:val="auto"/>
                      <w:sz w:val="21"/>
                      <w:szCs w:val="21"/>
                      <w:highlight w:val="none"/>
                    </w:rPr>
                    <w:t>台；逆变器拟采用钢构件固定在光伏支架上，不另行设置基础。</w:t>
                  </w:r>
                </w:p>
              </w:tc>
              <w:tc>
                <w:tcPr>
                  <w:tcW w:w="2822" w:type="dxa"/>
                  <w:tcBorders>
                    <w:tl2br w:val="nil"/>
                    <w:tr2bl w:val="nil"/>
                  </w:tcBorders>
                  <w:noWrap w:val="0"/>
                  <w:vAlign w:val="center"/>
                </w:tcPr>
                <w:p w14:paraId="14AC2C50">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420" w:firstLineChars="200"/>
                    <w:jc w:val="left"/>
                    <w:textAlignment w:val="auto"/>
                    <w:rPr>
                      <w:rFonts w:hint="eastAsia" w:ascii="Times New Roman" w:hAnsi="Times New Roman" w:eastAsia="宋体" w:cs="Times New Roman"/>
                      <w:color w:val="auto"/>
                      <w:kern w:val="0"/>
                      <w:sz w:val="21"/>
                      <w:szCs w:val="21"/>
                      <w:highlight w:val="none"/>
                      <w:lang w:val="en-US" w:eastAsia="en-US" w:bidi="ar-SA"/>
                    </w:rPr>
                  </w:pPr>
                  <w:r>
                    <w:rPr>
                      <w:rFonts w:hint="eastAsia" w:ascii="Times New Roman" w:hAnsi="Times New Roman" w:eastAsia="宋体" w:cs="Times New Roman"/>
                      <w:color w:val="auto"/>
                      <w:sz w:val="21"/>
                      <w:szCs w:val="21"/>
                      <w:highlight w:val="none"/>
                    </w:rPr>
                    <w:t>本项目采用组串式逆变器，共计</w:t>
                  </w:r>
                  <w:r>
                    <w:rPr>
                      <w:rFonts w:hint="default" w:ascii="Times New Roman" w:hAnsi="Times New Roman" w:eastAsia="宋体" w:cs="Times New Roman"/>
                      <w:color w:val="auto"/>
                      <w:sz w:val="21"/>
                      <w:szCs w:val="21"/>
                      <w:highlight w:val="none"/>
                    </w:rPr>
                    <w:t>84</w:t>
                  </w:r>
                  <w:r>
                    <w:rPr>
                      <w:rFonts w:hint="eastAsia" w:ascii="Times New Roman" w:hAnsi="Times New Roman" w:eastAsia="宋体" w:cs="Times New Roman"/>
                      <w:color w:val="auto"/>
                      <w:sz w:val="21"/>
                      <w:szCs w:val="21"/>
                      <w:highlight w:val="none"/>
                    </w:rPr>
                    <w:t>台；逆变器拟采用钢构件固定在光伏支架上，不另行设置基础。</w:t>
                  </w:r>
                </w:p>
              </w:tc>
              <w:tc>
                <w:tcPr>
                  <w:tcW w:w="1005" w:type="dxa"/>
                  <w:tcBorders>
                    <w:tl2br w:val="nil"/>
                    <w:tr2bl w:val="nil"/>
                  </w:tcBorders>
                  <w:noWrap w:val="0"/>
                  <w:vAlign w:val="center"/>
                </w:tcPr>
                <w:p w14:paraId="36CD2A33">
                  <w:pPr>
                    <w:pStyle w:val="18"/>
                    <w:keepNext w:val="0"/>
                    <w:keepLines w:val="0"/>
                    <w:pageBreakBefore w:val="0"/>
                    <w:widowControl w:val="0"/>
                    <w:kinsoku/>
                    <w:wordWrap/>
                    <w:overflowPunct/>
                    <w:topLinePunct w:val="0"/>
                    <w:autoSpaceDE/>
                    <w:autoSpaceDN/>
                    <w:bidi w:val="0"/>
                    <w:adjustRightInd/>
                    <w:snapToGrid/>
                    <w:spacing w:before="1" w:line="240" w:lineRule="auto"/>
                    <w:ind w:right="9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eastAsia="zh-CN"/>
                    </w:rPr>
                    <w:t>无变动</w:t>
                  </w:r>
                </w:p>
              </w:tc>
            </w:tr>
            <w:tr w14:paraId="6740B28A">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trPr>
              <w:tc>
                <w:tcPr>
                  <w:tcW w:w="431" w:type="dxa"/>
                  <w:vMerge w:val="continue"/>
                  <w:tcBorders>
                    <w:tl2br w:val="nil"/>
                    <w:tr2bl w:val="nil"/>
                  </w:tcBorders>
                  <w:noWrap w:val="0"/>
                  <w:vAlign w:val="center"/>
                </w:tcPr>
                <w:p w14:paraId="34D70F9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highlight w:val="none"/>
                    </w:rPr>
                  </w:pPr>
                </w:p>
              </w:tc>
              <w:tc>
                <w:tcPr>
                  <w:tcW w:w="672" w:type="dxa"/>
                  <w:tcBorders>
                    <w:tl2br w:val="nil"/>
                    <w:tr2bl w:val="nil"/>
                  </w:tcBorders>
                  <w:noWrap w:val="0"/>
                  <w:vAlign w:val="center"/>
                </w:tcPr>
                <w:p w14:paraId="7C4A8F7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箱式变压器</w:t>
                  </w:r>
                </w:p>
              </w:tc>
              <w:tc>
                <w:tcPr>
                  <w:tcW w:w="2946" w:type="dxa"/>
                  <w:tcBorders>
                    <w:tl2br w:val="nil"/>
                    <w:tr2bl w:val="nil"/>
                  </w:tcBorders>
                  <w:noWrap w:val="0"/>
                  <w:vAlign w:val="center"/>
                </w:tcPr>
                <w:p w14:paraId="0E79DFBB">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本项目共配置</w:t>
                  </w:r>
                  <w:r>
                    <w:rPr>
                      <w:rFonts w:hint="eastAsia" w:ascii="Times New Roman" w:hAnsi="Times New Roman" w:eastAsia="宋体" w:cs="Times New Roman"/>
                      <w:color w:val="auto"/>
                      <w:sz w:val="21"/>
                      <w:szCs w:val="21"/>
                      <w:highlight w:val="none"/>
                      <w:lang w:val="en-US" w:eastAsia="zh-CN"/>
                    </w:rPr>
                    <w:t>7</w:t>
                  </w:r>
                  <w:r>
                    <w:rPr>
                      <w:rFonts w:hint="eastAsia" w:ascii="Times New Roman" w:hAnsi="Times New Roman" w:eastAsia="宋体" w:cs="Times New Roman"/>
                      <w:color w:val="auto"/>
                      <w:sz w:val="21"/>
                      <w:szCs w:val="21"/>
                      <w:highlight w:val="none"/>
                    </w:rPr>
                    <w:t>台2500k</w:t>
                  </w:r>
                  <w:r>
                    <w:rPr>
                      <w:rFonts w:hint="default" w:ascii="Times New Roman" w:hAnsi="Times New Roman" w:eastAsia="宋体" w:cs="Times New Roman"/>
                      <w:color w:val="auto"/>
                      <w:sz w:val="21"/>
                      <w:szCs w:val="21"/>
                      <w:highlight w:val="none"/>
                    </w:rPr>
                    <w:t>VA</w:t>
                  </w:r>
                  <w:r>
                    <w:rPr>
                      <w:rFonts w:hint="eastAsia" w:ascii="Times New Roman" w:hAnsi="Times New Roman" w:eastAsia="宋体" w:cs="Times New Roman"/>
                      <w:color w:val="auto"/>
                      <w:sz w:val="21"/>
                      <w:szCs w:val="21"/>
                      <w:highlight w:val="none"/>
                    </w:rPr>
                    <w:t>箱式变压器。箱变采用天然地基，钢筋混凝土板式基础，厚</w:t>
                  </w:r>
                  <w:r>
                    <w:rPr>
                      <w:rFonts w:hint="default" w:ascii="Times New Roman" w:hAnsi="Times New Roman" w:eastAsia="宋体" w:cs="Times New Roman"/>
                      <w:color w:val="auto"/>
                      <w:sz w:val="21"/>
                      <w:szCs w:val="21"/>
                      <w:highlight w:val="none"/>
                    </w:rPr>
                    <w:t>300mm</w:t>
                  </w:r>
                  <w:r>
                    <w:rPr>
                      <w:rFonts w:hint="eastAsia" w:ascii="Times New Roman" w:hAnsi="Times New Roman" w:eastAsia="宋体" w:cs="Times New Roman"/>
                      <w:color w:val="auto"/>
                      <w:sz w:val="21"/>
                      <w:szCs w:val="21"/>
                      <w:highlight w:val="none"/>
                    </w:rPr>
                    <w:t>，混凝土强度等级为</w:t>
                  </w:r>
                  <w:r>
                    <w:rPr>
                      <w:rFonts w:hint="default" w:ascii="Times New Roman" w:hAnsi="Times New Roman" w:eastAsia="宋体" w:cs="Times New Roman"/>
                      <w:color w:val="auto"/>
                      <w:sz w:val="21"/>
                      <w:szCs w:val="21"/>
                      <w:highlight w:val="none"/>
                    </w:rPr>
                    <w:t>C30</w:t>
                  </w:r>
                  <w:r>
                    <w:rPr>
                      <w:rFonts w:hint="eastAsia" w:ascii="Times New Roman" w:hAnsi="Times New Roman" w:eastAsia="宋体" w:cs="Times New Roman"/>
                      <w:color w:val="auto"/>
                      <w:sz w:val="21"/>
                      <w:szCs w:val="21"/>
                      <w:highlight w:val="none"/>
                    </w:rPr>
                    <w:t>，基底设</w:t>
                  </w:r>
                  <w:r>
                    <w:rPr>
                      <w:rFonts w:hint="default" w:ascii="Times New Roman" w:hAnsi="Times New Roman" w:eastAsia="宋体" w:cs="Times New Roman"/>
                      <w:color w:val="auto"/>
                      <w:sz w:val="21"/>
                      <w:szCs w:val="21"/>
                      <w:highlight w:val="none"/>
                    </w:rPr>
                    <w:t>100mm</w:t>
                  </w:r>
                  <w:r>
                    <w:rPr>
                      <w:rFonts w:hint="eastAsia" w:ascii="Times New Roman" w:hAnsi="Times New Roman" w:eastAsia="宋体" w:cs="Times New Roman"/>
                      <w:color w:val="auto"/>
                      <w:sz w:val="21"/>
                      <w:szCs w:val="21"/>
                      <w:highlight w:val="none"/>
                    </w:rPr>
                    <w:t>厚的</w:t>
                  </w:r>
                  <w:r>
                    <w:rPr>
                      <w:rFonts w:hint="default" w:ascii="Times New Roman" w:hAnsi="Times New Roman" w:eastAsia="宋体" w:cs="Times New Roman"/>
                      <w:color w:val="auto"/>
                      <w:sz w:val="21"/>
                      <w:szCs w:val="21"/>
                      <w:highlight w:val="none"/>
                    </w:rPr>
                    <w:t>C20</w:t>
                  </w:r>
                  <w:r>
                    <w:rPr>
                      <w:rFonts w:hint="eastAsia" w:ascii="Times New Roman" w:hAnsi="Times New Roman" w:eastAsia="宋体" w:cs="Times New Roman"/>
                      <w:color w:val="auto"/>
                      <w:sz w:val="21"/>
                      <w:szCs w:val="21"/>
                      <w:highlight w:val="none"/>
                    </w:rPr>
                    <w:t>素混凝土垫层。经交流汇流后，通过</w:t>
                  </w:r>
                  <w:r>
                    <w:rPr>
                      <w:rFonts w:hint="eastAsia" w:cs="Times New Roman"/>
                      <w:color w:val="auto"/>
                      <w:sz w:val="21"/>
                      <w:szCs w:val="21"/>
                      <w:highlight w:val="none"/>
                      <w:lang w:val="en-US" w:eastAsia="zh-CN"/>
                    </w:rPr>
                    <w:t>7</w:t>
                  </w:r>
                  <w:r>
                    <w:rPr>
                      <w:rFonts w:hint="eastAsia" w:ascii="Times New Roman" w:hAnsi="Times New Roman" w:eastAsia="宋体" w:cs="Times New Roman"/>
                      <w:color w:val="auto"/>
                      <w:sz w:val="21"/>
                      <w:szCs w:val="21"/>
                      <w:highlight w:val="none"/>
                    </w:rPr>
                    <w:t>台2500k</w:t>
                  </w:r>
                  <w:r>
                    <w:rPr>
                      <w:rFonts w:hint="default" w:ascii="Times New Roman" w:hAnsi="Times New Roman" w:eastAsia="宋体" w:cs="Times New Roman"/>
                      <w:color w:val="auto"/>
                      <w:sz w:val="21"/>
                      <w:szCs w:val="21"/>
                      <w:highlight w:val="none"/>
                    </w:rPr>
                    <w:t>VA</w:t>
                  </w:r>
                  <w:r>
                    <w:rPr>
                      <w:rFonts w:hint="eastAsia" w:ascii="Times New Roman" w:hAnsi="Times New Roman" w:eastAsia="宋体" w:cs="Times New Roman"/>
                      <w:color w:val="auto"/>
                      <w:sz w:val="21"/>
                      <w:szCs w:val="21"/>
                      <w:highlight w:val="none"/>
                    </w:rPr>
                    <w:t>箱式变压器升压至</w:t>
                  </w:r>
                  <w:r>
                    <w:rPr>
                      <w:rFonts w:hint="default" w:ascii="Times New Roman" w:hAnsi="Times New Roman" w:eastAsia="宋体" w:cs="Times New Roman"/>
                      <w:color w:val="auto"/>
                      <w:sz w:val="21"/>
                      <w:szCs w:val="21"/>
                      <w:highlight w:val="none"/>
                    </w:rPr>
                    <w:t>35kV</w:t>
                  </w:r>
                  <w:r>
                    <w:rPr>
                      <w:rFonts w:hint="eastAsia" w:ascii="Times New Roman" w:hAnsi="Times New Roman" w:eastAsia="宋体" w:cs="Times New Roman"/>
                      <w:color w:val="auto"/>
                      <w:sz w:val="21"/>
                      <w:szCs w:val="21"/>
                      <w:highlight w:val="none"/>
                    </w:rPr>
                    <w:t>输出。</w:t>
                  </w:r>
                </w:p>
              </w:tc>
              <w:tc>
                <w:tcPr>
                  <w:tcW w:w="2822" w:type="dxa"/>
                  <w:tcBorders>
                    <w:tl2br w:val="nil"/>
                    <w:tr2bl w:val="nil"/>
                  </w:tcBorders>
                  <w:noWrap w:val="0"/>
                  <w:vAlign w:val="center"/>
                </w:tcPr>
                <w:p w14:paraId="4A0046BE">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420" w:firstLineChars="200"/>
                    <w:jc w:val="left"/>
                    <w:textAlignment w:val="auto"/>
                    <w:rPr>
                      <w:rFonts w:hint="eastAsia" w:ascii="Times New Roman" w:hAnsi="Times New Roman" w:eastAsia="宋体" w:cs="Times New Roman"/>
                      <w:color w:val="auto"/>
                      <w:kern w:val="0"/>
                      <w:sz w:val="21"/>
                      <w:szCs w:val="21"/>
                      <w:highlight w:val="none"/>
                      <w:lang w:val="en-US" w:eastAsia="en-US" w:bidi="ar-SA"/>
                    </w:rPr>
                  </w:pPr>
                  <w:r>
                    <w:rPr>
                      <w:rFonts w:hint="eastAsia" w:ascii="Times New Roman" w:hAnsi="Times New Roman" w:eastAsia="宋体" w:cs="Times New Roman"/>
                      <w:color w:val="auto"/>
                      <w:sz w:val="21"/>
                      <w:szCs w:val="21"/>
                      <w:highlight w:val="none"/>
                    </w:rPr>
                    <w:t>本项目共配置</w:t>
                  </w:r>
                  <w:r>
                    <w:rPr>
                      <w:rFonts w:hint="eastAsia" w:cs="Times New Roman"/>
                      <w:color w:val="auto"/>
                      <w:sz w:val="21"/>
                      <w:szCs w:val="21"/>
                      <w:highlight w:val="none"/>
                      <w:lang w:val="en-US" w:eastAsia="zh-CN"/>
                    </w:rPr>
                    <w:t>9</w:t>
                  </w:r>
                  <w:r>
                    <w:rPr>
                      <w:rFonts w:hint="eastAsia" w:ascii="Times New Roman" w:hAnsi="Times New Roman" w:eastAsia="宋体" w:cs="Times New Roman"/>
                      <w:color w:val="auto"/>
                      <w:sz w:val="21"/>
                      <w:szCs w:val="21"/>
                      <w:highlight w:val="none"/>
                    </w:rPr>
                    <w:t>台箱式变压器</w:t>
                  </w:r>
                  <w:r>
                    <w:rPr>
                      <w:rFonts w:hint="eastAsia"/>
                      <w:color w:val="auto"/>
                      <w:sz w:val="21"/>
                      <w:szCs w:val="21"/>
                      <w:highlight w:val="none"/>
                      <w:lang w:eastAsia="zh-CN"/>
                    </w:rPr>
                    <w:t>，</w:t>
                  </w:r>
                  <w:r>
                    <w:rPr>
                      <w:rFonts w:hint="eastAsia"/>
                      <w:color w:val="auto"/>
                      <w:sz w:val="21"/>
                      <w:szCs w:val="21"/>
                      <w:highlight w:val="none"/>
                      <w:lang w:val="en-US" w:eastAsia="zh-CN"/>
                    </w:rPr>
                    <w:t>型号分别为125</w:t>
                  </w:r>
                  <w:r>
                    <w:rPr>
                      <w:rFonts w:hint="eastAsia"/>
                      <w:color w:val="auto"/>
                      <w:sz w:val="21"/>
                      <w:szCs w:val="21"/>
                      <w:highlight w:val="none"/>
                    </w:rPr>
                    <w:t>0kVA</w:t>
                  </w:r>
                  <w:r>
                    <w:rPr>
                      <w:rFonts w:hint="eastAsia"/>
                      <w:color w:val="auto"/>
                      <w:sz w:val="21"/>
                      <w:szCs w:val="21"/>
                      <w:highlight w:val="none"/>
                      <w:lang w:eastAsia="zh-CN"/>
                    </w:rPr>
                    <w:t>、</w:t>
                  </w:r>
                  <w:r>
                    <w:rPr>
                      <w:rFonts w:hint="eastAsia"/>
                      <w:color w:val="auto"/>
                      <w:sz w:val="21"/>
                      <w:szCs w:val="21"/>
                      <w:highlight w:val="none"/>
                      <w:lang w:val="en-US" w:eastAsia="zh-CN"/>
                    </w:rPr>
                    <w:t>160</w:t>
                  </w:r>
                  <w:r>
                    <w:rPr>
                      <w:rFonts w:hint="eastAsia"/>
                      <w:color w:val="auto"/>
                      <w:sz w:val="21"/>
                      <w:szCs w:val="21"/>
                      <w:highlight w:val="none"/>
                    </w:rPr>
                    <w:t>0kVA</w:t>
                  </w:r>
                  <w:r>
                    <w:rPr>
                      <w:rFonts w:hint="eastAsia"/>
                      <w:color w:val="auto"/>
                      <w:sz w:val="21"/>
                      <w:szCs w:val="21"/>
                      <w:highlight w:val="none"/>
                      <w:lang w:eastAsia="zh-CN"/>
                    </w:rPr>
                    <w:t>、</w:t>
                  </w:r>
                  <w:r>
                    <w:rPr>
                      <w:rFonts w:hint="eastAsia"/>
                      <w:color w:val="auto"/>
                      <w:sz w:val="21"/>
                      <w:szCs w:val="21"/>
                      <w:highlight w:val="none"/>
                      <w:lang w:val="en-US" w:eastAsia="zh-CN"/>
                    </w:rPr>
                    <w:t>2500</w:t>
                  </w:r>
                  <w:r>
                    <w:rPr>
                      <w:rFonts w:hint="eastAsia"/>
                      <w:color w:val="auto"/>
                      <w:sz w:val="21"/>
                      <w:szCs w:val="21"/>
                      <w:highlight w:val="none"/>
                    </w:rPr>
                    <w:t>kVA</w:t>
                  </w:r>
                  <w:r>
                    <w:rPr>
                      <w:rFonts w:hint="eastAsia"/>
                      <w:color w:val="auto"/>
                      <w:sz w:val="21"/>
                      <w:szCs w:val="21"/>
                      <w:highlight w:val="none"/>
                      <w:lang w:eastAsia="zh-CN"/>
                    </w:rPr>
                    <w:t>、</w:t>
                  </w:r>
                  <w:r>
                    <w:rPr>
                      <w:rFonts w:hint="eastAsia"/>
                      <w:color w:val="auto"/>
                      <w:sz w:val="21"/>
                      <w:szCs w:val="21"/>
                      <w:highlight w:val="none"/>
                      <w:lang w:val="en-US" w:eastAsia="zh-CN"/>
                    </w:rPr>
                    <w:t>315</w:t>
                  </w:r>
                  <w:r>
                    <w:rPr>
                      <w:rFonts w:hint="eastAsia"/>
                      <w:color w:val="auto"/>
                      <w:sz w:val="21"/>
                      <w:szCs w:val="21"/>
                      <w:highlight w:val="none"/>
                    </w:rPr>
                    <w:t>0kVA</w:t>
                  </w:r>
                  <w:r>
                    <w:rPr>
                      <w:rFonts w:hint="eastAsia" w:ascii="Times New Roman" w:hAnsi="Times New Roman" w:eastAsia="宋体" w:cs="Times New Roman"/>
                      <w:color w:val="auto"/>
                      <w:sz w:val="21"/>
                      <w:szCs w:val="21"/>
                      <w:highlight w:val="none"/>
                    </w:rPr>
                    <w:t>。箱变采用天然地基，钢筋混凝土板式基础，厚</w:t>
                  </w:r>
                  <w:r>
                    <w:rPr>
                      <w:rFonts w:hint="default" w:ascii="Times New Roman" w:hAnsi="Times New Roman" w:eastAsia="宋体" w:cs="Times New Roman"/>
                      <w:color w:val="auto"/>
                      <w:sz w:val="21"/>
                      <w:szCs w:val="21"/>
                      <w:highlight w:val="none"/>
                    </w:rPr>
                    <w:t>300mm</w:t>
                  </w:r>
                  <w:r>
                    <w:rPr>
                      <w:rFonts w:hint="eastAsia" w:ascii="Times New Roman" w:hAnsi="Times New Roman" w:eastAsia="宋体" w:cs="Times New Roman"/>
                      <w:color w:val="auto"/>
                      <w:sz w:val="21"/>
                      <w:szCs w:val="21"/>
                      <w:highlight w:val="none"/>
                    </w:rPr>
                    <w:t>，混凝土强度等级为</w:t>
                  </w:r>
                  <w:r>
                    <w:rPr>
                      <w:rFonts w:hint="default" w:ascii="Times New Roman" w:hAnsi="Times New Roman" w:eastAsia="宋体" w:cs="Times New Roman"/>
                      <w:color w:val="auto"/>
                      <w:sz w:val="21"/>
                      <w:szCs w:val="21"/>
                      <w:highlight w:val="none"/>
                    </w:rPr>
                    <w:t>C30</w:t>
                  </w:r>
                  <w:r>
                    <w:rPr>
                      <w:rFonts w:hint="eastAsia" w:ascii="Times New Roman" w:hAnsi="Times New Roman" w:eastAsia="宋体" w:cs="Times New Roman"/>
                      <w:color w:val="auto"/>
                      <w:sz w:val="21"/>
                      <w:szCs w:val="21"/>
                      <w:highlight w:val="none"/>
                    </w:rPr>
                    <w:t>，基底设</w:t>
                  </w:r>
                  <w:r>
                    <w:rPr>
                      <w:rFonts w:hint="default" w:ascii="Times New Roman" w:hAnsi="Times New Roman" w:eastAsia="宋体" w:cs="Times New Roman"/>
                      <w:color w:val="auto"/>
                      <w:sz w:val="21"/>
                      <w:szCs w:val="21"/>
                      <w:highlight w:val="none"/>
                    </w:rPr>
                    <w:t>100mm</w:t>
                  </w:r>
                  <w:r>
                    <w:rPr>
                      <w:rFonts w:hint="eastAsia" w:ascii="Times New Roman" w:hAnsi="Times New Roman" w:eastAsia="宋体" w:cs="Times New Roman"/>
                      <w:color w:val="auto"/>
                      <w:sz w:val="21"/>
                      <w:szCs w:val="21"/>
                      <w:highlight w:val="none"/>
                    </w:rPr>
                    <w:t>厚的</w:t>
                  </w:r>
                  <w:r>
                    <w:rPr>
                      <w:rFonts w:hint="default" w:ascii="Times New Roman" w:hAnsi="Times New Roman" w:eastAsia="宋体" w:cs="Times New Roman"/>
                      <w:color w:val="auto"/>
                      <w:sz w:val="21"/>
                      <w:szCs w:val="21"/>
                      <w:highlight w:val="none"/>
                    </w:rPr>
                    <w:t>C20</w:t>
                  </w:r>
                  <w:r>
                    <w:rPr>
                      <w:rFonts w:hint="eastAsia" w:ascii="Times New Roman" w:hAnsi="Times New Roman" w:eastAsia="宋体" w:cs="Times New Roman"/>
                      <w:color w:val="auto"/>
                      <w:sz w:val="21"/>
                      <w:szCs w:val="21"/>
                      <w:highlight w:val="none"/>
                    </w:rPr>
                    <w:t>素混凝土垫层。经交流汇流后，通过</w:t>
                  </w:r>
                  <w:r>
                    <w:rPr>
                      <w:rFonts w:hint="eastAsia" w:cs="Times New Roman"/>
                      <w:color w:val="auto"/>
                      <w:sz w:val="21"/>
                      <w:szCs w:val="21"/>
                      <w:highlight w:val="none"/>
                      <w:lang w:val="en-US" w:eastAsia="zh-CN"/>
                    </w:rPr>
                    <w:t>9</w:t>
                  </w:r>
                  <w:r>
                    <w:rPr>
                      <w:rFonts w:hint="eastAsia" w:ascii="Times New Roman" w:hAnsi="Times New Roman" w:eastAsia="宋体" w:cs="Times New Roman"/>
                      <w:color w:val="auto"/>
                      <w:sz w:val="21"/>
                      <w:szCs w:val="21"/>
                      <w:highlight w:val="none"/>
                    </w:rPr>
                    <w:t>台箱式变压器升压至</w:t>
                  </w:r>
                  <w:r>
                    <w:rPr>
                      <w:rFonts w:hint="default" w:ascii="Times New Roman" w:hAnsi="Times New Roman" w:eastAsia="宋体" w:cs="Times New Roman"/>
                      <w:color w:val="auto"/>
                      <w:sz w:val="21"/>
                      <w:szCs w:val="21"/>
                      <w:highlight w:val="none"/>
                    </w:rPr>
                    <w:t>35kV</w:t>
                  </w:r>
                  <w:r>
                    <w:rPr>
                      <w:rFonts w:hint="eastAsia" w:ascii="Times New Roman" w:hAnsi="Times New Roman" w:eastAsia="宋体" w:cs="Times New Roman"/>
                      <w:color w:val="auto"/>
                      <w:sz w:val="21"/>
                      <w:szCs w:val="21"/>
                      <w:highlight w:val="none"/>
                    </w:rPr>
                    <w:t>输出。</w:t>
                  </w:r>
                </w:p>
              </w:tc>
              <w:tc>
                <w:tcPr>
                  <w:tcW w:w="1005" w:type="dxa"/>
                  <w:tcBorders>
                    <w:tl2br w:val="nil"/>
                    <w:tr2bl w:val="nil"/>
                  </w:tcBorders>
                  <w:noWrap w:val="0"/>
                  <w:vAlign w:val="center"/>
                </w:tcPr>
                <w:p w14:paraId="1C8046BF">
                  <w:pPr>
                    <w:pStyle w:val="18"/>
                    <w:keepNext w:val="0"/>
                    <w:keepLines w:val="0"/>
                    <w:pageBreakBefore w:val="0"/>
                    <w:widowControl w:val="0"/>
                    <w:kinsoku/>
                    <w:wordWrap/>
                    <w:overflowPunct/>
                    <w:topLinePunct w:val="0"/>
                    <w:autoSpaceDE/>
                    <w:autoSpaceDN/>
                    <w:bidi w:val="0"/>
                    <w:adjustRightInd/>
                    <w:snapToGrid/>
                    <w:spacing w:before="1" w:line="240" w:lineRule="auto"/>
                    <w:ind w:right="90" w:rightChars="0"/>
                    <w:jc w:val="left"/>
                    <w:textAlignment w:val="auto"/>
                    <w:rPr>
                      <w:rFonts w:hint="eastAsia"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变动，箱变的型号变动，同时增加</w:t>
                  </w:r>
                  <w:r>
                    <w:rPr>
                      <w:rFonts w:hint="eastAsia" w:cs="Times New Roman"/>
                      <w:color w:val="auto"/>
                      <w:sz w:val="21"/>
                      <w:szCs w:val="21"/>
                      <w:highlight w:val="none"/>
                      <w:lang w:val="en-US" w:eastAsia="zh-CN"/>
                    </w:rPr>
                    <w:t>2台箱变。</w:t>
                  </w:r>
                </w:p>
              </w:tc>
            </w:tr>
            <w:tr w14:paraId="56BEF212">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trPr>
              <w:tc>
                <w:tcPr>
                  <w:tcW w:w="431" w:type="dxa"/>
                  <w:vMerge w:val="continue"/>
                  <w:tcBorders>
                    <w:tl2br w:val="nil"/>
                    <w:tr2bl w:val="nil"/>
                  </w:tcBorders>
                  <w:noWrap w:val="0"/>
                  <w:vAlign w:val="center"/>
                </w:tcPr>
                <w:p w14:paraId="7176F8E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highlight w:val="none"/>
                    </w:rPr>
                  </w:pPr>
                </w:p>
              </w:tc>
              <w:tc>
                <w:tcPr>
                  <w:tcW w:w="672" w:type="dxa"/>
                  <w:tcBorders>
                    <w:tl2br w:val="nil"/>
                    <w:tr2bl w:val="nil"/>
                  </w:tcBorders>
                  <w:noWrap w:val="0"/>
                  <w:vAlign w:val="center"/>
                </w:tcPr>
                <w:p w14:paraId="2A51CCB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升压站</w:t>
                  </w:r>
                </w:p>
              </w:tc>
              <w:tc>
                <w:tcPr>
                  <w:tcW w:w="2946" w:type="dxa"/>
                  <w:tcBorders>
                    <w:tl2br w:val="nil"/>
                    <w:tr2bl w:val="nil"/>
                  </w:tcBorders>
                  <w:noWrap w:val="0"/>
                  <w:vAlign w:val="center"/>
                </w:tcPr>
                <w:p w14:paraId="1F264F29">
                  <w:pPr>
                    <w:keepNext w:val="0"/>
                    <w:keepLines w:val="0"/>
                    <w:pageBreakBefore w:val="0"/>
                    <w:widowControl/>
                    <w:suppressLineNumbers w:val="0"/>
                    <w:kinsoku/>
                    <w:wordWrap/>
                    <w:overflowPunct/>
                    <w:topLinePunct w:val="0"/>
                    <w:autoSpaceDE/>
                    <w:autoSpaceDN/>
                    <w:bidi w:val="0"/>
                    <w:adjustRightInd/>
                    <w:snapToGrid/>
                    <w:ind w:firstLine="420" w:firstLineChars="200"/>
                    <w:jc w:val="left"/>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建设</w:t>
                  </w:r>
                  <w:r>
                    <w:rPr>
                      <w:rFonts w:hint="eastAsia" w:ascii="Times New Roman" w:hAnsi="Times New Roman" w:eastAsia="宋体" w:cs="Times New Roman"/>
                      <w:color w:val="auto"/>
                      <w:sz w:val="21"/>
                      <w:szCs w:val="21"/>
                      <w:highlight w:val="none"/>
                    </w:rPr>
                    <w:t>66kV升压站，</w:t>
                  </w:r>
                  <w:r>
                    <w:rPr>
                      <w:rFonts w:hint="eastAsia"/>
                      <w:color w:val="auto"/>
                      <w:szCs w:val="21"/>
                      <w:highlight w:val="none"/>
                      <w:lang w:eastAsia="zh-CN"/>
                    </w:rPr>
                    <w:t>占地面积</w:t>
                  </w:r>
                  <w:r>
                    <w:rPr>
                      <w:rFonts w:hint="eastAsia"/>
                      <w:color w:val="auto"/>
                      <w:szCs w:val="21"/>
                      <w:highlight w:val="none"/>
                      <w:lang w:val="en-US" w:eastAsia="zh-CN"/>
                    </w:rPr>
                    <w:t>3955.9</w:t>
                  </w:r>
                  <w:r>
                    <w:rPr>
                      <w:rFonts w:hint="eastAsia"/>
                      <w:color w:val="auto"/>
                      <w:szCs w:val="21"/>
                      <w:highlight w:val="none"/>
                    </w:rPr>
                    <w:t>m</w:t>
                  </w:r>
                  <w:r>
                    <w:rPr>
                      <w:rFonts w:hint="eastAsia"/>
                      <w:color w:val="auto"/>
                      <w:szCs w:val="21"/>
                      <w:highlight w:val="none"/>
                      <w:vertAlign w:val="superscript"/>
                    </w:rPr>
                    <w:t>2</w:t>
                  </w:r>
                  <w:r>
                    <w:rPr>
                      <w:rFonts w:hint="eastAsia" w:ascii="Times New Roman" w:hAnsi="Times New Roman" w:eastAsia="宋体" w:cs="Times New Roman"/>
                      <w:color w:val="auto"/>
                      <w:sz w:val="21"/>
                      <w:szCs w:val="21"/>
                      <w:highlight w:val="none"/>
                    </w:rPr>
                    <w:t>，站内主变压器容量为80</w:t>
                  </w: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rPr>
                    <w:t>VA，能够满足本</w:t>
                  </w:r>
                  <w:r>
                    <w:rPr>
                      <w:rFonts w:hint="eastAsia" w:ascii="Times New Roman" w:hAnsi="Times New Roman" w:eastAsia="宋体" w:cs="Times New Roman"/>
                      <w:color w:val="auto"/>
                      <w:sz w:val="21"/>
                      <w:szCs w:val="21"/>
                      <w:highlight w:val="none"/>
                      <w:lang w:eastAsia="zh-CN"/>
                    </w:rPr>
                    <w:t>项目</w:t>
                  </w:r>
                  <w:r>
                    <w:rPr>
                      <w:rFonts w:hint="eastAsia" w:ascii="Times New Roman" w:hAnsi="Times New Roman" w:eastAsia="宋体" w:cs="Times New Roman"/>
                      <w:color w:val="auto"/>
                      <w:sz w:val="21"/>
                      <w:szCs w:val="21"/>
                      <w:highlight w:val="none"/>
                    </w:rPr>
                    <w:t>的使用要求。</w:t>
                  </w:r>
                  <w:r>
                    <w:rPr>
                      <w:rFonts w:hint="eastAsia" w:ascii="Times New Roman" w:hAnsi="Times New Roman" w:eastAsia="宋体" w:cs="Times New Roman"/>
                      <w:color w:val="auto"/>
                      <w:sz w:val="21"/>
                      <w:szCs w:val="21"/>
                      <w:highlight w:val="none"/>
                      <w:lang w:eastAsia="zh-CN"/>
                    </w:rPr>
                    <w:t>采用灌注桩基础，</w:t>
                  </w:r>
                  <w:r>
                    <w:rPr>
                      <w:rFonts w:hint="default" w:ascii="Times New Roman" w:hAnsi="Times New Roman" w:eastAsia="宋体" w:cs="Times New Roman"/>
                      <w:color w:val="auto"/>
                      <w:kern w:val="0"/>
                      <w:sz w:val="20"/>
                      <w:szCs w:val="20"/>
                      <w:highlight w:val="none"/>
                      <w:lang w:val="en-US" w:eastAsia="zh-CN" w:bidi="ar"/>
                    </w:rPr>
                    <w:t>2×JL/G1A-400/35</w:t>
                  </w:r>
                  <w:r>
                    <w:rPr>
                      <w:rFonts w:hint="eastAsia" w:ascii="宋体" w:hAnsi="宋体" w:eastAsia="宋体" w:cs="宋体"/>
                      <w:color w:val="auto"/>
                      <w:kern w:val="0"/>
                      <w:sz w:val="20"/>
                      <w:szCs w:val="20"/>
                      <w:highlight w:val="none"/>
                      <w:lang w:val="en-US" w:eastAsia="zh-CN" w:bidi="ar"/>
                    </w:rPr>
                    <w:t>钢芯铝绞线作为导线。</w:t>
                  </w:r>
                  <w:r>
                    <w:rPr>
                      <w:rFonts w:hint="eastAsia" w:ascii="Times New Roman" w:hAnsi="Times New Roman" w:eastAsia="宋体" w:cs="Times New Roman"/>
                      <w:color w:val="auto"/>
                      <w:sz w:val="21"/>
                      <w:szCs w:val="21"/>
                      <w:highlight w:val="none"/>
                    </w:rPr>
                    <w:t>光伏发电场以35kV电压等级接入升压站。</w:t>
                  </w:r>
                </w:p>
              </w:tc>
              <w:tc>
                <w:tcPr>
                  <w:tcW w:w="2822" w:type="dxa"/>
                  <w:tcBorders>
                    <w:tl2br w:val="nil"/>
                    <w:tr2bl w:val="nil"/>
                  </w:tcBorders>
                  <w:noWrap w:val="0"/>
                  <w:vAlign w:val="center"/>
                </w:tcPr>
                <w:p w14:paraId="509404C9">
                  <w:pPr>
                    <w:keepNext w:val="0"/>
                    <w:keepLines w:val="0"/>
                    <w:pageBreakBefore w:val="0"/>
                    <w:widowControl/>
                    <w:suppressLineNumbers w:val="0"/>
                    <w:kinsoku/>
                    <w:wordWrap/>
                    <w:overflowPunct/>
                    <w:topLinePunct w:val="0"/>
                    <w:autoSpaceDE/>
                    <w:autoSpaceDN/>
                    <w:bidi w:val="0"/>
                    <w:adjustRightInd/>
                    <w:snapToGrid/>
                    <w:ind w:firstLine="420" w:firstLineChars="200"/>
                    <w:jc w:val="left"/>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建设</w:t>
                  </w:r>
                  <w:r>
                    <w:rPr>
                      <w:rFonts w:hint="eastAsia" w:ascii="Times New Roman" w:hAnsi="Times New Roman" w:eastAsia="宋体" w:cs="Times New Roman"/>
                      <w:color w:val="auto"/>
                      <w:sz w:val="21"/>
                      <w:szCs w:val="21"/>
                      <w:highlight w:val="none"/>
                    </w:rPr>
                    <w:t>66kV升压站，</w:t>
                  </w:r>
                  <w:r>
                    <w:rPr>
                      <w:rFonts w:hint="eastAsia"/>
                      <w:color w:val="auto"/>
                      <w:szCs w:val="21"/>
                      <w:highlight w:val="none"/>
                      <w:lang w:eastAsia="zh-CN"/>
                    </w:rPr>
                    <w:t>占地面积</w:t>
                  </w:r>
                  <w:r>
                    <w:rPr>
                      <w:rFonts w:hint="eastAsia"/>
                      <w:color w:val="auto"/>
                      <w:szCs w:val="21"/>
                      <w:highlight w:val="none"/>
                      <w:lang w:val="en-US" w:eastAsia="zh-CN"/>
                    </w:rPr>
                    <w:t>3955.9</w:t>
                  </w:r>
                  <w:r>
                    <w:rPr>
                      <w:rFonts w:hint="eastAsia"/>
                      <w:color w:val="auto"/>
                      <w:szCs w:val="21"/>
                      <w:highlight w:val="none"/>
                    </w:rPr>
                    <w:t>m</w:t>
                  </w:r>
                  <w:r>
                    <w:rPr>
                      <w:rFonts w:hint="eastAsia"/>
                      <w:color w:val="auto"/>
                      <w:szCs w:val="21"/>
                      <w:highlight w:val="none"/>
                      <w:vertAlign w:val="superscript"/>
                    </w:rPr>
                    <w:t>2</w:t>
                  </w:r>
                  <w:r>
                    <w:rPr>
                      <w:rFonts w:hint="eastAsia" w:ascii="Times New Roman" w:hAnsi="Times New Roman" w:eastAsia="宋体" w:cs="Times New Roman"/>
                      <w:color w:val="auto"/>
                      <w:sz w:val="21"/>
                      <w:szCs w:val="21"/>
                      <w:highlight w:val="none"/>
                    </w:rPr>
                    <w:t>，站内主变压器容量为80</w:t>
                  </w: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rPr>
                    <w:t>VA，能够满足本</w:t>
                  </w:r>
                  <w:r>
                    <w:rPr>
                      <w:rFonts w:hint="eastAsia" w:ascii="Times New Roman" w:hAnsi="Times New Roman" w:eastAsia="宋体" w:cs="Times New Roman"/>
                      <w:color w:val="auto"/>
                      <w:sz w:val="21"/>
                      <w:szCs w:val="21"/>
                      <w:highlight w:val="none"/>
                      <w:lang w:eastAsia="zh-CN"/>
                    </w:rPr>
                    <w:t>项目</w:t>
                  </w:r>
                  <w:r>
                    <w:rPr>
                      <w:rFonts w:hint="eastAsia" w:ascii="Times New Roman" w:hAnsi="Times New Roman" w:eastAsia="宋体" w:cs="Times New Roman"/>
                      <w:color w:val="auto"/>
                      <w:sz w:val="21"/>
                      <w:szCs w:val="21"/>
                      <w:highlight w:val="none"/>
                    </w:rPr>
                    <w:t>的使用要求。</w:t>
                  </w:r>
                  <w:r>
                    <w:rPr>
                      <w:rFonts w:hint="eastAsia" w:ascii="Times New Roman" w:hAnsi="Times New Roman" w:eastAsia="宋体" w:cs="Times New Roman"/>
                      <w:color w:val="auto"/>
                      <w:sz w:val="21"/>
                      <w:szCs w:val="21"/>
                      <w:highlight w:val="none"/>
                      <w:lang w:eastAsia="zh-CN"/>
                    </w:rPr>
                    <w:t>采用灌注桩基础，</w:t>
                  </w:r>
                  <w:r>
                    <w:rPr>
                      <w:rFonts w:hint="default" w:ascii="Times New Roman" w:hAnsi="Times New Roman" w:eastAsia="宋体" w:cs="Times New Roman"/>
                      <w:color w:val="auto"/>
                      <w:kern w:val="0"/>
                      <w:sz w:val="20"/>
                      <w:szCs w:val="20"/>
                      <w:highlight w:val="none"/>
                      <w:lang w:val="en-US" w:eastAsia="zh-CN" w:bidi="ar"/>
                    </w:rPr>
                    <w:t>2×JL/G1A-400/35</w:t>
                  </w:r>
                  <w:r>
                    <w:rPr>
                      <w:rFonts w:hint="eastAsia" w:ascii="宋体" w:hAnsi="宋体" w:eastAsia="宋体" w:cs="宋体"/>
                      <w:color w:val="auto"/>
                      <w:kern w:val="0"/>
                      <w:sz w:val="20"/>
                      <w:szCs w:val="20"/>
                      <w:highlight w:val="none"/>
                      <w:lang w:val="en-US" w:eastAsia="zh-CN" w:bidi="ar"/>
                    </w:rPr>
                    <w:t>钢芯铝绞线作为导线。</w:t>
                  </w:r>
                  <w:r>
                    <w:rPr>
                      <w:rFonts w:hint="eastAsia" w:ascii="Times New Roman" w:hAnsi="Times New Roman" w:eastAsia="宋体" w:cs="Times New Roman"/>
                      <w:color w:val="auto"/>
                      <w:sz w:val="21"/>
                      <w:szCs w:val="21"/>
                      <w:highlight w:val="none"/>
                    </w:rPr>
                    <w:t>光伏发电场以35kV电压等级接入升压站。</w:t>
                  </w:r>
                </w:p>
              </w:tc>
              <w:tc>
                <w:tcPr>
                  <w:tcW w:w="1005" w:type="dxa"/>
                  <w:tcBorders>
                    <w:tl2br w:val="nil"/>
                    <w:tr2bl w:val="nil"/>
                  </w:tcBorders>
                  <w:noWrap w:val="0"/>
                  <w:vAlign w:val="center"/>
                </w:tcPr>
                <w:p w14:paraId="3B931EC2">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无变动</w:t>
                  </w:r>
                </w:p>
              </w:tc>
            </w:tr>
            <w:tr w14:paraId="0916BC10">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trPr>
              <w:tc>
                <w:tcPr>
                  <w:tcW w:w="431" w:type="dxa"/>
                  <w:vMerge w:val="restart"/>
                  <w:tcBorders>
                    <w:tl2br w:val="nil"/>
                    <w:tr2bl w:val="nil"/>
                  </w:tcBorders>
                  <w:noWrap w:val="0"/>
                  <w:vAlign w:val="center"/>
                </w:tcPr>
                <w:p w14:paraId="21B37A8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辅助工程</w:t>
                  </w:r>
                </w:p>
              </w:tc>
              <w:tc>
                <w:tcPr>
                  <w:tcW w:w="672" w:type="dxa"/>
                  <w:tcBorders>
                    <w:tl2br w:val="nil"/>
                    <w:tr2bl w:val="nil"/>
                  </w:tcBorders>
                  <w:noWrap w:val="0"/>
                  <w:vAlign w:val="center"/>
                </w:tcPr>
                <w:p w14:paraId="64BD105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color w:val="auto"/>
                      <w:sz w:val="21"/>
                      <w:szCs w:val="21"/>
                      <w:highlight w:val="none"/>
                    </w:rPr>
                    <w:t>进场及施工检修道路</w:t>
                  </w:r>
                </w:p>
              </w:tc>
              <w:tc>
                <w:tcPr>
                  <w:tcW w:w="2946" w:type="dxa"/>
                  <w:tcBorders>
                    <w:tl2br w:val="nil"/>
                    <w:tr2bl w:val="nil"/>
                  </w:tcBorders>
                  <w:noWrap w:val="0"/>
                  <w:vAlign w:val="center"/>
                </w:tcPr>
                <w:p w14:paraId="47CCF063">
                  <w:pPr>
                    <w:pStyle w:val="18"/>
                    <w:keepNext w:val="0"/>
                    <w:keepLines w:val="0"/>
                    <w:pageBreakBefore w:val="0"/>
                    <w:widowControl w:val="0"/>
                    <w:kinsoku/>
                    <w:wordWrap/>
                    <w:overflowPunct/>
                    <w:topLinePunct w:val="0"/>
                    <w:autoSpaceDE/>
                    <w:autoSpaceDN/>
                    <w:bidi w:val="0"/>
                    <w:adjustRightInd/>
                    <w:snapToGrid/>
                    <w:spacing w:before="1" w:line="240" w:lineRule="auto"/>
                    <w:ind w:right="91" w:firstLine="420" w:firstLineChars="200"/>
                    <w:jc w:val="left"/>
                    <w:textAlignment w:val="auto"/>
                    <w:rPr>
                      <w:rFonts w:hint="eastAsia"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道路位于光伏发电场内，占地面积</w:t>
                  </w:r>
                  <w:r>
                    <w:rPr>
                      <w:rFonts w:hint="eastAsia"/>
                      <w:color w:val="auto"/>
                      <w:szCs w:val="21"/>
                      <w:highlight w:val="none"/>
                      <w:lang w:val="en-US" w:eastAsia="zh-CN"/>
                    </w:rPr>
                    <w:t>80400</w:t>
                  </w:r>
                  <w:r>
                    <w:rPr>
                      <w:rFonts w:hint="eastAsia"/>
                      <w:color w:val="auto"/>
                      <w:szCs w:val="21"/>
                      <w:highlight w:val="none"/>
                    </w:rPr>
                    <w:t>m</w:t>
                  </w:r>
                  <w:r>
                    <w:rPr>
                      <w:rFonts w:hint="eastAsia"/>
                      <w:color w:val="auto"/>
                      <w:szCs w:val="21"/>
                      <w:highlight w:val="none"/>
                      <w:vertAlign w:val="superscript"/>
                    </w:rPr>
                    <w:t>2</w:t>
                  </w:r>
                  <w:r>
                    <w:rPr>
                      <w:rFonts w:hint="eastAsia" w:ascii="Times New Roman" w:hAnsi="Times New Roman" w:eastAsia="宋体" w:cs="Times New Roman"/>
                      <w:color w:val="auto"/>
                      <w:sz w:val="21"/>
                      <w:szCs w:val="21"/>
                      <w:highlight w:val="none"/>
                    </w:rPr>
                    <w:t>，</w:t>
                  </w:r>
                  <w:r>
                    <w:rPr>
                      <w:rFonts w:hint="eastAsia" w:cs="Times New Roman"/>
                      <w:color w:val="auto"/>
                      <w:sz w:val="21"/>
                      <w:szCs w:val="21"/>
                      <w:highlight w:val="none"/>
                      <w:lang w:eastAsia="zh-CN"/>
                    </w:rPr>
                    <w:t>其中临时占地</w:t>
                  </w:r>
                  <w:r>
                    <w:rPr>
                      <w:rFonts w:hint="eastAsia" w:cs="Times New Roman"/>
                      <w:color w:val="auto"/>
                      <w:sz w:val="21"/>
                      <w:szCs w:val="21"/>
                      <w:highlight w:val="none"/>
                      <w:lang w:val="en-US" w:eastAsia="zh-CN"/>
                    </w:rPr>
                    <w:t>26800</w:t>
                  </w:r>
                  <w:r>
                    <w:rPr>
                      <w:rFonts w:hint="eastAsia"/>
                      <w:color w:val="auto"/>
                      <w:szCs w:val="21"/>
                      <w:highlight w:val="none"/>
                    </w:rPr>
                    <w:t>m</w:t>
                  </w:r>
                  <w:r>
                    <w:rPr>
                      <w:rFonts w:hint="eastAsia"/>
                      <w:color w:val="auto"/>
                      <w:szCs w:val="21"/>
                      <w:highlight w:val="none"/>
                      <w:vertAlign w:val="superscript"/>
                    </w:rPr>
                    <w:t>2</w:t>
                  </w:r>
                  <w:r>
                    <w:rPr>
                      <w:rFonts w:hint="eastAsia" w:cs="Times New Roman"/>
                      <w:color w:val="auto"/>
                      <w:sz w:val="21"/>
                      <w:szCs w:val="21"/>
                      <w:highlight w:val="none"/>
                      <w:lang w:eastAsia="zh-CN"/>
                    </w:rPr>
                    <w:t>，占地类型为其他草地。</w:t>
                  </w:r>
                  <w:r>
                    <w:rPr>
                      <w:rFonts w:hint="eastAsia" w:ascii="Times New Roman" w:hAnsi="Times New Roman" w:eastAsia="宋体" w:cs="Times New Roman"/>
                      <w:color w:val="auto"/>
                      <w:sz w:val="21"/>
                      <w:szCs w:val="21"/>
                      <w:highlight w:val="none"/>
                    </w:rPr>
                    <w:t>道路总长度为</w:t>
                  </w:r>
                  <w:r>
                    <w:rPr>
                      <w:rFonts w:hint="eastAsia" w:ascii="Times New Roman" w:hAnsi="Times New Roman" w:eastAsia="宋体" w:cs="Times New Roman"/>
                      <w:color w:val="auto"/>
                      <w:sz w:val="21"/>
                      <w:szCs w:val="21"/>
                      <w:highlight w:val="none"/>
                      <w:lang w:val="en-US" w:eastAsia="zh-CN"/>
                    </w:rPr>
                    <w:t>13.4</w:t>
                  </w:r>
                  <w:r>
                    <w:rPr>
                      <w:rFonts w:hint="eastAsia" w:ascii="Times New Roman" w:hAnsi="Times New Roman" w:eastAsia="宋体" w:cs="Times New Roman"/>
                      <w:color w:val="auto"/>
                      <w:sz w:val="21"/>
                      <w:szCs w:val="21"/>
                      <w:highlight w:val="none"/>
                    </w:rPr>
                    <w:t>km，其中建设项目新建道路长度为</w:t>
                  </w:r>
                  <w:r>
                    <w:rPr>
                      <w:rFonts w:hint="eastAsia" w:ascii="Times New Roman" w:hAnsi="Times New Roman" w:eastAsia="宋体" w:cs="Times New Roman"/>
                      <w:color w:val="auto"/>
                      <w:sz w:val="21"/>
                      <w:szCs w:val="21"/>
                      <w:highlight w:val="none"/>
                      <w:lang w:val="en-US" w:eastAsia="zh-CN"/>
                    </w:rPr>
                    <w:t>12.6</w:t>
                  </w:r>
                  <w:r>
                    <w:rPr>
                      <w:rFonts w:hint="eastAsia" w:ascii="Times New Roman" w:hAnsi="Times New Roman" w:eastAsia="宋体" w:cs="Times New Roman"/>
                      <w:color w:val="auto"/>
                      <w:sz w:val="21"/>
                      <w:szCs w:val="21"/>
                      <w:highlight w:val="none"/>
                    </w:rPr>
                    <w:t>km，改造道路长度为0.8km。</w:t>
                  </w:r>
                </w:p>
                <w:p w14:paraId="472F4D0F">
                  <w:pPr>
                    <w:pStyle w:val="18"/>
                    <w:keepNext w:val="0"/>
                    <w:keepLines w:val="0"/>
                    <w:pageBreakBefore w:val="0"/>
                    <w:widowControl w:val="0"/>
                    <w:kinsoku/>
                    <w:wordWrap/>
                    <w:overflowPunct/>
                    <w:topLinePunct w:val="0"/>
                    <w:autoSpaceDE/>
                    <w:autoSpaceDN/>
                    <w:bidi w:val="0"/>
                    <w:adjustRightInd/>
                    <w:snapToGrid/>
                    <w:spacing w:before="1" w:line="240" w:lineRule="auto"/>
                    <w:ind w:right="91" w:rightChars="0"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根据建设单位提供其他光伏项目的实际情况，考虑到施工期运输车辆之间会车、错车和部分施工材料的临时放置等需求，施工期道路宽度6m，后期恢复至4m</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rPr>
                    <w:t>其中路基宽4m，路面宽3.5m</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w:t>
                  </w:r>
                </w:p>
              </w:tc>
              <w:tc>
                <w:tcPr>
                  <w:tcW w:w="2822" w:type="dxa"/>
                  <w:tcBorders>
                    <w:tl2br w:val="nil"/>
                    <w:tr2bl w:val="nil"/>
                  </w:tcBorders>
                  <w:noWrap w:val="0"/>
                  <w:vAlign w:val="center"/>
                </w:tcPr>
                <w:p w14:paraId="7F76849F">
                  <w:pPr>
                    <w:pStyle w:val="18"/>
                    <w:keepNext w:val="0"/>
                    <w:keepLines w:val="0"/>
                    <w:pageBreakBefore w:val="0"/>
                    <w:widowControl w:val="0"/>
                    <w:kinsoku/>
                    <w:wordWrap/>
                    <w:overflowPunct/>
                    <w:topLinePunct w:val="0"/>
                    <w:autoSpaceDE/>
                    <w:autoSpaceDN/>
                    <w:bidi w:val="0"/>
                    <w:adjustRightInd/>
                    <w:snapToGrid/>
                    <w:spacing w:before="1" w:line="240" w:lineRule="auto"/>
                    <w:ind w:right="91" w:firstLine="420" w:firstLineChars="200"/>
                    <w:jc w:val="left"/>
                    <w:textAlignment w:val="auto"/>
                    <w:rPr>
                      <w:rFonts w:hint="eastAsia"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道路位于光伏发电场内，占地面积</w:t>
                  </w:r>
                  <w:r>
                    <w:rPr>
                      <w:rFonts w:hint="eastAsia"/>
                      <w:color w:val="auto"/>
                      <w:sz w:val="21"/>
                      <w:szCs w:val="21"/>
                      <w:highlight w:val="none"/>
                      <w:lang w:val="en-US" w:eastAsia="zh-CN"/>
                    </w:rPr>
                    <w:t>80400</w:t>
                  </w:r>
                  <w:r>
                    <w:rPr>
                      <w:rFonts w:hint="eastAsia"/>
                      <w:color w:val="auto"/>
                      <w:sz w:val="21"/>
                      <w:szCs w:val="21"/>
                      <w:highlight w:val="none"/>
                    </w:rPr>
                    <w:t>m</w:t>
                  </w:r>
                  <w:r>
                    <w:rPr>
                      <w:rFonts w:hint="eastAsia"/>
                      <w:color w:val="auto"/>
                      <w:sz w:val="21"/>
                      <w:szCs w:val="21"/>
                      <w:highlight w:val="none"/>
                      <w:vertAlign w:val="superscript"/>
                    </w:rPr>
                    <w:t>2</w:t>
                  </w:r>
                  <w:r>
                    <w:rPr>
                      <w:rFonts w:hint="eastAsia" w:ascii="Times New Roman" w:hAnsi="Times New Roman" w:eastAsia="宋体" w:cs="Times New Roman"/>
                      <w:color w:val="auto"/>
                      <w:sz w:val="21"/>
                      <w:szCs w:val="21"/>
                      <w:highlight w:val="none"/>
                    </w:rPr>
                    <w:t>，</w:t>
                  </w:r>
                  <w:r>
                    <w:rPr>
                      <w:rFonts w:hint="eastAsia" w:cs="Times New Roman"/>
                      <w:color w:val="auto"/>
                      <w:sz w:val="21"/>
                      <w:szCs w:val="21"/>
                      <w:highlight w:val="none"/>
                      <w:lang w:eastAsia="zh-CN"/>
                    </w:rPr>
                    <w:t>其中临时占地</w:t>
                  </w:r>
                  <w:r>
                    <w:rPr>
                      <w:rFonts w:hint="eastAsia" w:cs="Times New Roman"/>
                      <w:color w:val="auto"/>
                      <w:sz w:val="21"/>
                      <w:szCs w:val="21"/>
                      <w:highlight w:val="none"/>
                      <w:lang w:val="en-US" w:eastAsia="zh-CN"/>
                    </w:rPr>
                    <w:t>26800</w:t>
                  </w:r>
                  <w:r>
                    <w:rPr>
                      <w:rFonts w:hint="eastAsia"/>
                      <w:color w:val="auto"/>
                      <w:szCs w:val="21"/>
                      <w:highlight w:val="none"/>
                    </w:rPr>
                    <w:t>m</w:t>
                  </w:r>
                  <w:r>
                    <w:rPr>
                      <w:rFonts w:hint="eastAsia"/>
                      <w:color w:val="auto"/>
                      <w:szCs w:val="21"/>
                      <w:highlight w:val="none"/>
                      <w:vertAlign w:val="superscript"/>
                    </w:rPr>
                    <w:t>2</w:t>
                  </w:r>
                  <w:r>
                    <w:rPr>
                      <w:rFonts w:hint="eastAsia" w:cs="Times New Roman"/>
                      <w:color w:val="auto"/>
                      <w:sz w:val="21"/>
                      <w:szCs w:val="21"/>
                      <w:highlight w:val="none"/>
                      <w:lang w:eastAsia="zh-CN"/>
                    </w:rPr>
                    <w:t>，占地类型为其他草地。</w:t>
                  </w:r>
                  <w:r>
                    <w:rPr>
                      <w:rFonts w:hint="eastAsia" w:ascii="Times New Roman" w:hAnsi="Times New Roman" w:eastAsia="宋体" w:cs="Times New Roman"/>
                      <w:color w:val="auto"/>
                      <w:sz w:val="21"/>
                      <w:szCs w:val="21"/>
                      <w:highlight w:val="none"/>
                    </w:rPr>
                    <w:t>道路总长度为</w:t>
                  </w:r>
                  <w:r>
                    <w:rPr>
                      <w:rFonts w:hint="eastAsia" w:ascii="Times New Roman" w:hAnsi="Times New Roman" w:eastAsia="宋体" w:cs="Times New Roman"/>
                      <w:color w:val="auto"/>
                      <w:sz w:val="21"/>
                      <w:szCs w:val="21"/>
                      <w:highlight w:val="none"/>
                      <w:lang w:val="en-US" w:eastAsia="zh-CN"/>
                    </w:rPr>
                    <w:t>13.4</w:t>
                  </w:r>
                  <w:r>
                    <w:rPr>
                      <w:rFonts w:hint="eastAsia" w:ascii="Times New Roman" w:hAnsi="Times New Roman" w:eastAsia="宋体" w:cs="Times New Roman"/>
                      <w:color w:val="auto"/>
                      <w:sz w:val="21"/>
                      <w:szCs w:val="21"/>
                      <w:highlight w:val="none"/>
                    </w:rPr>
                    <w:t>km，其中建设项目新建道路长度为</w:t>
                  </w:r>
                  <w:r>
                    <w:rPr>
                      <w:rFonts w:hint="eastAsia" w:ascii="Times New Roman" w:hAnsi="Times New Roman" w:eastAsia="宋体" w:cs="Times New Roman"/>
                      <w:color w:val="auto"/>
                      <w:sz w:val="21"/>
                      <w:szCs w:val="21"/>
                      <w:highlight w:val="none"/>
                      <w:lang w:val="en-US" w:eastAsia="zh-CN"/>
                    </w:rPr>
                    <w:t>12.6</w:t>
                  </w:r>
                  <w:r>
                    <w:rPr>
                      <w:rFonts w:hint="eastAsia" w:ascii="Times New Roman" w:hAnsi="Times New Roman" w:eastAsia="宋体" w:cs="Times New Roman"/>
                      <w:color w:val="auto"/>
                      <w:sz w:val="21"/>
                      <w:szCs w:val="21"/>
                      <w:highlight w:val="none"/>
                    </w:rPr>
                    <w:t>km，改造道路长度为0.8km。</w:t>
                  </w:r>
                </w:p>
                <w:p w14:paraId="27F55262">
                  <w:pPr>
                    <w:pStyle w:val="18"/>
                    <w:keepNext w:val="0"/>
                    <w:keepLines w:val="0"/>
                    <w:pageBreakBefore w:val="0"/>
                    <w:widowControl w:val="0"/>
                    <w:kinsoku/>
                    <w:wordWrap/>
                    <w:overflowPunct/>
                    <w:topLinePunct w:val="0"/>
                    <w:autoSpaceDE/>
                    <w:autoSpaceDN/>
                    <w:bidi w:val="0"/>
                    <w:adjustRightInd/>
                    <w:snapToGrid/>
                    <w:spacing w:before="1" w:line="240" w:lineRule="auto"/>
                    <w:ind w:right="91" w:rightChars="0" w:firstLine="420" w:firstLineChars="200"/>
                    <w:jc w:val="left"/>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rPr>
                    <w:t>根据建设单位提供其他光伏项目的实际情况，考虑到施工期运输车辆之间会车、错车和部分施工材料的临时放置等需求，施工期道路宽度6m，后期恢复至4m</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rPr>
                    <w:t>其中路基宽4m，路面宽3.5m</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w:t>
                  </w:r>
                </w:p>
              </w:tc>
              <w:tc>
                <w:tcPr>
                  <w:tcW w:w="1005" w:type="dxa"/>
                  <w:tcBorders>
                    <w:tl2br w:val="nil"/>
                    <w:tr2bl w:val="nil"/>
                  </w:tcBorders>
                  <w:noWrap w:val="0"/>
                  <w:vAlign w:val="center"/>
                </w:tcPr>
                <w:p w14:paraId="78ED01F0">
                  <w:pPr>
                    <w:pStyle w:val="18"/>
                    <w:keepNext w:val="0"/>
                    <w:keepLines w:val="0"/>
                    <w:pageBreakBefore w:val="0"/>
                    <w:widowControl w:val="0"/>
                    <w:kinsoku/>
                    <w:wordWrap/>
                    <w:overflowPunct/>
                    <w:topLinePunct w:val="0"/>
                    <w:autoSpaceDE/>
                    <w:autoSpaceDN/>
                    <w:bidi w:val="0"/>
                    <w:adjustRightInd/>
                    <w:snapToGrid/>
                    <w:spacing w:before="1" w:line="240" w:lineRule="auto"/>
                    <w:ind w:right="91" w:rightChars="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变动，位置变动</w:t>
                  </w:r>
                </w:p>
              </w:tc>
            </w:tr>
            <w:tr w14:paraId="74C6FB23">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86" w:hRule="atLeast"/>
              </w:trPr>
              <w:tc>
                <w:tcPr>
                  <w:tcW w:w="431" w:type="dxa"/>
                  <w:vMerge w:val="continue"/>
                  <w:tcBorders>
                    <w:tl2br w:val="nil"/>
                    <w:tr2bl w:val="nil"/>
                  </w:tcBorders>
                  <w:noWrap w:val="0"/>
                  <w:vAlign w:val="center"/>
                </w:tcPr>
                <w:p w14:paraId="0B8376A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highlight w:val="none"/>
                    </w:rPr>
                  </w:pPr>
                </w:p>
              </w:tc>
              <w:tc>
                <w:tcPr>
                  <w:tcW w:w="672" w:type="dxa"/>
                  <w:tcBorders>
                    <w:tl2br w:val="nil"/>
                    <w:tr2bl w:val="nil"/>
                  </w:tcBorders>
                  <w:noWrap w:val="0"/>
                  <w:vAlign w:val="center"/>
                </w:tcPr>
                <w:p w14:paraId="2D4C705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集电线路</w:t>
                  </w:r>
                </w:p>
              </w:tc>
              <w:tc>
                <w:tcPr>
                  <w:tcW w:w="2946" w:type="dxa"/>
                  <w:tcBorders>
                    <w:tl2br w:val="nil"/>
                    <w:tr2bl w:val="nil"/>
                  </w:tcBorders>
                  <w:noWrap w:val="0"/>
                  <w:vAlign w:val="center"/>
                </w:tcPr>
                <w:p w14:paraId="2ADDACB5">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420" w:firstLineChars="200"/>
                    <w:jc w:val="left"/>
                    <w:textAlignment w:val="auto"/>
                    <w:rPr>
                      <w:rFonts w:hint="eastAsia" w:cs="Times New Roman"/>
                      <w:color w:val="auto"/>
                      <w:sz w:val="21"/>
                      <w:szCs w:val="21"/>
                      <w:highlight w:val="none"/>
                      <w:lang w:eastAsia="zh-CN"/>
                    </w:rPr>
                  </w:pPr>
                  <w:r>
                    <w:rPr>
                      <w:rFonts w:hint="eastAsia" w:cs="Times New Roman"/>
                      <w:color w:val="auto"/>
                      <w:sz w:val="21"/>
                      <w:szCs w:val="21"/>
                      <w:highlight w:val="none"/>
                      <w:lang w:eastAsia="zh-CN"/>
                    </w:rPr>
                    <w:t>采用</w:t>
                  </w:r>
                  <w:r>
                    <w:rPr>
                      <w:color w:val="auto"/>
                      <w:sz w:val="21"/>
                      <w:highlight w:val="none"/>
                    </w:rPr>
                    <w:t>35kV</w:t>
                  </w:r>
                  <w:r>
                    <w:rPr>
                      <w:rFonts w:hint="eastAsia" w:ascii="宋体" w:eastAsia="宋体"/>
                      <w:color w:val="auto"/>
                      <w:sz w:val="21"/>
                      <w:highlight w:val="none"/>
                    </w:rPr>
                    <w:t>集电线路</w:t>
                  </w:r>
                  <w:r>
                    <w:rPr>
                      <w:rFonts w:hint="eastAsia" w:ascii="宋体"/>
                      <w:color w:val="auto"/>
                      <w:sz w:val="21"/>
                      <w:highlight w:val="none"/>
                      <w:lang w:eastAsia="zh-CN"/>
                    </w:rPr>
                    <w:t>，光伏发电场区内为直埋敷设，场区外为架空敷设，</w:t>
                  </w:r>
                  <w:r>
                    <w:rPr>
                      <w:rFonts w:hint="eastAsia" w:ascii="Times New Roman" w:hAnsi="Times New Roman" w:eastAsia="宋体" w:cs="Times New Roman"/>
                      <w:color w:val="auto"/>
                      <w:sz w:val="21"/>
                      <w:szCs w:val="21"/>
                      <w:highlight w:val="none"/>
                    </w:rPr>
                    <w:t>另行评价，不在本项目范围内。</w:t>
                  </w:r>
                </w:p>
              </w:tc>
              <w:tc>
                <w:tcPr>
                  <w:tcW w:w="2822" w:type="dxa"/>
                  <w:tcBorders>
                    <w:tl2br w:val="nil"/>
                    <w:tr2bl w:val="nil"/>
                  </w:tcBorders>
                  <w:noWrap w:val="0"/>
                  <w:vAlign w:val="center"/>
                </w:tcPr>
                <w:p w14:paraId="4824549F">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420" w:firstLineChars="200"/>
                    <w:jc w:val="left"/>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eastAsia="zh-CN"/>
                    </w:rPr>
                    <w:t>采用</w:t>
                  </w:r>
                  <w:r>
                    <w:rPr>
                      <w:color w:val="auto"/>
                      <w:sz w:val="21"/>
                      <w:highlight w:val="none"/>
                    </w:rPr>
                    <w:t>35kV</w:t>
                  </w:r>
                  <w:r>
                    <w:rPr>
                      <w:rFonts w:hint="eastAsia" w:ascii="宋体" w:eastAsia="宋体"/>
                      <w:color w:val="auto"/>
                      <w:sz w:val="21"/>
                      <w:highlight w:val="none"/>
                    </w:rPr>
                    <w:t>集电线路</w:t>
                  </w:r>
                  <w:r>
                    <w:rPr>
                      <w:rFonts w:hint="eastAsia" w:ascii="宋体"/>
                      <w:color w:val="auto"/>
                      <w:sz w:val="21"/>
                      <w:highlight w:val="none"/>
                      <w:lang w:eastAsia="zh-CN"/>
                    </w:rPr>
                    <w:t>，光伏发电场区内为直埋敷设，场区外为架空敷设，</w:t>
                  </w:r>
                  <w:r>
                    <w:rPr>
                      <w:rFonts w:hint="eastAsia" w:ascii="Times New Roman" w:hAnsi="Times New Roman" w:eastAsia="宋体" w:cs="Times New Roman"/>
                      <w:color w:val="auto"/>
                      <w:sz w:val="21"/>
                      <w:szCs w:val="21"/>
                      <w:highlight w:val="none"/>
                    </w:rPr>
                    <w:t>另行评价，不在本项目范围内。</w:t>
                  </w:r>
                </w:p>
              </w:tc>
              <w:tc>
                <w:tcPr>
                  <w:tcW w:w="1005" w:type="dxa"/>
                  <w:tcBorders>
                    <w:tl2br w:val="nil"/>
                    <w:tr2bl w:val="nil"/>
                  </w:tcBorders>
                  <w:noWrap w:val="0"/>
                  <w:vAlign w:val="center"/>
                </w:tcPr>
                <w:p w14:paraId="2F1C616F">
                  <w:pPr>
                    <w:pStyle w:val="18"/>
                    <w:keepNext w:val="0"/>
                    <w:keepLines w:val="0"/>
                    <w:pageBreakBefore w:val="0"/>
                    <w:widowControl w:val="0"/>
                    <w:kinsoku/>
                    <w:wordWrap/>
                    <w:overflowPunct/>
                    <w:topLinePunct w:val="0"/>
                    <w:autoSpaceDE/>
                    <w:autoSpaceDN/>
                    <w:bidi w:val="0"/>
                    <w:adjustRightInd/>
                    <w:snapToGrid/>
                    <w:spacing w:before="1" w:line="240" w:lineRule="auto"/>
                    <w:ind w:right="90" w:rightChars="0"/>
                    <w:jc w:val="center"/>
                    <w:textAlignment w:val="auto"/>
                    <w:rPr>
                      <w:rFonts w:hint="eastAsia" w:cs="Times New Roman"/>
                      <w:color w:val="auto"/>
                      <w:sz w:val="21"/>
                      <w:szCs w:val="21"/>
                      <w:highlight w:val="none"/>
                      <w:lang w:eastAsia="zh-CN"/>
                    </w:rPr>
                  </w:pPr>
                  <w:r>
                    <w:rPr>
                      <w:rFonts w:hint="eastAsia" w:cs="Times New Roman"/>
                      <w:color w:val="auto"/>
                      <w:sz w:val="21"/>
                      <w:szCs w:val="21"/>
                      <w:highlight w:val="none"/>
                      <w:lang w:eastAsia="zh-CN"/>
                    </w:rPr>
                    <w:t>无变动</w:t>
                  </w:r>
                </w:p>
              </w:tc>
            </w:tr>
            <w:tr w14:paraId="4BA7FD17">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trPr>
              <w:tc>
                <w:tcPr>
                  <w:tcW w:w="431" w:type="dxa"/>
                  <w:vMerge w:val="continue"/>
                  <w:tcBorders>
                    <w:tl2br w:val="nil"/>
                    <w:tr2bl w:val="nil"/>
                  </w:tcBorders>
                  <w:noWrap w:val="0"/>
                  <w:vAlign w:val="center"/>
                </w:tcPr>
                <w:p w14:paraId="1AF9DCB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highlight w:val="none"/>
                    </w:rPr>
                  </w:pPr>
                </w:p>
              </w:tc>
              <w:tc>
                <w:tcPr>
                  <w:tcW w:w="672" w:type="dxa"/>
                  <w:tcBorders>
                    <w:tl2br w:val="nil"/>
                    <w:tr2bl w:val="nil"/>
                  </w:tcBorders>
                  <w:noWrap w:val="0"/>
                  <w:vAlign w:val="center"/>
                </w:tcPr>
                <w:p w14:paraId="1D6464AB">
                  <w:pPr>
                    <w:jc w:val="center"/>
                    <w:rPr>
                      <w:rFonts w:hint="eastAsia" w:ascii="Times New Roman" w:hAnsi="Times New Roman" w:eastAsia="宋体" w:cs="Times New Roman"/>
                      <w:color w:val="auto"/>
                      <w:sz w:val="21"/>
                      <w:szCs w:val="21"/>
                      <w:highlight w:val="none"/>
                    </w:rPr>
                  </w:pPr>
                  <w:r>
                    <w:rPr>
                      <w:rFonts w:hint="eastAsia"/>
                      <w:color w:val="auto"/>
                      <w:szCs w:val="21"/>
                      <w:highlight w:val="none"/>
                    </w:rPr>
                    <w:t>混凝土系统</w:t>
                  </w:r>
                </w:p>
              </w:tc>
              <w:tc>
                <w:tcPr>
                  <w:tcW w:w="2946" w:type="dxa"/>
                  <w:tcBorders>
                    <w:tl2br w:val="nil"/>
                    <w:tr2bl w:val="nil"/>
                  </w:tcBorders>
                  <w:noWrap w:val="0"/>
                  <w:vAlign w:val="center"/>
                </w:tcPr>
                <w:p w14:paraId="0153C67A">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color w:val="auto"/>
                      <w:szCs w:val="21"/>
                      <w:highlight w:val="none"/>
                    </w:rPr>
                  </w:pPr>
                  <w:r>
                    <w:rPr>
                      <w:rFonts w:hint="eastAsia"/>
                      <w:color w:val="auto"/>
                      <w:szCs w:val="21"/>
                      <w:highlight w:val="none"/>
                    </w:rPr>
                    <w:t>光伏组件基础浇注采用商品混凝土，本工程施工场地不设混凝土搅拌站。</w:t>
                  </w:r>
                </w:p>
              </w:tc>
              <w:tc>
                <w:tcPr>
                  <w:tcW w:w="2822" w:type="dxa"/>
                  <w:tcBorders>
                    <w:tl2br w:val="nil"/>
                    <w:tr2bl w:val="nil"/>
                  </w:tcBorders>
                  <w:noWrap w:val="0"/>
                  <w:vAlign w:val="center"/>
                </w:tcPr>
                <w:p w14:paraId="7A7D2A65">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光伏组件基础浇注采用商品混凝土，本工程施工场地不设混凝土搅拌站。</w:t>
                  </w:r>
                </w:p>
              </w:tc>
              <w:tc>
                <w:tcPr>
                  <w:tcW w:w="1005" w:type="dxa"/>
                  <w:tcBorders>
                    <w:tl2br w:val="nil"/>
                    <w:tr2bl w:val="nil"/>
                  </w:tcBorders>
                  <w:noWrap w:val="0"/>
                  <w:vAlign w:val="center"/>
                </w:tcPr>
                <w:p w14:paraId="244DE69A">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szCs w:val="21"/>
                      <w:highlight w:val="none"/>
                    </w:rPr>
                  </w:pPr>
                  <w:r>
                    <w:rPr>
                      <w:rFonts w:hint="eastAsia" w:cs="Times New Roman"/>
                      <w:color w:val="auto"/>
                      <w:sz w:val="21"/>
                      <w:szCs w:val="21"/>
                      <w:highlight w:val="none"/>
                      <w:lang w:eastAsia="zh-CN"/>
                    </w:rPr>
                    <w:t>无变动</w:t>
                  </w:r>
                </w:p>
              </w:tc>
            </w:tr>
            <w:tr w14:paraId="1A713F11">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trPr>
              <w:tc>
                <w:tcPr>
                  <w:tcW w:w="431" w:type="dxa"/>
                  <w:vMerge w:val="continue"/>
                  <w:tcBorders>
                    <w:tl2br w:val="nil"/>
                    <w:tr2bl w:val="nil"/>
                  </w:tcBorders>
                  <w:noWrap w:val="0"/>
                  <w:vAlign w:val="center"/>
                </w:tcPr>
                <w:p w14:paraId="3025BE8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highlight w:val="none"/>
                    </w:rPr>
                  </w:pPr>
                </w:p>
              </w:tc>
              <w:tc>
                <w:tcPr>
                  <w:tcW w:w="672" w:type="dxa"/>
                  <w:tcBorders>
                    <w:tl2br w:val="nil"/>
                    <w:tr2bl w:val="nil"/>
                  </w:tcBorders>
                  <w:noWrap w:val="0"/>
                  <w:vAlign w:val="center"/>
                </w:tcPr>
                <w:p w14:paraId="7A466DA5">
                  <w:pPr>
                    <w:jc w:val="center"/>
                    <w:rPr>
                      <w:rFonts w:hint="eastAsia" w:ascii="Times New Roman" w:hAnsi="Times New Roman" w:eastAsia="宋体" w:cs="Times New Roman"/>
                      <w:color w:val="auto"/>
                      <w:sz w:val="21"/>
                      <w:szCs w:val="21"/>
                      <w:highlight w:val="none"/>
                    </w:rPr>
                  </w:pPr>
                  <w:r>
                    <w:rPr>
                      <w:rFonts w:hint="eastAsia"/>
                      <w:color w:val="auto"/>
                      <w:szCs w:val="21"/>
                      <w:highlight w:val="none"/>
                    </w:rPr>
                    <w:t>砂石料系统</w:t>
                  </w:r>
                </w:p>
              </w:tc>
              <w:tc>
                <w:tcPr>
                  <w:tcW w:w="2946" w:type="dxa"/>
                  <w:tcBorders>
                    <w:tl2br w:val="nil"/>
                    <w:tr2bl w:val="nil"/>
                  </w:tcBorders>
                  <w:noWrap w:val="0"/>
                  <w:vAlign w:val="center"/>
                </w:tcPr>
                <w:p w14:paraId="2A86710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olor w:val="auto"/>
                      <w:szCs w:val="21"/>
                      <w:highlight w:val="none"/>
                    </w:rPr>
                  </w:pPr>
                  <w:r>
                    <w:rPr>
                      <w:rFonts w:hint="eastAsia"/>
                      <w:color w:val="auto"/>
                      <w:szCs w:val="21"/>
                      <w:highlight w:val="none"/>
                    </w:rPr>
                    <w:t>本工程不设砂石料加工系统，砂石料堆置在</w:t>
                  </w:r>
                  <w:r>
                    <w:rPr>
                      <w:rFonts w:hint="eastAsia"/>
                      <w:color w:val="auto"/>
                      <w:szCs w:val="21"/>
                      <w:highlight w:val="none"/>
                      <w:lang w:eastAsia="zh-CN"/>
                    </w:rPr>
                    <w:t>地块</w:t>
                  </w:r>
                  <w:r>
                    <w:rPr>
                      <w:rFonts w:hint="eastAsia"/>
                      <w:color w:val="auto"/>
                      <w:szCs w:val="21"/>
                      <w:highlight w:val="none"/>
                      <w:lang w:val="en-US" w:eastAsia="zh-CN"/>
                    </w:rPr>
                    <w:t>8内和</w:t>
                  </w:r>
                  <w:r>
                    <w:rPr>
                      <w:rFonts w:hint="eastAsia"/>
                      <w:color w:val="auto"/>
                      <w:szCs w:val="21"/>
                      <w:highlight w:val="none"/>
                      <w:lang w:eastAsia="zh-CN"/>
                    </w:rPr>
                    <w:t>升压站内的施工临时营地</w:t>
                  </w:r>
                  <w:r>
                    <w:rPr>
                      <w:rFonts w:hint="eastAsia"/>
                      <w:color w:val="auto"/>
                      <w:szCs w:val="21"/>
                      <w:highlight w:val="none"/>
                    </w:rPr>
                    <w:t>。</w:t>
                  </w:r>
                </w:p>
              </w:tc>
              <w:tc>
                <w:tcPr>
                  <w:tcW w:w="2822" w:type="dxa"/>
                  <w:tcBorders>
                    <w:tl2br w:val="nil"/>
                    <w:tr2bl w:val="nil"/>
                  </w:tcBorders>
                  <w:noWrap w:val="0"/>
                  <w:vAlign w:val="center"/>
                </w:tcPr>
                <w:p w14:paraId="35DFB76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项目不设施工临时营地，</w:t>
                  </w:r>
                  <w:r>
                    <w:rPr>
                      <w:rFonts w:hint="eastAsia"/>
                      <w:color w:val="auto"/>
                      <w:szCs w:val="21"/>
                      <w:highlight w:val="none"/>
                    </w:rPr>
                    <w:t>不设砂石料加工系统</w:t>
                  </w:r>
                  <w:r>
                    <w:rPr>
                      <w:rFonts w:hint="eastAsia"/>
                      <w:color w:val="auto"/>
                      <w:szCs w:val="21"/>
                      <w:highlight w:val="none"/>
                      <w:lang w:eastAsia="zh-CN"/>
                    </w:rPr>
                    <w:t>，采用商品混凝土。</w:t>
                  </w:r>
                </w:p>
              </w:tc>
              <w:tc>
                <w:tcPr>
                  <w:tcW w:w="1005" w:type="dxa"/>
                  <w:tcBorders>
                    <w:tl2br w:val="nil"/>
                    <w:tr2bl w:val="nil"/>
                  </w:tcBorders>
                  <w:noWrap w:val="0"/>
                  <w:vAlign w:val="center"/>
                </w:tcPr>
                <w:p w14:paraId="7A900808">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Cs w:val="21"/>
                      <w:highlight w:val="none"/>
                      <w:lang w:val="en-US" w:eastAsia="zh-CN"/>
                    </w:rPr>
                  </w:pPr>
                  <w:r>
                    <w:rPr>
                      <w:rFonts w:hint="eastAsia"/>
                      <w:color w:val="auto"/>
                      <w:szCs w:val="21"/>
                      <w:highlight w:val="none"/>
                      <w:lang w:eastAsia="zh-CN"/>
                    </w:rPr>
                    <w:t>变</w:t>
                  </w:r>
                  <w:r>
                    <w:rPr>
                      <w:rFonts w:hint="eastAsia" w:cs="Times New Roman"/>
                      <w:color w:val="auto"/>
                      <w:sz w:val="21"/>
                      <w:szCs w:val="21"/>
                      <w:highlight w:val="none"/>
                      <w:lang w:eastAsia="zh-CN"/>
                    </w:rPr>
                    <w:t>动</w:t>
                  </w:r>
                  <w:r>
                    <w:rPr>
                      <w:rFonts w:hint="eastAsia"/>
                      <w:color w:val="auto"/>
                      <w:szCs w:val="21"/>
                      <w:highlight w:val="none"/>
                      <w:lang w:eastAsia="zh-CN"/>
                    </w:rPr>
                    <w:t>，项目不设施工临时营地，采用商品混凝土</w:t>
                  </w:r>
                  <w:r>
                    <w:rPr>
                      <w:rFonts w:hint="eastAsia"/>
                      <w:color w:val="auto"/>
                      <w:szCs w:val="21"/>
                      <w:highlight w:val="none"/>
                      <w:lang w:val="en-US" w:eastAsia="zh-CN"/>
                    </w:rPr>
                    <w:t>。</w:t>
                  </w:r>
                </w:p>
              </w:tc>
            </w:tr>
            <w:tr w14:paraId="337A0CA8">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trPr>
              <w:tc>
                <w:tcPr>
                  <w:tcW w:w="431" w:type="dxa"/>
                  <w:vMerge w:val="continue"/>
                  <w:tcBorders>
                    <w:tl2br w:val="nil"/>
                    <w:tr2bl w:val="nil"/>
                  </w:tcBorders>
                  <w:noWrap w:val="0"/>
                  <w:vAlign w:val="center"/>
                </w:tcPr>
                <w:p w14:paraId="5806146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highlight w:val="none"/>
                    </w:rPr>
                  </w:pPr>
                </w:p>
              </w:tc>
              <w:tc>
                <w:tcPr>
                  <w:tcW w:w="672" w:type="dxa"/>
                  <w:tcBorders>
                    <w:tl2br w:val="nil"/>
                    <w:tr2bl w:val="nil"/>
                  </w:tcBorders>
                  <w:noWrap w:val="0"/>
                  <w:vAlign w:val="center"/>
                </w:tcPr>
                <w:p w14:paraId="6171B378">
                  <w:pPr>
                    <w:jc w:val="center"/>
                    <w:rPr>
                      <w:rFonts w:hint="eastAsia" w:ascii="Times New Roman" w:hAnsi="Times New Roman" w:eastAsia="宋体" w:cs="Times New Roman"/>
                      <w:color w:val="auto"/>
                      <w:sz w:val="21"/>
                      <w:szCs w:val="21"/>
                      <w:highlight w:val="none"/>
                    </w:rPr>
                  </w:pPr>
                  <w:r>
                    <w:rPr>
                      <w:rFonts w:hint="eastAsia"/>
                      <w:color w:val="auto"/>
                      <w:szCs w:val="21"/>
                      <w:highlight w:val="none"/>
                    </w:rPr>
                    <w:t>机械修配及综合加工厂</w:t>
                  </w:r>
                </w:p>
              </w:tc>
              <w:tc>
                <w:tcPr>
                  <w:tcW w:w="2946" w:type="dxa"/>
                  <w:tcBorders>
                    <w:tl2br w:val="nil"/>
                    <w:tr2bl w:val="nil"/>
                  </w:tcBorders>
                  <w:noWrap w:val="0"/>
                  <w:vAlign w:val="center"/>
                </w:tcPr>
                <w:p w14:paraId="5292094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olor w:val="auto"/>
                      <w:szCs w:val="21"/>
                      <w:highlight w:val="none"/>
                    </w:rPr>
                  </w:pPr>
                  <w:r>
                    <w:rPr>
                      <w:rFonts w:hint="eastAsia"/>
                      <w:color w:val="auto"/>
                      <w:szCs w:val="21"/>
                      <w:highlight w:val="none"/>
                    </w:rPr>
                    <w:t>本工程机械修配及综合加工厂不在施工场地内进行，委托外部机修单位进行维护。</w:t>
                  </w:r>
                </w:p>
              </w:tc>
              <w:tc>
                <w:tcPr>
                  <w:tcW w:w="2822" w:type="dxa"/>
                  <w:tcBorders>
                    <w:tl2br w:val="nil"/>
                    <w:tr2bl w:val="nil"/>
                  </w:tcBorders>
                  <w:noWrap w:val="0"/>
                  <w:vAlign w:val="center"/>
                </w:tcPr>
                <w:p w14:paraId="4890607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本工程机械修配及综合加工厂不在施工场地内进行，委托外部机修单位进行维护。</w:t>
                  </w:r>
                </w:p>
              </w:tc>
              <w:tc>
                <w:tcPr>
                  <w:tcW w:w="1005" w:type="dxa"/>
                  <w:tcBorders>
                    <w:tl2br w:val="nil"/>
                    <w:tr2bl w:val="nil"/>
                  </w:tcBorders>
                  <w:noWrap w:val="0"/>
                  <w:vAlign w:val="center"/>
                </w:tcPr>
                <w:p w14:paraId="5D1D1206">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Cs w:val="21"/>
                      <w:highlight w:val="none"/>
                      <w:lang w:eastAsia="zh-CN"/>
                    </w:rPr>
                  </w:pPr>
                  <w:r>
                    <w:rPr>
                      <w:rFonts w:hint="eastAsia"/>
                      <w:color w:val="auto"/>
                      <w:szCs w:val="21"/>
                      <w:highlight w:val="none"/>
                      <w:lang w:eastAsia="zh-CN"/>
                    </w:rPr>
                    <w:t>无变</w:t>
                  </w:r>
                  <w:r>
                    <w:rPr>
                      <w:rFonts w:hint="eastAsia" w:cs="Times New Roman"/>
                      <w:color w:val="auto"/>
                      <w:sz w:val="21"/>
                      <w:szCs w:val="21"/>
                      <w:highlight w:val="none"/>
                      <w:lang w:eastAsia="zh-CN"/>
                    </w:rPr>
                    <w:t>动</w:t>
                  </w:r>
                </w:p>
              </w:tc>
            </w:tr>
            <w:tr w14:paraId="37B06498">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trPr>
              <w:tc>
                <w:tcPr>
                  <w:tcW w:w="431" w:type="dxa"/>
                  <w:vMerge w:val="continue"/>
                  <w:tcBorders>
                    <w:tl2br w:val="nil"/>
                    <w:tr2bl w:val="nil"/>
                  </w:tcBorders>
                  <w:noWrap w:val="0"/>
                  <w:vAlign w:val="center"/>
                </w:tcPr>
                <w:p w14:paraId="64B3998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highlight w:val="none"/>
                    </w:rPr>
                  </w:pPr>
                </w:p>
              </w:tc>
              <w:tc>
                <w:tcPr>
                  <w:tcW w:w="672" w:type="dxa"/>
                  <w:tcBorders>
                    <w:tl2br w:val="nil"/>
                    <w:tr2bl w:val="nil"/>
                  </w:tcBorders>
                  <w:noWrap w:val="0"/>
                  <w:vAlign w:val="center"/>
                </w:tcPr>
                <w:p w14:paraId="07C1711E">
                  <w:pPr>
                    <w:jc w:val="center"/>
                    <w:rPr>
                      <w:rFonts w:hint="eastAsia" w:ascii="Times New Roman" w:hAnsi="Times New Roman" w:eastAsia="宋体" w:cs="Times New Roman"/>
                      <w:color w:val="auto"/>
                      <w:sz w:val="21"/>
                      <w:szCs w:val="21"/>
                      <w:highlight w:val="none"/>
                    </w:rPr>
                  </w:pPr>
                  <w:r>
                    <w:rPr>
                      <w:rFonts w:hint="eastAsia"/>
                      <w:color w:val="auto"/>
                      <w:szCs w:val="21"/>
                      <w:highlight w:val="none"/>
                    </w:rPr>
                    <w:t>仓库</w:t>
                  </w:r>
                </w:p>
              </w:tc>
              <w:tc>
                <w:tcPr>
                  <w:tcW w:w="2946" w:type="dxa"/>
                  <w:tcBorders>
                    <w:tl2br w:val="nil"/>
                    <w:tr2bl w:val="nil"/>
                  </w:tcBorders>
                  <w:noWrap w:val="0"/>
                  <w:vAlign w:val="center"/>
                </w:tcPr>
                <w:p w14:paraId="35AEBC0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olor w:val="auto"/>
                      <w:szCs w:val="21"/>
                      <w:highlight w:val="none"/>
                    </w:rPr>
                  </w:pPr>
                  <w:r>
                    <w:rPr>
                      <w:rFonts w:hint="eastAsia"/>
                      <w:color w:val="auto"/>
                      <w:szCs w:val="21"/>
                      <w:highlight w:val="none"/>
                    </w:rPr>
                    <w:t>本工程建设需要水泥、木材、钢筋及各种机械设备等，均存放于</w:t>
                  </w:r>
                  <w:r>
                    <w:rPr>
                      <w:rFonts w:hint="eastAsia"/>
                      <w:color w:val="auto"/>
                      <w:szCs w:val="21"/>
                      <w:highlight w:val="none"/>
                      <w:lang w:eastAsia="zh-CN"/>
                    </w:rPr>
                    <w:t>地块</w:t>
                  </w:r>
                  <w:r>
                    <w:rPr>
                      <w:rFonts w:hint="eastAsia"/>
                      <w:color w:val="auto"/>
                      <w:szCs w:val="21"/>
                      <w:highlight w:val="none"/>
                      <w:lang w:val="en-US" w:eastAsia="zh-CN"/>
                    </w:rPr>
                    <w:t>8内和</w:t>
                  </w:r>
                  <w:r>
                    <w:rPr>
                      <w:rFonts w:hint="eastAsia"/>
                      <w:color w:val="auto"/>
                      <w:szCs w:val="21"/>
                      <w:highlight w:val="none"/>
                      <w:lang w:eastAsia="zh-CN"/>
                    </w:rPr>
                    <w:t>升压站内的施工临时营地</w:t>
                  </w:r>
                  <w:r>
                    <w:rPr>
                      <w:rFonts w:hint="eastAsia"/>
                      <w:color w:val="auto"/>
                      <w:szCs w:val="21"/>
                      <w:highlight w:val="none"/>
                    </w:rPr>
                    <w:t>。</w:t>
                  </w:r>
                </w:p>
              </w:tc>
              <w:tc>
                <w:tcPr>
                  <w:tcW w:w="2822" w:type="dxa"/>
                  <w:tcBorders>
                    <w:tl2br w:val="nil"/>
                    <w:tr2bl w:val="nil"/>
                  </w:tcBorders>
                  <w:noWrap w:val="0"/>
                  <w:vAlign w:val="center"/>
                </w:tcPr>
                <w:p w14:paraId="02770A1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本工程建设需要</w:t>
                  </w:r>
                  <w:r>
                    <w:rPr>
                      <w:rFonts w:hint="eastAsia"/>
                      <w:color w:val="auto"/>
                      <w:szCs w:val="21"/>
                      <w:highlight w:val="none"/>
                      <w:lang w:eastAsia="zh-CN"/>
                    </w:rPr>
                    <w:t>的木材、钢筋等物料、少量土方以及</w:t>
                  </w:r>
                  <w:r>
                    <w:rPr>
                      <w:rFonts w:hint="eastAsia"/>
                      <w:color w:val="auto"/>
                      <w:szCs w:val="21"/>
                      <w:highlight w:val="none"/>
                    </w:rPr>
                    <w:t>各种机械设备等，存放于</w:t>
                  </w:r>
                  <w:r>
                    <w:rPr>
                      <w:rFonts w:hint="eastAsia"/>
                      <w:color w:val="auto"/>
                      <w:szCs w:val="21"/>
                      <w:highlight w:val="none"/>
                      <w:lang w:val="en-US" w:eastAsia="zh-CN"/>
                    </w:rPr>
                    <w:t>A17</w:t>
                  </w:r>
                  <w:r>
                    <w:rPr>
                      <w:rFonts w:hint="eastAsia"/>
                      <w:color w:val="auto"/>
                      <w:szCs w:val="21"/>
                      <w:highlight w:val="none"/>
                      <w:lang w:eastAsia="zh-CN"/>
                    </w:rPr>
                    <w:t>地块</w:t>
                  </w:r>
                  <w:r>
                    <w:rPr>
                      <w:rFonts w:hint="eastAsia"/>
                      <w:color w:val="auto"/>
                      <w:szCs w:val="21"/>
                      <w:highlight w:val="none"/>
                      <w:lang w:val="en-US" w:eastAsia="zh-CN"/>
                    </w:rPr>
                    <w:t>内、A18</w:t>
                  </w:r>
                  <w:r>
                    <w:rPr>
                      <w:rFonts w:hint="eastAsia"/>
                      <w:color w:val="auto"/>
                      <w:szCs w:val="21"/>
                      <w:highlight w:val="none"/>
                      <w:lang w:eastAsia="zh-CN"/>
                    </w:rPr>
                    <w:t>地块</w:t>
                  </w:r>
                  <w:r>
                    <w:rPr>
                      <w:rFonts w:hint="eastAsia"/>
                      <w:color w:val="auto"/>
                      <w:szCs w:val="21"/>
                      <w:highlight w:val="none"/>
                      <w:lang w:val="en-US" w:eastAsia="zh-CN"/>
                    </w:rPr>
                    <w:t>内、A75</w:t>
                  </w:r>
                  <w:r>
                    <w:rPr>
                      <w:rFonts w:hint="eastAsia"/>
                      <w:color w:val="auto"/>
                      <w:szCs w:val="21"/>
                      <w:highlight w:val="none"/>
                      <w:lang w:eastAsia="zh-CN"/>
                    </w:rPr>
                    <w:t>地块</w:t>
                  </w:r>
                  <w:r>
                    <w:rPr>
                      <w:rFonts w:hint="eastAsia"/>
                      <w:color w:val="auto"/>
                      <w:szCs w:val="21"/>
                      <w:highlight w:val="none"/>
                      <w:lang w:val="en-US" w:eastAsia="zh-CN"/>
                    </w:rPr>
                    <w:t>内、A76-2</w:t>
                  </w:r>
                  <w:r>
                    <w:rPr>
                      <w:rFonts w:hint="eastAsia"/>
                      <w:color w:val="auto"/>
                      <w:szCs w:val="21"/>
                      <w:highlight w:val="none"/>
                      <w:lang w:eastAsia="zh-CN"/>
                    </w:rPr>
                    <w:t>地块</w:t>
                  </w:r>
                  <w:r>
                    <w:rPr>
                      <w:rFonts w:hint="eastAsia"/>
                      <w:color w:val="auto"/>
                      <w:szCs w:val="21"/>
                      <w:highlight w:val="none"/>
                      <w:lang w:val="en-US" w:eastAsia="zh-CN"/>
                    </w:rPr>
                    <w:t>内及</w:t>
                  </w:r>
                  <w:r>
                    <w:rPr>
                      <w:rFonts w:hint="eastAsia"/>
                      <w:color w:val="auto"/>
                      <w:szCs w:val="21"/>
                      <w:highlight w:val="none"/>
                      <w:lang w:eastAsia="zh-CN"/>
                    </w:rPr>
                    <w:t>升压站内的</w:t>
                  </w:r>
                  <w:r>
                    <w:rPr>
                      <w:rFonts w:hint="eastAsia"/>
                      <w:color w:val="auto"/>
                      <w:szCs w:val="21"/>
                      <w:highlight w:val="none"/>
                      <w:lang w:val="en-US" w:eastAsia="zh-CN"/>
                    </w:rPr>
                    <w:t>物料堆放场地、设备停放场地</w:t>
                  </w:r>
                  <w:r>
                    <w:rPr>
                      <w:rFonts w:hint="eastAsia"/>
                      <w:color w:val="auto"/>
                      <w:szCs w:val="21"/>
                      <w:highlight w:val="none"/>
                    </w:rPr>
                    <w:t>。</w:t>
                  </w:r>
                  <w:r>
                    <w:rPr>
                      <w:rFonts w:hint="eastAsia"/>
                      <w:snapToGrid w:val="0"/>
                      <w:color w:val="auto"/>
                      <w:spacing w:val="4"/>
                      <w:kern w:val="0"/>
                      <w:szCs w:val="21"/>
                    </w:rPr>
                    <w:t>不堆存石灰、砂石、水泥等建筑材料</w:t>
                  </w:r>
                  <w:r>
                    <w:rPr>
                      <w:rFonts w:hint="eastAsia"/>
                      <w:snapToGrid w:val="0"/>
                      <w:color w:val="auto"/>
                      <w:spacing w:val="4"/>
                      <w:kern w:val="0"/>
                      <w:szCs w:val="21"/>
                      <w:lang w:eastAsia="zh-CN"/>
                    </w:rPr>
                    <w:t>，采用商品混凝土。</w:t>
                  </w:r>
                </w:p>
              </w:tc>
              <w:tc>
                <w:tcPr>
                  <w:tcW w:w="1005" w:type="dxa"/>
                  <w:tcBorders>
                    <w:tl2br w:val="nil"/>
                    <w:tr2bl w:val="nil"/>
                  </w:tcBorders>
                  <w:noWrap w:val="0"/>
                  <w:vAlign w:val="center"/>
                </w:tcPr>
                <w:p w14:paraId="5053A619">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szCs w:val="21"/>
                      <w:highlight w:val="none"/>
                    </w:rPr>
                  </w:pPr>
                  <w:r>
                    <w:rPr>
                      <w:rFonts w:hint="eastAsia"/>
                      <w:color w:val="auto"/>
                      <w:szCs w:val="21"/>
                      <w:highlight w:val="none"/>
                      <w:lang w:eastAsia="zh-CN"/>
                    </w:rPr>
                    <w:t>变</w:t>
                  </w:r>
                  <w:r>
                    <w:rPr>
                      <w:rFonts w:hint="eastAsia" w:cs="Times New Roman"/>
                      <w:color w:val="auto"/>
                      <w:sz w:val="21"/>
                      <w:szCs w:val="21"/>
                      <w:highlight w:val="none"/>
                      <w:lang w:eastAsia="zh-CN"/>
                    </w:rPr>
                    <w:t>动</w:t>
                  </w:r>
                  <w:r>
                    <w:rPr>
                      <w:rFonts w:hint="eastAsia"/>
                      <w:color w:val="auto"/>
                      <w:szCs w:val="21"/>
                      <w:highlight w:val="none"/>
                      <w:lang w:eastAsia="zh-CN"/>
                    </w:rPr>
                    <w:t>，增加</w:t>
                  </w:r>
                  <w:r>
                    <w:rPr>
                      <w:rFonts w:hint="eastAsia"/>
                      <w:color w:val="auto"/>
                      <w:szCs w:val="21"/>
                      <w:highlight w:val="none"/>
                      <w:lang w:val="en-US" w:eastAsia="zh-CN"/>
                    </w:rPr>
                    <w:t>3处物料堆放场地、设备停放场地。</w:t>
                  </w:r>
                </w:p>
              </w:tc>
            </w:tr>
            <w:tr w14:paraId="13A1BAF7">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700" w:hRule="atLeast"/>
              </w:trPr>
              <w:tc>
                <w:tcPr>
                  <w:tcW w:w="431" w:type="dxa"/>
                  <w:vMerge w:val="restart"/>
                  <w:tcBorders>
                    <w:tl2br w:val="nil"/>
                    <w:tr2bl w:val="nil"/>
                  </w:tcBorders>
                  <w:noWrap w:val="0"/>
                  <w:vAlign w:val="center"/>
                </w:tcPr>
                <w:p w14:paraId="33E3A2D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公用工程</w:t>
                  </w:r>
                </w:p>
              </w:tc>
              <w:tc>
                <w:tcPr>
                  <w:tcW w:w="672" w:type="dxa"/>
                  <w:tcBorders>
                    <w:tl2br w:val="nil"/>
                    <w:tr2bl w:val="nil"/>
                  </w:tcBorders>
                  <w:noWrap w:val="0"/>
                  <w:vAlign w:val="center"/>
                </w:tcPr>
                <w:p w14:paraId="1D1BB05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供电</w:t>
                  </w:r>
                </w:p>
              </w:tc>
              <w:tc>
                <w:tcPr>
                  <w:tcW w:w="2946" w:type="dxa"/>
                  <w:tcBorders>
                    <w:tl2br w:val="nil"/>
                    <w:tr2bl w:val="nil"/>
                  </w:tcBorders>
                  <w:noWrap w:val="0"/>
                  <w:vAlign w:val="center"/>
                </w:tcPr>
                <w:p w14:paraId="2789F1D4">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电站施工用电将从附近</w:t>
                  </w:r>
                  <w:r>
                    <w:rPr>
                      <w:rFonts w:hint="default" w:ascii="Times New Roman" w:hAnsi="Times New Roman" w:eastAsia="宋体" w:cs="Times New Roman"/>
                      <w:color w:val="auto"/>
                      <w:sz w:val="21"/>
                      <w:szCs w:val="21"/>
                      <w:highlight w:val="none"/>
                    </w:rPr>
                    <w:t>10kV</w:t>
                  </w:r>
                  <w:r>
                    <w:rPr>
                      <w:rFonts w:hint="eastAsia" w:ascii="Times New Roman" w:hAnsi="Times New Roman" w:eastAsia="宋体" w:cs="Times New Roman"/>
                      <w:color w:val="auto"/>
                      <w:sz w:val="21"/>
                      <w:szCs w:val="21"/>
                      <w:highlight w:val="none"/>
                    </w:rPr>
                    <w:t>线路上引接。在施工场地装设</w:t>
                  </w:r>
                  <w:r>
                    <w:rPr>
                      <w:rFonts w:hint="default" w:ascii="Times New Roman" w:hAnsi="Times New Roman" w:eastAsia="宋体" w:cs="Times New Roman"/>
                      <w:color w:val="auto"/>
                      <w:sz w:val="21"/>
                      <w:szCs w:val="21"/>
                      <w:highlight w:val="none"/>
                    </w:rPr>
                    <w:t>200kVA</w:t>
                  </w:r>
                  <w:r>
                    <w:rPr>
                      <w:rFonts w:hint="eastAsia" w:ascii="Times New Roman" w:hAnsi="Times New Roman" w:eastAsia="宋体" w:cs="Times New Roman"/>
                      <w:color w:val="auto"/>
                      <w:sz w:val="21"/>
                      <w:szCs w:val="21"/>
                      <w:highlight w:val="none"/>
                    </w:rPr>
                    <w:t>变压器、开关柜、</w:t>
                  </w:r>
                  <w:r>
                    <w:rPr>
                      <w:rFonts w:hint="default" w:ascii="Times New Roman" w:hAnsi="Times New Roman" w:eastAsia="宋体" w:cs="Times New Roman"/>
                      <w:color w:val="auto"/>
                      <w:sz w:val="21"/>
                      <w:szCs w:val="21"/>
                      <w:highlight w:val="none"/>
                    </w:rPr>
                    <w:t>380V</w:t>
                  </w:r>
                  <w:r>
                    <w:rPr>
                      <w:rFonts w:hint="eastAsia" w:ascii="Times New Roman" w:hAnsi="Times New Roman" w:eastAsia="宋体" w:cs="Times New Roman"/>
                      <w:color w:val="auto"/>
                      <w:sz w:val="21"/>
                      <w:szCs w:val="21"/>
                      <w:highlight w:val="none"/>
                    </w:rPr>
                    <w:t>接线端、低压开关及计量表，确保施工用电。施工电源在项目施工结束后作为光伏电站用备用电源点。</w:t>
                  </w:r>
                </w:p>
              </w:tc>
              <w:tc>
                <w:tcPr>
                  <w:tcW w:w="2822" w:type="dxa"/>
                  <w:tcBorders>
                    <w:tl2br w:val="nil"/>
                    <w:tr2bl w:val="nil"/>
                  </w:tcBorders>
                  <w:noWrap w:val="0"/>
                  <w:vAlign w:val="center"/>
                </w:tcPr>
                <w:p w14:paraId="0B8553E7">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kern w:val="0"/>
                      <w:sz w:val="21"/>
                      <w:szCs w:val="21"/>
                      <w:highlight w:val="none"/>
                      <w:lang w:val="en-US" w:eastAsia="en-US" w:bidi="ar-SA"/>
                    </w:rPr>
                  </w:pPr>
                  <w:r>
                    <w:rPr>
                      <w:rFonts w:hint="eastAsia" w:ascii="Times New Roman" w:hAnsi="Times New Roman" w:eastAsia="宋体" w:cs="Times New Roman"/>
                      <w:color w:val="auto"/>
                      <w:sz w:val="21"/>
                      <w:szCs w:val="21"/>
                      <w:highlight w:val="none"/>
                    </w:rPr>
                    <w:t>电站施工用电将从附近</w:t>
                  </w:r>
                  <w:r>
                    <w:rPr>
                      <w:rFonts w:hint="default" w:ascii="Times New Roman" w:hAnsi="Times New Roman" w:eastAsia="宋体" w:cs="Times New Roman"/>
                      <w:color w:val="auto"/>
                      <w:sz w:val="21"/>
                      <w:szCs w:val="21"/>
                      <w:highlight w:val="none"/>
                    </w:rPr>
                    <w:t>10kV</w:t>
                  </w:r>
                  <w:r>
                    <w:rPr>
                      <w:rFonts w:hint="eastAsia" w:ascii="Times New Roman" w:hAnsi="Times New Roman" w:eastAsia="宋体" w:cs="Times New Roman"/>
                      <w:color w:val="auto"/>
                      <w:sz w:val="21"/>
                      <w:szCs w:val="21"/>
                      <w:highlight w:val="none"/>
                    </w:rPr>
                    <w:t>线路上引接。在施工场地装设</w:t>
                  </w:r>
                  <w:r>
                    <w:rPr>
                      <w:rFonts w:hint="default" w:ascii="Times New Roman" w:hAnsi="Times New Roman" w:eastAsia="宋体" w:cs="Times New Roman"/>
                      <w:color w:val="auto"/>
                      <w:sz w:val="21"/>
                      <w:szCs w:val="21"/>
                      <w:highlight w:val="none"/>
                    </w:rPr>
                    <w:t>200kVA</w:t>
                  </w:r>
                  <w:r>
                    <w:rPr>
                      <w:rFonts w:hint="eastAsia" w:ascii="Times New Roman" w:hAnsi="Times New Roman" w:eastAsia="宋体" w:cs="Times New Roman"/>
                      <w:color w:val="auto"/>
                      <w:sz w:val="21"/>
                      <w:szCs w:val="21"/>
                      <w:highlight w:val="none"/>
                    </w:rPr>
                    <w:t>变压器、开关柜、</w:t>
                  </w:r>
                  <w:r>
                    <w:rPr>
                      <w:rFonts w:hint="default" w:ascii="Times New Roman" w:hAnsi="Times New Roman" w:eastAsia="宋体" w:cs="Times New Roman"/>
                      <w:color w:val="auto"/>
                      <w:sz w:val="21"/>
                      <w:szCs w:val="21"/>
                      <w:highlight w:val="none"/>
                    </w:rPr>
                    <w:t>380V</w:t>
                  </w:r>
                  <w:r>
                    <w:rPr>
                      <w:rFonts w:hint="eastAsia" w:ascii="Times New Roman" w:hAnsi="Times New Roman" w:eastAsia="宋体" w:cs="Times New Roman"/>
                      <w:color w:val="auto"/>
                      <w:sz w:val="21"/>
                      <w:szCs w:val="21"/>
                      <w:highlight w:val="none"/>
                    </w:rPr>
                    <w:t>接线端、低压开关及计量表，确保施工用电。施工电源在项目施工结束后作为光伏电站用备用电源点。</w:t>
                  </w:r>
                </w:p>
              </w:tc>
              <w:tc>
                <w:tcPr>
                  <w:tcW w:w="1005" w:type="dxa"/>
                  <w:tcBorders>
                    <w:tl2br w:val="nil"/>
                    <w:tr2bl w:val="nil"/>
                  </w:tcBorders>
                  <w:noWrap w:val="0"/>
                  <w:vAlign w:val="center"/>
                </w:tcPr>
                <w:p w14:paraId="17959608">
                  <w:pPr>
                    <w:pStyle w:val="18"/>
                    <w:keepNext w:val="0"/>
                    <w:keepLines w:val="0"/>
                    <w:pageBreakBefore w:val="0"/>
                    <w:widowControl w:val="0"/>
                    <w:kinsoku/>
                    <w:wordWrap/>
                    <w:overflowPunct/>
                    <w:topLinePunct w:val="0"/>
                    <w:autoSpaceDE/>
                    <w:autoSpaceDN/>
                    <w:bidi w:val="0"/>
                    <w:adjustRightInd/>
                    <w:snapToGrid/>
                    <w:spacing w:before="1" w:line="240" w:lineRule="auto"/>
                    <w:ind w:right="91" w:rightChars="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无变动</w:t>
                  </w:r>
                </w:p>
              </w:tc>
            </w:tr>
            <w:tr w14:paraId="586AA1CF">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467" w:hRule="atLeast"/>
              </w:trPr>
              <w:tc>
                <w:tcPr>
                  <w:tcW w:w="431" w:type="dxa"/>
                  <w:vMerge w:val="continue"/>
                  <w:tcBorders>
                    <w:tl2br w:val="nil"/>
                    <w:tr2bl w:val="nil"/>
                  </w:tcBorders>
                  <w:noWrap w:val="0"/>
                  <w:vAlign w:val="center"/>
                </w:tcPr>
                <w:p w14:paraId="7081710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highlight w:val="none"/>
                    </w:rPr>
                  </w:pPr>
                </w:p>
              </w:tc>
              <w:tc>
                <w:tcPr>
                  <w:tcW w:w="672" w:type="dxa"/>
                  <w:tcBorders>
                    <w:tl2br w:val="nil"/>
                    <w:tr2bl w:val="nil"/>
                  </w:tcBorders>
                  <w:noWrap w:val="0"/>
                  <w:vAlign w:val="center"/>
                </w:tcPr>
                <w:p w14:paraId="5DF48DC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供水</w:t>
                  </w:r>
                </w:p>
              </w:tc>
              <w:tc>
                <w:tcPr>
                  <w:tcW w:w="2946" w:type="dxa"/>
                  <w:tcBorders>
                    <w:tl2br w:val="nil"/>
                    <w:tr2bl w:val="nil"/>
                  </w:tcBorders>
                  <w:noWrap w:val="0"/>
                  <w:vAlign w:val="center"/>
                </w:tcPr>
                <w:p w14:paraId="6A08D150">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由于本项目场址临近村屯，故施工临时用水考虑槽车运输，以满足生产用水需求</w:t>
                  </w:r>
                  <w:r>
                    <w:rPr>
                      <w:rFonts w:hint="eastAsia" w:ascii="Times New Roman" w:hAnsi="Times New Roman" w:eastAsia="宋体" w:cs="Times New Roman"/>
                      <w:color w:val="auto"/>
                      <w:sz w:val="21"/>
                      <w:szCs w:val="21"/>
                      <w:highlight w:val="none"/>
                      <w:lang w:eastAsia="zh-CN"/>
                    </w:rPr>
                    <w:t>；运营期</w:t>
                  </w:r>
                  <w:r>
                    <w:rPr>
                      <w:rFonts w:hint="eastAsia"/>
                      <w:color w:val="auto"/>
                      <w:sz w:val="21"/>
                      <w:szCs w:val="21"/>
                      <w:highlight w:val="none"/>
                    </w:rPr>
                    <w:t>太阳能组件表面清洁采用工作人员用湿抹布擦拭及用多功能玻璃刮擦器相结合的清洁方式</w:t>
                  </w:r>
                  <w:r>
                    <w:rPr>
                      <w:rFonts w:hint="eastAsia" w:ascii="Times New Roman" w:hAnsi="Times New Roman" w:eastAsia="宋体" w:cs="Times New Roman"/>
                      <w:color w:val="auto"/>
                      <w:sz w:val="21"/>
                      <w:szCs w:val="21"/>
                      <w:highlight w:val="none"/>
                      <w:lang w:eastAsia="zh-CN"/>
                    </w:rPr>
                    <w:t>；升压站</w:t>
                  </w:r>
                  <w:r>
                    <w:rPr>
                      <w:rFonts w:hint="eastAsia" w:cs="Times New Roman"/>
                      <w:color w:val="auto"/>
                      <w:sz w:val="21"/>
                      <w:szCs w:val="21"/>
                      <w:highlight w:val="none"/>
                      <w:lang w:eastAsia="zh-CN"/>
                    </w:rPr>
                    <w:t>为无人值守升压站，</w:t>
                  </w:r>
                  <w:r>
                    <w:rPr>
                      <w:rFonts w:hint="eastAsia"/>
                      <w:color w:val="auto"/>
                      <w:sz w:val="21"/>
                      <w:szCs w:val="21"/>
                      <w:highlight w:val="none"/>
                      <w:lang w:eastAsia="zh-CN"/>
                    </w:rPr>
                    <w:t>无职工生活用水</w:t>
                  </w:r>
                  <w:r>
                    <w:rPr>
                      <w:rFonts w:hint="eastAsia" w:ascii="Times New Roman" w:hAnsi="Times New Roman" w:eastAsia="宋体" w:cs="Times New Roman"/>
                      <w:color w:val="auto"/>
                      <w:sz w:val="21"/>
                      <w:szCs w:val="21"/>
                      <w:highlight w:val="none"/>
                      <w:lang w:eastAsia="zh-CN"/>
                    </w:rPr>
                    <w:t>。</w:t>
                  </w:r>
                </w:p>
              </w:tc>
              <w:tc>
                <w:tcPr>
                  <w:tcW w:w="2822" w:type="dxa"/>
                  <w:tcBorders>
                    <w:tl2br w:val="nil"/>
                    <w:tr2bl w:val="nil"/>
                  </w:tcBorders>
                  <w:noWrap w:val="0"/>
                  <w:vAlign w:val="center"/>
                </w:tcPr>
                <w:p w14:paraId="2C8D16DB">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rPr>
                    <w:t>由于本项目场址临近村屯，故施工临时用水考虑槽车运输，以满足生产用水需求</w:t>
                  </w:r>
                  <w:r>
                    <w:rPr>
                      <w:rFonts w:hint="eastAsia" w:ascii="Times New Roman" w:hAnsi="Times New Roman" w:eastAsia="宋体" w:cs="Times New Roman"/>
                      <w:color w:val="auto"/>
                      <w:sz w:val="21"/>
                      <w:szCs w:val="21"/>
                      <w:highlight w:val="none"/>
                      <w:lang w:eastAsia="zh-CN"/>
                    </w:rPr>
                    <w:t>；运营期</w:t>
                  </w:r>
                  <w:r>
                    <w:rPr>
                      <w:rFonts w:hint="eastAsia"/>
                      <w:color w:val="auto"/>
                      <w:sz w:val="21"/>
                      <w:szCs w:val="21"/>
                      <w:highlight w:val="none"/>
                    </w:rPr>
                    <w:t>太阳能组件表面清洁采用工作人员用湿抹布擦拭及用多功能玻璃刮擦器相结合的清洁方式</w:t>
                  </w:r>
                  <w:r>
                    <w:rPr>
                      <w:rFonts w:hint="eastAsia" w:ascii="Times New Roman" w:hAnsi="Times New Roman" w:eastAsia="宋体" w:cs="Times New Roman"/>
                      <w:color w:val="auto"/>
                      <w:sz w:val="21"/>
                      <w:szCs w:val="21"/>
                      <w:highlight w:val="none"/>
                      <w:lang w:eastAsia="zh-CN"/>
                    </w:rPr>
                    <w:t>；升压站</w:t>
                  </w:r>
                  <w:r>
                    <w:rPr>
                      <w:rFonts w:hint="eastAsia" w:cs="Times New Roman"/>
                      <w:color w:val="auto"/>
                      <w:sz w:val="21"/>
                      <w:szCs w:val="21"/>
                      <w:highlight w:val="none"/>
                      <w:lang w:eastAsia="zh-CN"/>
                    </w:rPr>
                    <w:t>职工</w:t>
                  </w:r>
                  <w:r>
                    <w:rPr>
                      <w:rFonts w:hint="eastAsia" w:cs="Times New Roman"/>
                      <w:color w:val="auto"/>
                      <w:sz w:val="21"/>
                      <w:szCs w:val="21"/>
                      <w:highlight w:val="none"/>
                      <w:lang w:val="en-US" w:eastAsia="zh-CN"/>
                    </w:rPr>
                    <w:t>6人</w:t>
                  </w:r>
                  <w:r>
                    <w:rPr>
                      <w:rFonts w:hint="eastAsia" w:cs="Times New Roman"/>
                      <w:color w:val="auto"/>
                      <w:sz w:val="21"/>
                      <w:szCs w:val="21"/>
                      <w:highlight w:val="none"/>
                      <w:lang w:eastAsia="zh-CN"/>
                    </w:rPr>
                    <w:t>，</w:t>
                  </w:r>
                  <w:r>
                    <w:rPr>
                      <w:rFonts w:hint="eastAsia"/>
                      <w:color w:val="auto"/>
                      <w:sz w:val="21"/>
                      <w:szCs w:val="21"/>
                      <w:highlight w:val="none"/>
                      <w:lang w:eastAsia="zh-CN"/>
                    </w:rPr>
                    <w:t>生活用水外购</w:t>
                  </w:r>
                  <w:r>
                    <w:rPr>
                      <w:rFonts w:hint="eastAsia" w:ascii="Times New Roman" w:hAnsi="Times New Roman" w:eastAsia="宋体" w:cs="Times New Roman"/>
                      <w:color w:val="auto"/>
                      <w:sz w:val="21"/>
                      <w:szCs w:val="21"/>
                      <w:highlight w:val="none"/>
                      <w:lang w:eastAsia="zh-CN"/>
                    </w:rPr>
                    <w:t>。</w:t>
                  </w:r>
                </w:p>
              </w:tc>
              <w:tc>
                <w:tcPr>
                  <w:tcW w:w="1005" w:type="dxa"/>
                  <w:tcBorders>
                    <w:tl2br w:val="nil"/>
                    <w:tr2bl w:val="nil"/>
                  </w:tcBorders>
                  <w:noWrap w:val="0"/>
                  <w:vAlign w:val="center"/>
                </w:tcPr>
                <w:p w14:paraId="1E60945D">
                  <w:pPr>
                    <w:pStyle w:val="18"/>
                    <w:keepNext w:val="0"/>
                    <w:keepLines w:val="0"/>
                    <w:pageBreakBefore w:val="0"/>
                    <w:widowControl w:val="0"/>
                    <w:kinsoku/>
                    <w:wordWrap/>
                    <w:overflowPunct/>
                    <w:topLinePunct w:val="0"/>
                    <w:autoSpaceDE/>
                    <w:autoSpaceDN/>
                    <w:bidi w:val="0"/>
                    <w:adjustRightInd/>
                    <w:snapToGrid/>
                    <w:spacing w:before="1" w:line="240" w:lineRule="auto"/>
                    <w:ind w:right="91" w:rightChars="0"/>
                    <w:jc w:val="center"/>
                    <w:textAlignment w:val="auto"/>
                    <w:rPr>
                      <w:rFonts w:hint="eastAsia"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变动，增加</w:t>
                  </w:r>
                  <w:r>
                    <w:rPr>
                      <w:rFonts w:hint="eastAsia" w:ascii="Times New Roman" w:hAnsi="Times New Roman" w:eastAsia="宋体" w:cs="Times New Roman"/>
                      <w:color w:val="auto"/>
                      <w:sz w:val="21"/>
                      <w:szCs w:val="21"/>
                      <w:highlight w:val="none"/>
                      <w:lang w:eastAsia="zh-CN"/>
                    </w:rPr>
                    <w:t>升压站</w:t>
                  </w:r>
                  <w:r>
                    <w:rPr>
                      <w:rFonts w:hint="eastAsia" w:cs="Times New Roman"/>
                      <w:color w:val="auto"/>
                      <w:sz w:val="21"/>
                      <w:szCs w:val="21"/>
                      <w:highlight w:val="none"/>
                      <w:lang w:eastAsia="zh-CN"/>
                    </w:rPr>
                    <w:t>职工</w:t>
                  </w:r>
                  <w:r>
                    <w:rPr>
                      <w:rFonts w:hint="eastAsia" w:cs="Times New Roman"/>
                      <w:color w:val="auto"/>
                      <w:sz w:val="21"/>
                      <w:szCs w:val="21"/>
                      <w:highlight w:val="none"/>
                      <w:lang w:val="en-US" w:eastAsia="zh-CN"/>
                    </w:rPr>
                    <w:t>6人</w:t>
                  </w:r>
                </w:p>
              </w:tc>
            </w:tr>
            <w:tr w14:paraId="0F28A890">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700" w:hRule="atLeast"/>
              </w:trPr>
              <w:tc>
                <w:tcPr>
                  <w:tcW w:w="431" w:type="dxa"/>
                  <w:vMerge w:val="continue"/>
                  <w:tcBorders>
                    <w:tl2br w:val="nil"/>
                    <w:tr2bl w:val="nil"/>
                  </w:tcBorders>
                  <w:noWrap w:val="0"/>
                  <w:vAlign w:val="center"/>
                </w:tcPr>
                <w:p w14:paraId="180A38A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highlight w:val="none"/>
                    </w:rPr>
                  </w:pPr>
                </w:p>
              </w:tc>
              <w:tc>
                <w:tcPr>
                  <w:tcW w:w="672" w:type="dxa"/>
                  <w:tcBorders>
                    <w:tl2br w:val="nil"/>
                    <w:tr2bl w:val="nil"/>
                  </w:tcBorders>
                  <w:noWrap w:val="0"/>
                  <w:vAlign w:val="center"/>
                </w:tcPr>
                <w:p w14:paraId="04FF069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排水</w:t>
                  </w:r>
                </w:p>
              </w:tc>
              <w:tc>
                <w:tcPr>
                  <w:tcW w:w="2946" w:type="dxa"/>
                  <w:tcBorders>
                    <w:tl2br w:val="nil"/>
                    <w:tr2bl w:val="nil"/>
                  </w:tcBorders>
                  <w:noWrap w:val="0"/>
                  <w:vAlign w:val="center"/>
                </w:tcPr>
                <w:p w14:paraId="312C7859">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考虑到项目建设地点位于乡村，施工人员可在附近乡村进行雇佣，因此项目不设置施工人员驻地</w:t>
                  </w:r>
                  <w:r>
                    <w:rPr>
                      <w:rFonts w:hint="eastAsia"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eastAsia="zh-CN"/>
                    </w:rPr>
                    <w:t>少量</w:t>
                  </w:r>
                  <w:r>
                    <w:rPr>
                      <w:rFonts w:hint="eastAsia" w:ascii="Times New Roman" w:hAnsi="Times New Roman" w:eastAsia="宋体" w:cs="Times New Roman"/>
                      <w:color w:val="auto"/>
                      <w:sz w:val="21"/>
                      <w:szCs w:val="21"/>
                      <w:highlight w:val="none"/>
                    </w:rPr>
                    <w:t>光伏板</w:t>
                  </w:r>
                  <w:r>
                    <w:rPr>
                      <w:rFonts w:hint="eastAsia" w:ascii="Times New Roman" w:hAnsi="Times New Roman" w:eastAsia="宋体" w:cs="Times New Roman"/>
                      <w:color w:val="auto"/>
                      <w:sz w:val="21"/>
                      <w:szCs w:val="21"/>
                      <w:highlight w:val="none"/>
                      <w:lang w:eastAsia="zh-CN"/>
                    </w:rPr>
                    <w:t>清洗废水</w:t>
                  </w:r>
                  <w:r>
                    <w:rPr>
                      <w:rFonts w:hint="eastAsia" w:ascii="Times New Roman" w:hAnsi="Times New Roman" w:eastAsia="宋体" w:cs="Times New Roman"/>
                      <w:color w:val="auto"/>
                      <w:sz w:val="21"/>
                      <w:szCs w:val="21"/>
                      <w:highlight w:val="none"/>
                    </w:rPr>
                    <w:t>可直接用于光伏板下绿化用水，不外排</w:t>
                  </w:r>
                  <w:r>
                    <w:rPr>
                      <w:rFonts w:hint="eastAsia" w:ascii="Times New Roman" w:hAnsi="Times New Roman" w:eastAsia="宋体" w:cs="Times New Roman"/>
                      <w:color w:val="auto"/>
                      <w:sz w:val="21"/>
                      <w:szCs w:val="21"/>
                      <w:highlight w:val="none"/>
                      <w:lang w:eastAsia="zh-CN"/>
                    </w:rPr>
                    <w:t>；施工人员利用可移动</w:t>
                  </w:r>
                  <w:r>
                    <w:rPr>
                      <w:rFonts w:hint="eastAsia" w:ascii="Times New Roman" w:hAnsi="Times New Roman" w:eastAsia="宋体" w:cs="Times New Roman"/>
                      <w:color w:val="auto"/>
                      <w:sz w:val="21"/>
                      <w:szCs w:val="21"/>
                      <w:highlight w:val="none"/>
                    </w:rPr>
                    <w:t>临时旱厕，定期清掏，用于周围农田施肥</w:t>
                  </w:r>
                  <w:r>
                    <w:rPr>
                      <w:rFonts w:hint="eastAsia" w:ascii="Times New Roman" w:hAnsi="Times New Roman" w:eastAsia="宋体" w:cs="Times New Roman"/>
                      <w:color w:val="auto"/>
                      <w:sz w:val="21"/>
                      <w:szCs w:val="21"/>
                      <w:highlight w:val="none"/>
                      <w:lang w:eastAsia="zh-CN"/>
                    </w:rPr>
                    <w:t>。</w:t>
                  </w:r>
                </w:p>
                <w:p w14:paraId="4AA49804">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运营期</w:t>
                  </w:r>
                  <w:r>
                    <w:rPr>
                      <w:rFonts w:hint="eastAsia"/>
                      <w:color w:val="auto"/>
                      <w:sz w:val="21"/>
                      <w:szCs w:val="21"/>
                      <w:highlight w:val="none"/>
                    </w:rPr>
                    <w:t>太阳能组件表面清洁采用工作人员用湿抹布擦拭及用多功能玻璃刮擦器相结合的清洁方式，表面水分自然蒸发，此过程无废水产生</w:t>
                  </w:r>
                  <w:r>
                    <w:rPr>
                      <w:rFonts w:hint="eastAsia"/>
                      <w:color w:val="auto"/>
                      <w:sz w:val="21"/>
                      <w:szCs w:val="21"/>
                      <w:highlight w:val="none"/>
                      <w:lang w:val="en-US" w:eastAsia="zh-CN"/>
                    </w:rPr>
                    <w:t>(</w:t>
                  </w:r>
                  <w:r>
                    <w:rPr>
                      <w:rFonts w:hint="eastAsia"/>
                      <w:color w:val="auto"/>
                      <w:sz w:val="21"/>
                      <w:szCs w:val="21"/>
                      <w:highlight w:val="none"/>
                    </w:rPr>
                    <w:t>清洁后的抹布由工作人员带走自行清洗</w:t>
                  </w:r>
                  <w:r>
                    <w:rPr>
                      <w:rFonts w:hint="eastAsia"/>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；升压站</w:t>
                  </w:r>
                  <w:r>
                    <w:rPr>
                      <w:rFonts w:hint="eastAsia" w:cs="Times New Roman"/>
                      <w:color w:val="auto"/>
                      <w:sz w:val="21"/>
                      <w:szCs w:val="21"/>
                      <w:highlight w:val="none"/>
                      <w:lang w:eastAsia="zh-CN"/>
                    </w:rPr>
                    <w:t>为无人值守升压站，不产生生活污水</w:t>
                  </w:r>
                  <w:r>
                    <w:rPr>
                      <w:rFonts w:hint="eastAsia" w:ascii="Times New Roman" w:hAnsi="Times New Roman" w:eastAsia="宋体" w:cs="Times New Roman"/>
                      <w:color w:val="auto"/>
                      <w:sz w:val="21"/>
                      <w:szCs w:val="21"/>
                      <w:highlight w:val="none"/>
                      <w:lang w:eastAsia="zh-CN"/>
                    </w:rPr>
                    <w:t>。</w:t>
                  </w:r>
                </w:p>
              </w:tc>
              <w:tc>
                <w:tcPr>
                  <w:tcW w:w="2822" w:type="dxa"/>
                  <w:tcBorders>
                    <w:tl2br w:val="nil"/>
                    <w:tr2bl w:val="nil"/>
                  </w:tcBorders>
                  <w:noWrap w:val="0"/>
                  <w:vAlign w:val="center"/>
                </w:tcPr>
                <w:p w14:paraId="7505F7C3">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考虑到项目建设地点位于乡村，施工人员可在附近乡村进行雇佣，因此项目不设置施工人员驻地</w:t>
                  </w:r>
                  <w:r>
                    <w:rPr>
                      <w:rFonts w:hint="eastAsia"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eastAsia="zh-CN"/>
                    </w:rPr>
                    <w:t>少量</w:t>
                  </w:r>
                  <w:r>
                    <w:rPr>
                      <w:rFonts w:hint="eastAsia" w:ascii="Times New Roman" w:hAnsi="Times New Roman" w:eastAsia="宋体" w:cs="Times New Roman"/>
                      <w:color w:val="auto"/>
                      <w:sz w:val="21"/>
                      <w:szCs w:val="21"/>
                      <w:highlight w:val="none"/>
                    </w:rPr>
                    <w:t>光伏板</w:t>
                  </w:r>
                  <w:r>
                    <w:rPr>
                      <w:rFonts w:hint="eastAsia" w:ascii="Times New Roman" w:hAnsi="Times New Roman" w:eastAsia="宋体" w:cs="Times New Roman"/>
                      <w:color w:val="auto"/>
                      <w:sz w:val="21"/>
                      <w:szCs w:val="21"/>
                      <w:highlight w:val="none"/>
                      <w:lang w:eastAsia="zh-CN"/>
                    </w:rPr>
                    <w:t>清洗废水</w:t>
                  </w:r>
                  <w:r>
                    <w:rPr>
                      <w:rFonts w:hint="eastAsia" w:ascii="Times New Roman" w:hAnsi="Times New Roman" w:eastAsia="宋体" w:cs="Times New Roman"/>
                      <w:color w:val="auto"/>
                      <w:sz w:val="21"/>
                      <w:szCs w:val="21"/>
                      <w:highlight w:val="none"/>
                    </w:rPr>
                    <w:t>可直接用于光伏板下绿化用水，不外排</w:t>
                  </w:r>
                  <w:r>
                    <w:rPr>
                      <w:rFonts w:hint="eastAsia" w:ascii="Times New Roman" w:hAnsi="Times New Roman" w:eastAsia="宋体" w:cs="Times New Roman"/>
                      <w:color w:val="auto"/>
                      <w:sz w:val="21"/>
                      <w:szCs w:val="21"/>
                      <w:highlight w:val="none"/>
                      <w:lang w:eastAsia="zh-CN"/>
                    </w:rPr>
                    <w:t>；施工人员利用可移动</w:t>
                  </w:r>
                  <w:r>
                    <w:rPr>
                      <w:rFonts w:hint="eastAsia" w:ascii="Times New Roman" w:hAnsi="Times New Roman" w:eastAsia="宋体" w:cs="Times New Roman"/>
                      <w:color w:val="auto"/>
                      <w:sz w:val="21"/>
                      <w:szCs w:val="21"/>
                      <w:highlight w:val="none"/>
                    </w:rPr>
                    <w:t>临时旱厕，定期清掏，用于周围农田施肥</w:t>
                  </w:r>
                  <w:r>
                    <w:rPr>
                      <w:rFonts w:hint="eastAsia" w:ascii="Times New Roman" w:hAnsi="Times New Roman" w:eastAsia="宋体" w:cs="Times New Roman"/>
                      <w:color w:val="auto"/>
                      <w:sz w:val="21"/>
                      <w:szCs w:val="21"/>
                      <w:highlight w:val="none"/>
                      <w:lang w:eastAsia="zh-CN"/>
                    </w:rPr>
                    <w:t>。</w:t>
                  </w:r>
                </w:p>
                <w:p w14:paraId="3076F94C">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运营期</w:t>
                  </w:r>
                  <w:r>
                    <w:rPr>
                      <w:rFonts w:hint="eastAsia"/>
                      <w:color w:val="auto"/>
                      <w:sz w:val="21"/>
                      <w:szCs w:val="21"/>
                      <w:highlight w:val="none"/>
                    </w:rPr>
                    <w:t>太阳能组件表面清洁采用工作人员用湿抹布擦拭及用多功能玻璃刮擦器相结合的清洁方式，表面水分自然蒸发，此过程无废水产生</w:t>
                  </w:r>
                  <w:r>
                    <w:rPr>
                      <w:rFonts w:hint="eastAsia"/>
                      <w:color w:val="auto"/>
                      <w:sz w:val="21"/>
                      <w:szCs w:val="21"/>
                      <w:highlight w:val="none"/>
                      <w:lang w:val="en-US" w:eastAsia="zh-CN"/>
                    </w:rPr>
                    <w:t>(</w:t>
                  </w:r>
                  <w:r>
                    <w:rPr>
                      <w:rFonts w:hint="eastAsia"/>
                      <w:color w:val="auto"/>
                      <w:sz w:val="21"/>
                      <w:szCs w:val="21"/>
                      <w:highlight w:val="none"/>
                    </w:rPr>
                    <w:t>清洁后的抹布由工作人员带走自行清洗</w:t>
                  </w:r>
                  <w:r>
                    <w:rPr>
                      <w:rFonts w:hint="eastAsia"/>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；升压站</w:t>
                  </w:r>
                  <w:r>
                    <w:rPr>
                      <w:rFonts w:hint="eastAsia" w:cs="Times New Roman"/>
                      <w:color w:val="auto"/>
                      <w:sz w:val="21"/>
                      <w:szCs w:val="21"/>
                      <w:highlight w:val="none"/>
                      <w:lang w:eastAsia="zh-CN"/>
                    </w:rPr>
                    <w:t>职工生活污水排至旱厕，定期清掏</w:t>
                  </w:r>
                  <w:r>
                    <w:rPr>
                      <w:rFonts w:hint="eastAsia" w:ascii="Times New Roman" w:hAnsi="Times New Roman" w:eastAsia="宋体" w:cs="Times New Roman"/>
                      <w:color w:val="auto"/>
                      <w:sz w:val="21"/>
                      <w:szCs w:val="21"/>
                      <w:highlight w:val="none"/>
                      <w:lang w:eastAsia="zh-CN"/>
                    </w:rPr>
                    <w:t>。</w:t>
                  </w:r>
                </w:p>
              </w:tc>
              <w:tc>
                <w:tcPr>
                  <w:tcW w:w="1005" w:type="dxa"/>
                  <w:tcBorders>
                    <w:tl2br w:val="nil"/>
                    <w:tr2bl w:val="nil"/>
                  </w:tcBorders>
                  <w:noWrap w:val="0"/>
                  <w:vAlign w:val="center"/>
                </w:tcPr>
                <w:p w14:paraId="1981BE46">
                  <w:pPr>
                    <w:pStyle w:val="18"/>
                    <w:keepNext w:val="0"/>
                    <w:keepLines w:val="0"/>
                    <w:pageBreakBefore w:val="0"/>
                    <w:widowControl w:val="0"/>
                    <w:kinsoku/>
                    <w:wordWrap/>
                    <w:overflowPunct/>
                    <w:topLinePunct w:val="0"/>
                    <w:autoSpaceDE/>
                    <w:autoSpaceDN/>
                    <w:bidi w:val="0"/>
                    <w:adjustRightInd/>
                    <w:snapToGrid/>
                    <w:spacing w:before="1" w:line="240" w:lineRule="auto"/>
                    <w:ind w:right="91" w:rightChars="0"/>
                    <w:jc w:val="center"/>
                    <w:textAlignment w:val="auto"/>
                    <w:rPr>
                      <w:rFonts w:hint="eastAsia" w:ascii="Times New Roman" w:hAnsi="Times New Roman" w:eastAsia="宋体" w:cs="Times New Roman"/>
                      <w:b/>
                      <w:bCs/>
                      <w:color w:val="auto"/>
                      <w:sz w:val="21"/>
                      <w:szCs w:val="21"/>
                      <w:highlight w:val="none"/>
                      <w:lang w:eastAsia="zh-CN"/>
                    </w:rPr>
                  </w:pPr>
                  <w:r>
                    <w:rPr>
                      <w:rFonts w:hint="eastAsia" w:cs="Times New Roman"/>
                      <w:color w:val="auto"/>
                      <w:sz w:val="21"/>
                      <w:szCs w:val="21"/>
                      <w:highlight w:val="none"/>
                      <w:lang w:eastAsia="zh-CN"/>
                    </w:rPr>
                    <w:t>变动，</w:t>
                  </w:r>
                  <w:r>
                    <w:rPr>
                      <w:rFonts w:hint="eastAsia" w:ascii="Times New Roman" w:hAnsi="Times New Roman" w:eastAsia="宋体" w:cs="Times New Roman"/>
                      <w:color w:val="auto"/>
                      <w:sz w:val="21"/>
                      <w:szCs w:val="21"/>
                      <w:highlight w:val="none"/>
                      <w:lang w:eastAsia="zh-CN"/>
                    </w:rPr>
                    <w:t>升压站</w:t>
                  </w:r>
                  <w:r>
                    <w:rPr>
                      <w:rFonts w:hint="eastAsia" w:cs="Times New Roman"/>
                      <w:color w:val="auto"/>
                      <w:sz w:val="21"/>
                      <w:szCs w:val="21"/>
                      <w:highlight w:val="none"/>
                      <w:lang w:eastAsia="zh-CN"/>
                    </w:rPr>
                    <w:t>职工生活污水排至旱厕，定期清掏</w:t>
                  </w:r>
                  <w:r>
                    <w:rPr>
                      <w:rFonts w:hint="eastAsia" w:ascii="Times New Roman" w:hAnsi="Times New Roman" w:eastAsia="宋体" w:cs="Times New Roman"/>
                      <w:color w:val="auto"/>
                      <w:sz w:val="21"/>
                      <w:szCs w:val="21"/>
                      <w:highlight w:val="none"/>
                      <w:lang w:eastAsia="zh-CN"/>
                    </w:rPr>
                    <w:t>。</w:t>
                  </w:r>
                </w:p>
              </w:tc>
            </w:tr>
            <w:tr w14:paraId="5CD5DCFA">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35" w:hRule="atLeast"/>
              </w:trPr>
              <w:tc>
                <w:tcPr>
                  <w:tcW w:w="431" w:type="dxa"/>
                  <w:vMerge w:val="continue"/>
                  <w:tcBorders>
                    <w:tl2br w:val="nil"/>
                    <w:tr2bl w:val="nil"/>
                  </w:tcBorders>
                  <w:noWrap w:val="0"/>
                  <w:vAlign w:val="center"/>
                </w:tcPr>
                <w:p w14:paraId="01C4678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highlight w:val="none"/>
                    </w:rPr>
                  </w:pPr>
                </w:p>
              </w:tc>
              <w:tc>
                <w:tcPr>
                  <w:tcW w:w="672" w:type="dxa"/>
                  <w:tcBorders>
                    <w:tl2br w:val="nil"/>
                    <w:tr2bl w:val="nil"/>
                  </w:tcBorders>
                  <w:noWrap w:val="0"/>
                  <w:vAlign w:val="center"/>
                </w:tcPr>
                <w:p w14:paraId="669C617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供暖</w:t>
                  </w:r>
                </w:p>
              </w:tc>
              <w:tc>
                <w:tcPr>
                  <w:tcW w:w="2946" w:type="dxa"/>
                  <w:tcBorders>
                    <w:tl2br w:val="nil"/>
                    <w:tr2bl w:val="nil"/>
                  </w:tcBorders>
                  <w:noWrap w:val="0"/>
                  <w:vAlign w:val="center"/>
                </w:tcPr>
                <w:p w14:paraId="3A39B995">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cs="Times New Roman"/>
                      <w:color w:val="auto"/>
                      <w:sz w:val="21"/>
                      <w:szCs w:val="21"/>
                      <w:highlight w:val="none"/>
                      <w:lang w:eastAsia="zh-CN"/>
                    </w:rPr>
                  </w:pPr>
                  <w:r>
                    <w:rPr>
                      <w:rFonts w:hint="eastAsia" w:cs="Times New Roman"/>
                      <w:color w:val="auto"/>
                      <w:sz w:val="21"/>
                      <w:szCs w:val="21"/>
                      <w:highlight w:val="none"/>
                      <w:lang w:eastAsia="zh-CN"/>
                    </w:rPr>
                    <w:t>运营期光伏发电场不供暖，</w:t>
                  </w:r>
                  <w:r>
                    <w:rPr>
                      <w:rFonts w:hint="eastAsia" w:ascii="Times New Roman" w:hAnsi="Times New Roman" w:eastAsia="宋体" w:cs="Times New Roman"/>
                      <w:color w:val="auto"/>
                      <w:sz w:val="21"/>
                      <w:szCs w:val="21"/>
                      <w:highlight w:val="none"/>
                      <w:lang w:eastAsia="zh-CN"/>
                    </w:rPr>
                    <w:t>升压站</w:t>
                  </w:r>
                  <w:r>
                    <w:rPr>
                      <w:rFonts w:hint="eastAsia" w:cs="Times New Roman"/>
                      <w:color w:val="auto"/>
                      <w:sz w:val="21"/>
                      <w:szCs w:val="21"/>
                      <w:highlight w:val="none"/>
                      <w:lang w:eastAsia="zh-CN"/>
                    </w:rPr>
                    <w:t>为无人值守升压站，故不需供暖。</w:t>
                  </w:r>
                </w:p>
              </w:tc>
              <w:tc>
                <w:tcPr>
                  <w:tcW w:w="2822" w:type="dxa"/>
                  <w:tcBorders>
                    <w:tl2br w:val="nil"/>
                    <w:tr2bl w:val="nil"/>
                  </w:tcBorders>
                  <w:noWrap w:val="0"/>
                  <w:vAlign w:val="center"/>
                </w:tcPr>
                <w:p w14:paraId="2526F459">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eastAsia="zh-CN"/>
                    </w:rPr>
                    <w:t>运营期光伏发电场不供暖，升压站采用电取暖。</w:t>
                  </w:r>
                </w:p>
              </w:tc>
              <w:tc>
                <w:tcPr>
                  <w:tcW w:w="1005" w:type="dxa"/>
                  <w:tcBorders>
                    <w:tl2br w:val="nil"/>
                    <w:tr2bl w:val="nil"/>
                  </w:tcBorders>
                  <w:noWrap w:val="0"/>
                  <w:vAlign w:val="center"/>
                </w:tcPr>
                <w:p w14:paraId="37B58F54">
                  <w:pPr>
                    <w:pStyle w:val="18"/>
                    <w:keepNext w:val="0"/>
                    <w:keepLines w:val="0"/>
                    <w:pageBreakBefore w:val="0"/>
                    <w:widowControl w:val="0"/>
                    <w:kinsoku/>
                    <w:wordWrap/>
                    <w:overflowPunct/>
                    <w:topLinePunct w:val="0"/>
                    <w:autoSpaceDE/>
                    <w:autoSpaceDN/>
                    <w:bidi w:val="0"/>
                    <w:adjustRightInd/>
                    <w:snapToGrid/>
                    <w:spacing w:before="1" w:line="240" w:lineRule="auto"/>
                    <w:ind w:right="91" w:rightChars="0"/>
                    <w:jc w:val="center"/>
                    <w:textAlignment w:val="auto"/>
                    <w:rPr>
                      <w:rFonts w:hint="eastAsia" w:cs="Times New Roman"/>
                      <w:color w:val="auto"/>
                      <w:sz w:val="21"/>
                      <w:szCs w:val="21"/>
                      <w:highlight w:val="none"/>
                      <w:lang w:eastAsia="zh-CN"/>
                    </w:rPr>
                  </w:pPr>
                  <w:r>
                    <w:rPr>
                      <w:rFonts w:hint="eastAsia" w:cs="Times New Roman"/>
                      <w:color w:val="auto"/>
                      <w:sz w:val="21"/>
                      <w:szCs w:val="21"/>
                      <w:highlight w:val="none"/>
                      <w:lang w:eastAsia="zh-CN"/>
                    </w:rPr>
                    <w:t>无变动</w:t>
                  </w:r>
                </w:p>
              </w:tc>
            </w:tr>
            <w:tr w14:paraId="669FE19E">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157" w:hRule="atLeast"/>
              </w:trPr>
              <w:tc>
                <w:tcPr>
                  <w:tcW w:w="431" w:type="dxa"/>
                  <w:vMerge w:val="restart"/>
                  <w:tcBorders>
                    <w:tl2br w:val="nil"/>
                    <w:tr2bl w:val="nil"/>
                  </w:tcBorders>
                  <w:noWrap w:val="0"/>
                  <w:vAlign w:val="center"/>
                </w:tcPr>
                <w:p w14:paraId="47960A4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环保工程</w:t>
                  </w:r>
                </w:p>
              </w:tc>
              <w:tc>
                <w:tcPr>
                  <w:tcW w:w="672" w:type="dxa"/>
                  <w:tcBorders>
                    <w:tl2br w:val="nil"/>
                    <w:tr2bl w:val="nil"/>
                  </w:tcBorders>
                  <w:noWrap w:val="0"/>
                  <w:vAlign w:val="center"/>
                </w:tcPr>
                <w:p w14:paraId="7BB328C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生态恢复</w:t>
                  </w:r>
                </w:p>
              </w:tc>
              <w:tc>
                <w:tcPr>
                  <w:tcW w:w="2946" w:type="dxa"/>
                  <w:tcBorders>
                    <w:tl2br w:val="nil"/>
                    <w:tr2bl w:val="nil"/>
                  </w:tcBorders>
                  <w:noWrap w:val="0"/>
                  <w:vAlign w:val="center"/>
                </w:tcPr>
                <w:p w14:paraId="438E7AF2">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土建及设备安装调试结束后清理施工场地并对场地进行土地平整，同时对绿化用地表土层翻松恢复其原有的地表状态，便于绿化。</w:t>
                  </w:r>
                </w:p>
                <w:p w14:paraId="684182D7">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施工结束后清理场地并平整土地，对表土层翻松恢复原有的地表状态，以便复耕。项目周边和道路区临时占地及输电线路区临时占地及时恢复原有植被形态</w:t>
                  </w:r>
                  <w:r>
                    <w:rPr>
                      <w:rFonts w:hint="eastAsia" w:cs="Times New Roman"/>
                      <w:color w:val="auto"/>
                      <w:sz w:val="21"/>
                      <w:szCs w:val="21"/>
                      <w:highlight w:val="none"/>
                      <w:lang w:eastAsia="zh-CN"/>
                    </w:rPr>
                    <w:t>，道路两侧修建排水沟</w:t>
                  </w:r>
                  <w:r>
                    <w:rPr>
                      <w:rFonts w:hint="eastAsia"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eastAsia="zh-CN"/>
                    </w:rPr>
                    <w:t>光伏发电场区内部坡度较大地方修建</w:t>
                  </w:r>
                  <w:r>
                    <w:rPr>
                      <w:rFonts w:hint="eastAsia" w:ascii="Times New Roman" w:hAnsi="Times New Roman" w:eastAsia="宋体" w:cs="Times New Roman"/>
                      <w:color w:val="auto"/>
                      <w:sz w:val="21"/>
                      <w:szCs w:val="21"/>
                      <w:highlight w:val="none"/>
                    </w:rPr>
                    <w:t>排水沟。</w:t>
                  </w:r>
                </w:p>
              </w:tc>
              <w:tc>
                <w:tcPr>
                  <w:tcW w:w="2822" w:type="dxa"/>
                  <w:tcBorders>
                    <w:tl2br w:val="nil"/>
                    <w:tr2bl w:val="nil"/>
                  </w:tcBorders>
                  <w:noWrap w:val="0"/>
                  <w:vAlign w:val="center"/>
                </w:tcPr>
                <w:p w14:paraId="5F276C85">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土建及设备安装调试结束后清理施工场地并对场地进行土地平整，同时对绿化用地表土层翻松恢复其原有的地表状态，便于绿化。</w:t>
                  </w:r>
                </w:p>
                <w:p w14:paraId="54D35130">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kern w:val="0"/>
                      <w:sz w:val="21"/>
                      <w:szCs w:val="21"/>
                      <w:highlight w:val="none"/>
                      <w:lang w:val="en-US" w:eastAsia="en-US" w:bidi="ar-SA"/>
                    </w:rPr>
                  </w:pPr>
                  <w:r>
                    <w:rPr>
                      <w:rFonts w:hint="eastAsia" w:ascii="Times New Roman" w:hAnsi="Times New Roman" w:eastAsia="宋体" w:cs="Times New Roman"/>
                      <w:color w:val="auto"/>
                      <w:sz w:val="21"/>
                      <w:szCs w:val="21"/>
                      <w:highlight w:val="none"/>
                    </w:rPr>
                    <w:t>施工结束后清理场地并平整土地，对表土层翻松恢复原有的地表状态。项目周边和道路区临时占地及输电线路区临时占地及时恢复原有植被形态</w:t>
                  </w:r>
                  <w:r>
                    <w:rPr>
                      <w:rFonts w:hint="eastAsia" w:cs="Times New Roman"/>
                      <w:color w:val="auto"/>
                      <w:sz w:val="21"/>
                      <w:szCs w:val="21"/>
                      <w:highlight w:val="none"/>
                      <w:lang w:eastAsia="zh-CN"/>
                    </w:rPr>
                    <w:t>，道路两侧修建排水沟</w:t>
                  </w:r>
                  <w:r>
                    <w:rPr>
                      <w:rFonts w:hint="eastAsia"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eastAsia="zh-CN"/>
                    </w:rPr>
                    <w:t>光伏发电场区内部坡度较大地方修建</w:t>
                  </w:r>
                  <w:r>
                    <w:rPr>
                      <w:rFonts w:hint="eastAsia" w:ascii="Times New Roman" w:hAnsi="Times New Roman" w:eastAsia="宋体" w:cs="Times New Roman"/>
                      <w:color w:val="auto"/>
                      <w:sz w:val="21"/>
                      <w:szCs w:val="21"/>
                      <w:highlight w:val="none"/>
                    </w:rPr>
                    <w:t>排水沟。</w:t>
                  </w:r>
                </w:p>
              </w:tc>
              <w:tc>
                <w:tcPr>
                  <w:tcW w:w="1005" w:type="dxa"/>
                  <w:tcBorders>
                    <w:tl2br w:val="nil"/>
                    <w:tr2bl w:val="nil"/>
                  </w:tcBorders>
                  <w:noWrap w:val="0"/>
                  <w:vAlign w:val="center"/>
                </w:tcPr>
                <w:p w14:paraId="715C956D">
                  <w:pPr>
                    <w:pStyle w:val="18"/>
                    <w:keepNext w:val="0"/>
                    <w:keepLines w:val="0"/>
                    <w:pageBreakBefore w:val="0"/>
                    <w:widowControl w:val="0"/>
                    <w:kinsoku/>
                    <w:wordWrap/>
                    <w:overflowPunct/>
                    <w:topLinePunct w:val="0"/>
                    <w:autoSpaceDE/>
                    <w:autoSpaceDN/>
                    <w:bidi w:val="0"/>
                    <w:adjustRightInd/>
                    <w:snapToGrid/>
                    <w:spacing w:before="1" w:line="240" w:lineRule="auto"/>
                    <w:ind w:right="91" w:rightChars="0"/>
                    <w:jc w:val="center"/>
                    <w:textAlignment w:val="auto"/>
                    <w:rPr>
                      <w:rFonts w:hint="eastAsia"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无变动</w:t>
                  </w:r>
                </w:p>
              </w:tc>
            </w:tr>
            <w:tr w14:paraId="57B1496A">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413" w:hRule="atLeast"/>
              </w:trPr>
              <w:tc>
                <w:tcPr>
                  <w:tcW w:w="431" w:type="dxa"/>
                  <w:vMerge w:val="continue"/>
                  <w:tcBorders>
                    <w:tl2br w:val="nil"/>
                    <w:tr2bl w:val="nil"/>
                  </w:tcBorders>
                  <w:noWrap w:val="0"/>
                  <w:vAlign w:val="center"/>
                </w:tcPr>
                <w:p w14:paraId="6237059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p>
              </w:tc>
              <w:tc>
                <w:tcPr>
                  <w:tcW w:w="672" w:type="dxa"/>
                  <w:tcBorders>
                    <w:tl2br w:val="nil"/>
                    <w:tr2bl w:val="nil"/>
                  </w:tcBorders>
                  <w:noWrap w:val="0"/>
                  <w:vAlign w:val="center"/>
                </w:tcPr>
                <w:p w14:paraId="58CBB92E">
                  <w:pPr>
                    <w:jc w:val="center"/>
                    <w:rPr>
                      <w:rFonts w:hint="eastAsia" w:ascii="Times New Roman" w:hAnsi="Times New Roman" w:eastAsia="宋体" w:cs="Times New Roman"/>
                      <w:color w:val="auto"/>
                      <w:sz w:val="21"/>
                      <w:szCs w:val="21"/>
                      <w:highlight w:val="none"/>
                    </w:rPr>
                  </w:pPr>
                  <w:r>
                    <w:rPr>
                      <w:rFonts w:hint="eastAsia"/>
                      <w:color w:val="auto"/>
                      <w:szCs w:val="21"/>
                      <w:highlight w:val="none"/>
                    </w:rPr>
                    <w:t>废气</w:t>
                  </w:r>
                </w:p>
              </w:tc>
              <w:tc>
                <w:tcPr>
                  <w:tcW w:w="2946" w:type="dxa"/>
                  <w:tcBorders>
                    <w:tl2br w:val="nil"/>
                    <w:tr2bl w:val="nil"/>
                  </w:tcBorders>
                  <w:noWrap w:val="0"/>
                  <w:vAlign w:val="center"/>
                </w:tcPr>
                <w:p w14:paraId="47BC1BD5">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施工期：物料堆放和运输遮盖毡布、道路洒水、避免大面积开挖、加强施工管理、协调施工季节。</w:t>
                  </w:r>
                </w:p>
                <w:p w14:paraId="3F01E7AD">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运营期：无废气产生。</w:t>
                  </w:r>
                </w:p>
              </w:tc>
              <w:tc>
                <w:tcPr>
                  <w:tcW w:w="2822" w:type="dxa"/>
                  <w:tcBorders>
                    <w:tl2br w:val="nil"/>
                    <w:tr2bl w:val="nil"/>
                  </w:tcBorders>
                  <w:noWrap w:val="0"/>
                  <w:vAlign w:val="center"/>
                </w:tcPr>
                <w:p w14:paraId="51DAC738">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施工期：物料堆放和运输遮盖毡布、道路洒水、避免大面积开挖、加强施工管理、协调施工季节。</w:t>
                  </w:r>
                </w:p>
                <w:p w14:paraId="36FAB44E">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rPr>
                    <w:t>运营期：无废气产生。</w:t>
                  </w:r>
                </w:p>
              </w:tc>
              <w:tc>
                <w:tcPr>
                  <w:tcW w:w="1005" w:type="dxa"/>
                  <w:tcBorders>
                    <w:tl2br w:val="nil"/>
                    <w:tr2bl w:val="nil"/>
                  </w:tcBorders>
                  <w:noWrap w:val="0"/>
                  <w:vAlign w:val="center"/>
                </w:tcPr>
                <w:p w14:paraId="3581A8D0">
                  <w:pPr>
                    <w:pStyle w:val="18"/>
                    <w:keepNext w:val="0"/>
                    <w:keepLines w:val="0"/>
                    <w:pageBreakBefore w:val="0"/>
                    <w:widowControl w:val="0"/>
                    <w:kinsoku/>
                    <w:wordWrap/>
                    <w:overflowPunct/>
                    <w:topLinePunct w:val="0"/>
                    <w:autoSpaceDE/>
                    <w:autoSpaceDN/>
                    <w:bidi w:val="0"/>
                    <w:adjustRightInd/>
                    <w:snapToGrid/>
                    <w:spacing w:before="1" w:line="240" w:lineRule="auto"/>
                    <w:ind w:right="91" w:rightChars="0"/>
                    <w:jc w:val="center"/>
                    <w:textAlignment w:val="auto"/>
                    <w:rPr>
                      <w:rFonts w:hint="eastAsia"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无变动</w:t>
                  </w:r>
                </w:p>
              </w:tc>
            </w:tr>
            <w:tr w14:paraId="20CCB03C">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trPr>
              <w:tc>
                <w:tcPr>
                  <w:tcW w:w="431" w:type="dxa"/>
                  <w:vMerge w:val="continue"/>
                  <w:tcBorders>
                    <w:tl2br w:val="nil"/>
                    <w:tr2bl w:val="nil"/>
                  </w:tcBorders>
                  <w:noWrap w:val="0"/>
                  <w:vAlign w:val="center"/>
                </w:tcPr>
                <w:p w14:paraId="5E32B83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p>
              </w:tc>
              <w:tc>
                <w:tcPr>
                  <w:tcW w:w="672" w:type="dxa"/>
                  <w:tcBorders>
                    <w:tl2br w:val="nil"/>
                    <w:tr2bl w:val="nil"/>
                  </w:tcBorders>
                  <w:noWrap w:val="0"/>
                  <w:vAlign w:val="center"/>
                </w:tcPr>
                <w:p w14:paraId="6DCA372D">
                  <w:pPr>
                    <w:jc w:val="center"/>
                    <w:rPr>
                      <w:rFonts w:hint="eastAsia"/>
                      <w:color w:val="auto"/>
                      <w:szCs w:val="21"/>
                      <w:highlight w:val="none"/>
                    </w:rPr>
                  </w:pPr>
                  <w:r>
                    <w:rPr>
                      <w:rFonts w:hint="eastAsia"/>
                      <w:color w:val="auto"/>
                      <w:szCs w:val="21"/>
                      <w:highlight w:val="none"/>
                    </w:rPr>
                    <w:t>废水</w:t>
                  </w:r>
                </w:p>
              </w:tc>
              <w:tc>
                <w:tcPr>
                  <w:tcW w:w="2946" w:type="dxa"/>
                  <w:tcBorders>
                    <w:tl2br w:val="nil"/>
                    <w:tr2bl w:val="nil"/>
                  </w:tcBorders>
                  <w:noWrap w:val="0"/>
                  <w:vAlign w:val="center"/>
                </w:tcPr>
                <w:p w14:paraId="2C214C9E">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施工期：</w:t>
                  </w:r>
                  <w:r>
                    <w:rPr>
                      <w:rFonts w:hint="eastAsia" w:ascii="Times New Roman" w:hAnsi="Times New Roman" w:eastAsia="宋体" w:cs="Times New Roman"/>
                      <w:color w:val="auto"/>
                      <w:sz w:val="21"/>
                      <w:szCs w:val="21"/>
                      <w:highlight w:val="none"/>
                      <w:lang w:eastAsia="zh-CN"/>
                    </w:rPr>
                    <w:t>少量</w:t>
                  </w:r>
                  <w:r>
                    <w:rPr>
                      <w:rFonts w:hint="eastAsia" w:ascii="Times New Roman" w:hAnsi="Times New Roman" w:eastAsia="宋体" w:cs="Times New Roman"/>
                      <w:color w:val="auto"/>
                      <w:sz w:val="21"/>
                      <w:szCs w:val="21"/>
                      <w:highlight w:val="none"/>
                    </w:rPr>
                    <w:t>光伏板</w:t>
                  </w:r>
                  <w:r>
                    <w:rPr>
                      <w:rFonts w:hint="eastAsia" w:ascii="Times New Roman" w:hAnsi="Times New Roman" w:eastAsia="宋体" w:cs="Times New Roman"/>
                      <w:color w:val="auto"/>
                      <w:sz w:val="21"/>
                      <w:szCs w:val="21"/>
                      <w:highlight w:val="none"/>
                      <w:lang w:eastAsia="zh-CN"/>
                    </w:rPr>
                    <w:t>清洗废水</w:t>
                  </w:r>
                  <w:r>
                    <w:rPr>
                      <w:rFonts w:hint="eastAsia" w:ascii="Times New Roman" w:hAnsi="Times New Roman" w:eastAsia="宋体" w:cs="Times New Roman"/>
                      <w:color w:val="auto"/>
                      <w:sz w:val="21"/>
                      <w:szCs w:val="21"/>
                      <w:highlight w:val="none"/>
                    </w:rPr>
                    <w:t>可直接用于光伏板下绿化用水，不外排</w:t>
                  </w:r>
                  <w:r>
                    <w:rPr>
                      <w:rFonts w:hint="eastAsia" w:ascii="Times New Roman" w:hAnsi="Times New Roman" w:eastAsia="宋体" w:cs="Times New Roman"/>
                      <w:color w:val="auto"/>
                      <w:sz w:val="21"/>
                      <w:szCs w:val="21"/>
                      <w:highlight w:val="none"/>
                      <w:lang w:eastAsia="zh-CN"/>
                    </w:rPr>
                    <w:t>；施工人员利用可移动</w:t>
                  </w:r>
                  <w:r>
                    <w:rPr>
                      <w:rFonts w:hint="eastAsia" w:ascii="Times New Roman" w:hAnsi="Times New Roman" w:eastAsia="宋体" w:cs="Times New Roman"/>
                      <w:color w:val="auto"/>
                      <w:sz w:val="21"/>
                      <w:szCs w:val="21"/>
                      <w:highlight w:val="none"/>
                    </w:rPr>
                    <w:t>临时旱厕，定期清掏，用于周围农田施肥</w:t>
                  </w:r>
                  <w:r>
                    <w:rPr>
                      <w:rFonts w:hint="eastAsia" w:ascii="Times New Roman" w:hAnsi="Times New Roman" w:eastAsia="宋体" w:cs="Times New Roman"/>
                      <w:color w:val="auto"/>
                      <w:sz w:val="21"/>
                      <w:szCs w:val="21"/>
                      <w:highlight w:val="none"/>
                      <w:lang w:eastAsia="zh-CN"/>
                    </w:rPr>
                    <w:t>。</w:t>
                  </w:r>
                </w:p>
                <w:p w14:paraId="2C9933CE">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运营期：</w:t>
                  </w:r>
                  <w:r>
                    <w:rPr>
                      <w:rFonts w:hint="eastAsia"/>
                      <w:color w:val="auto"/>
                      <w:sz w:val="21"/>
                      <w:szCs w:val="21"/>
                      <w:highlight w:val="none"/>
                    </w:rPr>
                    <w:t>太阳能组件表面清洁采用工作人员用湿抹布擦拭及用多功能玻璃刮擦器相结合的清洁方式，表面水分自然蒸发，此过程无废水产生</w:t>
                  </w:r>
                  <w:r>
                    <w:rPr>
                      <w:rFonts w:hint="eastAsia"/>
                      <w:color w:val="auto"/>
                      <w:sz w:val="21"/>
                      <w:szCs w:val="21"/>
                      <w:highlight w:val="none"/>
                      <w:lang w:val="en-US" w:eastAsia="zh-CN"/>
                    </w:rPr>
                    <w:t>(</w:t>
                  </w:r>
                  <w:r>
                    <w:rPr>
                      <w:rFonts w:hint="eastAsia"/>
                      <w:color w:val="auto"/>
                      <w:sz w:val="21"/>
                      <w:szCs w:val="21"/>
                      <w:highlight w:val="none"/>
                    </w:rPr>
                    <w:t>清洁后的抹布由工作人员带走自行清洗</w:t>
                  </w:r>
                  <w:r>
                    <w:rPr>
                      <w:rFonts w:hint="eastAsia"/>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；升压站</w:t>
                  </w:r>
                  <w:r>
                    <w:rPr>
                      <w:rFonts w:hint="eastAsia" w:cs="Times New Roman"/>
                      <w:color w:val="auto"/>
                      <w:sz w:val="21"/>
                      <w:szCs w:val="21"/>
                      <w:highlight w:val="none"/>
                      <w:lang w:eastAsia="zh-CN"/>
                    </w:rPr>
                    <w:t>为无人值守升压站，不产生生活污水</w:t>
                  </w:r>
                  <w:r>
                    <w:rPr>
                      <w:rFonts w:hint="eastAsia" w:ascii="Times New Roman" w:hAnsi="Times New Roman" w:eastAsia="宋体" w:cs="Times New Roman"/>
                      <w:color w:val="auto"/>
                      <w:sz w:val="21"/>
                      <w:szCs w:val="21"/>
                      <w:highlight w:val="none"/>
                      <w:lang w:eastAsia="zh-CN"/>
                    </w:rPr>
                    <w:t>。</w:t>
                  </w:r>
                </w:p>
              </w:tc>
              <w:tc>
                <w:tcPr>
                  <w:tcW w:w="2822" w:type="dxa"/>
                  <w:tcBorders>
                    <w:tl2br w:val="nil"/>
                    <w:tr2bl w:val="nil"/>
                  </w:tcBorders>
                  <w:noWrap w:val="0"/>
                  <w:vAlign w:val="center"/>
                </w:tcPr>
                <w:p w14:paraId="7482470C">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施工期：</w:t>
                  </w:r>
                  <w:r>
                    <w:rPr>
                      <w:rFonts w:hint="eastAsia" w:ascii="Times New Roman" w:hAnsi="Times New Roman" w:eastAsia="宋体" w:cs="Times New Roman"/>
                      <w:color w:val="auto"/>
                      <w:sz w:val="21"/>
                      <w:szCs w:val="21"/>
                      <w:highlight w:val="none"/>
                      <w:lang w:eastAsia="zh-CN"/>
                    </w:rPr>
                    <w:t>少量</w:t>
                  </w:r>
                  <w:r>
                    <w:rPr>
                      <w:rFonts w:hint="eastAsia" w:ascii="Times New Roman" w:hAnsi="Times New Roman" w:eastAsia="宋体" w:cs="Times New Roman"/>
                      <w:color w:val="auto"/>
                      <w:sz w:val="21"/>
                      <w:szCs w:val="21"/>
                      <w:highlight w:val="none"/>
                    </w:rPr>
                    <w:t>光伏板</w:t>
                  </w:r>
                  <w:r>
                    <w:rPr>
                      <w:rFonts w:hint="eastAsia" w:ascii="Times New Roman" w:hAnsi="Times New Roman" w:eastAsia="宋体" w:cs="Times New Roman"/>
                      <w:color w:val="auto"/>
                      <w:sz w:val="21"/>
                      <w:szCs w:val="21"/>
                      <w:highlight w:val="none"/>
                      <w:lang w:eastAsia="zh-CN"/>
                    </w:rPr>
                    <w:t>清洗废水</w:t>
                  </w:r>
                  <w:r>
                    <w:rPr>
                      <w:rFonts w:hint="eastAsia" w:ascii="Times New Roman" w:hAnsi="Times New Roman" w:eastAsia="宋体" w:cs="Times New Roman"/>
                      <w:color w:val="auto"/>
                      <w:sz w:val="21"/>
                      <w:szCs w:val="21"/>
                      <w:highlight w:val="none"/>
                    </w:rPr>
                    <w:t>可直接用于光伏板下绿化用水，不外排</w:t>
                  </w:r>
                  <w:r>
                    <w:rPr>
                      <w:rFonts w:hint="eastAsia" w:ascii="Times New Roman" w:hAnsi="Times New Roman" w:eastAsia="宋体" w:cs="Times New Roman"/>
                      <w:color w:val="auto"/>
                      <w:sz w:val="21"/>
                      <w:szCs w:val="21"/>
                      <w:highlight w:val="none"/>
                      <w:lang w:eastAsia="zh-CN"/>
                    </w:rPr>
                    <w:t>；施工人员利用可移动</w:t>
                  </w:r>
                  <w:r>
                    <w:rPr>
                      <w:rFonts w:hint="eastAsia" w:ascii="Times New Roman" w:hAnsi="Times New Roman" w:eastAsia="宋体" w:cs="Times New Roman"/>
                      <w:color w:val="auto"/>
                      <w:sz w:val="21"/>
                      <w:szCs w:val="21"/>
                      <w:highlight w:val="none"/>
                    </w:rPr>
                    <w:t>临时旱厕，定期清掏，用于周围农田施肥</w:t>
                  </w:r>
                  <w:r>
                    <w:rPr>
                      <w:rFonts w:hint="eastAsia" w:ascii="Times New Roman" w:hAnsi="Times New Roman" w:eastAsia="宋体" w:cs="Times New Roman"/>
                      <w:color w:val="auto"/>
                      <w:sz w:val="21"/>
                      <w:szCs w:val="21"/>
                      <w:highlight w:val="none"/>
                      <w:lang w:eastAsia="zh-CN"/>
                    </w:rPr>
                    <w:t>。</w:t>
                  </w:r>
                </w:p>
                <w:p w14:paraId="3B350CE6">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rPr>
                    <w:t>运营期：</w:t>
                  </w:r>
                  <w:r>
                    <w:rPr>
                      <w:rFonts w:hint="eastAsia"/>
                      <w:color w:val="auto"/>
                      <w:sz w:val="21"/>
                      <w:szCs w:val="21"/>
                      <w:highlight w:val="none"/>
                    </w:rPr>
                    <w:t>太阳能组件表面清洁采用工作人员用湿抹布擦拭及用多功能玻璃刮擦器相结合的清洁方式，表面水分自然蒸发，此过程无废水产生</w:t>
                  </w:r>
                  <w:r>
                    <w:rPr>
                      <w:rFonts w:hint="eastAsia"/>
                      <w:color w:val="auto"/>
                      <w:sz w:val="21"/>
                      <w:szCs w:val="21"/>
                      <w:highlight w:val="none"/>
                      <w:lang w:val="en-US" w:eastAsia="zh-CN"/>
                    </w:rPr>
                    <w:t>(</w:t>
                  </w:r>
                  <w:r>
                    <w:rPr>
                      <w:rFonts w:hint="eastAsia"/>
                      <w:color w:val="auto"/>
                      <w:sz w:val="21"/>
                      <w:szCs w:val="21"/>
                      <w:highlight w:val="none"/>
                    </w:rPr>
                    <w:t>清洁后的抹布由工作人员带走自行清洗</w:t>
                  </w:r>
                  <w:r>
                    <w:rPr>
                      <w:rFonts w:hint="eastAsia"/>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；升压站</w:t>
                  </w:r>
                  <w:r>
                    <w:rPr>
                      <w:rFonts w:hint="eastAsia" w:cs="Times New Roman"/>
                      <w:color w:val="auto"/>
                      <w:sz w:val="21"/>
                      <w:szCs w:val="21"/>
                      <w:highlight w:val="none"/>
                      <w:lang w:eastAsia="zh-CN"/>
                    </w:rPr>
                    <w:t>职工生活污水排至旱厕，定期清掏</w:t>
                  </w:r>
                  <w:r>
                    <w:rPr>
                      <w:rFonts w:hint="eastAsia" w:ascii="Times New Roman" w:hAnsi="Times New Roman" w:eastAsia="宋体" w:cs="Times New Roman"/>
                      <w:color w:val="auto"/>
                      <w:sz w:val="21"/>
                      <w:szCs w:val="21"/>
                      <w:highlight w:val="none"/>
                      <w:lang w:eastAsia="zh-CN"/>
                    </w:rPr>
                    <w:t>。。</w:t>
                  </w:r>
                </w:p>
              </w:tc>
              <w:tc>
                <w:tcPr>
                  <w:tcW w:w="1005" w:type="dxa"/>
                  <w:tcBorders>
                    <w:tl2br w:val="nil"/>
                    <w:tr2bl w:val="nil"/>
                  </w:tcBorders>
                  <w:noWrap w:val="0"/>
                  <w:vAlign w:val="center"/>
                </w:tcPr>
                <w:p w14:paraId="1E273C39">
                  <w:pPr>
                    <w:pStyle w:val="18"/>
                    <w:keepNext w:val="0"/>
                    <w:keepLines w:val="0"/>
                    <w:pageBreakBefore w:val="0"/>
                    <w:widowControl w:val="0"/>
                    <w:kinsoku/>
                    <w:wordWrap/>
                    <w:overflowPunct/>
                    <w:topLinePunct w:val="0"/>
                    <w:autoSpaceDE/>
                    <w:autoSpaceDN/>
                    <w:bidi w:val="0"/>
                    <w:adjustRightInd/>
                    <w:snapToGrid/>
                    <w:spacing w:before="1" w:line="240" w:lineRule="auto"/>
                    <w:ind w:right="91" w:rightChars="0"/>
                    <w:jc w:val="center"/>
                    <w:textAlignment w:val="auto"/>
                    <w:rPr>
                      <w:rFonts w:hint="eastAsia"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无变动</w:t>
                  </w:r>
                </w:p>
              </w:tc>
            </w:tr>
            <w:tr w14:paraId="29BC1438">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8" w:hRule="atLeast"/>
              </w:trPr>
              <w:tc>
                <w:tcPr>
                  <w:tcW w:w="431" w:type="dxa"/>
                  <w:vMerge w:val="continue"/>
                  <w:tcBorders>
                    <w:tl2br w:val="nil"/>
                    <w:tr2bl w:val="nil"/>
                  </w:tcBorders>
                  <w:noWrap w:val="0"/>
                  <w:vAlign w:val="center"/>
                </w:tcPr>
                <w:p w14:paraId="0728283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highlight w:val="none"/>
                    </w:rPr>
                  </w:pPr>
                </w:p>
              </w:tc>
              <w:tc>
                <w:tcPr>
                  <w:tcW w:w="672" w:type="dxa"/>
                  <w:tcBorders>
                    <w:tl2br w:val="nil"/>
                    <w:tr2bl w:val="nil"/>
                  </w:tcBorders>
                  <w:noWrap w:val="0"/>
                  <w:vAlign w:val="center"/>
                </w:tcPr>
                <w:p w14:paraId="5826739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噪声</w:t>
                  </w:r>
                </w:p>
              </w:tc>
              <w:tc>
                <w:tcPr>
                  <w:tcW w:w="2946" w:type="dxa"/>
                  <w:tcBorders>
                    <w:tl2br w:val="nil"/>
                    <w:tr2bl w:val="nil"/>
                  </w:tcBorders>
                  <w:noWrap w:val="0"/>
                  <w:vAlign w:val="center"/>
                </w:tcPr>
                <w:p w14:paraId="411FF835">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施工期</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噪声来源于施工场地及施工车辆，环评要求施工过程选用低噪声设备，对施工车辆采用降噪、消声处理。</w:t>
                  </w:r>
                </w:p>
                <w:p w14:paraId="50688437">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运营期</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选用出厂合格的低噪声组件，光伏区箱变采取相应隔声、减振措施；同时在逆变器与地面之间安装阻尼弹簧减振器</w:t>
                  </w:r>
                  <w:r>
                    <w:rPr>
                      <w:rFonts w:hint="eastAsia" w:ascii="Times New Roman" w:hAnsi="Times New Roman" w:eastAsia="宋体" w:cs="Times New Roman"/>
                      <w:color w:val="auto"/>
                      <w:sz w:val="21"/>
                      <w:szCs w:val="21"/>
                      <w:highlight w:val="none"/>
                      <w:lang w:eastAsia="zh-CN"/>
                    </w:rPr>
                    <w:t>；升压站变压器采取合格的低噪声组件。</w:t>
                  </w:r>
                </w:p>
              </w:tc>
              <w:tc>
                <w:tcPr>
                  <w:tcW w:w="2822" w:type="dxa"/>
                  <w:tcBorders>
                    <w:tl2br w:val="nil"/>
                    <w:tr2bl w:val="nil"/>
                  </w:tcBorders>
                  <w:noWrap w:val="0"/>
                  <w:vAlign w:val="center"/>
                </w:tcPr>
                <w:p w14:paraId="1508802D">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420" w:firstLineChars="200"/>
                    <w:jc w:val="left"/>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施工期</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噪声来源于施工场地及施工车辆，环评要求施工过程选用低噪声设备，对施工车辆采用降噪、消声处理。</w:t>
                  </w:r>
                </w:p>
                <w:p w14:paraId="7E7CA9D0">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left"/>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rPr>
                    <w:t>运营期</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选用出厂合格的低噪声组件，光伏区箱变采取相应隔声、减振措施；同时在逆变器与地面之间安装阻尼弹簧减振器</w:t>
                  </w:r>
                  <w:r>
                    <w:rPr>
                      <w:rFonts w:hint="eastAsia" w:ascii="Times New Roman" w:hAnsi="Times New Roman" w:eastAsia="宋体" w:cs="Times New Roman"/>
                      <w:color w:val="auto"/>
                      <w:sz w:val="21"/>
                      <w:szCs w:val="21"/>
                      <w:highlight w:val="none"/>
                      <w:lang w:eastAsia="zh-CN"/>
                    </w:rPr>
                    <w:t>；升压站变压器采取合格的低噪声组件。</w:t>
                  </w:r>
                </w:p>
              </w:tc>
              <w:tc>
                <w:tcPr>
                  <w:tcW w:w="1005" w:type="dxa"/>
                  <w:tcBorders>
                    <w:tl2br w:val="nil"/>
                    <w:tr2bl w:val="nil"/>
                  </w:tcBorders>
                  <w:noWrap w:val="0"/>
                  <w:vAlign w:val="center"/>
                </w:tcPr>
                <w:p w14:paraId="1353AD94">
                  <w:pPr>
                    <w:pStyle w:val="18"/>
                    <w:keepNext w:val="0"/>
                    <w:keepLines w:val="0"/>
                    <w:pageBreakBefore w:val="0"/>
                    <w:widowControl w:val="0"/>
                    <w:kinsoku/>
                    <w:wordWrap/>
                    <w:overflowPunct/>
                    <w:topLinePunct w:val="0"/>
                    <w:autoSpaceDE/>
                    <w:autoSpaceDN/>
                    <w:bidi w:val="0"/>
                    <w:adjustRightInd/>
                    <w:snapToGrid/>
                    <w:spacing w:before="1" w:line="240" w:lineRule="auto"/>
                    <w:ind w:right="91" w:rightChars="0"/>
                    <w:jc w:val="center"/>
                    <w:textAlignment w:val="auto"/>
                    <w:rPr>
                      <w:rFonts w:hint="eastAsia"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无变动</w:t>
                  </w:r>
                </w:p>
              </w:tc>
            </w:tr>
            <w:tr w14:paraId="16289DB7">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trPr>
              <w:tc>
                <w:tcPr>
                  <w:tcW w:w="431" w:type="dxa"/>
                  <w:vMerge w:val="continue"/>
                  <w:tcBorders>
                    <w:tl2br w:val="nil"/>
                    <w:tr2bl w:val="nil"/>
                  </w:tcBorders>
                  <w:noWrap w:val="0"/>
                  <w:vAlign w:val="center"/>
                </w:tcPr>
                <w:p w14:paraId="1BDF0FA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highlight w:val="none"/>
                    </w:rPr>
                  </w:pPr>
                </w:p>
              </w:tc>
              <w:tc>
                <w:tcPr>
                  <w:tcW w:w="672" w:type="dxa"/>
                  <w:tcBorders>
                    <w:tl2br w:val="nil"/>
                    <w:tr2bl w:val="nil"/>
                  </w:tcBorders>
                  <w:noWrap w:val="0"/>
                  <w:vAlign w:val="center"/>
                </w:tcPr>
                <w:p w14:paraId="72740A0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固体废物</w:t>
                  </w:r>
                </w:p>
              </w:tc>
              <w:tc>
                <w:tcPr>
                  <w:tcW w:w="2946" w:type="dxa"/>
                  <w:tcBorders>
                    <w:tl2br w:val="nil"/>
                    <w:tr2bl w:val="nil"/>
                  </w:tcBorders>
                  <w:noWrap w:val="0"/>
                  <w:vAlign w:val="center"/>
                </w:tcPr>
                <w:p w14:paraId="4265E305">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420" w:firstLineChars="200"/>
                    <w:jc w:val="both"/>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施工期：建筑垃圾用于场地平整等；生活垃圾统一收集后委托当地环卫所统一清运并进行卫生填埋。</w:t>
                  </w:r>
                </w:p>
                <w:p w14:paraId="51FC999E">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both"/>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运营期：</w:t>
                  </w:r>
                  <w:r>
                    <w:rPr>
                      <w:rFonts w:hint="eastAsia" w:cs="Times New Roman"/>
                      <w:color w:val="auto"/>
                      <w:sz w:val="21"/>
                      <w:szCs w:val="21"/>
                      <w:highlight w:val="none"/>
                      <w:lang w:eastAsia="zh-CN"/>
                    </w:rPr>
                    <w:t>废旧的</w:t>
                  </w:r>
                  <w:r>
                    <w:rPr>
                      <w:rFonts w:hint="eastAsia" w:ascii="Times New Roman" w:hAnsi="Times New Roman" w:eastAsia="宋体" w:cs="Times New Roman"/>
                      <w:color w:val="auto"/>
                      <w:sz w:val="21"/>
                      <w:szCs w:val="21"/>
                      <w:highlight w:val="none"/>
                    </w:rPr>
                    <w:t>太阳能</w:t>
                  </w:r>
                  <w:r>
                    <w:rPr>
                      <w:rFonts w:hint="eastAsia" w:cs="Times New Roman"/>
                      <w:color w:val="auto"/>
                      <w:sz w:val="21"/>
                      <w:szCs w:val="21"/>
                      <w:highlight w:val="none"/>
                      <w:lang w:eastAsia="zh-CN"/>
                    </w:rPr>
                    <w:t>电池板</w:t>
                  </w:r>
                  <w:r>
                    <w:rPr>
                      <w:rFonts w:hint="eastAsia" w:ascii="Times New Roman" w:hAnsi="Times New Roman" w:eastAsia="宋体" w:cs="Times New Roman"/>
                      <w:color w:val="auto"/>
                      <w:sz w:val="21"/>
                      <w:szCs w:val="21"/>
                      <w:highlight w:val="none"/>
                    </w:rPr>
                    <w:t>，由</w:t>
                  </w:r>
                  <w:r>
                    <w:rPr>
                      <w:rFonts w:hint="eastAsia" w:cs="Times New Roman"/>
                      <w:color w:val="auto"/>
                      <w:sz w:val="21"/>
                      <w:szCs w:val="21"/>
                      <w:highlight w:val="none"/>
                      <w:lang w:eastAsia="zh-CN"/>
                    </w:rPr>
                    <w:t>电池板</w:t>
                  </w:r>
                  <w:r>
                    <w:rPr>
                      <w:rFonts w:hint="eastAsia" w:ascii="Times New Roman" w:hAnsi="Times New Roman" w:eastAsia="宋体" w:cs="Times New Roman"/>
                      <w:color w:val="auto"/>
                      <w:sz w:val="21"/>
                      <w:szCs w:val="21"/>
                      <w:highlight w:val="none"/>
                    </w:rPr>
                    <w:t>厂家回收处理</w:t>
                  </w:r>
                  <w:r>
                    <w:rPr>
                      <w:rFonts w:hint="eastAsia"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eastAsia="zh-CN"/>
                    </w:rPr>
                    <w:t>废变压器油</w:t>
                  </w:r>
                  <w:r>
                    <w:rPr>
                      <w:rFonts w:hint="eastAsia" w:ascii="Times New Roman" w:hAnsi="Times New Roman" w:eastAsia="宋体" w:cs="Times New Roman"/>
                      <w:color w:val="auto"/>
                      <w:sz w:val="21"/>
                      <w:szCs w:val="21"/>
                      <w:highlight w:val="none"/>
                      <w:lang w:eastAsia="zh-CN"/>
                    </w:rPr>
                    <w:t>交由有资质单位处置；</w:t>
                  </w:r>
                  <w:r>
                    <w:rPr>
                      <w:rFonts w:hint="eastAsia" w:cs="Times New Roman"/>
                      <w:color w:val="auto"/>
                      <w:sz w:val="21"/>
                      <w:szCs w:val="21"/>
                      <w:highlight w:val="none"/>
                      <w:lang w:eastAsia="zh-CN"/>
                    </w:rPr>
                    <w:t>废铅蓄电池暂存危废间内，交有资质单位处置；废防渗布由危废处置单位带走处置；危废间地面采取防渗、防腐等措施；</w:t>
                  </w:r>
                  <w:r>
                    <w:rPr>
                      <w:rFonts w:hint="eastAsia" w:ascii="Times New Roman" w:hAnsi="Times New Roman" w:eastAsia="宋体" w:cs="Times New Roman"/>
                      <w:color w:val="auto"/>
                      <w:sz w:val="21"/>
                      <w:szCs w:val="21"/>
                      <w:highlight w:val="none"/>
                      <w:lang w:eastAsia="zh-CN"/>
                    </w:rPr>
                    <w:t>职工生活垃圾统一收集后委托当地环卫所统一清运并进行卫生填埋。</w:t>
                  </w:r>
                </w:p>
              </w:tc>
              <w:tc>
                <w:tcPr>
                  <w:tcW w:w="2822" w:type="dxa"/>
                  <w:tcBorders>
                    <w:tl2br w:val="nil"/>
                    <w:tr2bl w:val="nil"/>
                  </w:tcBorders>
                  <w:noWrap w:val="0"/>
                  <w:vAlign w:val="center"/>
                </w:tcPr>
                <w:p w14:paraId="51BC334F">
                  <w:pPr>
                    <w:pStyle w:val="18"/>
                    <w:keepNext w:val="0"/>
                    <w:keepLines w:val="0"/>
                    <w:pageBreakBefore w:val="0"/>
                    <w:widowControl w:val="0"/>
                    <w:kinsoku/>
                    <w:wordWrap/>
                    <w:overflowPunct/>
                    <w:topLinePunct w:val="0"/>
                    <w:autoSpaceDE/>
                    <w:autoSpaceDN/>
                    <w:bidi w:val="0"/>
                    <w:adjustRightInd/>
                    <w:snapToGrid/>
                    <w:spacing w:before="1" w:line="240" w:lineRule="auto"/>
                    <w:ind w:left="125" w:right="91" w:firstLine="420" w:firstLineChars="200"/>
                    <w:jc w:val="both"/>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施工期：建筑垃圾用于场地平整等；生活垃圾统一收集后委托当地环卫所统一清运并进行卫生填埋。</w:t>
                  </w:r>
                </w:p>
                <w:p w14:paraId="49BE52BA">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both"/>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运营期：</w:t>
                  </w:r>
                  <w:r>
                    <w:rPr>
                      <w:rFonts w:hint="eastAsia" w:cs="Times New Roman"/>
                      <w:color w:val="auto"/>
                      <w:sz w:val="21"/>
                      <w:szCs w:val="21"/>
                      <w:highlight w:val="none"/>
                      <w:lang w:eastAsia="zh-CN"/>
                    </w:rPr>
                    <w:t>废旧的</w:t>
                  </w:r>
                  <w:r>
                    <w:rPr>
                      <w:rFonts w:hint="eastAsia" w:ascii="Times New Roman" w:hAnsi="Times New Roman" w:eastAsia="宋体" w:cs="Times New Roman"/>
                      <w:color w:val="auto"/>
                      <w:sz w:val="21"/>
                      <w:szCs w:val="21"/>
                      <w:highlight w:val="none"/>
                    </w:rPr>
                    <w:t>太阳能</w:t>
                  </w:r>
                  <w:r>
                    <w:rPr>
                      <w:rFonts w:hint="eastAsia" w:cs="Times New Roman"/>
                      <w:color w:val="auto"/>
                      <w:sz w:val="21"/>
                      <w:szCs w:val="21"/>
                      <w:highlight w:val="none"/>
                      <w:lang w:eastAsia="zh-CN"/>
                    </w:rPr>
                    <w:t>电池板</w:t>
                  </w:r>
                  <w:r>
                    <w:rPr>
                      <w:rFonts w:hint="eastAsia" w:ascii="Times New Roman" w:hAnsi="Times New Roman" w:eastAsia="宋体" w:cs="Times New Roman"/>
                      <w:color w:val="auto"/>
                      <w:sz w:val="21"/>
                      <w:szCs w:val="21"/>
                      <w:highlight w:val="none"/>
                    </w:rPr>
                    <w:t>，由</w:t>
                  </w:r>
                  <w:r>
                    <w:rPr>
                      <w:rFonts w:hint="eastAsia" w:cs="Times New Roman"/>
                      <w:color w:val="auto"/>
                      <w:sz w:val="21"/>
                      <w:szCs w:val="21"/>
                      <w:highlight w:val="none"/>
                      <w:lang w:eastAsia="zh-CN"/>
                    </w:rPr>
                    <w:t>电池板</w:t>
                  </w:r>
                  <w:r>
                    <w:rPr>
                      <w:rFonts w:hint="eastAsia" w:ascii="Times New Roman" w:hAnsi="Times New Roman" w:eastAsia="宋体" w:cs="Times New Roman"/>
                      <w:color w:val="auto"/>
                      <w:sz w:val="21"/>
                      <w:szCs w:val="21"/>
                      <w:highlight w:val="none"/>
                    </w:rPr>
                    <w:t>厂家回收处理</w:t>
                  </w:r>
                  <w:r>
                    <w:rPr>
                      <w:rFonts w:hint="eastAsia"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eastAsia="zh-CN"/>
                    </w:rPr>
                    <w:t>废变压器油</w:t>
                  </w:r>
                  <w:r>
                    <w:rPr>
                      <w:rFonts w:hint="eastAsia" w:ascii="Times New Roman" w:hAnsi="Times New Roman" w:eastAsia="宋体" w:cs="Times New Roman"/>
                      <w:color w:val="auto"/>
                      <w:sz w:val="21"/>
                      <w:szCs w:val="21"/>
                      <w:highlight w:val="none"/>
                      <w:lang w:eastAsia="zh-CN"/>
                    </w:rPr>
                    <w:t>交由有资质单位处置；</w:t>
                  </w:r>
                  <w:r>
                    <w:rPr>
                      <w:rFonts w:hint="eastAsia" w:cs="Times New Roman"/>
                      <w:color w:val="auto"/>
                      <w:sz w:val="21"/>
                      <w:szCs w:val="21"/>
                      <w:highlight w:val="none"/>
                      <w:lang w:eastAsia="zh-CN"/>
                    </w:rPr>
                    <w:t>废铅蓄电池暂存危废间内，交有资质单位处置；废防渗布由危废处置单位带走处置；危废间地面采取防渗、防腐等措施；</w:t>
                  </w:r>
                  <w:r>
                    <w:rPr>
                      <w:rFonts w:hint="eastAsia" w:ascii="Times New Roman" w:hAnsi="Times New Roman" w:eastAsia="宋体" w:cs="Times New Roman"/>
                      <w:color w:val="auto"/>
                      <w:sz w:val="21"/>
                      <w:szCs w:val="21"/>
                      <w:highlight w:val="none"/>
                      <w:lang w:eastAsia="zh-CN"/>
                    </w:rPr>
                    <w:t>职工生活垃圾统一收集后委托当地环卫所统一清运并进行卫生填埋。</w:t>
                  </w:r>
                </w:p>
              </w:tc>
              <w:tc>
                <w:tcPr>
                  <w:tcW w:w="1005" w:type="dxa"/>
                  <w:tcBorders>
                    <w:tl2br w:val="nil"/>
                    <w:tr2bl w:val="nil"/>
                  </w:tcBorders>
                  <w:noWrap w:val="0"/>
                  <w:vAlign w:val="center"/>
                </w:tcPr>
                <w:p w14:paraId="74D2AF37">
                  <w:pPr>
                    <w:pStyle w:val="18"/>
                    <w:keepNext w:val="0"/>
                    <w:keepLines w:val="0"/>
                    <w:pageBreakBefore w:val="0"/>
                    <w:widowControl w:val="0"/>
                    <w:kinsoku/>
                    <w:wordWrap/>
                    <w:overflowPunct/>
                    <w:topLinePunct w:val="0"/>
                    <w:autoSpaceDE/>
                    <w:autoSpaceDN/>
                    <w:bidi w:val="0"/>
                    <w:adjustRightInd/>
                    <w:snapToGrid/>
                    <w:spacing w:before="1" w:line="240" w:lineRule="auto"/>
                    <w:ind w:right="91" w:rightChars="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无变动</w:t>
                  </w:r>
                </w:p>
              </w:tc>
            </w:tr>
            <w:tr w14:paraId="1F3DEBF1">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trPr>
              <w:tc>
                <w:tcPr>
                  <w:tcW w:w="431" w:type="dxa"/>
                  <w:vMerge w:val="continue"/>
                  <w:tcBorders>
                    <w:tl2br w:val="nil"/>
                    <w:tr2bl w:val="nil"/>
                  </w:tcBorders>
                  <w:noWrap w:val="0"/>
                  <w:vAlign w:val="center"/>
                </w:tcPr>
                <w:p w14:paraId="0813245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highlight w:val="none"/>
                    </w:rPr>
                  </w:pPr>
                </w:p>
              </w:tc>
              <w:tc>
                <w:tcPr>
                  <w:tcW w:w="672" w:type="dxa"/>
                  <w:tcBorders>
                    <w:tl2br w:val="nil"/>
                    <w:tr2bl w:val="nil"/>
                  </w:tcBorders>
                  <w:noWrap w:val="0"/>
                  <w:vAlign w:val="center"/>
                </w:tcPr>
                <w:p w14:paraId="446EA36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环境风险</w:t>
                  </w:r>
                </w:p>
              </w:tc>
              <w:tc>
                <w:tcPr>
                  <w:tcW w:w="2946" w:type="dxa"/>
                  <w:tcBorders>
                    <w:tl2br w:val="nil"/>
                    <w:tr2bl w:val="nil"/>
                  </w:tcBorders>
                  <w:noWrap w:val="0"/>
                  <w:vAlign w:val="center"/>
                </w:tcPr>
                <w:p w14:paraId="1D45D7F8">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both"/>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升压站</w:t>
                  </w:r>
                  <w:r>
                    <w:rPr>
                      <w:rFonts w:hint="eastAsia" w:cs="Times New Roman"/>
                      <w:color w:val="auto"/>
                      <w:sz w:val="21"/>
                      <w:szCs w:val="21"/>
                      <w:highlight w:val="none"/>
                      <w:lang w:eastAsia="zh-CN"/>
                    </w:rPr>
                    <w:t>建设</w:t>
                  </w:r>
                  <w:r>
                    <w:rPr>
                      <w:rFonts w:hint="eastAsia" w:ascii="Times New Roman" w:hAnsi="Times New Roman" w:eastAsia="宋体" w:cs="Times New Roman"/>
                      <w:color w:val="auto"/>
                      <w:sz w:val="21"/>
                      <w:szCs w:val="21"/>
                      <w:highlight w:val="none"/>
                      <w:lang w:val="en-US" w:eastAsia="zh-CN"/>
                    </w:rPr>
                    <w:t>1个</w:t>
                  </w:r>
                  <w:r>
                    <w:rPr>
                      <w:rFonts w:hint="eastAsia"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3</w:t>
                  </w:r>
                  <w:r>
                    <w:rPr>
                      <w:rFonts w:hint="eastAsia" w:cs="Times New Roman"/>
                      <w:color w:val="auto"/>
                      <w:sz w:val="21"/>
                      <w:szCs w:val="21"/>
                      <w:highlight w:val="none"/>
                      <w:lang w:eastAsia="zh-CN"/>
                    </w:rPr>
                    <w:t>的</w:t>
                  </w:r>
                  <w:r>
                    <w:rPr>
                      <w:rFonts w:hint="default" w:ascii="Times New Roman" w:hAnsi="Times New Roman" w:eastAsia="ËÎÌå" w:cs="Times New Roman"/>
                      <w:color w:val="auto"/>
                      <w:sz w:val="21"/>
                      <w:szCs w:val="21"/>
                      <w:highlight w:val="none"/>
                    </w:rPr>
                    <w:t>事故油池</w:t>
                  </w:r>
                  <w:r>
                    <w:rPr>
                      <w:rFonts w:hint="eastAsia" w:ascii="Times New Roman" w:hAnsi="Times New Roman" w:eastAsia="宋体" w:cs="Times New Roman"/>
                      <w:color w:val="auto"/>
                      <w:sz w:val="21"/>
                      <w:szCs w:val="21"/>
                      <w:highlight w:val="none"/>
                      <w:lang w:eastAsia="zh-CN"/>
                    </w:rPr>
                    <w:t>，为油水分离式钢筋混凝土地下式方形结构，临时放空和清淤用潜水泵抽吸。</w:t>
                  </w:r>
                </w:p>
              </w:tc>
              <w:tc>
                <w:tcPr>
                  <w:tcW w:w="2822" w:type="dxa"/>
                  <w:tcBorders>
                    <w:tl2br w:val="nil"/>
                    <w:tr2bl w:val="nil"/>
                  </w:tcBorders>
                  <w:noWrap w:val="0"/>
                  <w:vAlign w:val="center"/>
                </w:tcPr>
                <w:p w14:paraId="226E6F66">
                  <w:pPr>
                    <w:pStyle w:val="18"/>
                    <w:keepNext w:val="0"/>
                    <w:keepLines w:val="0"/>
                    <w:pageBreakBefore w:val="0"/>
                    <w:widowControl w:val="0"/>
                    <w:kinsoku/>
                    <w:wordWrap/>
                    <w:overflowPunct/>
                    <w:topLinePunct w:val="0"/>
                    <w:autoSpaceDE/>
                    <w:autoSpaceDN/>
                    <w:bidi w:val="0"/>
                    <w:adjustRightInd/>
                    <w:snapToGrid/>
                    <w:spacing w:before="1" w:line="240" w:lineRule="auto"/>
                    <w:ind w:left="125" w:leftChars="0" w:right="91" w:rightChars="0" w:firstLine="420" w:firstLineChars="200"/>
                    <w:jc w:val="both"/>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升压站</w:t>
                  </w:r>
                  <w:r>
                    <w:rPr>
                      <w:rFonts w:hint="eastAsia" w:cs="Times New Roman"/>
                      <w:color w:val="auto"/>
                      <w:sz w:val="21"/>
                      <w:szCs w:val="21"/>
                      <w:highlight w:val="none"/>
                      <w:lang w:eastAsia="zh-CN"/>
                    </w:rPr>
                    <w:t>建设</w:t>
                  </w:r>
                  <w:r>
                    <w:rPr>
                      <w:rFonts w:hint="eastAsia" w:ascii="Times New Roman" w:hAnsi="Times New Roman" w:eastAsia="宋体" w:cs="Times New Roman"/>
                      <w:color w:val="auto"/>
                      <w:sz w:val="21"/>
                      <w:szCs w:val="21"/>
                      <w:highlight w:val="none"/>
                      <w:lang w:val="en-US" w:eastAsia="zh-CN"/>
                    </w:rPr>
                    <w:t>1个</w:t>
                  </w:r>
                  <w:r>
                    <w:rPr>
                      <w:rFonts w:hint="eastAsia"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3</w:t>
                  </w:r>
                  <w:r>
                    <w:rPr>
                      <w:rFonts w:hint="eastAsia" w:cs="Times New Roman"/>
                      <w:color w:val="auto"/>
                      <w:sz w:val="21"/>
                      <w:szCs w:val="21"/>
                      <w:highlight w:val="none"/>
                      <w:lang w:eastAsia="zh-CN"/>
                    </w:rPr>
                    <w:t>的</w:t>
                  </w:r>
                  <w:r>
                    <w:rPr>
                      <w:rFonts w:hint="default" w:ascii="Times New Roman" w:hAnsi="Times New Roman" w:eastAsia="ËÎÌå" w:cs="Times New Roman"/>
                      <w:color w:val="auto"/>
                      <w:sz w:val="21"/>
                      <w:szCs w:val="21"/>
                      <w:highlight w:val="none"/>
                    </w:rPr>
                    <w:t>事故油池</w:t>
                  </w:r>
                  <w:r>
                    <w:rPr>
                      <w:rFonts w:hint="eastAsia" w:ascii="Times New Roman" w:hAnsi="Times New Roman" w:eastAsia="宋体" w:cs="Times New Roman"/>
                      <w:color w:val="auto"/>
                      <w:sz w:val="21"/>
                      <w:szCs w:val="21"/>
                      <w:highlight w:val="none"/>
                      <w:lang w:eastAsia="zh-CN"/>
                    </w:rPr>
                    <w:t>，为油水分离式钢筋混凝土地下式方形结构，临时放空和清淤用潜水泵抽吸。</w:t>
                  </w:r>
                </w:p>
              </w:tc>
              <w:tc>
                <w:tcPr>
                  <w:tcW w:w="1005" w:type="dxa"/>
                  <w:tcBorders>
                    <w:tl2br w:val="nil"/>
                    <w:tr2bl w:val="nil"/>
                  </w:tcBorders>
                  <w:noWrap w:val="0"/>
                  <w:vAlign w:val="center"/>
                </w:tcPr>
                <w:p w14:paraId="6AEDD988">
                  <w:pPr>
                    <w:pStyle w:val="18"/>
                    <w:keepNext w:val="0"/>
                    <w:keepLines w:val="0"/>
                    <w:pageBreakBefore w:val="0"/>
                    <w:widowControl w:val="0"/>
                    <w:kinsoku/>
                    <w:wordWrap/>
                    <w:overflowPunct/>
                    <w:topLinePunct w:val="0"/>
                    <w:autoSpaceDE/>
                    <w:autoSpaceDN/>
                    <w:bidi w:val="0"/>
                    <w:adjustRightInd/>
                    <w:snapToGrid/>
                    <w:spacing w:before="1" w:line="240" w:lineRule="auto"/>
                    <w:ind w:right="91" w:rightChars="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无变动</w:t>
                  </w:r>
                </w:p>
              </w:tc>
            </w:tr>
          </w:tbl>
          <w:p w14:paraId="5ED36EF6">
            <w:pPr>
              <w:spacing w:line="360" w:lineRule="auto"/>
              <w:ind w:firstLine="420" w:firstLineChars="200"/>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项目组成及建设规模情况如下：</w:t>
            </w:r>
          </w:p>
          <w:p w14:paraId="279BD64C">
            <w:pPr>
              <w:spacing w:line="360" w:lineRule="auto"/>
              <w:ind w:firstLine="422" w:firstLineChars="200"/>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(1)</w:t>
            </w:r>
            <w:r>
              <w:rPr>
                <w:rFonts w:hint="eastAsia" w:ascii="Times New Roman" w:hAnsi="Times New Roman" w:eastAsia="宋体" w:cs="Times New Roman"/>
                <w:b/>
                <w:bCs/>
                <w:color w:val="auto"/>
                <w:szCs w:val="21"/>
                <w:highlight w:val="none"/>
              </w:rPr>
              <w:t>光伏组件</w:t>
            </w:r>
          </w:p>
          <w:p w14:paraId="03DFCB6B">
            <w:pPr>
              <w:spacing w:line="360" w:lineRule="auto"/>
              <w:ind w:firstLine="420" w:firstLineChars="200"/>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本项目拟安装540Wp单晶硅电池组件共</w:t>
            </w:r>
            <w:r>
              <w:rPr>
                <w:rFonts w:hint="eastAsia" w:ascii="Times New Roman" w:hAnsi="Times New Roman" w:eastAsia="宋体" w:cs="Times New Roman"/>
                <w:color w:val="auto"/>
                <w:sz w:val="21"/>
                <w:szCs w:val="21"/>
              </w:rPr>
              <w:t>36946</w:t>
            </w:r>
            <w:r>
              <w:rPr>
                <w:rFonts w:hint="eastAsia" w:ascii="Times New Roman" w:hAnsi="Times New Roman" w:eastAsia="宋体" w:cs="Times New Roman"/>
                <w:color w:val="auto"/>
                <w:szCs w:val="21"/>
                <w:highlight w:val="none"/>
              </w:rPr>
              <w:t>块，由</w:t>
            </w:r>
            <w:r>
              <w:rPr>
                <w:rFonts w:hint="eastAsia" w:cs="Times New Roman"/>
                <w:color w:val="auto"/>
                <w:szCs w:val="21"/>
                <w:highlight w:val="none"/>
                <w:lang w:val="en-US" w:eastAsia="zh-CN"/>
              </w:rPr>
              <w:t>9</w:t>
            </w:r>
            <w:r>
              <w:rPr>
                <w:rFonts w:hint="eastAsia" w:ascii="Times New Roman" w:hAnsi="Times New Roman" w:eastAsia="宋体" w:cs="Times New Roman"/>
                <w:color w:val="auto"/>
                <w:szCs w:val="21"/>
                <w:highlight w:val="none"/>
              </w:rPr>
              <w:t>个光伏发电单元组成，安装总容量为20MW。每个太阳能电池子方阵由太阳能电池组串、汇流设备、逆变设备构成。</w:t>
            </w:r>
          </w:p>
          <w:p w14:paraId="2E7D2099">
            <w:pPr>
              <w:spacing w:line="360" w:lineRule="auto"/>
              <w:ind w:firstLine="420" w:firstLineChars="200"/>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本工程采用</w:t>
            </w:r>
            <w:r>
              <w:rPr>
                <w:rFonts w:hint="eastAsia" w:cs="Times New Roman"/>
                <w:color w:val="auto"/>
                <w:szCs w:val="21"/>
                <w:highlight w:val="none"/>
                <w:lang w:val="en-US" w:eastAsia="zh-CN"/>
              </w:rPr>
              <w:t>9</w:t>
            </w:r>
            <w:r>
              <w:rPr>
                <w:rFonts w:hint="eastAsia" w:ascii="Times New Roman" w:hAnsi="Times New Roman" w:eastAsia="宋体" w:cs="Times New Roman"/>
                <w:color w:val="auto"/>
                <w:szCs w:val="21"/>
                <w:highlight w:val="none"/>
              </w:rPr>
              <w:t>个发电单元的设计方案，共需要540Wp单晶硅太阳电池组件36946块，每26块组件串联组成一个组串，</w:t>
            </w:r>
            <w:r>
              <w:rPr>
                <w:rFonts w:hint="eastAsia" w:cs="Times New Roman"/>
                <w:color w:val="auto"/>
                <w:szCs w:val="21"/>
                <w:highlight w:val="none"/>
                <w:lang w:eastAsia="zh-CN"/>
              </w:rPr>
              <w:t>共</w:t>
            </w:r>
            <w:r>
              <w:rPr>
                <w:rFonts w:hint="eastAsia"/>
                <w:color w:val="auto"/>
                <w:szCs w:val="21"/>
              </w:rPr>
              <w:t>1421个组串</w:t>
            </w:r>
            <w:r>
              <w:rPr>
                <w:rFonts w:hint="eastAsia" w:cs="Times New Roman"/>
                <w:color w:val="auto"/>
                <w:szCs w:val="21"/>
                <w:highlight w:val="none"/>
                <w:lang w:eastAsia="zh-CN"/>
              </w:rPr>
              <w:t>，</w:t>
            </w:r>
            <w:r>
              <w:rPr>
                <w:rFonts w:hint="eastAsia" w:ascii="Times New Roman" w:hAnsi="Times New Roman" w:eastAsia="宋体" w:cs="Times New Roman"/>
                <w:color w:val="auto"/>
                <w:szCs w:val="21"/>
                <w:highlight w:val="none"/>
              </w:rPr>
              <w:t>通过组串式逆变器接入箱变，构成发电单元。</w:t>
            </w:r>
          </w:p>
          <w:p w14:paraId="1C9984CF">
            <w:pPr>
              <w:spacing w:line="360" w:lineRule="auto"/>
              <w:ind w:firstLine="420" w:firstLineChars="200"/>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本项目电池组件采用540Wp单晶硅，规格为</w:t>
            </w:r>
            <w:r>
              <w:rPr>
                <w:rFonts w:hint="default" w:ascii="Times New Roman" w:hAnsi="Times New Roman" w:cs="Times New Roman"/>
                <w:color w:val="auto"/>
                <w:szCs w:val="21"/>
              </w:rPr>
              <w:t>2256</w:t>
            </w:r>
            <w:r>
              <w:rPr>
                <w:rFonts w:hint="default" w:ascii="Times New Roman" w:hAnsi="Times New Roman" w:eastAsia="宋体" w:cs="Times New Roman"/>
                <w:color w:val="auto"/>
                <w:szCs w:val="21"/>
                <w:highlight w:val="none"/>
              </w:rPr>
              <w:t>mm×</w:t>
            </w:r>
            <w:r>
              <w:rPr>
                <w:rFonts w:hint="default" w:ascii="Times New Roman" w:hAnsi="Times New Roman" w:cs="Times New Roman"/>
                <w:color w:val="auto"/>
                <w:szCs w:val="21"/>
              </w:rPr>
              <w:t>1133</w:t>
            </w:r>
            <w:r>
              <w:rPr>
                <w:rFonts w:hint="default" w:ascii="Times New Roman" w:hAnsi="Times New Roman" w:eastAsia="宋体" w:cs="Times New Roman"/>
                <w:color w:val="auto"/>
                <w:szCs w:val="21"/>
                <w:highlight w:val="none"/>
              </w:rPr>
              <w:t>mm×35mm</w:t>
            </w:r>
            <w:r>
              <w:rPr>
                <w:rFonts w:hint="eastAsia" w:ascii="Times New Roman" w:hAnsi="Times New Roman" w:eastAsia="宋体" w:cs="Times New Roman"/>
                <w:color w:val="auto"/>
                <w:szCs w:val="21"/>
                <w:highlight w:val="none"/>
              </w:rPr>
              <w:t>，采用固定倾角式支架。本项目支架拟采用2×13</w:t>
            </w:r>
            <w:r>
              <w:rPr>
                <w:rFonts w:hint="eastAsia" w:cs="Times New Roman"/>
                <w:color w:val="auto"/>
                <w:szCs w:val="21"/>
                <w:highlight w:val="none"/>
                <w:lang w:eastAsia="zh-CN"/>
              </w:rPr>
              <w:t>(</w:t>
            </w:r>
            <w:r>
              <w:rPr>
                <w:rFonts w:hint="eastAsia" w:ascii="Times New Roman" w:hAnsi="Times New Roman" w:eastAsia="宋体" w:cs="Times New Roman"/>
                <w:color w:val="auto"/>
                <w:szCs w:val="21"/>
                <w:highlight w:val="none"/>
              </w:rPr>
              <w:t>行×列</w:t>
            </w:r>
            <w:r>
              <w:rPr>
                <w:rFonts w:hint="eastAsia" w:cs="Times New Roman"/>
                <w:color w:val="auto"/>
                <w:szCs w:val="21"/>
                <w:highlight w:val="none"/>
                <w:lang w:eastAsia="zh-CN"/>
              </w:rPr>
              <w:t>)</w:t>
            </w:r>
            <w:r>
              <w:rPr>
                <w:rFonts w:hint="eastAsia" w:ascii="Times New Roman" w:hAnsi="Times New Roman" w:eastAsia="宋体" w:cs="Times New Roman"/>
                <w:color w:val="auto"/>
                <w:szCs w:val="21"/>
                <w:highlight w:val="none"/>
              </w:rPr>
              <w:t>竖向布置形式，采用固定安装式38°安装倾角，组件最小离地高度按照0.5m进行设计。本工程固定支架主要由主梁、檩条、立柱、斜支撑、压块等部件组成，支架材料采用Q235-B，防腐措施采用热镀锌防腐，镀锌厚度为65</w:t>
            </w:r>
            <w:r>
              <w:rPr>
                <w:rFonts w:hint="default" w:ascii="Times New Roman" w:hAnsi="Times New Roman" w:eastAsia="宋体" w:cs="Times New Roman"/>
                <w:color w:val="auto"/>
                <w:szCs w:val="21"/>
                <w:highlight w:val="none"/>
              </w:rPr>
              <w:t>μ</w:t>
            </w:r>
            <w:r>
              <w:rPr>
                <w:rFonts w:hint="eastAsia" w:ascii="Times New Roman" w:hAnsi="Times New Roman" w:eastAsia="宋体" w:cs="Times New Roman"/>
                <w:color w:val="auto"/>
                <w:szCs w:val="21"/>
                <w:highlight w:val="none"/>
              </w:rPr>
              <w:t>m。支架设计过程中考虑了恒载、活荷载，恒载包括电池组件重量、支架结构自重；活荷载包括风荷载、雪荷载。</w:t>
            </w:r>
          </w:p>
          <w:p w14:paraId="1A01D338">
            <w:pPr>
              <w:spacing w:line="360" w:lineRule="auto"/>
              <w:ind w:firstLine="420" w:firstLineChars="200"/>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本工程根据地质情况选用微型成孔灌注桩作为光伏阵列基础，支架与支架基础按照组件最低点离地0.5m进行设计。设计拟采用双排灌注桩基础形式，单套2×13支架布置4根桩，东西向桩间距为4.5m，灌注桩直径300mm，平均长度约3.5m，露出地面0.5m，入土深度3.5m。</w:t>
            </w:r>
          </w:p>
          <w:p w14:paraId="52B8CD40">
            <w:pPr>
              <w:spacing w:line="360" w:lineRule="auto"/>
              <w:ind w:firstLine="422" w:firstLineChars="200"/>
              <w:rPr>
                <w:rFonts w:hint="eastAsia" w:ascii="Times New Roman" w:hAnsi="Times New Roman" w:eastAsia="宋体" w:cs="Times New Roman"/>
                <w:color w:val="auto"/>
                <w:szCs w:val="21"/>
                <w:highlight w:val="none"/>
              </w:rPr>
            </w:pPr>
            <w:r>
              <w:rPr>
                <w:rFonts w:hint="eastAsia" w:ascii="Times New Roman" w:hAnsi="Times New Roman" w:eastAsia="宋体" w:cs="Times New Roman"/>
                <w:b/>
                <w:bCs/>
                <w:color w:val="auto"/>
                <w:szCs w:val="21"/>
                <w:highlight w:val="none"/>
                <w:lang w:val="en-US" w:eastAsia="zh-CN"/>
              </w:rPr>
              <w:t>(2)</w:t>
            </w:r>
            <w:r>
              <w:rPr>
                <w:rFonts w:hint="eastAsia" w:ascii="Times New Roman" w:hAnsi="Times New Roman" w:eastAsia="宋体" w:cs="Times New Roman"/>
                <w:b/>
                <w:bCs/>
                <w:color w:val="auto"/>
                <w:szCs w:val="21"/>
                <w:highlight w:val="none"/>
              </w:rPr>
              <w:t>逆变器</w:t>
            </w:r>
          </w:p>
          <w:p w14:paraId="772A6A3E">
            <w:pPr>
              <w:spacing w:line="360" w:lineRule="auto"/>
              <w:ind w:firstLine="420" w:firstLineChars="200"/>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本项目采用组串式逆变器，共计84台；逆变器拟采用钢构件固定在光伏支架上，不另行设置基础。经交流汇流后，通过</w:t>
            </w:r>
            <w:r>
              <w:rPr>
                <w:rFonts w:hint="eastAsia" w:cs="Times New Roman"/>
                <w:color w:val="auto"/>
                <w:szCs w:val="21"/>
                <w:highlight w:val="none"/>
                <w:lang w:val="en-US" w:eastAsia="zh-CN"/>
              </w:rPr>
              <w:t>9</w:t>
            </w:r>
            <w:r>
              <w:rPr>
                <w:rFonts w:hint="eastAsia" w:ascii="Times New Roman" w:hAnsi="Times New Roman" w:eastAsia="宋体" w:cs="Times New Roman"/>
                <w:color w:val="auto"/>
                <w:szCs w:val="21"/>
                <w:highlight w:val="none"/>
              </w:rPr>
              <w:t>台箱式变压器升压至35kV输出。</w:t>
            </w:r>
          </w:p>
          <w:p w14:paraId="67ABE681">
            <w:pPr>
              <w:spacing w:line="360" w:lineRule="auto"/>
              <w:ind w:firstLine="422" w:firstLineChars="200"/>
              <w:rPr>
                <w:rFonts w:hint="eastAsia" w:ascii="Times New Roman" w:hAnsi="Times New Roman" w:eastAsia="宋体" w:cs="Times New Roman"/>
                <w:color w:val="auto"/>
                <w:szCs w:val="21"/>
                <w:highlight w:val="none"/>
              </w:rPr>
            </w:pPr>
            <w:r>
              <w:rPr>
                <w:rFonts w:hint="eastAsia" w:ascii="Times New Roman" w:hAnsi="Times New Roman" w:eastAsia="宋体" w:cs="Times New Roman"/>
                <w:b/>
                <w:bCs/>
                <w:color w:val="auto"/>
                <w:szCs w:val="21"/>
                <w:highlight w:val="none"/>
                <w:lang w:val="en-US" w:eastAsia="zh-CN"/>
              </w:rPr>
              <w:t>(3)</w:t>
            </w:r>
            <w:r>
              <w:rPr>
                <w:rFonts w:hint="eastAsia" w:ascii="Times New Roman" w:hAnsi="Times New Roman" w:eastAsia="宋体" w:cs="Times New Roman"/>
                <w:b/>
                <w:bCs/>
                <w:color w:val="auto"/>
                <w:szCs w:val="21"/>
                <w:highlight w:val="none"/>
              </w:rPr>
              <w:t>箱式变压器</w:t>
            </w:r>
          </w:p>
          <w:p w14:paraId="012544B0">
            <w:pPr>
              <w:spacing w:line="360" w:lineRule="auto"/>
              <w:ind w:firstLine="420" w:firstLineChars="200"/>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本项目共配置</w:t>
            </w:r>
            <w:r>
              <w:rPr>
                <w:rFonts w:hint="eastAsia" w:cs="Times New Roman"/>
                <w:color w:val="auto"/>
                <w:szCs w:val="21"/>
                <w:highlight w:val="none"/>
                <w:lang w:val="en-US" w:eastAsia="zh-CN"/>
              </w:rPr>
              <w:t>9</w:t>
            </w:r>
            <w:r>
              <w:rPr>
                <w:rFonts w:hint="eastAsia" w:ascii="Times New Roman" w:hAnsi="Times New Roman" w:eastAsia="宋体" w:cs="Times New Roman"/>
                <w:color w:val="auto"/>
                <w:szCs w:val="21"/>
                <w:highlight w:val="none"/>
              </w:rPr>
              <w:t>台箱式变压器</w:t>
            </w:r>
            <w:r>
              <w:rPr>
                <w:rFonts w:hint="eastAsia" w:cs="Times New Roman"/>
                <w:color w:val="auto"/>
                <w:szCs w:val="21"/>
                <w:highlight w:val="none"/>
                <w:lang w:eastAsia="zh-CN"/>
              </w:rPr>
              <w:t>，</w:t>
            </w:r>
            <w:r>
              <w:rPr>
                <w:rFonts w:hint="eastAsia"/>
                <w:color w:val="auto"/>
                <w:szCs w:val="21"/>
                <w:lang w:val="en-US" w:eastAsia="zh-CN"/>
              </w:rPr>
              <w:t>型号分别为125</w:t>
            </w:r>
            <w:r>
              <w:rPr>
                <w:rFonts w:hint="eastAsia"/>
                <w:color w:val="auto"/>
                <w:szCs w:val="21"/>
              </w:rPr>
              <w:t>0kVA</w:t>
            </w:r>
            <w:r>
              <w:rPr>
                <w:rFonts w:hint="eastAsia"/>
                <w:color w:val="auto"/>
                <w:szCs w:val="21"/>
                <w:lang w:eastAsia="zh-CN"/>
              </w:rPr>
              <w:t>、</w:t>
            </w:r>
            <w:r>
              <w:rPr>
                <w:rFonts w:hint="eastAsia"/>
                <w:color w:val="auto"/>
                <w:szCs w:val="21"/>
                <w:lang w:val="en-US" w:eastAsia="zh-CN"/>
              </w:rPr>
              <w:t>160</w:t>
            </w:r>
            <w:r>
              <w:rPr>
                <w:rFonts w:hint="eastAsia"/>
                <w:color w:val="auto"/>
                <w:szCs w:val="21"/>
              </w:rPr>
              <w:t>0kVA</w:t>
            </w:r>
            <w:r>
              <w:rPr>
                <w:rFonts w:hint="eastAsia"/>
                <w:color w:val="auto"/>
                <w:szCs w:val="21"/>
                <w:lang w:eastAsia="zh-CN"/>
              </w:rPr>
              <w:t>、</w:t>
            </w:r>
            <w:r>
              <w:rPr>
                <w:rFonts w:hint="eastAsia"/>
                <w:color w:val="auto"/>
                <w:szCs w:val="21"/>
                <w:lang w:val="en-US" w:eastAsia="zh-CN"/>
              </w:rPr>
              <w:t>2500</w:t>
            </w:r>
            <w:r>
              <w:rPr>
                <w:rFonts w:hint="eastAsia"/>
                <w:color w:val="auto"/>
                <w:szCs w:val="21"/>
              </w:rPr>
              <w:t>kVA</w:t>
            </w:r>
            <w:r>
              <w:rPr>
                <w:rFonts w:hint="eastAsia"/>
                <w:color w:val="auto"/>
                <w:szCs w:val="21"/>
                <w:lang w:eastAsia="zh-CN"/>
              </w:rPr>
              <w:t>、</w:t>
            </w:r>
            <w:r>
              <w:rPr>
                <w:rFonts w:hint="eastAsia"/>
                <w:color w:val="auto"/>
                <w:szCs w:val="21"/>
                <w:lang w:val="en-US" w:eastAsia="zh-CN"/>
              </w:rPr>
              <w:t>315</w:t>
            </w:r>
            <w:r>
              <w:rPr>
                <w:rFonts w:hint="eastAsia"/>
                <w:color w:val="auto"/>
                <w:szCs w:val="21"/>
              </w:rPr>
              <w:t>0kVA</w:t>
            </w:r>
            <w:r>
              <w:rPr>
                <w:rFonts w:hint="eastAsia" w:ascii="Times New Roman" w:hAnsi="Times New Roman" w:eastAsia="宋体" w:cs="Times New Roman"/>
                <w:color w:val="auto"/>
                <w:szCs w:val="21"/>
                <w:highlight w:val="none"/>
              </w:rPr>
              <w:t>。箱变采用天然地基，钢筋混凝土板式基础，厚300mm，混凝土强度等级为C30，基底设100mm厚的C20素混凝土垫层。</w:t>
            </w:r>
          </w:p>
          <w:p w14:paraId="56FB9704">
            <w:pPr>
              <w:spacing w:line="360" w:lineRule="auto"/>
              <w:ind w:firstLine="422" w:firstLineChars="200"/>
              <w:rPr>
                <w:rFonts w:hint="eastAsia" w:ascii="Times New Roman" w:hAnsi="Times New Roman" w:eastAsia="宋体" w:cs="Times New Roman"/>
                <w:color w:val="auto"/>
                <w:szCs w:val="21"/>
                <w:highlight w:val="none"/>
              </w:rPr>
            </w:pPr>
            <w:r>
              <w:rPr>
                <w:rFonts w:hint="eastAsia" w:ascii="Times New Roman" w:hAnsi="Times New Roman" w:eastAsia="宋体" w:cs="Times New Roman"/>
                <w:b/>
                <w:bCs/>
                <w:color w:val="auto"/>
                <w:szCs w:val="21"/>
                <w:highlight w:val="none"/>
                <w:lang w:val="en-US" w:eastAsia="zh-CN"/>
              </w:rPr>
              <w:t>(4)</w:t>
            </w:r>
            <w:r>
              <w:rPr>
                <w:rFonts w:hint="eastAsia" w:ascii="Times New Roman" w:hAnsi="Times New Roman" w:eastAsia="宋体" w:cs="Times New Roman"/>
                <w:b/>
                <w:bCs/>
                <w:color w:val="auto"/>
                <w:szCs w:val="21"/>
                <w:highlight w:val="none"/>
              </w:rPr>
              <w:t>道路</w:t>
            </w:r>
          </w:p>
          <w:p w14:paraId="184A3D86">
            <w:pPr>
              <w:spacing w:line="360" w:lineRule="auto"/>
              <w:ind w:firstLine="420" w:firstLineChars="200"/>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建设项目</w:t>
            </w:r>
            <w:r>
              <w:rPr>
                <w:rFonts w:hint="eastAsia" w:ascii="Times New Roman" w:hAnsi="Times New Roman" w:eastAsia="宋体" w:cs="Times New Roman"/>
                <w:color w:val="auto"/>
                <w:szCs w:val="21"/>
                <w:highlight w:val="none"/>
                <w:lang w:eastAsia="zh-CN"/>
              </w:rPr>
              <w:t>场内</w:t>
            </w:r>
            <w:r>
              <w:rPr>
                <w:rFonts w:hint="eastAsia" w:ascii="Times New Roman" w:hAnsi="Times New Roman" w:eastAsia="宋体" w:cs="Times New Roman"/>
                <w:color w:val="auto"/>
                <w:szCs w:val="21"/>
                <w:highlight w:val="none"/>
              </w:rPr>
              <w:t>道路总长度为</w:t>
            </w:r>
            <w:r>
              <w:rPr>
                <w:rFonts w:hint="eastAsia" w:ascii="Times New Roman" w:hAnsi="Times New Roman" w:eastAsia="宋体" w:cs="Times New Roman"/>
                <w:color w:val="auto"/>
                <w:szCs w:val="21"/>
                <w:highlight w:val="none"/>
                <w:lang w:val="en-US" w:eastAsia="zh-CN"/>
              </w:rPr>
              <w:t>13.4</w:t>
            </w:r>
            <w:r>
              <w:rPr>
                <w:rFonts w:hint="eastAsia" w:ascii="Times New Roman" w:hAnsi="Times New Roman" w:eastAsia="宋体" w:cs="Times New Roman"/>
                <w:color w:val="auto"/>
                <w:szCs w:val="21"/>
                <w:highlight w:val="none"/>
              </w:rPr>
              <w:t>km，其中建设项目新建道路长度为</w:t>
            </w:r>
            <w:r>
              <w:rPr>
                <w:rFonts w:hint="eastAsia" w:ascii="Times New Roman" w:hAnsi="Times New Roman" w:eastAsia="宋体" w:cs="Times New Roman"/>
                <w:color w:val="auto"/>
                <w:szCs w:val="21"/>
                <w:highlight w:val="none"/>
                <w:lang w:val="en-US" w:eastAsia="zh-CN"/>
              </w:rPr>
              <w:t>12.6</w:t>
            </w:r>
            <w:r>
              <w:rPr>
                <w:rFonts w:hint="eastAsia" w:ascii="Times New Roman" w:hAnsi="Times New Roman" w:eastAsia="宋体" w:cs="Times New Roman"/>
                <w:color w:val="auto"/>
                <w:szCs w:val="21"/>
                <w:highlight w:val="none"/>
              </w:rPr>
              <w:t>km，改造道路长度为0.8km。总占地面积</w:t>
            </w:r>
            <w:r>
              <w:rPr>
                <w:rFonts w:hint="eastAsia" w:ascii="Times New Roman" w:hAnsi="Times New Roman" w:eastAsia="宋体" w:cs="Times New Roman"/>
                <w:color w:val="auto"/>
                <w:szCs w:val="21"/>
                <w:highlight w:val="none"/>
                <w:lang w:val="en-US" w:eastAsia="zh-CN"/>
              </w:rPr>
              <w:t>8.04</w:t>
            </w:r>
            <w:r>
              <w:rPr>
                <w:rFonts w:hint="eastAsia" w:ascii="Times New Roman" w:hAnsi="Times New Roman" w:eastAsia="宋体" w:cs="Times New Roman"/>
                <w:color w:val="auto"/>
                <w:szCs w:val="21"/>
                <w:highlight w:val="none"/>
              </w:rPr>
              <w:t>hm</w:t>
            </w:r>
            <w:r>
              <w:rPr>
                <w:rFonts w:hint="eastAsia" w:ascii="Times New Roman" w:hAnsi="Times New Roman" w:eastAsia="宋体" w:cs="Times New Roman"/>
                <w:color w:val="auto"/>
                <w:szCs w:val="21"/>
                <w:highlight w:val="none"/>
                <w:vertAlign w:val="superscript"/>
              </w:rPr>
              <w:t>2</w:t>
            </w:r>
            <w:r>
              <w:rPr>
                <w:rFonts w:hint="eastAsia" w:ascii="Times New Roman" w:hAnsi="Times New Roman" w:eastAsia="宋体" w:cs="Times New Roman"/>
                <w:color w:val="auto"/>
                <w:szCs w:val="21"/>
                <w:highlight w:val="none"/>
              </w:rPr>
              <w:t>，其中永久占地</w:t>
            </w:r>
            <w:r>
              <w:rPr>
                <w:rFonts w:hint="eastAsia" w:ascii="Times New Roman" w:hAnsi="Times New Roman" w:eastAsia="宋体" w:cs="Times New Roman"/>
                <w:color w:val="auto"/>
                <w:szCs w:val="21"/>
                <w:highlight w:val="none"/>
                <w:lang w:val="en-US" w:eastAsia="zh-CN"/>
              </w:rPr>
              <w:t>5.36</w:t>
            </w:r>
            <w:r>
              <w:rPr>
                <w:rFonts w:hint="eastAsia" w:ascii="Times New Roman" w:hAnsi="Times New Roman" w:eastAsia="宋体" w:cs="Times New Roman"/>
                <w:color w:val="auto"/>
                <w:szCs w:val="21"/>
                <w:highlight w:val="none"/>
              </w:rPr>
              <w:t>hm</w:t>
            </w:r>
            <w:r>
              <w:rPr>
                <w:rFonts w:hint="eastAsia" w:ascii="Times New Roman" w:hAnsi="Times New Roman" w:eastAsia="宋体" w:cs="Times New Roman"/>
                <w:color w:val="auto"/>
                <w:szCs w:val="21"/>
                <w:highlight w:val="none"/>
                <w:vertAlign w:val="superscript"/>
              </w:rPr>
              <w:t>2</w:t>
            </w:r>
            <w:r>
              <w:rPr>
                <w:rFonts w:hint="eastAsia" w:ascii="Times New Roman" w:hAnsi="Times New Roman" w:eastAsia="宋体" w:cs="Times New Roman"/>
                <w:color w:val="auto"/>
                <w:szCs w:val="21"/>
                <w:highlight w:val="none"/>
              </w:rPr>
              <w:t>，临时占地</w:t>
            </w:r>
            <w:r>
              <w:rPr>
                <w:rFonts w:hint="eastAsia" w:ascii="Times New Roman" w:hAnsi="Times New Roman" w:eastAsia="宋体" w:cs="Times New Roman"/>
                <w:color w:val="auto"/>
                <w:szCs w:val="21"/>
                <w:highlight w:val="none"/>
                <w:lang w:val="en-US" w:eastAsia="zh-CN"/>
              </w:rPr>
              <w:t>2.68</w:t>
            </w:r>
            <w:r>
              <w:rPr>
                <w:rFonts w:hint="eastAsia" w:ascii="Times New Roman" w:hAnsi="Times New Roman" w:eastAsia="宋体" w:cs="Times New Roman"/>
                <w:color w:val="auto"/>
                <w:szCs w:val="21"/>
                <w:highlight w:val="none"/>
              </w:rPr>
              <w:t>hm</w:t>
            </w:r>
            <w:r>
              <w:rPr>
                <w:rFonts w:hint="eastAsia" w:ascii="Times New Roman" w:hAnsi="Times New Roman" w:eastAsia="宋体" w:cs="Times New Roman"/>
                <w:color w:val="auto"/>
                <w:szCs w:val="21"/>
                <w:highlight w:val="none"/>
                <w:vertAlign w:val="superscript"/>
              </w:rPr>
              <w:t>2</w:t>
            </w:r>
            <w:r>
              <w:rPr>
                <w:rFonts w:hint="eastAsia" w:ascii="Times New Roman" w:hAnsi="Times New Roman" w:eastAsia="宋体" w:cs="Times New Roman"/>
                <w:color w:val="auto"/>
                <w:szCs w:val="21"/>
                <w:highlight w:val="none"/>
              </w:rPr>
              <w:t>。</w:t>
            </w:r>
          </w:p>
          <w:p w14:paraId="1E7E8F7D">
            <w:pPr>
              <w:spacing w:line="360" w:lineRule="auto"/>
              <w:ind w:firstLine="420" w:firstLineChars="200"/>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rPr>
              <w:t>根据建设单位提供其他光伏项目的实际情况，考虑到施工期运输车辆之间会车、错车和部分施工材料的临时放置等需求，施工期道路宽度6m，后期恢复至4m</w:t>
            </w:r>
            <w:r>
              <w:rPr>
                <w:rFonts w:hint="eastAsia" w:ascii="Times New Roman" w:hAnsi="Times New Roman" w:eastAsia="宋体" w:cs="Times New Roman"/>
                <w:color w:val="auto"/>
                <w:szCs w:val="21"/>
                <w:highlight w:val="none"/>
                <w:lang w:val="en-US" w:eastAsia="zh-CN"/>
              </w:rPr>
              <w:t>(</w:t>
            </w:r>
            <w:r>
              <w:rPr>
                <w:rFonts w:hint="eastAsia" w:ascii="Times New Roman" w:hAnsi="Times New Roman" w:eastAsia="宋体" w:cs="Times New Roman"/>
                <w:color w:val="auto"/>
                <w:szCs w:val="21"/>
                <w:highlight w:val="none"/>
              </w:rPr>
              <w:t>其中路基宽4m，路面宽3.5m</w:t>
            </w:r>
            <w:r>
              <w:rPr>
                <w:rFonts w:hint="eastAsia" w:ascii="Times New Roman" w:hAnsi="Times New Roman" w:eastAsia="宋体" w:cs="Times New Roman"/>
                <w:color w:val="auto"/>
                <w:szCs w:val="21"/>
                <w:highlight w:val="none"/>
                <w:lang w:val="en-US" w:eastAsia="zh-CN"/>
              </w:rPr>
              <w:t>)</w:t>
            </w:r>
            <w:r>
              <w:rPr>
                <w:rFonts w:hint="eastAsia" w:ascii="Times New Roman" w:hAnsi="Times New Roman" w:eastAsia="宋体" w:cs="Times New Roman"/>
                <w:color w:val="auto"/>
                <w:szCs w:val="21"/>
                <w:highlight w:val="none"/>
              </w:rPr>
              <w:t>；因此，新建进场道路中永久占地宽按4m计算，则永久占地面积为</w:t>
            </w:r>
            <w:r>
              <w:rPr>
                <w:rFonts w:hint="eastAsia" w:ascii="Times New Roman" w:hAnsi="Times New Roman" w:eastAsia="宋体" w:cs="Times New Roman"/>
                <w:color w:val="auto"/>
                <w:szCs w:val="21"/>
                <w:highlight w:val="none"/>
                <w:lang w:val="en-US" w:eastAsia="zh-CN"/>
              </w:rPr>
              <w:t>126</w:t>
            </w:r>
            <w:r>
              <w:rPr>
                <w:rFonts w:hint="default" w:ascii="Times New Roman" w:hAnsi="Times New Roman" w:eastAsia="宋体" w:cs="Times New Roman"/>
                <w:color w:val="auto"/>
                <w:szCs w:val="21"/>
                <w:highlight w:val="none"/>
                <w:lang w:val="en-US" w:eastAsia="zh-CN"/>
              </w:rPr>
              <w:t>00</w:t>
            </w:r>
            <w:r>
              <w:rPr>
                <w:rFonts w:hint="default" w:ascii="Times New Roman" w:hAnsi="Times New Roman" w:eastAsia="宋体" w:cs="Times New Roman"/>
                <w:color w:val="auto"/>
                <w:szCs w:val="21"/>
                <w:highlight w:val="none"/>
              </w:rPr>
              <w:t>×4＝</w:t>
            </w:r>
            <w:r>
              <w:rPr>
                <w:rFonts w:hint="default" w:ascii="Times New Roman" w:hAnsi="Times New Roman" w:eastAsia="宋体" w:cs="Times New Roman"/>
                <w:color w:val="auto"/>
                <w:szCs w:val="21"/>
                <w:highlight w:val="none"/>
                <w:lang w:val="en-US" w:eastAsia="zh-CN"/>
              </w:rPr>
              <w:t>5.04</w:t>
            </w:r>
            <w:r>
              <w:rPr>
                <w:rFonts w:hint="default" w:ascii="Times New Roman" w:hAnsi="Times New Roman" w:eastAsia="宋体" w:cs="Times New Roman"/>
                <w:color w:val="auto"/>
                <w:szCs w:val="21"/>
                <w:highlight w:val="none"/>
              </w:rPr>
              <w:t>hm</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，临时占地面积为</w:t>
            </w:r>
            <w:r>
              <w:rPr>
                <w:rFonts w:hint="eastAsia" w:ascii="Times New Roman" w:hAnsi="Times New Roman" w:eastAsia="宋体" w:cs="Times New Roman"/>
                <w:color w:val="auto"/>
                <w:szCs w:val="21"/>
                <w:highlight w:val="none"/>
                <w:lang w:val="en-US" w:eastAsia="zh-CN"/>
              </w:rPr>
              <w:t>126</w:t>
            </w:r>
            <w:r>
              <w:rPr>
                <w:rFonts w:hint="default" w:ascii="Times New Roman" w:hAnsi="Times New Roman" w:eastAsia="宋体" w:cs="Times New Roman"/>
                <w:color w:val="auto"/>
                <w:szCs w:val="21"/>
                <w:highlight w:val="none"/>
                <w:lang w:val="en-US" w:eastAsia="zh-CN"/>
              </w:rPr>
              <w:t>00</w:t>
            </w:r>
            <w:r>
              <w:rPr>
                <w:rFonts w:hint="default" w:ascii="Times New Roman" w:hAnsi="Times New Roman" w:eastAsia="宋体" w:cs="Times New Roman"/>
                <w:color w:val="auto"/>
                <w:szCs w:val="21"/>
                <w:highlight w:val="none"/>
              </w:rPr>
              <w:t>×2＝</w:t>
            </w:r>
            <w:r>
              <w:rPr>
                <w:rFonts w:hint="eastAsia" w:ascii="Times New Roman" w:hAnsi="Times New Roman" w:eastAsia="宋体" w:cs="Times New Roman"/>
                <w:color w:val="auto"/>
                <w:szCs w:val="21"/>
                <w:highlight w:val="none"/>
                <w:lang w:val="en-US" w:eastAsia="zh-CN"/>
              </w:rPr>
              <w:t>2.52</w:t>
            </w:r>
            <w:r>
              <w:rPr>
                <w:rFonts w:hint="default" w:ascii="Times New Roman" w:hAnsi="Times New Roman" w:eastAsia="宋体" w:cs="Times New Roman"/>
                <w:color w:val="auto"/>
                <w:szCs w:val="21"/>
                <w:highlight w:val="none"/>
              </w:rPr>
              <w:t>hm</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rPr>
              <w:t>改建道路是在原有3.0m宽乡间土路基础上扩宽至6m，后期恢复至4m，改建道路中永久占地宽按4m计算，则永久占地面积为</w:t>
            </w:r>
            <w:r>
              <w:rPr>
                <w:rFonts w:hint="eastAsia" w:ascii="Times New Roman" w:hAnsi="Times New Roman" w:eastAsia="宋体" w:cs="Times New Roman"/>
                <w:color w:val="auto"/>
                <w:szCs w:val="21"/>
                <w:highlight w:val="none"/>
                <w:lang w:val="en-US" w:eastAsia="zh-CN"/>
              </w:rPr>
              <w:t>800</w:t>
            </w:r>
            <w:r>
              <w:rPr>
                <w:rFonts w:hint="eastAsia" w:ascii="Times New Roman" w:hAnsi="Times New Roman" w:eastAsia="宋体" w:cs="Times New Roman"/>
                <w:color w:val="auto"/>
                <w:szCs w:val="21"/>
                <w:highlight w:val="none"/>
              </w:rPr>
              <w:t>×4＝</w:t>
            </w:r>
            <w:r>
              <w:rPr>
                <w:rFonts w:hint="eastAsia" w:ascii="Times New Roman" w:hAnsi="Times New Roman" w:eastAsia="宋体" w:cs="Times New Roman"/>
                <w:color w:val="auto"/>
                <w:szCs w:val="21"/>
                <w:highlight w:val="none"/>
                <w:lang w:val="en-US" w:eastAsia="zh-CN"/>
              </w:rPr>
              <w:t>0.32</w:t>
            </w:r>
            <w:r>
              <w:rPr>
                <w:rFonts w:hint="eastAsia" w:ascii="Times New Roman" w:hAnsi="Times New Roman" w:eastAsia="宋体" w:cs="Times New Roman"/>
                <w:color w:val="auto"/>
                <w:szCs w:val="21"/>
                <w:highlight w:val="none"/>
              </w:rPr>
              <w:t>hm</w:t>
            </w:r>
            <w:r>
              <w:rPr>
                <w:rFonts w:hint="eastAsia"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，临时占地面积为</w:t>
            </w:r>
            <w:r>
              <w:rPr>
                <w:rFonts w:hint="eastAsia" w:ascii="Times New Roman" w:hAnsi="Times New Roman" w:eastAsia="宋体" w:cs="Times New Roman"/>
                <w:color w:val="auto"/>
                <w:szCs w:val="21"/>
                <w:highlight w:val="none"/>
                <w:lang w:val="en-US" w:eastAsia="zh-CN"/>
              </w:rPr>
              <w:t>800</w:t>
            </w:r>
            <w:r>
              <w:rPr>
                <w:rFonts w:hint="default" w:ascii="Times New Roman" w:hAnsi="Times New Roman" w:eastAsia="宋体" w:cs="Times New Roman"/>
                <w:color w:val="auto"/>
                <w:szCs w:val="21"/>
                <w:highlight w:val="none"/>
              </w:rPr>
              <w:t>×2＝</w:t>
            </w:r>
            <w:r>
              <w:rPr>
                <w:rFonts w:hint="eastAsia" w:ascii="Times New Roman" w:hAnsi="Times New Roman" w:eastAsia="宋体" w:cs="Times New Roman"/>
                <w:color w:val="auto"/>
                <w:szCs w:val="21"/>
                <w:highlight w:val="none"/>
                <w:lang w:val="en-US" w:eastAsia="zh-CN"/>
              </w:rPr>
              <w:t>0.16</w:t>
            </w:r>
            <w:r>
              <w:rPr>
                <w:rFonts w:hint="default" w:ascii="Times New Roman" w:hAnsi="Times New Roman" w:eastAsia="宋体" w:cs="Times New Roman"/>
                <w:color w:val="auto"/>
                <w:szCs w:val="21"/>
                <w:highlight w:val="none"/>
              </w:rPr>
              <w:t>hm</w:t>
            </w:r>
            <w:r>
              <w:rPr>
                <w:rFonts w:hint="default" w:ascii="Times New Roman" w:hAnsi="Times New Roman" w:eastAsia="宋体" w:cs="Times New Roman"/>
                <w:color w:val="auto"/>
                <w:szCs w:val="21"/>
                <w:highlight w:val="none"/>
                <w:vertAlign w:val="superscript"/>
              </w:rPr>
              <w:t>2</w:t>
            </w:r>
            <w:r>
              <w:rPr>
                <w:rFonts w:hint="eastAsia" w:ascii="Times New Roman" w:hAnsi="Times New Roman" w:eastAsia="宋体" w:cs="Times New Roman"/>
                <w:color w:val="auto"/>
                <w:szCs w:val="21"/>
                <w:highlight w:val="none"/>
              </w:rPr>
              <w:t>。</w:t>
            </w:r>
          </w:p>
          <w:p w14:paraId="5C82F8CC">
            <w:pPr>
              <w:spacing w:line="360" w:lineRule="auto"/>
              <w:ind w:firstLine="422" w:firstLineChars="200"/>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b/>
                <w:bCs/>
                <w:color w:val="auto"/>
                <w:szCs w:val="21"/>
                <w:highlight w:val="none"/>
                <w:lang w:val="en-US" w:eastAsia="zh-CN"/>
              </w:rPr>
              <w:t>(5)</w:t>
            </w:r>
            <w:r>
              <w:rPr>
                <w:rFonts w:hint="eastAsia" w:ascii="Times New Roman" w:hAnsi="Times New Roman" w:eastAsia="宋体" w:cs="Times New Roman"/>
                <w:b/>
                <w:bCs/>
                <w:color w:val="auto"/>
                <w:szCs w:val="21"/>
                <w:highlight w:val="none"/>
                <w:lang w:eastAsia="zh-CN"/>
              </w:rPr>
              <w:t>升压站</w:t>
            </w:r>
          </w:p>
          <w:p w14:paraId="1B3ADBE4">
            <w:pPr>
              <w:spacing w:line="360" w:lineRule="auto"/>
              <w:ind w:firstLine="420" w:firstLineChars="200"/>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highlight w:val="none"/>
                <w:lang w:eastAsia="zh-CN"/>
              </w:rPr>
              <w:t>本项目建设一座</w:t>
            </w:r>
            <w:r>
              <w:rPr>
                <w:rFonts w:hint="eastAsia" w:ascii="Times New Roman" w:hAnsi="Times New Roman" w:eastAsia="宋体" w:cs="Times New Roman"/>
                <w:color w:val="auto"/>
                <w:sz w:val="21"/>
                <w:szCs w:val="21"/>
                <w:highlight w:val="none"/>
                <w:lang w:val="en-US" w:eastAsia="zh-CN"/>
              </w:rPr>
              <w:t>66kV</w:t>
            </w:r>
            <w:r>
              <w:rPr>
                <w:rFonts w:hint="default" w:ascii="Times New Roman" w:hAnsi="Times New Roman" w:eastAsia="ËÎÌå" w:cs="Times New Roman"/>
                <w:color w:val="auto"/>
                <w:sz w:val="21"/>
                <w:szCs w:val="21"/>
                <w:highlight w:val="none"/>
              </w:rPr>
              <w:t>升压站</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ËÎÌå" w:cs="Times New Roman"/>
                <w:color w:val="auto"/>
                <w:sz w:val="21"/>
                <w:szCs w:val="21"/>
                <w:highlight w:val="none"/>
              </w:rPr>
              <w:t>总占地面积约为3955.9m</w:t>
            </w:r>
            <w:r>
              <w:rPr>
                <w:rFonts w:hint="default" w:ascii="Times New Roman" w:hAnsi="Times New Roman" w:eastAsia="ËÎÌå"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ËÎÌå" w:cs="Times New Roman"/>
                <w:color w:val="auto"/>
                <w:sz w:val="21"/>
                <w:szCs w:val="21"/>
                <w:highlight w:val="none"/>
              </w:rPr>
              <w:t>升压站</w:t>
            </w:r>
            <w:r>
              <w:rPr>
                <w:rFonts w:hint="default" w:ascii="Times New Roman" w:hAnsi="Times New Roman" w:eastAsia="宋体" w:cs="Times New Roman"/>
                <w:color w:val="auto"/>
                <w:sz w:val="21"/>
                <w:szCs w:val="21"/>
                <w:highlight w:val="none"/>
                <w:lang w:eastAsia="zh-CN"/>
              </w:rPr>
              <w:t>现</w:t>
            </w:r>
            <w:r>
              <w:rPr>
                <w:rFonts w:hint="default" w:ascii="Times New Roman" w:hAnsi="Times New Roman" w:eastAsia="ËÎÌå" w:cs="Times New Roman"/>
                <w:color w:val="auto"/>
                <w:sz w:val="21"/>
                <w:szCs w:val="21"/>
                <w:highlight w:val="none"/>
              </w:rPr>
              <w:t>布置有综合楼</w:t>
            </w:r>
            <w:r>
              <w:rPr>
                <w:rFonts w:hint="eastAsia" w:ascii="Times New Roman" w:hAnsi="Times New Roman" w:eastAsia="宋体" w:cs="Times New Roman"/>
                <w:color w:val="auto"/>
                <w:sz w:val="21"/>
                <w:szCs w:val="21"/>
                <w:highlight w:val="none"/>
                <w:lang w:eastAsia="zh-CN"/>
              </w:rPr>
              <w:t>、配电室</w:t>
            </w:r>
            <w:r>
              <w:rPr>
                <w:rFonts w:hint="default" w:ascii="Times New Roman" w:hAnsi="Times New Roman" w:eastAsia="ËÎÌå"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主变</w:t>
            </w:r>
            <w:r>
              <w:rPr>
                <w:rFonts w:hint="default" w:ascii="Times New Roman" w:hAnsi="Times New Roman" w:eastAsia="宋体" w:cs="Times New Roman"/>
                <w:color w:val="auto"/>
                <w:sz w:val="21"/>
                <w:szCs w:val="21"/>
                <w:highlight w:val="none"/>
                <w:lang w:val="en-US" w:eastAsia="zh-CN"/>
              </w:rPr>
              <w:t>、库房</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 w:val="21"/>
                <w:szCs w:val="21"/>
                <w:highlight w:val="none"/>
                <w:lang w:val="en-US" w:eastAsia="zh-CN"/>
              </w:rPr>
              <w:t>检修车间等</w:t>
            </w:r>
            <w:r>
              <w:rPr>
                <w:rFonts w:hint="default" w:ascii="Times New Roman" w:hAnsi="Times New Roman" w:eastAsia="宋体" w:cs="Times New Roman"/>
                <w:color w:val="auto"/>
                <w:sz w:val="21"/>
                <w:szCs w:val="21"/>
                <w:highlight w:val="none"/>
                <w:lang w:eastAsia="zh-CN"/>
              </w:rPr>
              <w:t>建构筑物</w:t>
            </w:r>
            <w:r>
              <w:rPr>
                <w:rFonts w:hint="default" w:ascii="Times New Roman" w:hAnsi="Times New Roman" w:eastAsia="ËÎÌå" w:cs="Times New Roman"/>
                <w:color w:val="auto"/>
                <w:sz w:val="21"/>
                <w:szCs w:val="21"/>
                <w:highlight w:val="none"/>
              </w:rPr>
              <w:t>。</w:t>
            </w:r>
            <w:r>
              <w:rPr>
                <w:rFonts w:hint="eastAsia" w:ascii="Times New Roman" w:hAnsi="Times New Roman" w:eastAsia="宋体" w:cs="Times New Roman"/>
                <w:color w:val="auto"/>
                <w:sz w:val="21"/>
                <w:szCs w:val="21"/>
              </w:rPr>
              <w:t>站内主变压器容量为80</w:t>
            </w: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rPr>
              <w:t>VA，能够满足本</w:t>
            </w:r>
            <w:r>
              <w:rPr>
                <w:rFonts w:hint="eastAsia" w:ascii="Times New Roman" w:hAnsi="Times New Roman" w:eastAsia="宋体" w:cs="Times New Roman"/>
                <w:color w:val="auto"/>
                <w:sz w:val="21"/>
                <w:szCs w:val="21"/>
                <w:lang w:eastAsia="zh-CN"/>
              </w:rPr>
              <w:t>项目</w:t>
            </w:r>
            <w:r>
              <w:rPr>
                <w:rFonts w:hint="eastAsia" w:ascii="Times New Roman" w:hAnsi="Times New Roman" w:eastAsia="宋体" w:cs="Times New Roman"/>
                <w:color w:val="auto"/>
                <w:sz w:val="21"/>
                <w:szCs w:val="21"/>
              </w:rPr>
              <w:t>的使用要求。</w:t>
            </w:r>
            <w:r>
              <w:rPr>
                <w:rFonts w:hint="eastAsia" w:ascii="Times New Roman" w:hAnsi="Times New Roman" w:eastAsia="宋体" w:cs="Times New Roman"/>
                <w:color w:val="auto"/>
                <w:sz w:val="21"/>
                <w:szCs w:val="21"/>
                <w:lang w:eastAsia="zh-CN"/>
              </w:rPr>
              <w:t>采用灌注桩基础，</w:t>
            </w:r>
            <w:r>
              <w:rPr>
                <w:rFonts w:hint="default" w:ascii="Times New Roman" w:hAnsi="Times New Roman" w:eastAsia="宋体" w:cs="Times New Roman"/>
                <w:color w:val="auto"/>
                <w:kern w:val="0"/>
                <w:sz w:val="20"/>
                <w:szCs w:val="20"/>
                <w:lang w:val="en-US" w:eastAsia="zh-CN" w:bidi="ar"/>
              </w:rPr>
              <w:t>2×JL/G1A-400/35</w:t>
            </w:r>
            <w:r>
              <w:rPr>
                <w:rFonts w:hint="eastAsia" w:ascii="Times New Roman" w:hAnsi="Times New Roman" w:eastAsia="宋体" w:cs="Times New Roman"/>
                <w:color w:val="auto"/>
                <w:szCs w:val="21"/>
                <w:highlight w:val="none"/>
                <w:lang w:val="en-US" w:eastAsia="zh-CN"/>
              </w:rPr>
              <w:t>钢芯铝绞线作为导线。</w:t>
            </w:r>
            <w:r>
              <w:rPr>
                <w:rFonts w:hint="eastAsia" w:ascii="Times New Roman" w:hAnsi="Times New Roman" w:eastAsia="宋体" w:cs="Times New Roman"/>
                <w:color w:val="auto"/>
                <w:szCs w:val="21"/>
                <w:highlight w:val="none"/>
              </w:rPr>
              <w:t>光</w:t>
            </w:r>
            <w:r>
              <w:rPr>
                <w:rFonts w:hint="eastAsia" w:ascii="Times New Roman" w:hAnsi="Times New Roman" w:eastAsia="宋体" w:cs="Times New Roman"/>
                <w:color w:val="auto"/>
                <w:sz w:val="21"/>
                <w:szCs w:val="21"/>
              </w:rPr>
              <w:t>伏发电场以35kV电压等级接入升压站。</w:t>
            </w:r>
          </w:p>
          <w:p w14:paraId="40BD5D35">
            <w:pPr>
              <w:spacing w:line="360" w:lineRule="auto"/>
              <w:ind w:firstLine="422" w:firstLineChars="200"/>
              <w:rPr>
                <w:rFonts w:hint="eastAsia" w:ascii="Times New Roman" w:hAnsi="Times New Roman" w:eastAsia="宋体" w:cs="Times New Roman"/>
                <w:b/>
                <w:bCs/>
                <w:color w:val="auto"/>
                <w:szCs w:val="21"/>
                <w:highlight w:val="none"/>
                <w:lang w:val="en-US" w:eastAsia="zh-CN"/>
              </w:rPr>
            </w:pPr>
            <w:r>
              <w:rPr>
                <w:rFonts w:hint="eastAsia" w:ascii="Times New Roman" w:hAnsi="Times New Roman" w:eastAsia="宋体" w:cs="Times New Roman"/>
                <w:b/>
                <w:bCs/>
                <w:color w:val="auto"/>
                <w:szCs w:val="21"/>
                <w:highlight w:val="none"/>
                <w:lang w:val="en-US" w:eastAsia="zh-CN"/>
              </w:rPr>
              <w:t>3、主要设备</w:t>
            </w:r>
          </w:p>
          <w:p w14:paraId="16B7DDBD">
            <w:pPr>
              <w:spacing w:line="360" w:lineRule="auto"/>
              <w:ind w:firstLine="420" w:firstLineChars="200"/>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建设项目主要设备见表2-</w:t>
            </w:r>
            <w:r>
              <w:rPr>
                <w:rFonts w:hint="eastAsia" w:cs="Times New Roman"/>
                <w:color w:val="auto"/>
                <w:szCs w:val="21"/>
                <w:highlight w:val="none"/>
                <w:lang w:val="en-US" w:eastAsia="zh-CN"/>
              </w:rPr>
              <w:t>4</w:t>
            </w:r>
            <w:r>
              <w:rPr>
                <w:rFonts w:hint="eastAsia" w:ascii="Times New Roman" w:hAnsi="Times New Roman" w:eastAsia="宋体" w:cs="Times New Roman"/>
                <w:color w:val="auto"/>
                <w:szCs w:val="21"/>
                <w:highlight w:val="none"/>
              </w:rPr>
              <w:t>。</w:t>
            </w:r>
          </w:p>
          <w:p w14:paraId="1A8835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rPr>
              <w:t>表2-</w:t>
            </w:r>
            <w:r>
              <w:rPr>
                <w:rFonts w:hint="eastAsia" w:cs="Times New Roman"/>
                <w:b/>
                <w:bCs/>
                <w:color w:val="auto"/>
                <w:szCs w:val="21"/>
                <w:highlight w:val="none"/>
                <w:lang w:val="en-US" w:eastAsia="zh-CN"/>
              </w:rPr>
              <w:t>4</w:t>
            </w:r>
            <w:r>
              <w:rPr>
                <w:rFonts w:hint="eastAsia" w:ascii="Times New Roman" w:hAnsi="Times New Roman" w:eastAsia="宋体" w:cs="Times New Roman"/>
                <w:b/>
                <w:bCs/>
                <w:color w:val="auto"/>
                <w:szCs w:val="21"/>
                <w:highlight w:val="none"/>
              </w:rPr>
              <w:t xml:space="preserve">   建设项目主要设备表</w:t>
            </w:r>
          </w:p>
          <w:tbl>
            <w:tblPr>
              <w:tblStyle w:val="13"/>
              <w:tblW w:w="0" w:type="auto"/>
              <w:tblInd w:w="7" w:type="dxa"/>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Layout w:type="autofit"/>
              <w:tblCellMar>
                <w:top w:w="0" w:type="dxa"/>
                <w:left w:w="0" w:type="dxa"/>
                <w:bottom w:w="0" w:type="dxa"/>
                <w:right w:w="0" w:type="dxa"/>
              </w:tblCellMar>
            </w:tblPr>
            <w:tblGrid>
              <w:gridCol w:w="613"/>
              <w:gridCol w:w="872"/>
              <w:gridCol w:w="1208"/>
              <w:gridCol w:w="2181"/>
              <w:gridCol w:w="688"/>
              <w:gridCol w:w="834"/>
              <w:gridCol w:w="1473"/>
            </w:tblGrid>
            <w:tr w14:paraId="7EF96D34">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90" w:hRule="atLeast"/>
              </w:trPr>
              <w:tc>
                <w:tcPr>
                  <w:tcW w:w="613" w:type="dxa"/>
                  <w:tcBorders>
                    <w:tl2br w:val="nil"/>
                    <w:tr2bl w:val="nil"/>
                  </w:tcBorders>
                  <w:noWrap w:val="0"/>
                  <w:vAlign w:val="center"/>
                </w:tcPr>
                <w:p w14:paraId="2C14A67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序号</w:t>
                  </w:r>
                </w:p>
              </w:tc>
              <w:tc>
                <w:tcPr>
                  <w:tcW w:w="2080" w:type="dxa"/>
                  <w:gridSpan w:val="2"/>
                  <w:tcBorders>
                    <w:tl2br w:val="nil"/>
                    <w:tr2bl w:val="nil"/>
                  </w:tcBorders>
                  <w:noWrap w:val="0"/>
                  <w:vAlign w:val="center"/>
                </w:tcPr>
                <w:p w14:paraId="50FDB29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名称</w:t>
                  </w:r>
                </w:p>
              </w:tc>
              <w:tc>
                <w:tcPr>
                  <w:tcW w:w="2181" w:type="dxa"/>
                  <w:tcBorders>
                    <w:tl2br w:val="nil"/>
                    <w:tr2bl w:val="nil"/>
                  </w:tcBorders>
                  <w:noWrap w:val="0"/>
                  <w:vAlign w:val="center"/>
                </w:tcPr>
                <w:p w14:paraId="0096161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规格型号</w:t>
                  </w:r>
                </w:p>
              </w:tc>
              <w:tc>
                <w:tcPr>
                  <w:tcW w:w="688" w:type="dxa"/>
                  <w:tcBorders>
                    <w:tl2br w:val="nil"/>
                    <w:tr2bl w:val="nil"/>
                  </w:tcBorders>
                  <w:noWrap w:val="0"/>
                  <w:vAlign w:val="center"/>
                </w:tcPr>
                <w:p w14:paraId="59F0294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单位</w:t>
                  </w:r>
                </w:p>
              </w:tc>
              <w:tc>
                <w:tcPr>
                  <w:tcW w:w="834" w:type="dxa"/>
                  <w:tcBorders>
                    <w:tl2br w:val="nil"/>
                    <w:tr2bl w:val="nil"/>
                  </w:tcBorders>
                  <w:noWrap w:val="0"/>
                  <w:vAlign w:val="center"/>
                </w:tcPr>
                <w:p w14:paraId="2DC4412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数量</w:t>
                  </w:r>
                </w:p>
              </w:tc>
              <w:tc>
                <w:tcPr>
                  <w:tcW w:w="1473" w:type="dxa"/>
                  <w:tcBorders>
                    <w:tl2br w:val="nil"/>
                    <w:tr2bl w:val="nil"/>
                  </w:tcBorders>
                  <w:noWrap w:val="0"/>
                  <w:vAlign w:val="center"/>
                </w:tcPr>
                <w:p w14:paraId="7734BA5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lang w:eastAsia="zh-CN"/>
                    </w:rPr>
                    <w:t>备注</w:t>
                  </w:r>
                </w:p>
              </w:tc>
            </w:tr>
            <w:tr w14:paraId="3F984FE2">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3" w:hRule="atLeast"/>
              </w:trPr>
              <w:tc>
                <w:tcPr>
                  <w:tcW w:w="613" w:type="dxa"/>
                  <w:tcBorders>
                    <w:tl2br w:val="nil"/>
                    <w:tr2bl w:val="nil"/>
                  </w:tcBorders>
                  <w:noWrap w:val="0"/>
                  <w:vAlign w:val="center"/>
                </w:tcPr>
                <w:p w14:paraId="398E356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w:t>
                  </w:r>
                </w:p>
              </w:tc>
              <w:tc>
                <w:tcPr>
                  <w:tcW w:w="872" w:type="dxa"/>
                  <w:vMerge w:val="restart"/>
                  <w:tcBorders>
                    <w:tl2br w:val="nil"/>
                    <w:tr2bl w:val="nil"/>
                  </w:tcBorders>
                  <w:noWrap w:val="0"/>
                  <w:vAlign w:val="center"/>
                </w:tcPr>
                <w:p w14:paraId="5CE5429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光伏</w:t>
                  </w:r>
                </w:p>
                <w:p w14:paraId="73C8E26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发电区</w:t>
                  </w:r>
                </w:p>
              </w:tc>
              <w:tc>
                <w:tcPr>
                  <w:tcW w:w="1208" w:type="dxa"/>
                  <w:tcBorders>
                    <w:tl2br w:val="nil"/>
                    <w:tr2bl w:val="nil"/>
                  </w:tcBorders>
                  <w:noWrap w:val="0"/>
                  <w:vAlign w:val="center"/>
                </w:tcPr>
                <w:p w14:paraId="528A5B7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光伏组件</w:t>
                  </w:r>
                </w:p>
              </w:tc>
              <w:tc>
                <w:tcPr>
                  <w:tcW w:w="2181" w:type="dxa"/>
                  <w:tcBorders>
                    <w:tl2br w:val="nil"/>
                    <w:tr2bl w:val="nil"/>
                  </w:tcBorders>
                  <w:noWrap w:val="0"/>
                  <w:vAlign w:val="center"/>
                </w:tcPr>
                <w:p w14:paraId="4EE5B2D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540Wp</w:t>
                  </w:r>
                </w:p>
              </w:tc>
              <w:tc>
                <w:tcPr>
                  <w:tcW w:w="688" w:type="dxa"/>
                  <w:tcBorders>
                    <w:tl2br w:val="nil"/>
                    <w:tr2bl w:val="nil"/>
                  </w:tcBorders>
                  <w:noWrap w:val="0"/>
                  <w:vAlign w:val="center"/>
                </w:tcPr>
                <w:p w14:paraId="7A0A5B7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块</w:t>
                  </w:r>
                </w:p>
              </w:tc>
              <w:tc>
                <w:tcPr>
                  <w:tcW w:w="834" w:type="dxa"/>
                  <w:tcBorders>
                    <w:tl2br w:val="nil"/>
                    <w:tr2bl w:val="nil"/>
                  </w:tcBorders>
                  <w:noWrap w:val="0"/>
                  <w:vAlign w:val="center"/>
                </w:tcPr>
                <w:p w14:paraId="49CF74E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36946</w:t>
                  </w:r>
                </w:p>
              </w:tc>
              <w:tc>
                <w:tcPr>
                  <w:tcW w:w="1473" w:type="dxa"/>
                  <w:tcBorders>
                    <w:tl2br w:val="nil"/>
                    <w:tr2bl w:val="nil"/>
                  </w:tcBorders>
                  <w:noWrap w:val="0"/>
                  <w:vAlign w:val="center"/>
                </w:tcPr>
                <w:p w14:paraId="43CDD8F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r>
            <w:tr w14:paraId="6E097ADE">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69" w:hRule="atLeast"/>
              </w:trPr>
              <w:tc>
                <w:tcPr>
                  <w:tcW w:w="613" w:type="dxa"/>
                  <w:tcBorders>
                    <w:tl2br w:val="nil"/>
                    <w:tr2bl w:val="nil"/>
                  </w:tcBorders>
                  <w:noWrap w:val="0"/>
                  <w:vAlign w:val="center"/>
                </w:tcPr>
                <w:p w14:paraId="4FB7C38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w:t>
                  </w:r>
                </w:p>
              </w:tc>
              <w:tc>
                <w:tcPr>
                  <w:tcW w:w="872" w:type="dxa"/>
                  <w:vMerge w:val="continue"/>
                  <w:tcBorders>
                    <w:tl2br w:val="nil"/>
                    <w:tr2bl w:val="nil"/>
                  </w:tcBorders>
                  <w:noWrap w:val="0"/>
                  <w:vAlign w:val="center"/>
                </w:tcPr>
                <w:p w14:paraId="0A558C2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6816CD4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逆变器</w:t>
                  </w:r>
                </w:p>
              </w:tc>
              <w:tc>
                <w:tcPr>
                  <w:tcW w:w="2181" w:type="dxa"/>
                  <w:tcBorders>
                    <w:tl2br w:val="nil"/>
                    <w:tr2bl w:val="nil"/>
                  </w:tcBorders>
                  <w:noWrap w:val="0"/>
                  <w:vAlign w:val="center"/>
                </w:tcPr>
                <w:p w14:paraId="71E4963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225kW</w:t>
                  </w:r>
                </w:p>
              </w:tc>
              <w:tc>
                <w:tcPr>
                  <w:tcW w:w="688" w:type="dxa"/>
                  <w:tcBorders>
                    <w:tl2br w:val="nil"/>
                    <w:tr2bl w:val="nil"/>
                  </w:tcBorders>
                  <w:noWrap w:val="0"/>
                  <w:vAlign w:val="center"/>
                </w:tcPr>
                <w:p w14:paraId="4BB37F2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台</w:t>
                  </w:r>
                </w:p>
              </w:tc>
              <w:tc>
                <w:tcPr>
                  <w:tcW w:w="834" w:type="dxa"/>
                  <w:tcBorders>
                    <w:tl2br w:val="nil"/>
                    <w:tr2bl w:val="nil"/>
                  </w:tcBorders>
                  <w:noWrap w:val="0"/>
                  <w:vAlign w:val="center"/>
                </w:tcPr>
                <w:p w14:paraId="5822543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84</w:t>
                  </w:r>
                </w:p>
              </w:tc>
              <w:tc>
                <w:tcPr>
                  <w:tcW w:w="1473" w:type="dxa"/>
                  <w:tcBorders>
                    <w:tl2br w:val="nil"/>
                    <w:tr2bl w:val="nil"/>
                  </w:tcBorders>
                  <w:noWrap w:val="0"/>
                  <w:vAlign w:val="center"/>
                </w:tcPr>
                <w:p w14:paraId="79D460C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r>
            <w:tr w14:paraId="686F89AB">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46" w:hRule="atLeast"/>
              </w:trPr>
              <w:tc>
                <w:tcPr>
                  <w:tcW w:w="613" w:type="dxa"/>
                  <w:vMerge w:val="restart"/>
                  <w:tcBorders>
                    <w:tl2br w:val="nil"/>
                    <w:tr2bl w:val="nil"/>
                  </w:tcBorders>
                  <w:noWrap w:val="0"/>
                  <w:vAlign w:val="center"/>
                </w:tcPr>
                <w:p w14:paraId="4D5E532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w:t>
                  </w:r>
                </w:p>
              </w:tc>
              <w:tc>
                <w:tcPr>
                  <w:tcW w:w="872" w:type="dxa"/>
                  <w:vMerge w:val="continue"/>
                  <w:tcBorders>
                    <w:tl2br w:val="nil"/>
                    <w:tr2bl w:val="nil"/>
                  </w:tcBorders>
                  <w:noWrap w:val="0"/>
                  <w:vAlign w:val="center"/>
                </w:tcPr>
                <w:p w14:paraId="12A8324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vMerge w:val="restart"/>
                  <w:tcBorders>
                    <w:tl2br w:val="nil"/>
                    <w:tr2bl w:val="nil"/>
                  </w:tcBorders>
                  <w:noWrap w:val="0"/>
                  <w:vAlign w:val="center"/>
                </w:tcPr>
                <w:p w14:paraId="7CFB121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箱式变压器</w:t>
                  </w:r>
                </w:p>
              </w:tc>
              <w:tc>
                <w:tcPr>
                  <w:tcW w:w="2181" w:type="dxa"/>
                  <w:tcBorders>
                    <w:tl2br w:val="nil"/>
                    <w:tr2bl w:val="nil"/>
                  </w:tcBorders>
                  <w:noWrap w:val="0"/>
                  <w:vAlign w:val="center"/>
                </w:tcPr>
                <w:p w14:paraId="3B3B06E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eastAsia" w:ascii="Times New Roman" w:hAnsi="Times New Roman" w:cs="Times New Roman"/>
                      <w:color w:val="auto"/>
                      <w:sz w:val="18"/>
                      <w:szCs w:val="18"/>
                      <w:lang w:val="en-US" w:eastAsia="zh-CN"/>
                    </w:rPr>
                    <w:t>125</w:t>
                  </w:r>
                  <w:r>
                    <w:rPr>
                      <w:rFonts w:hint="default" w:ascii="Times New Roman" w:hAnsi="Times New Roman" w:eastAsia="宋体" w:cs="Times New Roman"/>
                      <w:color w:val="auto"/>
                      <w:sz w:val="18"/>
                      <w:szCs w:val="18"/>
                      <w:lang w:val="en-US" w:eastAsia="zh-CN"/>
                    </w:rPr>
                    <w:t>0k</w:t>
                  </w:r>
                  <w:r>
                    <w:rPr>
                      <w:rFonts w:hint="default" w:ascii="Times New Roman" w:hAnsi="Times New Roman" w:eastAsia="宋体" w:cs="Times New Roman"/>
                      <w:color w:val="auto"/>
                      <w:sz w:val="18"/>
                      <w:szCs w:val="18"/>
                    </w:rPr>
                    <w:t>VA</w:t>
                  </w:r>
                </w:p>
              </w:tc>
              <w:tc>
                <w:tcPr>
                  <w:tcW w:w="688" w:type="dxa"/>
                  <w:tcBorders>
                    <w:tl2br w:val="nil"/>
                    <w:tr2bl w:val="nil"/>
                  </w:tcBorders>
                  <w:noWrap w:val="0"/>
                  <w:vAlign w:val="center"/>
                </w:tcPr>
                <w:p w14:paraId="21C1AB1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台</w:t>
                  </w:r>
                </w:p>
              </w:tc>
              <w:tc>
                <w:tcPr>
                  <w:tcW w:w="834" w:type="dxa"/>
                  <w:tcBorders>
                    <w:tl2br w:val="nil"/>
                    <w:tr2bl w:val="nil"/>
                  </w:tcBorders>
                  <w:noWrap w:val="0"/>
                  <w:vAlign w:val="center"/>
                </w:tcPr>
                <w:p w14:paraId="4DE7FCF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eastAsia="zh-CN"/>
                    </w:rPr>
                  </w:pPr>
                  <w:r>
                    <w:rPr>
                      <w:rFonts w:hint="eastAsia" w:cs="Times New Roman"/>
                      <w:color w:val="auto"/>
                      <w:sz w:val="18"/>
                      <w:szCs w:val="18"/>
                      <w:lang w:val="en-US" w:eastAsia="zh-CN"/>
                    </w:rPr>
                    <w:t>5</w:t>
                  </w:r>
                </w:p>
              </w:tc>
              <w:tc>
                <w:tcPr>
                  <w:tcW w:w="1473" w:type="dxa"/>
                  <w:tcBorders>
                    <w:tl2br w:val="nil"/>
                    <w:tr2bl w:val="nil"/>
                  </w:tcBorders>
                  <w:noWrap w:val="0"/>
                  <w:vAlign w:val="center"/>
                </w:tcPr>
                <w:p w14:paraId="70F7C03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p>
              </w:tc>
            </w:tr>
            <w:tr w14:paraId="3FFB2A2E">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14" w:hRule="atLeast"/>
              </w:trPr>
              <w:tc>
                <w:tcPr>
                  <w:tcW w:w="613" w:type="dxa"/>
                  <w:vMerge w:val="continue"/>
                  <w:tcBorders>
                    <w:tl2br w:val="nil"/>
                    <w:tr2bl w:val="nil"/>
                  </w:tcBorders>
                  <w:noWrap w:val="0"/>
                  <w:vAlign w:val="center"/>
                </w:tcPr>
                <w:p w14:paraId="2FEA2C2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872" w:type="dxa"/>
                  <w:vMerge w:val="continue"/>
                  <w:tcBorders>
                    <w:tl2br w:val="nil"/>
                    <w:tr2bl w:val="nil"/>
                  </w:tcBorders>
                  <w:noWrap w:val="0"/>
                  <w:vAlign w:val="center"/>
                </w:tcPr>
                <w:p w14:paraId="0DECBCA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vMerge w:val="continue"/>
                  <w:tcBorders>
                    <w:tl2br w:val="nil"/>
                    <w:tr2bl w:val="nil"/>
                  </w:tcBorders>
                  <w:noWrap w:val="0"/>
                  <w:vAlign w:val="center"/>
                </w:tcPr>
                <w:p w14:paraId="041B0B8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2181" w:type="dxa"/>
                  <w:tcBorders>
                    <w:tl2br w:val="nil"/>
                    <w:tr2bl w:val="nil"/>
                  </w:tcBorders>
                  <w:noWrap w:val="0"/>
                  <w:vAlign w:val="center"/>
                </w:tcPr>
                <w:p w14:paraId="64A571D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16</w:t>
                  </w:r>
                  <w:r>
                    <w:rPr>
                      <w:rFonts w:hint="default" w:ascii="Times New Roman" w:hAnsi="Times New Roman" w:eastAsia="宋体" w:cs="Times New Roman"/>
                      <w:color w:val="auto"/>
                      <w:sz w:val="18"/>
                      <w:szCs w:val="18"/>
                      <w:lang w:val="en-US" w:eastAsia="zh-CN"/>
                    </w:rPr>
                    <w:t>00k</w:t>
                  </w:r>
                  <w:r>
                    <w:rPr>
                      <w:rFonts w:hint="default" w:ascii="Times New Roman" w:hAnsi="Times New Roman" w:eastAsia="宋体" w:cs="Times New Roman"/>
                      <w:color w:val="auto"/>
                      <w:sz w:val="18"/>
                      <w:szCs w:val="18"/>
                    </w:rPr>
                    <w:t>VA</w:t>
                  </w:r>
                </w:p>
              </w:tc>
              <w:tc>
                <w:tcPr>
                  <w:tcW w:w="688" w:type="dxa"/>
                  <w:tcBorders>
                    <w:tl2br w:val="nil"/>
                    <w:tr2bl w:val="nil"/>
                  </w:tcBorders>
                  <w:noWrap w:val="0"/>
                  <w:vAlign w:val="center"/>
                </w:tcPr>
                <w:p w14:paraId="2910D993">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台</w:t>
                  </w:r>
                </w:p>
              </w:tc>
              <w:tc>
                <w:tcPr>
                  <w:tcW w:w="834" w:type="dxa"/>
                  <w:tcBorders>
                    <w:tl2br w:val="nil"/>
                    <w:tr2bl w:val="nil"/>
                  </w:tcBorders>
                  <w:noWrap w:val="0"/>
                  <w:vAlign w:val="center"/>
                </w:tcPr>
                <w:p w14:paraId="6C90A7EF">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1</w:t>
                  </w:r>
                </w:p>
              </w:tc>
              <w:tc>
                <w:tcPr>
                  <w:tcW w:w="1473" w:type="dxa"/>
                  <w:tcBorders>
                    <w:tl2br w:val="nil"/>
                    <w:tr2bl w:val="nil"/>
                  </w:tcBorders>
                  <w:noWrap w:val="0"/>
                  <w:vAlign w:val="center"/>
                </w:tcPr>
                <w:p w14:paraId="11D77E8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p>
              </w:tc>
            </w:tr>
            <w:tr w14:paraId="19A1D312">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14" w:hRule="atLeast"/>
              </w:trPr>
              <w:tc>
                <w:tcPr>
                  <w:tcW w:w="613" w:type="dxa"/>
                  <w:vMerge w:val="continue"/>
                  <w:tcBorders>
                    <w:tl2br w:val="nil"/>
                    <w:tr2bl w:val="nil"/>
                  </w:tcBorders>
                  <w:noWrap w:val="0"/>
                  <w:vAlign w:val="center"/>
                </w:tcPr>
                <w:p w14:paraId="1F63939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872" w:type="dxa"/>
                  <w:vMerge w:val="continue"/>
                  <w:tcBorders>
                    <w:tl2br w:val="nil"/>
                    <w:tr2bl w:val="nil"/>
                  </w:tcBorders>
                  <w:noWrap w:val="0"/>
                  <w:vAlign w:val="center"/>
                </w:tcPr>
                <w:p w14:paraId="3330FFF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vMerge w:val="continue"/>
                  <w:tcBorders>
                    <w:tl2br w:val="nil"/>
                    <w:tr2bl w:val="nil"/>
                  </w:tcBorders>
                  <w:noWrap w:val="0"/>
                  <w:vAlign w:val="center"/>
                </w:tcPr>
                <w:p w14:paraId="71919F0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2181" w:type="dxa"/>
                  <w:tcBorders>
                    <w:tl2br w:val="nil"/>
                    <w:tr2bl w:val="nil"/>
                  </w:tcBorders>
                  <w:noWrap w:val="0"/>
                  <w:vAlign w:val="center"/>
                </w:tcPr>
                <w:p w14:paraId="37DC7B8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2500k</w:t>
                  </w:r>
                  <w:r>
                    <w:rPr>
                      <w:rFonts w:hint="default" w:ascii="Times New Roman" w:hAnsi="Times New Roman" w:eastAsia="宋体" w:cs="Times New Roman"/>
                      <w:color w:val="auto"/>
                      <w:sz w:val="18"/>
                      <w:szCs w:val="18"/>
                    </w:rPr>
                    <w:t>VA</w:t>
                  </w:r>
                </w:p>
              </w:tc>
              <w:tc>
                <w:tcPr>
                  <w:tcW w:w="688" w:type="dxa"/>
                  <w:tcBorders>
                    <w:tl2br w:val="nil"/>
                    <w:tr2bl w:val="nil"/>
                  </w:tcBorders>
                  <w:noWrap w:val="0"/>
                  <w:vAlign w:val="center"/>
                </w:tcPr>
                <w:p w14:paraId="06C32DF4">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台</w:t>
                  </w:r>
                </w:p>
              </w:tc>
              <w:tc>
                <w:tcPr>
                  <w:tcW w:w="834" w:type="dxa"/>
                  <w:tcBorders>
                    <w:tl2br w:val="nil"/>
                    <w:tr2bl w:val="nil"/>
                  </w:tcBorders>
                  <w:noWrap w:val="0"/>
                  <w:vAlign w:val="center"/>
                </w:tcPr>
                <w:p w14:paraId="3501A3AD">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1</w:t>
                  </w:r>
                </w:p>
              </w:tc>
              <w:tc>
                <w:tcPr>
                  <w:tcW w:w="1473" w:type="dxa"/>
                  <w:tcBorders>
                    <w:tl2br w:val="nil"/>
                    <w:tr2bl w:val="nil"/>
                  </w:tcBorders>
                  <w:noWrap w:val="0"/>
                  <w:vAlign w:val="center"/>
                </w:tcPr>
                <w:p w14:paraId="22A7D33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p>
              </w:tc>
            </w:tr>
            <w:tr w14:paraId="113A2571">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14" w:hRule="atLeast"/>
              </w:trPr>
              <w:tc>
                <w:tcPr>
                  <w:tcW w:w="613" w:type="dxa"/>
                  <w:vMerge w:val="continue"/>
                  <w:tcBorders>
                    <w:tl2br w:val="nil"/>
                    <w:tr2bl w:val="nil"/>
                  </w:tcBorders>
                  <w:noWrap w:val="0"/>
                  <w:vAlign w:val="center"/>
                </w:tcPr>
                <w:p w14:paraId="67D3625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872" w:type="dxa"/>
                  <w:vMerge w:val="continue"/>
                  <w:tcBorders>
                    <w:tl2br w:val="nil"/>
                    <w:tr2bl w:val="nil"/>
                  </w:tcBorders>
                  <w:noWrap w:val="0"/>
                  <w:vAlign w:val="center"/>
                </w:tcPr>
                <w:p w14:paraId="2C713D8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vMerge w:val="continue"/>
                  <w:tcBorders>
                    <w:tl2br w:val="nil"/>
                    <w:tr2bl w:val="nil"/>
                  </w:tcBorders>
                  <w:noWrap w:val="0"/>
                  <w:vAlign w:val="center"/>
                </w:tcPr>
                <w:p w14:paraId="373215A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2181" w:type="dxa"/>
                  <w:tcBorders>
                    <w:tl2br w:val="nil"/>
                    <w:tr2bl w:val="nil"/>
                  </w:tcBorders>
                  <w:noWrap w:val="0"/>
                  <w:vAlign w:val="center"/>
                </w:tcPr>
                <w:p w14:paraId="1A3CF31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3150</w:t>
                  </w:r>
                  <w:r>
                    <w:rPr>
                      <w:rFonts w:hint="default" w:ascii="Times New Roman" w:hAnsi="Times New Roman" w:eastAsia="宋体" w:cs="Times New Roman"/>
                      <w:color w:val="auto"/>
                      <w:sz w:val="18"/>
                      <w:szCs w:val="18"/>
                      <w:lang w:val="en-US" w:eastAsia="zh-CN"/>
                    </w:rPr>
                    <w:t>k</w:t>
                  </w:r>
                  <w:r>
                    <w:rPr>
                      <w:rFonts w:hint="default" w:ascii="Times New Roman" w:hAnsi="Times New Roman" w:eastAsia="宋体" w:cs="Times New Roman"/>
                      <w:color w:val="auto"/>
                      <w:sz w:val="18"/>
                      <w:szCs w:val="18"/>
                    </w:rPr>
                    <w:t>VA</w:t>
                  </w:r>
                </w:p>
              </w:tc>
              <w:tc>
                <w:tcPr>
                  <w:tcW w:w="688" w:type="dxa"/>
                  <w:tcBorders>
                    <w:tl2br w:val="nil"/>
                    <w:tr2bl w:val="nil"/>
                  </w:tcBorders>
                  <w:noWrap w:val="0"/>
                  <w:vAlign w:val="center"/>
                </w:tcPr>
                <w:p w14:paraId="42DCF12C">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台</w:t>
                  </w:r>
                </w:p>
              </w:tc>
              <w:tc>
                <w:tcPr>
                  <w:tcW w:w="834" w:type="dxa"/>
                  <w:tcBorders>
                    <w:tl2br w:val="nil"/>
                    <w:tr2bl w:val="nil"/>
                  </w:tcBorders>
                  <w:noWrap w:val="0"/>
                  <w:vAlign w:val="center"/>
                </w:tcPr>
                <w:p w14:paraId="5EC31F05">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2</w:t>
                  </w:r>
                </w:p>
              </w:tc>
              <w:tc>
                <w:tcPr>
                  <w:tcW w:w="1473" w:type="dxa"/>
                  <w:tcBorders>
                    <w:tl2br w:val="nil"/>
                    <w:tr2bl w:val="nil"/>
                  </w:tcBorders>
                  <w:noWrap w:val="0"/>
                  <w:vAlign w:val="center"/>
                </w:tcPr>
                <w:p w14:paraId="0D1193C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p>
              </w:tc>
            </w:tr>
            <w:tr w14:paraId="785CBC9E">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05F7F23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w:t>
                  </w:r>
                </w:p>
              </w:tc>
              <w:tc>
                <w:tcPr>
                  <w:tcW w:w="872" w:type="dxa"/>
                  <w:vMerge w:val="restart"/>
                  <w:tcBorders>
                    <w:tl2br w:val="nil"/>
                    <w:tr2bl w:val="nil"/>
                  </w:tcBorders>
                  <w:noWrap w:val="0"/>
                  <w:vAlign w:val="center"/>
                </w:tcPr>
                <w:p w14:paraId="14E46A7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升压站</w:t>
                  </w:r>
                </w:p>
              </w:tc>
              <w:tc>
                <w:tcPr>
                  <w:tcW w:w="6384" w:type="dxa"/>
                  <w:gridSpan w:val="5"/>
                  <w:tcBorders>
                    <w:tl2br w:val="nil"/>
                    <w:tr2bl w:val="nil"/>
                  </w:tcBorders>
                  <w:noWrap w:val="0"/>
                  <w:vAlign w:val="center"/>
                </w:tcPr>
                <w:p w14:paraId="45F72BC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1、主变部分</w:t>
                  </w:r>
                </w:p>
              </w:tc>
            </w:tr>
            <w:tr w14:paraId="53503D97">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0C3E750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w:t>
                  </w:r>
                </w:p>
              </w:tc>
              <w:tc>
                <w:tcPr>
                  <w:tcW w:w="872" w:type="dxa"/>
                  <w:vMerge w:val="continue"/>
                  <w:tcBorders>
                    <w:tl2br w:val="nil"/>
                    <w:tr2bl w:val="nil"/>
                  </w:tcBorders>
                  <w:noWrap w:val="0"/>
                  <w:vAlign w:val="center"/>
                </w:tcPr>
                <w:p w14:paraId="62CA88E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6750FC6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电力变压器</w:t>
                  </w:r>
                </w:p>
              </w:tc>
              <w:tc>
                <w:tcPr>
                  <w:tcW w:w="2181" w:type="dxa"/>
                  <w:tcBorders>
                    <w:tl2br w:val="nil"/>
                    <w:tr2bl w:val="nil"/>
                  </w:tcBorders>
                  <w:noWrap w:val="0"/>
                  <w:vAlign w:val="center"/>
                </w:tcPr>
                <w:p w14:paraId="38827A5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SZ11-</w:t>
                  </w:r>
                  <w:r>
                    <w:rPr>
                      <w:rFonts w:hint="default" w:ascii="Times New Roman" w:hAnsi="Times New Roman" w:eastAsia="宋体" w:cs="Times New Roman"/>
                      <w:color w:val="auto"/>
                      <w:sz w:val="18"/>
                      <w:szCs w:val="18"/>
                      <w:lang w:val="en-US" w:eastAsia="zh-CN"/>
                    </w:rPr>
                    <w:t>80000</w:t>
                  </w:r>
                  <w:r>
                    <w:rPr>
                      <w:rFonts w:hint="default" w:ascii="Times New Roman" w:hAnsi="Times New Roman" w:eastAsia="宋体" w:cs="Times New Roman"/>
                      <w:color w:val="auto"/>
                      <w:sz w:val="18"/>
                      <w:szCs w:val="18"/>
                    </w:rPr>
                    <w:t>/66  66±8×1.25%/37.5kV</w:t>
                  </w:r>
                </w:p>
                <w:p w14:paraId="0CDF5CC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YN,d11外绝缘泄漏比距：≥3.1cm/kV</w:t>
                  </w:r>
                </w:p>
              </w:tc>
              <w:tc>
                <w:tcPr>
                  <w:tcW w:w="688" w:type="dxa"/>
                  <w:tcBorders>
                    <w:tl2br w:val="nil"/>
                    <w:tr2bl w:val="nil"/>
                  </w:tcBorders>
                  <w:noWrap w:val="0"/>
                  <w:vAlign w:val="center"/>
                </w:tcPr>
                <w:p w14:paraId="0F03B8D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台</w:t>
                  </w:r>
                </w:p>
              </w:tc>
              <w:tc>
                <w:tcPr>
                  <w:tcW w:w="834" w:type="dxa"/>
                  <w:tcBorders>
                    <w:tl2br w:val="nil"/>
                    <w:tr2bl w:val="nil"/>
                  </w:tcBorders>
                  <w:noWrap w:val="0"/>
                  <w:vAlign w:val="center"/>
                </w:tcPr>
                <w:p w14:paraId="6466255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w:t>
                  </w:r>
                </w:p>
              </w:tc>
              <w:tc>
                <w:tcPr>
                  <w:tcW w:w="1473" w:type="dxa"/>
                  <w:tcBorders>
                    <w:tl2br w:val="nil"/>
                    <w:tr2bl w:val="nil"/>
                  </w:tcBorders>
                  <w:noWrap w:val="0"/>
                  <w:vAlign w:val="center"/>
                </w:tcPr>
                <w:p w14:paraId="678AE062">
                  <w:pPr>
                    <w:keepLines w:val="0"/>
                    <w:pageBreakBefore w:val="0"/>
                    <w:kinsoku/>
                    <w:wordWrap/>
                    <w:overflowPunct/>
                    <w:topLinePunct w:val="0"/>
                    <w:autoSpaceDE/>
                    <w:autoSpaceDN/>
                    <w:bidi w:val="0"/>
                    <w:adjustRightInd/>
                    <w:spacing w:before="157" w:beforeLines="50" w:line="240" w:lineRule="auto"/>
                    <w:ind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主变压器</w:t>
                  </w:r>
                </w:p>
              </w:tc>
            </w:tr>
            <w:tr w14:paraId="56560601">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7E87E28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6</w:t>
                  </w:r>
                </w:p>
              </w:tc>
              <w:tc>
                <w:tcPr>
                  <w:tcW w:w="872" w:type="dxa"/>
                  <w:vMerge w:val="continue"/>
                  <w:tcBorders>
                    <w:tl2br w:val="nil"/>
                    <w:tr2bl w:val="nil"/>
                  </w:tcBorders>
                  <w:noWrap w:val="0"/>
                  <w:vAlign w:val="center"/>
                </w:tcPr>
                <w:p w14:paraId="1392A72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3D5DC85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中性点</w:t>
                  </w:r>
                  <w:r>
                    <w:rPr>
                      <w:rFonts w:hint="default" w:ascii="Times New Roman" w:hAnsi="Times New Roman" w:eastAsia="宋体" w:cs="Times New Roman"/>
                      <w:color w:val="auto"/>
                      <w:sz w:val="18"/>
                      <w:szCs w:val="18"/>
                    </w:rPr>
                    <w:t>隔离开关</w:t>
                  </w:r>
                </w:p>
              </w:tc>
              <w:tc>
                <w:tcPr>
                  <w:tcW w:w="2181" w:type="dxa"/>
                  <w:tcBorders>
                    <w:tl2br w:val="nil"/>
                    <w:tr2bl w:val="nil"/>
                  </w:tcBorders>
                  <w:noWrap w:val="0"/>
                  <w:vAlign w:val="center"/>
                </w:tcPr>
                <w:p w14:paraId="3CC7091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GW5A-72.5W/1250A  外绝缘泄漏比距：≥3.1cm/kV   单相</w:t>
                  </w:r>
                </w:p>
              </w:tc>
              <w:tc>
                <w:tcPr>
                  <w:tcW w:w="688" w:type="dxa"/>
                  <w:tcBorders>
                    <w:tl2br w:val="nil"/>
                    <w:tr2bl w:val="nil"/>
                  </w:tcBorders>
                  <w:noWrap w:val="0"/>
                  <w:vAlign w:val="center"/>
                </w:tcPr>
                <w:p w14:paraId="3FFFE15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组</w:t>
                  </w:r>
                </w:p>
              </w:tc>
              <w:tc>
                <w:tcPr>
                  <w:tcW w:w="834" w:type="dxa"/>
                  <w:tcBorders>
                    <w:tl2br w:val="nil"/>
                    <w:tr2bl w:val="nil"/>
                  </w:tcBorders>
                  <w:noWrap w:val="0"/>
                  <w:vAlign w:val="center"/>
                </w:tcPr>
                <w:p w14:paraId="5D8C046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w:t>
                  </w:r>
                </w:p>
              </w:tc>
              <w:tc>
                <w:tcPr>
                  <w:tcW w:w="1473" w:type="dxa"/>
                  <w:tcBorders>
                    <w:tl2br w:val="nil"/>
                    <w:tr2bl w:val="nil"/>
                  </w:tcBorders>
                  <w:noWrap w:val="0"/>
                  <w:vAlign w:val="center"/>
                </w:tcPr>
                <w:p w14:paraId="7D253515">
                  <w:pPr>
                    <w:keepLines w:val="0"/>
                    <w:pageBreakBefore w:val="0"/>
                    <w:kinsoku/>
                    <w:wordWrap/>
                    <w:overflowPunct/>
                    <w:topLinePunct w:val="0"/>
                    <w:autoSpaceDE/>
                    <w:autoSpaceDN/>
                    <w:bidi w:val="0"/>
                    <w:adjustRightInd/>
                    <w:spacing w:before="157" w:beforeLines="50" w:line="240" w:lineRule="auto"/>
                    <w:ind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eastAsia="zh-CN"/>
                    </w:rPr>
                    <w:t>中性点隔离开关</w:t>
                  </w:r>
                </w:p>
              </w:tc>
            </w:tr>
            <w:tr w14:paraId="294F9EBB">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447CC87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w:t>
                  </w:r>
                </w:p>
              </w:tc>
              <w:tc>
                <w:tcPr>
                  <w:tcW w:w="872" w:type="dxa"/>
                  <w:vMerge w:val="continue"/>
                  <w:tcBorders>
                    <w:tl2br w:val="nil"/>
                    <w:tr2bl w:val="nil"/>
                  </w:tcBorders>
                  <w:noWrap w:val="0"/>
                  <w:vAlign w:val="center"/>
                </w:tcPr>
                <w:p w14:paraId="43BA8FA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49F3A16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氧化锌避雷器</w:t>
                  </w:r>
                </w:p>
              </w:tc>
              <w:tc>
                <w:tcPr>
                  <w:tcW w:w="2181" w:type="dxa"/>
                  <w:tcBorders>
                    <w:tl2br w:val="nil"/>
                    <w:tr2bl w:val="nil"/>
                  </w:tcBorders>
                  <w:noWrap w:val="0"/>
                  <w:vAlign w:val="center"/>
                </w:tcPr>
                <w:p w14:paraId="0820815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YH1.5W-60/144  外绝缘泄漏比距：≥3.1cm/kV</w:t>
                  </w:r>
                </w:p>
              </w:tc>
              <w:tc>
                <w:tcPr>
                  <w:tcW w:w="688" w:type="dxa"/>
                  <w:tcBorders>
                    <w:tl2br w:val="nil"/>
                    <w:tr2bl w:val="nil"/>
                  </w:tcBorders>
                  <w:noWrap w:val="0"/>
                  <w:vAlign w:val="center"/>
                </w:tcPr>
                <w:p w14:paraId="76EAB47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支</w:t>
                  </w:r>
                </w:p>
              </w:tc>
              <w:tc>
                <w:tcPr>
                  <w:tcW w:w="834" w:type="dxa"/>
                  <w:tcBorders>
                    <w:tl2br w:val="nil"/>
                    <w:tr2bl w:val="nil"/>
                  </w:tcBorders>
                  <w:noWrap w:val="0"/>
                  <w:vAlign w:val="center"/>
                </w:tcPr>
                <w:p w14:paraId="0024B38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w:t>
                  </w:r>
                </w:p>
              </w:tc>
              <w:tc>
                <w:tcPr>
                  <w:tcW w:w="1473" w:type="dxa"/>
                  <w:tcBorders>
                    <w:tl2br w:val="nil"/>
                    <w:tr2bl w:val="nil"/>
                  </w:tcBorders>
                  <w:noWrap w:val="0"/>
                  <w:vAlign w:val="center"/>
                </w:tcPr>
                <w:p w14:paraId="12B0558D">
                  <w:pPr>
                    <w:keepLines w:val="0"/>
                    <w:pageBreakBefore w:val="0"/>
                    <w:kinsoku/>
                    <w:wordWrap/>
                    <w:overflowPunct/>
                    <w:topLinePunct w:val="0"/>
                    <w:autoSpaceDE/>
                    <w:autoSpaceDN/>
                    <w:bidi w:val="0"/>
                    <w:adjustRightInd/>
                    <w:spacing w:before="157" w:beforeLines="50" w:line="240" w:lineRule="auto"/>
                    <w:ind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eastAsia="zh-CN"/>
                    </w:rPr>
                    <w:t>中性点避雷器</w:t>
                  </w:r>
                </w:p>
              </w:tc>
            </w:tr>
            <w:tr w14:paraId="41CE81FC">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12B9477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8</w:t>
                  </w:r>
                </w:p>
              </w:tc>
              <w:tc>
                <w:tcPr>
                  <w:tcW w:w="872" w:type="dxa"/>
                  <w:vMerge w:val="continue"/>
                  <w:tcBorders>
                    <w:tl2br w:val="nil"/>
                    <w:tr2bl w:val="nil"/>
                  </w:tcBorders>
                  <w:noWrap w:val="0"/>
                  <w:vAlign w:val="center"/>
                </w:tcPr>
                <w:p w14:paraId="637BF78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6384" w:type="dxa"/>
                  <w:gridSpan w:val="5"/>
                  <w:tcBorders>
                    <w:tl2br w:val="nil"/>
                    <w:tr2bl w:val="nil"/>
                  </w:tcBorders>
                  <w:noWrap w:val="0"/>
                  <w:vAlign w:val="center"/>
                </w:tcPr>
                <w:p w14:paraId="3D2E7C4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r>
                    <w:rPr>
                      <w:rFonts w:hint="default" w:ascii="Times New Roman" w:hAnsi="Times New Roman" w:eastAsia="宋体" w:cs="Times New Roman"/>
                      <w:color w:val="auto"/>
                      <w:sz w:val="18"/>
                      <w:szCs w:val="18"/>
                    </w:rPr>
                    <w:t>66kV配电装置</w:t>
                  </w:r>
                </w:p>
              </w:tc>
            </w:tr>
            <w:tr w14:paraId="112341BB">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vMerge w:val="restart"/>
                  <w:tcBorders>
                    <w:tl2br w:val="nil"/>
                    <w:tr2bl w:val="nil"/>
                  </w:tcBorders>
                  <w:noWrap w:val="0"/>
                  <w:vAlign w:val="center"/>
                </w:tcPr>
                <w:p w14:paraId="1D802E1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9</w:t>
                  </w:r>
                </w:p>
              </w:tc>
              <w:tc>
                <w:tcPr>
                  <w:tcW w:w="872" w:type="dxa"/>
                  <w:vMerge w:val="continue"/>
                  <w:tcBorders>
                    <w:tl2br w:val="nil"/>
                    <w:tr2bl w:val="nil"/>
                  </w:tcBorders>
                  <w:noWrap w:val="0"/>
                  <w:vAlign w:val="center"/>
                </w:tcPr>
                <w:p w14:paraId="4DF101B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483B65F2">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HGIS出线</w:t>
                  </w:r>
                </w:p>
                <w:p w14:paraId="196023E7">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间隔设备</w:t>
                  </w:r>
                </w:p>
              </w:tc>
              <w:tc>
                <w:tcPr>
                  <w:tcW w:w="2181" w:type="dxa"/>
                  <w:tcBorders>
                    <w:tl2br w:val="nil"/>
                    <w:tr2bl w:val="nil"/>
                  </w:tcBorders>
                  <w:noWrap w:val="0"/>
                  <w:vAlign w:val="center"/>
                </w:tcPr>
                <w:p w14:paraId="2CB9B1D8">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cs="Times New Roman"/>
                      <w:i w:val="0"/>
                      <w:color w:val="auto"/>
                      <w:kern w:val="0"/>
                      <w:sz w:val="18"/>
                      <w:szCs w:val="18"/>
                      <w:u w:val="none"/>
                      <w:lang w:val="en-US" w:eastAsia="zh-CN" w:bidi="ar"/>
                    </w:rPr>
                    <w:t>单</w:t>
                  </w:r>
                  <w:r>
                    <w:rPr>
                      <w:rFonts w:hint="default" w:ascii="Times New Roman" w:hAnsi="Times New Roman" w:eastAsia="宋体" w:cs="Times New Roman"/>
                      <w:i w:val="0"/>
                      <w:color w:val="auto"/>
                      <w:kern w:val="0"/>
                      <w:sz w:val="18"/>
                      <w:szCs w:val="18"/>
                      <w:u w:val="none"/>
                      <w:lang w:val="en-US" w:eastAsia="zh-CN" w:bidi="ar"/>
                    </w:rPr>
                    <w:t>母线接线</w:t>
                  </w:r>
                </w:p>
              </w:tc>
              <w:tc>
                <w:tcPr>
                  <w:tcW w:w="688" w:type="dxa"/>
                  <w:tcBorders>
                    <w:tl2br w:val="nil"/>
                    <w:tr2bl w:val="nil"/>
                  </w:tcBorders>
                  <w:noWrap w:val="0"/>
                  <w:vAlign w:val="center"/>
                </w:tcPr>
                <w:p w14:paraId="77DB0C5D">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套</w:t>
                  </w:r>
                </w:p>
              </w:tc>
              <w:tc>
                <w:tcPr>
                  <w:tcW w:w="834" w:type="dxa"/>
                  <w:tcBorders>
                    <w:tl2br w:val="nil"/>
                    <w:tr2bl w:val="nil"/>
                  </w:tcBorders>
                  <w:noWrap w:val="0"/>
                  <w:vAlign w:val="center"/>
                </w:tcPr>
                <w:p w14:paraId="7D7293F4">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cs="Times New Roman"/>
                      <w:i w:val="0"/>
                      <w:color w:val="auto"/>
                      <w:kern w:val="0"/>
                      <w:sz w:val="18"/>
                      <w:szCs w:val="18"/>
                      <w:u w:val="none"/>
                      <w:lang w:val="en-US" w:eastAsia="zh-CN" w:bidi="ar"/>
                    </w:rPr>
                    <w:t>1</w:t>
                  </w:r>
                </w:p>
              </w:tc>
              <w:tc>
                <w:tcPr>
                  <w:tcW w:w="1473" w:type="dxa"/>
                  <w:tcBorders>
                    <w:tl2br w:val="nil"/>
                    <w:tr2bl w:val="nil"/>
                  </w:tcBorders>
                  <w:noWrap w:val="0"/>
                  <w:vAlign w:val="center"/>
                </w:tcPr>
                <w:p w14:paraId="3C891C60">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每套含以下设备</w:t>
                  </w:r>
                </w:p>
              </w:tc>
            </w:tr>
            <w:tr w14:paraId="51AEF5EC">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vMerge w:val="continue"/>
                  <w:tcBorders>
                    <w:tl2br w:val="nil"/>
                    <w:tr2bl w:val="nil"/>
                  </w:tcBorders>
                  <w:noWrap w:val="0"/>
                  <w:vAlign w:val="center"/>
                </w:tcPr>
                <w:p w14:paraId="55DC04A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872" w:type="dxa"/>
                  <w:vMerge w:val="continue"/>
                  <w:tcBorders>
                    <w:tl2br w:val="nil"/>
                    <w:tr2bl w:val="nil"/>
                  </w:tcBorders>
                  <w:noWrap w:val="0"/>
                  <w:vAlign w:val="center"/>
                </w:tcPr>
                <w:p w14:paraId="3AD1598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49E0475F">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断路器</w:t>
                  </w:r>
                </w:p>
              </w:tc>
              <w:tc>
                <w:tcPr>
                  <w:tcW w:w="2181" w:type="dxa"/>
                  <w:tcBorders>
                    <w:tl2br w:val="nil"/>
                    <w:tr2bl w:val="nil"/>
                  </w:tcBorders>
                  <w:noWrap w:val="0"/>
                  <w:vAlign w:val="center"/>
                </w:tcPr>
                <w:p w14:paraId="0BC62650">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3150A,</w:t>
                  </w:r>
                  <w:r>
                    <w:rPr>
                      <w:rFonts w:hint="default" w:ascii="Times New Roman" w:hAnsi="Times New Roman" w:cs="Times New Roman"/>
                      <w:i w:val="0"/>
                      <w:color w:val="auto"/>
                      <w:kern w:val="0"/>
                      <w:sz w:val="18"/>
                      <w:szCs w:val="18"/>
                      <w:u w:val="none"/>
                      <w:lang w:val="en-US" w:eastAsia="zh-CN" w:bidi="ar"/>
                    </w:rPr>
                    <w:t>31.5</w:t>
                  </w:r>
                  <w:r>
                    <w:rPr>
                      <w:rFonts w:hint="default" w:ascii="Times New Roman" w:hAnsi="Times New Roman" w:eastAsia="宋体" w:cs="Times New Roman"/>
                      <w:i w:val="0"/>
                      <w:color w:val="auto"/>
                      <w:kern w:val="0"/>
                      <w:sz w:val="18"/>
                      <w:szCs w:val="18"/>
                      <w:u w:val="none"/>
                      <w:lang w:val="en-US" w:eastAsia="zh-CN" w:bidi="ar"/>
                    </w:rPr>
                    <w:t>kA</w:t>
                  </w:r>
                  <w:r>
                    <w:rPr>
                      <w:rFonts w:hint="eastAsia" w:cs="Times New Roman"/>
                      <w:i w:val="0"/>
                      <w:color w:val="auto"/>
                      <w:kern w:val="0"/>
                      <w:sz w:val="18"/>
                      <w:szCs w:val="18"/>
                      <w:u w:val="none"/>
                      <w:lang w:val="en-US" w:eastAsia="zh-CN" w:bidi="ar"/>
                    </w:rPr>
                    <w:t>(</w:t>
                  </w:r>
                  <w:r>
                    <w:rPr>
                      <w:rFonts w:hint="default" w:ascii="Times New Roman" w:hAnsi="Times New Roman" w:eastAsia="宋体" w:cs="Times New Roman"/>
                      <w:i w:val="0"/>
                      <w:color w:val="auto"/>
                      <w:kern w:val="0"/>
                      <w:sz w:val="18"/>
                      <w:szCs w:val="18"/>
                      <w:u w:val="none"/>
                      <w:lang w:val="en-US" w:eastAsia="zh-CN" w:bidi="ar"/>
                    </w:rPr>
                    <w:t>4s</w:t>
                  </w:r>
                  <w:r>
                    <w:rPr>
                      <w:rFonts w:hint="eastAsia" w:cs="Times New Roman"/>
                      <w:i w:val="0"/>
                      <w:color w:val="auto"/>
                      <w:kern w:val="0"/>
                      <w:sz w:val="18"/>
                      <w:szCs w:val="18"/>
                      <w:u w:val="none"/>
                      <w:lang w:val="en-US" w:eastAsia="zh-CN" w:bidi="ar"/>
                    </w:rPr>
                    <w:t>)</w:t>
                  </w:r>
                </w:p>
              </w:tc>
              <w:tc>
                <w:tcPr>
                  <w:tcW w:w="688" w:type="dxa"/>
                  <w:tcBorders>
                    <w:tl2br w:val="nil"/>
                    <w:tr2bl w:val="nil"/>
                  </w:tcBorders>
                  <w:noWrap w:val="0"/>
                  <w:vAlign w:val="center"/>
                </w:tcPr>
                <w:p w14:paraId="13F93670">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组</w:t>
                  </w:r>
                </w:p>
              </w:tc>
              <w:tc>
                <w:tcPr>
                  <w:tcW w:w="834" w:type="dxa"/>
                  <w:tcBorders>
                    <w:tl2br w:val="nil"/>
                    <w:tr2bl w:val="nil"/>
                  </w:tcBorders>
                  <w:noWrap w:val="0"/>
                  <w:vAlign w:val="center"/>
                </w:tcPr>
                <w:p w14:paraId="3C1006EE">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1</w:t>
                  </w:r>
                </w:p>
              </w:tc>
              <w:tc>
                <w:tcPr>
                  <w:tcW w:w="1473" w:type="dxa"/>
                  <w:tcBorders>
                    <w:tl2br w:val="nil"/>
                    <w:tr2bl w:val="nil"/>
                  </w:tcBorders>
                  <w:noWrap w:val="0"/>
                  <w:vAlign w:val="center"/>
                </w:tcPr>
                <w:p w14:paraId="65BA51DC">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p>
              </w:tc>
            </w:tr>
            <w:tr w14:paraId="21B240A5">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vMerge w:val="continue"/>
                  <w:tcBorders>
                    <w:tl2br w:val="nil"/>
                    <w:tr2bl w:val="nil"/>
                  </w:tcBorders>
                  <w:noWrap w:val="0"/>
                  <w:vAlign w:val="center"/>
                </w:tcPr>
                <w:p w14:paraId="4B40FC5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872" w:type="dxa"/>
                  <w:vMerge w:val="continue"/>
                  <w:tcBorders>
                    <w:tl2br w:val="nil"/>
                    <w:tr2bl w:val="nil"/>
                  </w:tcBorders>
                  <w:noWrap w:val="0"/>
                  <w:vAlign w:val="center"/>
                </w:tcPr>
                <w:p w14:paraId="14DC4D9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39BB3401">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隔离开关</w:t>
                  </w:r>
                </w:p>
              </w:tc>
              <w:tc>
                <w:tcPr>
                  <w:tcW w:w="2181" w:type="dxa"/>
                  <w:tcBorders>
                    <w:tl2br w:val="nil"/>
                    <w:tr2bl w:val="nil"/>
                  </w:tcBorders>
                  <w:noWrap w:val="0"/>
                  <w:vAlign w:val="center"/>
                </w:tcPr>
                <w:p w14:paraId="560753D7">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3150A,</w:t>
                  </w:r>
                  <w:r>
                    <w:rPr>
                      <w:rFonts w:hint="default" w:ascii="Times New Roman" w:hAnsi="Times New Roman" w:cs="Times New Roman"/>
                      <w:i w:val="0"/>
                      <w:color w:val="auto"/>
                      <w:kern w:val="0"/>
                      <w:sz w:val="18"/>
                      <w:szCs w:val="18"/>
                      <w:u w:val="none"/>
                      <w:lang w:val="en-US" w:eastAsia="zh-CN" w:bidi="ar"/>
                    </w:rPr>
                    <w:t>31.5</w:t>
                  </w:r>
                  <w:r>
                    <w:rPr>
                      <w:rFonts w:hint="default" w:ascii="Times New Roman" w:hAnsi="Times New Roman" w:eastAsia="宋体" w:cs="Times New Roman"/>
                      <w:i w:val="0"/>
                      <w:color w:val="auto"/>
                      <w:kern w:val="0"/>
                      <w:sz w:val="18"/>
                      <w:szCs w:val="18"/>
                      <w:u w:val="none"/>
                      <w:lang w:val="en-US" w:eastAsia="zh-CN" w:bidi="ar"/>
                    </w:rPr>
                    <w:t>kA</w:t>
                  </w:r>
                  <w:r>
                    <w:rPr>
                      <w:rFonts w:hint="eastAsia" w:cs="Times New Roman"/>
                      <w:i w:val="0"/>
                      <w:color w:val="auto"/>
                      <w:kern w:val="0"/>
                      <w:sz w:val="18"/>
                      <w:szCs w:val="18"/>
                      <w:u w:val="none"/>
                      <w:lang w:val="en-US" w:eastAsia="zh-CN" w:bidi="ar"/>
                    </w:rPr>
                    <w:t>(</w:t>
                  </w:r>
                  <w:r>
                    <w:rPr>
                      <w:rFonts w:hint="default" w:ascii="Times New Roman" w:hAnsi="Times New Roman" w:eastAsia="宋体" w:cs="Times New Roman"/>
                      <w:i w:val="0"/>
                      <w:color w:val="auto"/>
                      <w:kern w:val="0"/>
                      <w:sz w:val="18"/>
                      <w:szCs w:val="18"/>
                      <w:u w:val="none"/>
                      <w:lang w:val="en-US" w:eastAsia="zh-CN" w:bidi="ar"/>
                    </w:rPr>
                    <w:t>4s</w:t>
                  </w:r>
                  <w:r>
                    <w:rPr>
                      <w:rFonts w:hint="eastAsia" w:cs="Times New Roman"/>
                      <w:i w:val="0"/>
                      <w:color w:val="auto"/>
                      <w:kern w:val="0"/>
                      <w:sz w:val="18"/>
                      <w:szCs w:val="18"/>
                      <w:u w:val="none"/>
                      <w:lang w:val="en-US" w:eastAsia="zh-CN" w:bidi="ar"/>
                    </w:rPr>
                    <w:t>)</w:t>
                  </w:r>
                </w:p>
              </w:tc>
              <w:tc>
                <w:tcPr>
                  <w:tcW w:w="688" w:type="dxa"/>
                  <w:tcBorders>
                    <w:tl2br w:val="nil"/>
                    <w:tr2bl w:val="nil"/>
                  </w:tcBorders>
                  <w:noWrap w:val="0"/>
                  <w:vAlign w:val="center"/>
                </w:tcPr>
                <w:p w14:paraId="05AC1C2D">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组</w:t>
                  </w:r>
                </w:p>
              </w:tc>
              <w:tc>
                <w:tcPr>
                  <w:tcW w:w="834" w:type="dxa"/>
                  <w:tcBorders>
                    <w:tl2br w:val="nil"/>
                    <w:tr2bl w:val="nil"/>
                  </w:tcBorders>
                  <w:noWrap w:val="0"/>
                  <w:vAlign w:val="center"/>
                </w:tcPr>
                <w:p w14:paraId="51543A7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cs="Times New Roman"/>
                      <w:i w:val="0"/>
                      <w:color w:val="auto"/>
                      <w:kern w:val="0"/>
                      <w:sz w:val="18"/>
                      <w:szCs w:val="18"/>
                      <w:u w:val="none"/>
                      <w:lang w:val="en-US" w:eastAsia="zh-CN" w:bidi="ar"/>
                    </w:rPr>
                    <w:t>2</w:t>
                  </w:r>
                </w:p>
              </w:tc>
              <w:tc>
                <w:tcPr>
                  <w:tcW w:w="1473" w:type="dxa"/>
                  <w:tcBorders>
                    <w:tl2br w:val="nil"/>
                    <w:tr2bl w:val="nil"/>
                  </w:tcBorders>
                  <w:noWrap w:val="0"/>
                  <w:vAlign w:val="center"/>
                </w:tcPr>
                <w:p w14:paraId="689A75F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cs="Times New Roman"/>
                      <w:i w:val="0"/>
                      <w:color w:val="auto"/>
                      <w:kern w:val="0"/>
                      <w:sz w:val="18"/>
                      <w:szCs w:val="18"/>
                      <w:u w:val="none"/>
                      <w:lang w:val="en-US" w:eastAsia="zh-CN" w:bidi="ar"/>
                    </w:rPr>
                  </w:pPr>
                </w:p>
              </w:tc>
            </w:tr>
            <w:tr w14:paraId="48FE2EC8">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vMerge w:val="continue"/>
                  <w:tcBorders>
                    <w:tl2br w:val="nil"/>
                    <w:tr2bl w:val="nil"/>
                  </w:tcBorders>
                  <w:noWrap w:val="0"/>
                  <w:vAlign w:val="center"/>
                </w:tcPr>
                <w:p w14:paraId="536CA09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872" w:type="dxa"/>
                  <w:vMerge w:val="continue"/>
                  <w:tcBorders>
                    <w:tl2br w:val="nil"/>
                    <w:tr2bl w:val="nil"/>
                  </w:tcBorders>
                  <w:noWrap w:val="0"/>
                  <w:vAlign w:val="center"/>
                </w:tcPr>
                <w:p w14:paraId="7BE2D30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11CE2AF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快速接地开关</w:t>
                  </w:r>
                </w:p>
              </w:tc>
              <w:tc>
                <w:tcPr>
                  <w:tcW w:w="2181" w:type="dxa"/>
                  <w:tcBorders>
                    <w:tl2br w:val="nil"/>
                    <w:tr2bl w:val="nil"/>
                  </w:tcBorders>
                  <w:noWrap w:val="0"/>
                  <w:vAlign w:val="center"/>
                </w:tcPr>
                <w:p w14:paraId="792495BE">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cs="Times New Roman"/>
                      <w:i w:val="0"/>
                      <w:color w:val="auto"/>
                      <w:kern w:val="0"/>
                      <w:sz w:val="18"/>
                      <w:szCs w:val="18"/>
                      <w:u w:val="none"/>
                      <w:lang w:val="en-US" w:eastAsia="zh-CN" w:bidi="ar"/>
                    </w:rPr>
                    <w:t>31.5</w:t>
                  </w:r>
                  <w:r>
                    <w:rPr>
                      <w:rFonts w:hint="default" w:ascii="Times New Roman" w:hAnsi="Times New Roman" w:eastAsia="宋体" w:cs="Times New Roman"/>
                      <w:i w:val="0"/>
                      <w:color w:val="auto"/>
                      <w:kern w:val="0"/>
                      <w:sz w:val="18"/>
                      <w:szCs w:val="18"/>
                      <w:u w:val="none"/>
                      <w:lang w:val="en-US" w:eastAsia="zh-CN" w:bidi="ar"/>
                    </w:rPr>
                    <w:t>kA</w:t>
                  </w:r>
                  <w:r>
                    <w:rPr>
                      <w:rFonts w:hint="eastAsia" w:cs="Times New Roman"/>
                      <w:i w:val="0"/>
                      <w:color w:val="auto"/>
                      <w:kern w:val="0"/>
                      <w:sz w:val="18"/>
                      <w:szCs w:val="18"/>
                      <w:u w:val="none"/>
                      <w:lang w:val="en-US" w:eastAsia="zh-CN" w:bidi="ar"/>
                    </w:rPr>
                    <w:t>(</w:t>
                  </w:r>
                  <w:r>
                    <w:rPr>
                      <w:rFonts w:hint="default" w:ascii="Times New Roman" w:hAnsi="Times New Roman" w:eastAsia="宋体" w:cs="Times New Roman"/>
                      <w:i w:val="0"/>
                      <w:color w:val="auto"/>
                      <w:kern w:val="0"/>
                      <w:sz w:val="18"/>
                      <w:szCs w:val="18"/>
                      <w:u w:val="none"/>
                      <w:lang w:val="en-US" w:eastAsia="zh-CN" w:bidi="ar"/>
                    </w:rPr>
                    <w:t>4s</w:t>
                  </w:r>
                  <w:r>
                    <w:rPr>
                      <w:rFonts w:hint="eastAsia" w:cs="Times New Roman"/>
                      <w:i w:val="0"/>
                      <w:color w:val="auto"/>
                      <w:kern w:val="0"/>
                      <w:sz w:val="18"/>
                      <w:szCs w:val="18"/>
                      <w:u w:val="none"/>
                      <w:lang w:val="en-US" w:eastAsia="zh-CN" w:bidi="ar"/>
                    </w:rPr>
                    <w:t>)</w:t>
                  </w:r>
                </w:p>
              </w:tc>
              <w:tc>
                <w:tcPr>
                  <w:tcW w:w="688" w:type="dxa"/>
                  <w:tcBorders>
                    <w:tl2br w:val="nil"/>
                    <w:tr2bl w:val="nil"/>
                  </w:tcBorders>
                  <w:noWrap w:val="0"/>
                  <w:vAlign w:val="center"/>
                </w:tcPr>
                <w:p w14:paraId="70C6DA59">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组</w:t>
                  </w:r>
                </w:p>
              </w:tc>
              <w:tc>
                <w:tcPr>
                  <w:tcW w:w="834" w:type="dxa"/>
                  <w:tcBorders>
                    <w:tl2br w:val="nil"/>
                    <w:tr2bl w:val="nil"/>
                  </w:tcBorders>
                  <w:noWrap w:val="0"/>
                  <w:vAlign w:val="center"/>
                </w:tcPr>
                <w:p w14:paraId="62FC90E4">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1</w:t>
                  </w:r>
                </w:p>
              </w:tc>
              <w:tc>
                <w:tcPr>
                  <w:tcW w:w="1473" w:type="dxa"/>
                  <w:tcBorders>
                    <w:tl2br w:val="nil"/>
                    <w:tr2bl w:val="nil"/>
                  </w:tcBorders>
                  <w:noWrap w:val="0"/>
                  <w:vAlign w:val="center"/>
                </w:tcPr>
                <w:p w14:paraId="2F5AEA17">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p>
              </w:tc>
            </w:tr>
            <w:tr w14:paraId="5A16D264">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vMerge w:val="continue"/>
                  <w:tcBorders>
                    <w:tl2br w:val="nil"/>
                    <w:tr2bl w:val="nil"/>
                  </w:tcBorders>
                  <w:noWrap w:val="0"/>
                  <w:vAlign w:val="center"/>
                </w:tcPr>
                <w:p w14:paraId="1731E0A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872" w:type="dxa"/>
                  <w:vMerge w:val="continue"/>
                  <w:tcBorders>
                    <w:tl2br w:val="nil"/>
                    <w:tr2bl w:val="nil"/>
                  </w:tcBorders>
                  <w:noWrap w:val="0"/>
                  <w:vAlign w:val="center"/>
                </w:tcPr>
                <w:p w14:paraId="2A13FAA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2D5AB5FC">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接地开关</w:t>
                  </w:r>
                </w:p>
              </w:tc>
              <w:tc>
                <w:tcPr>
                  <w:tcW w:w="2181" w:type="dxa"/>
                  <w:tcBorders>
                    <w:tl2br w:val="nil"/>
                    <w:tr2bl w:val="nil"/>
                  </w:tcBorders>
                  <w:noWrap w:val="0"/>
                  <w:vAlign w:val="center"/>
                </w:tcPr>
                <w:p w14:paraId="365B640D">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cs="Times New Roman"/>
                      <w:i w:val="0"/>
                      <w:color w:val="auto"/>
                      <w:kern w:val="0"/>
                      <w:sz w:val="18"/>
                      <w:szCs w:val="18"/>
                      <w:u w:val="none"/>
                      <w:lang w:val="en-US" w:eastAsia="zh-CN" w:bidi="ar"/>
                    </w:rPr>
                    <w:t>31.5</w:t>
                  </w:r>
                  <w:r>
                    <w:rPr>
                      <w:rFonts w:hint="default" w:ascii="Times New Roman" w:hAnsi="Times New Roman" w:eastAsia="宋体" w:cs="Times New Roman"/>
                      <w:i w:val="0"/>
                      <w:color w:val="auto"/>
                      <w:kern w:val="0"/>
                      <w:sz w:val="18"/>
                      <w:szCs w:val="18"/>
                      <w:u w:val="none"/>
                      <w:lang w:val="en-US" w:eastAsia="zh-CN" w:bidi="ar"/>
                    </w:rPr>
                    <w:t>kA</w:t>
                  </w:r>
                  <w:r>
                    <w:rPr>
                      <w:rFonts w:hint="eastAsia" w:cs="Times New Roman"/>
                      <w:i w:val="0"/>
                      <w:color w:val="auto"/>
                      <w:kern w:val="0"/>
                      <w:sz w:val="18"/>
                      <w:szCs w:val="18"/>
                      <w:u w:val="none"/>
                      <w:lang w:val="en-US" w:eastAsia="zh-CN" w:bidi="ar"/>
                    </w:rPr>
                    <w:t>(</w:t>
                  </w:r>
                  <w:r>
                    <w:rPr>
                      <w:rFonts w:hint="default" w:ascii="Times New Roman" w:hAnsi="Times New Roman" w:eastAsia="宋体" w:cs="Times New Roman"/>
                      <w:i w:val="0"/>
                      <w:color w:val="auto"/>
                      <w:kern w:val="0"/>
                      <w:sz w:val="18"/>
                      <w:szCs w:val="18"/>
                      <w:u w:val="none"/>
                      <w:lang w:val="en-US" w:eastAsia="zh-CN" w:bidi="ar"/>
                    </w:rPr>
                    <w:t>4s</w:t>
                  </w:r>
                  <w:r>
                    <w:rPr>
                      <w:rFonts w:hint="eastAsia" w:cs="Times New Roman"/>
                      <w:i w:val="0"/>
                      <w:color w:val="auto"/>
                      <w:kern w:val="0"/>
                      <w:sz w:val="18"/>
                      <w:szCs w:val="18"/>
                      <w:u w:val="none"/>
                      <w:lang w:val="en-US" w:eastAsia="zh-CN" w:bidi="ar"/>
                    </w:rPr>
                    <w:t>)</w:t>
                  </w:r>
                </w:p>
              </w:tc>
              <w:tc>
                <w:tcPr>
                  <w:tcW w:w="688" w:type="dxa"/>
                  <w:tcBorders>
                    <w:tl2br w:val="nil"/>
                    <w:tr2bl w:val="nil"/>
                  </w:tcBorders>
                  <w:noWrap w:val="0"/>
                  <w:vAlign w:val="center"/>
                </w:tcPr>
                <w:p w14:paraId="707F796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组</w:t>
                  </w:r>
                </w:p>
              </w:tc>
              <w:tc>
                <w:tcPr>
                  <w:tcW w:w="834" w:type="dxa"/>
                  <w:tcBorders>
                    <w:tl2br w:val="nil"/>
                    <w:tr2bl w:val="nil"/>
                  </w:tcBorders>
                  <w:noWrap w:val="0"/>
                  <w:vAlign w:val="center"/>
                </w:tcPr>
                <w:p w14:paraId="1EB431F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2</w:t>
                  </w:r>
                </w:p>
              </w:tc>
              <w:tc>
                <w:tcPr>
                  <w:tcW w:w="1473" w:type="dxa"/>
                  <w:tcBorders>
                    <w:tl2br w:val="nil"/>
                    <w:tr2bl w:val="nil"/>
                  </w:tcBorders>
                  <w:noWrap w:val="0"/>
                  <w:vAlign w:val="center"/>
                </w:tcPr>
                <w:p w14:paraId="08122C5D">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p>
              </w:tc>
            </w:tr>
            <w:tr w14:paraId="74AD947A">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vMerge w:val="continue"/>
                  <w:tcBorders>
                    <w:tl2br w:val="nil"/>
                    <w:tr2bl w:val="nil"/>
                  </w:tcBorders>
                  <w:noWrap w:val="0"/>
                  <w:vAlign w:val="center"/>
                </w:tcPr>
                <w:p w14:paraId="19B31EE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872" w:type="dxa"/>
                  <w:vMerge w:val="continue"/>
                  <w:tcBorders>
                    <w:tl2br w:val="nil"/>
                    <w:tr2bl w:val="nil"/>
                  </w:tcBorders>
                  <w:noWrap w:val="0"/>
                  <w:vAlign w:val="center"/>
                </w:tcPr>
                <w:p w14:paraId="4680343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1BB4698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电流互感器</w:t>
                  </w:r>
                </w:p>
              </w:tc>
              <w:tc>
                <w:tcPr>
                  <w:tcW w:w="2181" w:type="dxa"/>
                  <w:tcBorders>
                    <w:tl2br w:val="nil"/>
                    <w:tr2bl w:val="nil"/>
                  </w:tcBorders>
                  <w:noWrap w:val="0"/>
                  <w:vAlign w:val="center"/>
                </w:tcPr>
                <w:p w14:paraId="26A3CEFC">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1000/5A</w:t>
                  </w:r>
                </w:p>
              </w:tc>
              <w:tc>
                <w:tcPr>
                  <w:tcW w:w="688" w:type="dxa"/>
                  <w:tcBorders>
                    <w:tl2br w:val="nil"/>
                    <w:tr2bl w:val="nil"/>
                  </w:tcBorders>
                  <w:noWrap w:val="0"/>
                  <w:vAlign w:val="center"/>
                </w:tcPr>
                <w:p w14:paraId="32CA0FA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台</w:t>
                  </w:r>
                </w:p>
              </w:tc>
              <w:tc>
                <w:tcPr>
                  <w:tcW w:w="834" w:type="dxa"/>
                  <w:tcBorders>
                    <w:tl2br w:val="nil"/>
                    <w:tr2bl w:val="nil"/>
                  </w:tcBorders>
                  <w:noWrap w:val="0"/>
                  <w:vAlign w:val="center"/>
                </w:tcPr>
                <w:p w14:paraId="55655FEC">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3</w:t>
                  </w:r>
                </w:p>
              </w:tc>
              <w:tc>
                <w:tcPr>
                  <w:tcW w:w="1473" w:type="dxa"/>
                  <w:tcBorders>
                    <w:tl2br w:val="nil"/>
                    <w:tr2bl w:val="nil"/>
                  </w:tcBorders>
                  <w:noWrap w:val="0"/>
                  <w:vAlign w:val="center"/>
                </w:tcPr>
                <w:p w14:paraId="202DC853">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5P30/0.2S/0.2S</w:t>
                  </w:r>
                </w:p>
                <w:p w14:paraId="61B292C2">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15/15/5VA</w:t>
                  </w:r>
                </w:p>
              </w:tc>
            </w:tr>
            <w:tr w14:paraId="3B2B2248">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vMerge w:val="continue"/>
                  <w:tcBorders>
                    <w:tl2br w:val="nil"/>
                    <w:tr2bl w:val="nil"/>
                  </w:tcBorders>
                  <w:noWrap w:val="0"/>
                  <w:vAlign w:val="center"/>
                </w:tcPr>
                <w:p w14:paraId="10E14C1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872" w:type="dxa"/>
                  <w:vMerge w:val="continue"/>
                  <w:tcBorders>
                    <w:tl2br w:val="nil"/>
                    <w:tr2bl w:val="nil"/>
                  </w:tcBorders>
                  <w:noWrap w:val="0"/>
                  <w:vAlign w:val="center"/>
                </w:tcPr>
                <w:p w14:paraId="529222E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6EC2B7A8">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带电显示装置</w:t>
                  </w:r>
                </w:p>
              </w:tc>
              <w:tc>
                <w:tcPr>
                  <w:tcW w:w="2181" w:type="dxa"/>
                  <w:tcBorders>
                    <w:tl2br w:val="nil"/>
                    <w:tr2bl w:val="nil"/>
                  </w:tcBorders>
                  <w:noWrap w:val="0"/>
                  <w:vAlign w:val="center"/>
                </w:tcPr>
                <w:p w14:paraId="26A10CF8">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p>
              </w:tc>
              <w:tc>
                <w:tcPr>
                  <w:tcW w:w="688" w:type="dxa"/>
                  <w:tcBorders>
                    <w:tl2br w:val="nil"/>
                    <w:tr2bl w:val="nil"/>
                  </w:tcBorders>
                  <w:noWrap w:val="0"/>
                  <w:vAlign w:val="center"/>
                </w:tcPr>
                <w:p w14:paraId="5EFDEF0D">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台</w:t>
                  </w:r>
                </w:p>
              </w:tc>
              <w:tc>
                <w:tcPr>
                  <w:tcW w:w="834" w:type="dxa"/>
                  <w:tcBorders>
                    <w:tl2br w:val="nil"/>
                    <w:tr2bl w:val="nil"/>
                  </w:tcBorders>
                  <w:noWrap w:val="0"/>
                  <w:vAlign w:val="center"/>
                </w:tcPr>
                <w:p w14:paraId="7FB002ED">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3</w:t>
                  </w:r>
                </w:p>
              </w:tc>
              <w:tc>
                <w:tcPr>
                  <w:tcW w:w="1473" w:type="dxa"/>
                  <w:tcBorders>
                    <w:tl2br w:val="nil"/>
                    <w:tr2bl w:val="nil"/>
                  </w:tcBorders>
                  <w:noWrap w:val="0"/>
                  <w:vAlign w:val="center"/>
                </w:tcPr>
                <w:p w14:paraId="09256F5D">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p>
              </w:tc>
            </w:tr>
            <w:tr w14:paraId="0163F475">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vMerge w:val="restart"/>
                  <w:tcBorders>
                    <w:tl2br w:val="nil"/>
                    <w:tr2bl w:val="nil"/>
                  </w:tcBorders>
                  <w:noWrap w:val="0"/>
                  <w:vAlign w:val="center"/>
                </w:tcPr>
                <w:p w14:paraId="0F7FC25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10</w:t>
                  </w:r>
                </w:p>
              </w:tc>
              <w:tc>
                <w:tcPr>
                  <w:tcW w:w="872" w:type="dxa"/>
                  <w:vMerge w:val="continue"/>
                  <w:tcBorders>
                    <w:tl2br w:val="nil"/>
                    <w:tr2bl w:val="nil"/>
                  </w:tcBorders>
                  <w:noWrap w:val="0"/>
                  <w:vAlign w:val="center"/>
                </w:tcPr>
                <w:p w14:paraId="319C4FD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391F7722">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HGIS主变</w:t>
                  </w:r>
                </w:p>
                <w:p w14:paraId="143D5FF1">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间隔设备</w:t>
                  </w:r>
                </w:p>
              </w:tc>
              <w:tc>
                <w:tcPr>
                  <w:tcW w:w="2181" w:type="dxa"/>
                  <w:tcBorders>
                    <w:tl2br w:val="nil"/>
                    <w:tr2bl w:val="nil"/>
                  </w:tcBorders>
                  <w:noWrap w:val="0"/>
                  <w:vAlign w:val="center"/>
                </w:tcPr>
                <w:p w14:paraId="291EE863">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cs="Times New Roman"/>
                      <w:i w:val="0"/>
                      <w:color w:val="auto"/>
                      <w:kern w:val="0"/>
                      <w:sz w:val="18"/>
                      <w:szCs w:val="18"/>
                      <w:u w:val="none"/>
                      <w:lang w:val="en-US" w:eastAsia="zh-CN" w:bidi="ar"/>
                    </w:rPr>
                    <w:t>单</w:t>
                  </w:r>
                  <w:r>
                    <w:rPr>
                      <w:rFonts w:hint="default" w:ascii="Times New Roman" w:hAnsi="Times New Roman" w:eastAsia="宋体" w:cs="Times New Roman"/>
                      <w:i w:val="0"/>
                      <w:color w:val="auto"/>
                      <w:kern w:val="0"/>
                      <w:sz w:val="18"/>
                      <w:szCs w:val="18"/>
                      <w:u w:val="none"/>
                      <w:lang w:val="en-US" w:eastAsia="zh-CN" w:bidi="ar"/>
                    </w:rPr>
                    <w:t>母线接线</w:t>
                  </w:r>
                </w:p>
              </w:tc>
              <w:tc>
                <w:tcPr>
                  <w:tcW w:w="688" w:type="dxa"/>
                  <w:tcBorders>
                    <w:tl2br w:val="nil"/>
                    <w:tr2bl w:val="nil"/>
                  </w:tcBorders>
                  <w:noWrap w:val="0"/>
                  <w:vAlign w:val="center"/>
                </w:tcPr>
                <w:p w14:paraId="17668029">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套</w:t>
                  </w:r>
                </w:p>
              </w:tc>
              <w:tc>
                <w:tcPr>
                  <w:tcW w:w="834" w:type="dxa"/>
                  <w:tcBorders>
                    <w:tl2br w:val="nil"/>
                    <w:tr2bl w:val="nil"/>
                  </w:tcBorders>
                  <w:noWrap w:val="0"/>
                  <w:vAlign w:val="center"/>
                </w:tcPr>
                <w:p w14:paraId="20F5B7C2">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cs="Times New Roman"/>
                      <w:i w:val="0"/>
                      <w:color w:val="auto"/>
                      <w:kern w:val="0"/>
                      <w:sz w:val="18"/>
                      <w:szCs w:val="18"/>
                      <w:u w:val="none"/>
                      <w:lang w:val="en-US" w:eastAsia="zh-CN" w:bidi="ar"/>
                    </w:rPr>
                    <w:t>1</w:t>
                  </w:r>
                </w:p>
              </w:tc>
              <w:tc>
                <w:tcPr>
                  <w:tcW w:w="1473" w:type="dxa"/>
                  <w:tcBorders>
                    <w:tl2br w:val="nil"/>
                    <w:tr2bl w:val="nil"/>
                  </w:tcBorders>
                  <w:noWrap w:val="0"/>
                  <w:vAlign w:val="center"/>
                </w:tcPr>
                <w:p w14:paraId="650D3DFE">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每套含以下设备</w:t>
                  </w:r>
                </w:p>
              </w:tc>
            </w:tr>
            <w:tr w14:paraId="36FAA2D0">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vMerge w:val="continue"/>
                  <w:tcBorders>
                    <w:tl2br w:val="nil"/>
                    <w:tr2bl w:val="nil"/>
                  </w:tcBorders>
                  <w:noWrap w:val="0"/>
                  <w:vAlign w:val="center"/>
                </w:tcPr>
                <w:p w14:paraId="05E4703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872" w:type="dxa"/>
                  <w:vMerge w:val="continue"/>
                  <w:tcBorders>
                    <w:tl2br w:val="nil"/>
                    <w:tr2bl w:val="nil"/>
                  </w:tcBorders>
                  <w:noWrap w:val="0"/>
                  <w:vAlign w:val="center"/>
                </w:tcPr>
                <w:p w14:paraId="7052F5B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57ABDE0C">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断路器</w:t>
                  </w:r>
                </w:p>
              </w:tc>
              <w:tc>
                <w:tcPr>
                  <w:tcW w:w="2181" w:type="dxa"/>
                  <w:tcBorders>
                    <w:tl2br w:val="nil"/>
                    <w:tr2bl w:val="nil"/>
                  </w:tcBorders>
                  <w:noWrap w:val="0"/>
                  <w:vAlign w:val="center"/>
                </w:tcPr>
                <w:p w14:paraId="00756EB3">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3150A,</w:t>
                  </w:r>
                  <w:r>
                    <w:rPr>
                      <w:rFonts w:hint="default" w:ascii="Times New Roman" w:hAnsi="Times New Roman" w:cs="Times New Roman"/>
                      <w:i w:val="0"/>
                      <w:color w:val="auto"/>
                      <w:kern w:val="0"/>
                      <w:sz w:val="18"/>
                      <w:szCs w:val="18"/>
                      <w:u w:val="none"/>
                      <w:lang w:val="en-US" w:eastAsia="zh-CN" w:bidi="ar"/>
                    </w:rPr>
                    <w:t>31.5</w:t>
                  </w:r>
                  <w:r>
                    <w:rPr>
                      <w:rFonts w:hint="default" w:ascii="Times New Roman" w:hAnsi="Times New Roman" w:eastAsia="宋体" w:cs="Times New Roman"/>
                      <w:i w:val="0"/>
                      <w:color w:val="auto"/>
                      <w:kern w:val="0"/>
                      <w:sz w:val="18"/>
                      <w:szCs w:val="18"/>
                      <w:u w:val="none"/>
                      <w:lang w:val="en-US" w:eastAsia="zh-CN" w:bidi="ar"/>
                    </w:rPr>
                    <w:t>kA</w:t>
                  </w:r>
                  <w:r>
                    <w:rPr>
                      <w:rFonts w:hint="eastAsia" w:cs="Times New Roman"/>
                      <w:i w:val="0"/>
                      <w:color w:val="auto"/>
                      <w:kern w:val="0"/>
                      <w:sz w:val="18"/>
                      <w:szCs w:val="18"/>
                      <w:u w:val="none"/>
                      <w:lang w:val="en-US" w:eastAsia="zh-CN" w:bidi="ar"/>
                    </w:rPr>
                    <w:t>(</w:t>
                  </w:r>
                  <w:r>
                    <w:rPr>
                      <w:rFonts w:hint="default" w:ascii="Times New Roman" w:hAnsi="Times New Roman" w:eastAsia="宋体" w:cs="Times New Roman"/>
                      <w:i w:val="0"/>
                      <w:color w:val="auto"/>
                      <w:kern w:val="0"/>
                      <w:sz w:val="18"/>
                      <w:szCs w:val="18"/>
                      <w:u w:val="none"/>
                      <w:lang w:val="en-US" w:eastAsia="zh-CN" w:bidi="ar"/>
                    </w:rPr>
                    <w:t>4s</w:t>
                  </w:r>
                  <w:r>
                    <w:rPr>
                      <w:rFonts w:hint="eastAsia" w:cs="Times New Roman"/>
                      <w:i w:val="0"/>
                      <w:color w:val="auto"/>
                      <w:kern w:val="0"/>
                      <w:sz w:val="18"/>
                      <w:szCs w:val="18"/>
                      <w:u w:val="none"/>
                      <w:lang w:val="en-US" w:eastAsia="zh-CN" w:bidi="ar"/>
                    </w:rPr>
                    <w:t>)</w:t>
                  </w:r>
                </w:p>
              </w:tc>
              <w:tc>
                <w:tcPr>
                  <w:tcW w:w="688" w:type="dxa"/>
                  <w:tcBorders>
                    <w:tl2br w:val="nil"/>
                    <w:tr2bl w:val="nil"/>
                  </w:tcBorders>
                  <w:noWrap w:val="0"/>
                  <w:vAlign w:val="center"/>
                </w:tcPr>
                <w:p w14:paraId="0E703063">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组</w:t>
                  </w:r>
                </w:p>
              </w:tc>
              <w:tc>
                <w:tcPr>
                  <w:tcW w:w="834" w:type="dxa"/>
                  <w:tcBorders>
                    <w:tl2br w:val="nil"/>
                    <w:tr2bl w:val="nil"/>
                  </w:tcBorders>
                  <w:noWrap w:val="0"/>
                  <w:vAlign w:val="center"/>
                </w:tcPr>
                <w:p w14:paraId="77A9F5B1">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1</w:t>
                  </w:r>
                </w:p>
              </w:tc>
              <w:tc>
                <w:tcPr>
                  <w:tcW w:w="1473" w:type="dxa"/>
                  <w:tcBorders>
                    <w:tl2br w:val="nil"/>
                    <w:tr2bl w:val="nil"/>
                  </w:tcBorders>
                  <w:noWrap w:val="0"/>
                  <w:vAlign w:val="center"/>
                </w:tcPr>
                <w:p w14:paraId="59541F1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p>
              </w:tc>
            </w:tr>
            <w:tr w14:paraId="1FB691C2">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vMerge w:val="continue"/>
                  <w:tcBorders>
                    <w:tl2br w:val="nil"/>
                    <w:tr2bl w:val="nil"/>
                  </w:tcBorders>
                  <w:noWrap w:val="0"/>
                  <w:vAlign w:val="center"/>
                </w:tcPr>
                <w:p w14:paraId="7E08BCB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872" w:type="dxa"/>
                  <w:vMerge w:val="continue"/>
                  <w:tcBorders>
                    <w:tl2br w:val="nil"/>
                    <w:tr2bl w:val="nil"/>
                  </w:tcBorders>
                  <w:noWrap w:val="0"/>
                  <w:vAlign w:val="center"/>
                </w:tcPr>
                <w:p w14:paraId="0DFAE5E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0D2FECD9">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隔离开关</w:t>
                  </w:r>
                </w:p>
              </w:tc>
              <w:tc>
                <w:tcPr>
                  <w:tcW w:w="2181" w:type="dxa"/>
                  <w:tcBorders>
                    <w:tl2br w:val="nil"/>
                    <w:tr2bl w:val="nil"/>
                  </w:tcBorders>
                  <w:noWrap w:val="0"/>
                  <w:vAlign w:val="center"/>
                </w:tcPr>
                <w:p w14:paraId="4570EF4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3150A,</w:t>
                  </w:r>
                  <w:r>
                    <w:rPr>
                      <w:rFonts w:hint="default" w:ascii="Times New Roman" w:hAnsi="Times New Roman" w:cs="Times New Roman"/>
                      <w:i w:val="0"/>
                      <w:color w:val="auto"/>
                      <w:kern w:val="0"/>
                      <w:sz w:val="18"/>
                      <w:szCs w:val="18"/>
                      <w:u w:val="none"/>
                      <w:lang w:val="en-US" w:eastAsia="zh-CN" w:bidi="ar"/>
                    </w:rPr>
                    <w:t>31.5</w:t>
                  </w:r>
                  <w:r>
                    <w:rPr>
                      <w:rFonts w:hint="default" w:ascii="Times New Roman" w:hAnsi="Times New Roman" w:eastAsia="宋体" w:cs="Times New Roman"/>
                      <w:i w:val="0"/>
                      <w:color w:val="auto"/>
                      <w:kern w:val="0"/>
                      <w:sz w:val="18"/>
                      <w:szCs w:val="18"/>
                      <w:u w:val="none"/>
                      <w:lang w:val="en-US" w:eastAsia="zh-CN" w:bidi="ar"/>
                    </w:rPr>
                    <w:t>kA</w:t>
                  </w:r>
                  <w:r>
                    <w:rPr>
                      <w:rFonts w:hint="eastAsia" w:cs="Times New Roman"/>
                      <w:i w:val="0"/>
                      <w:color w:val="auto"/>
                      <w:kern w:val="0"/>
                      <w:sz w:val="18"/>
                      <w:szCs w:val="18"/>
                      <w:u w:val="none"/>
                      <w:lang w:val="en-US" w:eastAsia="zh-CN" w:bidi="ar"/>
                    </w:rPr>
                    <w:t>(</w:t>
                  </w:r>
                  <w:r>
                    <w:rPr>
                      <w:rFonts w:hint="default" w:ascii="Times New Roman" w:hAnsi="Times New Roman" w:eastAsia="宋体" w:cs="Times New Roman"/>
                      <w:i w:val="0"/>
                      <w:color w:val="auto"/>
                      <w:kern w:val="0"/>
                      <w:sz w:val="18"/>
                      <w:szCs w:val="18"/>
                      <w:u w:val="none"/>
                      <w:lang w:val="en-US" w:eastAsia="zh-CN" w:bidi="ar"/>
                    </w:rPr>
                    <w:t>4s</w:t>
                  </w:r>
                  <w:r>
                    <w:rPr>
                      <w:rFonts w:hint="eastAsia" w:cs="Times New Roman"/>
                      <w:i w:val="0"/>
                      <w:color w:val="auto"/>
                      <w:kern w:val="0"/>
                      <w:sz w:val="18"/>
                      <w:szCs w:val="18"/>
                      <w:u w:val="none"/>
                      <w:lang w:val="en-US" w:eastAsia="zh-CN" w:bidi="ar"/>
                    </w:rPr>
                    <w:t>)</w:t>
                  </w:r>
                </w:p>
              </w:tc>
              <w:tc>
                <w:tcPr>
                  <w:tcW w:w="688" w:type="dxa"/>
                  <w:tcBorders>
                    <w:tl2br w:val="nil"/>
                    <w:tr2bl w:val="nil"/>
                  </w:tcBorders>
                  <w:noWrap w:val="0"/>
                  <w:vAlign w:val="center"/>
                </w:tcPr>
                <w:p w14:paraId="77FEF52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组</w:t>
                  </w:r>
                </w:p>
              </w:tc>
              <w:tc>
                <w:tcPr>
                  <w:tcW w:w="834" w:type="dxa"/>
                  <w:tcBorders>
                    <w:tl2br w:val="nil"/>
                    <w:tr2bl w:val="nil"/>
                  </w:tcBorders>
                  <w:noWrap w:val="0"/>
                  <w:vAlign w:val="center"/>
                </w:tcPr>
                <w:p w14:paraId="60BBEB9F">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cs="Times New Roman"/>
                      <w:i w:val="0"/>
                      <w:color w:val="auto"/>
                      <w:kern w:val="0"/>
                      <w:sz w:val="18"/>
                      <w:szCs w:val="18"/>
                      <w:u w:val="none"/>
                      <w:lang w:val="en-US" w:eastAsia="zh-CN" w:bidi="ar"/>
                    </w:rPr>
                    <w:t>2</w:t>
                  </w:r>
                </w:p>
              </w:tc>
              <w:tc>
                <w:tcPr>
                  <w:tcW w:w="1473" w:type="dxa"/>
                  <w:tcBorders>
                    <w:tl2br w:val="nil"/>
                    <w:tr2bl w:val="nil"/>
                  </w:tcBorders>
                  <w:noWrap w:val="0"/>
                  <w:vAlign w:val="center"/>
                </w:tcPr>
                <w:p w14:paraId="4D61B418">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cs="Times New Roman"/>
                      <w:i w:val="0"/>
                      <w:color w:val="auto"/>
                      <w:kern w:val="0"/>
                      <w:sz w:val="18"/>
                      <w:szCs w:val="18"/>
                      <w:u w:val="none"/>
                      <w:lang w:val="en-US" w:eastAsia="zh-CN" w:bidi="ar"/>
                    </w:rPr>
                  </w:pPr>
                </w:p>
              </w:tc>
            </w:tr>
            <w:tr w14:paraId="271CFE17">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vMerge w:val="continue"/>
                  <w:tcBorders>
                    <w:tl2br w:val="nil"/>
                    <w:tr2bl w:val="nil"/>
                  </w:tcBorders>
                  <w:noWrap w:val="0"/>
                  <w:vAlign w:val="center"/>
                </w:tcPr>
                <w:p w14:paraId="08A45A0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872" w:type="dxa"/>
                  <w:vMerge w:val="continue"/>
                  <w:tcBorders>
                    <w:tl2br w:val="nil"/>
                    <w:tr2bl w:val="nil"/>
                  </w:tcBorders>
                  <w:noWrap w:val="0"/>
                  <w:vAlign w:val="center"/>
                </w:tcPr>
                <w:p w14:paraId="77EC3F0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3734CD9C">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快速接地开关</w:t>
                  </w:r>
                </w:p>
              </w:tc>
              <w:tc>
                <w:tcPr>
                  <w:tcW w:w="2181" w:type="dxa"/>
                  <w:tcBorders>
                    <w:tl2br w:val="nil"/>
                    <w:tr2bl w:val="nil"/>
                  </w:tcBorders>
                  <w:noWrap w:val="0"/>
                  <w:vAlign w:val="center"/>
                </w:tcPr>
                <w:p w14:paraId="4BF79178">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cs="Times New Roman"/>
                      <w:i w:val="0"/>
                      <w:color w:val="auto"/>
                      <w:kern w:val="0"/>
                      <w:sz w:val="18"/>
                      <w:szCs w:val="18"/>
                      <w:u w:val="none"/>
                      <w:lang w:val="en-US" w:eastAsia="zh-CN" w:bidi="ar"/>
                    </w:rPr>
                    <w:t>31.5</w:t>
                  </w:r>
                  <w:r>
                    <w:rPr>
                      <w:rFonts w:hint="default" w:ascii="Times New Roman" w:hAnsi="Times New Roman" w:eastAsia="宋体" w:cs="Times New Roman"/>
                      <w:i w:val="0"/>
                      <w:color w:val="auto"/>
                      <w:kern w:val="0"/>
                      <w:sz w:val="18"/>
                      <w:szCs w:val="18"/>
                      <w:u w:val="none"/>
                      <w:lang w:val="en-US" w:eastAsia="zh-CN" w:bidi="ar"/>
                    </w:rPr>
                    <w:t>kA</w:t>
                  </w:r>
                  <w:r>
                    <w:rPr>
                      <w:rFonts w:hint="eastAsia" w:cs="Times New Roman"/>
                      <w:i w:val="0"/>
                      <w:color w:val="auto"/>
                      <w:kern w:val="0"/>
                      <w:sz w:val="18"/>
                      <w:szCs w:val="18"/>
                      <w:u w:val="none"/>
                      <w:lang w:val="en-US" w:eastAsia="zh-CN" w:bidi="ar"/>
                    </w:rPr>
                    <w:t>(</w:t>
                  </w:r>
                  <w:r>
                    <w:rPr>
                      <w:rFonts w:hint="default" w:ascii="Times New Roman" w:hAnsi="Times New Roman" w:eastAsia="宋体" w:cs="Times New Roman"/>
                      <w:i w:val="0"/>
                      <w:color w:val="auto"/>
                      <w:kern w:val="0"/>
                      <w:sz w:val="18"/>
                      <w:szCs w:val="18"/>
                      <w:u w:val="none"/>
                      <w:lang w:val="en-US" w:eastAsia="zh-CN" w:bidi="ar"/>
                    </w:rPr>
                    <w:t>4s</w:t>
                  </w:r>
                  <w:r>
                    <w:rPr>
                      <w:rFonts w:hint="eastAsia" w:cs="Times New Roman"/>
                      <w:i w:val="0"/>
                      <w:color w:val="auto"/>
                      <w:kern w:val="0"/>
                      <w:sz w:val="18"/>
                      <w:szCs w:val="18"/>
                      <w:u w:val="none"/>
                      <w:lang w:val="en-US" w:eastAsia="zh-CN" w:bidi="ar"/>
                    </w:rPr>
                    <w:t>)</w:t>
                  </w:r>
                </w:p>
              </w:tc>
              <w:tc>
                <w:tcPr>
                  <w:tcW w:w="688" w:type="dxa"/>
                  <w:tcBorders>
                    <w:tl2br w:val="nil"/>
                    <w:tr2bl w:val="nil"/>
                  </w:tcBorders>
                  <w:noWrap w:val="0"/>
                  <w:vAlign w:val="center"/>
                </w:tcPr>
                <w:p w14:paraId="06417A6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组</w:t>
                  </w:r>
                </w:p>
              </w:tc>
              <w:tc>
                <w:tcPr>
                  <w:tcW w:w="834" w:type="dxa"/>
                  <w:tcBorders>
                    <w:tl2br w:val="nil"/>
                    <w:tr2bl w:val="nil"/>
                  </w:tcBorders>
                  <w:noWrap w:val="0"/>
                  <w:vAlign w:val="center"/>
                </w:tcPr>
                <w:p w14:paraId="751B3058">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1</w:t>
                  </w:r>
                </w:p>
              </w:tc>
              <w:tc>
                <w:tcPr>
                  <w:tcW w:w="1473" w:type="dxa"/>
                  <w:tcBorders>
                    <w:tl2br w:val="nil"/>
                    <w:tr2bl w:val="nil"/>
                  </w:tcBorders>
                  <w:noWrap w:val="0"/>
                  <w:vAlign w:val="center"/>
                </w:tcPr>
                <w:p w14:paraId="53A75449">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p>
              </w:tc>
            </w:tr>
            <w:tr w14:paraId="2C7B56F2">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vMerge w:val="continue"/>
                  <w:tcBorders>
                    <w:tl2br w:val="nil"/>
                    <w:tr2bl w:val="nil"/>
                  </w:tcBorders>
                  <w:noWrap w:val="0"/>
                  <w:vAlign w:val="center"/>
                </w:tcPr>
                <w:p w14:paraId="2507FF2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872" w:type="dxa"/>
                  <w:vMerge w:val="continue"/>
                  <w:tcBorders>
                    <w:tl2br w:val="nil"/>
                    <w:tr2bl w:val="nil"/>
                  </w:tcBorders>
                  <w:noWrap w:val="0"/>
                  <w:vAlign w:val="center"/>
                </w:tcPr>
                <w:p w14:paraId="6A26716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61BE9F8A">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接地开关</w:t>
                  </w:r>
                </w:p>
              </w:tc>
              <w:tc>
                <w:tcPr>
                  <w:tcW w:w="2181" w:type="dxa"/>
                  <w:tcBorders>
                    <w:tl2br w:val="nil"/>
                    <w:tr2bl w:val="nil"/>
                  </w:tcBorders>
                  <w:noWrap w:val="0"/>
                  <w:vAlign w:val="center"/>
                </w:tcPr>
                <w:p w14:paraId="6F945EBF">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cs="Times New Roman"/>
                      <w:i w:val="0"/>
                      <w:color w:val="auto"/>
                      <w:kern w:val="0"/>
                      <w:sz w:val="18"/>
                      <w:szCs w:val="18"/>
                      <w:u w:val="none"/>
                      <w:lang w:val="en-US" w:eastAsia="zh-CN" w:bidi="ar"/>
                    </w:rPr>
                    <w:t>31.5</w:t>
                  </w:r>
                  <w:r>
                    <w:rPr>
                      <w:rFonts w:hint="default" w:ascii="Times New Roman" w:hAnsi="Times New Roman" w:eastAsia="宋体" w:cs="Times New Roman"/>
                      <w:i w:val="0"/>
                      <w:color w:val="auto"/>
                      <w:kern w:val="0"/>
                      <w:sz w:val="18"/>
                      <w:szCs w:val="18"/>
                      <w:u w:val="none"/>
                      <w:lang w:val="en-US" w:eastAsia="zh-CN" w:bidi="ar"/>
                    </w:rPr>
                    <w:t>kA</w:t>
                  </w:r>
                  <w:r>
                    <w:rPr>
                      <w:rFonts w:hint="eastAsia" w:cs="Times New Roman"/>
                      <w:i w:val="0"/>
                      <w:color w:val="auto"/>
                      <w:kern w:val="0"/>
                      <w:sz w:val="18"/>
                      <w:szCs w:val="18"/>
                      <w:u w:val="none"/>
                      <w:lang w:val="en-US" w:eastAsia="zh-CN" w:bidi="ar"/>
                    </w:rPr>
                    <w:t>(</w:t>
                  </w:r>
                  <w:r>
                    <w:rPr>
                      <w:rFonts w:hint="default" w:ascii="Times New Roman" w:hAnsi="Times New Roman" w:eastAsia="宋体" w:cs="Times New Roman"/>
                      <w:i w:val="0"/>
                      <w:color w:val="auto"/>
                      <w:kern w:val="0"/>
                      <w:sz w:val="18"/>
                      <w:szCs w:val="18"/>
                      <w:u w:val="none"/>
                      <w:lang w:val="en-US" w:eastAsia="zh-CN" w:bidi="ar"/>
                    </w:rPr>
                    <w:t>4s</w:t>
                  </w:r>
                  <w:r>
                    <w:rPr>
                      <w:rFonts w:hint="eastAsia" w:cs="Times New Roman"/>
                      <w:i w:val="0"/>
                      <w:color w:val="auto"/>
                      <w:kern w:val="0"/>
                      <w:sz w:val="18"/>
                      <w:szCs w:val="18"/>
                      <w:u w:val="none"/>
                      <w:lang w:val="en-US" w:eastAsia="zh-CN" w:bidi="ar"/>
                    </w:rPr>
                    <w:t>)</w:t>
                  </w:r>
                </w:p>
              </w:tc>
              <w:tc>
                <w:tcPr>
                  <w:tcW w:w="688" w:type="dxa"/>
                  <w:tcBorders>
                    <w:tl2br w:val="nil"/>
                    <w:tr2bl w:val="nil"/>
                  </w:tcBorders>
                  <w:noWrap w:val="0"/>
                  <w:vAlign w:val="center"/>
                </w:tcPr>
                <w:p w14:paraId="3E794FE3">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组</w:t>
                  </w:r>
                </w:p>
              </w:tc>
              <w:tc>
                <w:tcPr>
                  <w:tcW w:w="834" w:type="dxa"/>
                  <w:tcBorders>
                    <w:tl2br w:val="nil"/>
                    <w:tr2bl w:val="nil"/>
                  </w:tcBorders>
                  <w:noWrap w:val="0"/>
                  <w:vAlign w:val="center"/>
                </w:tcPr>
                <w:p w14:paraId="3117601A">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2</w:t>
                  </w:r>
                </w:p>
              </w:tc>
              <w:tc>
                <w:tcPr>
                  <w:tcW w:w="1473" w:type="dxa"/>
                  <w:tcBorders>
                    <w:tl2br w:val="nil"/>
                    <w:tr2bl w:val="nil"/>
                  </w:tcBorders>
                  <w:noWrap w:val="0"/>
                  <w:vAlign w:val="center"/>
                </w:tcPr>
                <w:p w14:paraId="20D75D63">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p>
              </w:tc>
            </w:tr>
            <w:tr w14:paraId="29D91759">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vMerge w:val="continue"/>
                  <w:tcBorders>
                    <w:tl2br w:val="nil"/>
                    <w:tr2bl w:val="nil"/>
                  </w:tcBorders>
                  <w:noWrap w:val="0"/>
                  <w:vAlign w:val="center"/>
                </w:tcPr>
                <w:p w14:paraId="324E8AF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872" w:type="dxa"/>
                  <w:vMerge w:val="continue"/>
                  <w:tcBorders>
                    <w:tl2br w:val="nil"/>
                    <w:tr2bl w:val="nil"/>
                  </w:tcBorders>
                  <w:noWrap w:val="0"/>
                  <w:vAlign w:val="center"/>
                </w:tcPr>
                <w:p w14:paraId="63B7E7E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16089D41">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电流互感器</w:t>
                  </w:r>
                </w:p>
              </w:tc>
              <w:tc>
                <w:tcPr>
                  <w:tcW w:w="2181" w:type="dxa"/>
                  <w:tcBorders>
                    <w:tl2br w:val="nil"/>
                    <w:tr2bl w:val="nil"/>
                  </w:tcBorders>
                  <w:noWrap w:val="0"/>
                  <w:vAlign w:val="center"/>
                </w:tcPr>
                <w:p w14:paraId="779B447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1000/5A</w:t>
                  </w:r>
                </w:p>
              </w:tc>
              <w:tc>
                <w:tcPr>
                  <w:tcW w:w="688" w:type="dxa"/>
                  <w:tcBorders>
                    <w:tl2br w:val="nil"/>
                    <w:tr2bl w:val="nil"/>
                  </w:tcBorders>
                  <w:noWrap w:val="0"/>
                  <w:vAlign w:val="center"/>
                </w:tcPr>
                <w:p w14:paraId="2F63004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台</w:t>
                  </w:r>
                </w:p>
              </w:tc>
              <w:tc>
                <w:tcPr>
                  <w:tcW w:w="834" w:type="dxa"/>
                  <w:tcBorders>
                    <w:tl2br w:val="nil"/>
                    <w:tr2bl w:val="nil"/>
                  </w:tcBorders>
                  <w:noWrap w:val="0"/>
                  <w:vAlign w:val="center"/>
                </w:tcPr>
                <w:p w14:paraId="577D0579">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3</w:t>
                  </w:r>
                </w:p>
              </w:tc>
              <w:tc>
                <w:tcPr>
                  <w:tcW w:w="1473" w:type="dxa"/>
                  <w:tcBorders>
                    <w:tl2br w:val="nil"/>
                    <w:tr2bl w:val="nil"/>
                  </w:tcBorders>
                  <w:noWrap w:val="0"/>
                  <w:vAlign w:val="center"/>
                </w:tcPr>
                <w:p w14:paraId="0B9D986D">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5P30/0.2S/0.2S</w:t>
                  </w:r>
                </w:p>
                <w:p w14:paraId="3908E347">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15/15/5VA</w:t>
                  </w:r>
                </w:p>
              </w:tc>
            </w:tr>
            <w:tr w14:paraId="25DBEC77">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vMerge w:val="continue"/>
                  <w:tcBorders>
                    <w:tl2br w:val="nil"/>
                    <w:tr2bl w:val="nil"/>
                  </w:tcBorders>
                  <w:noWrap w:val="0"/>
                  <w:vAlign w:val="center"/>
                </w:tcPr>
                <w:p w14:paraId="7CA34E7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872" w:type="dxa"/>
                  <w:vMerge w:val="continue"/>
                  <w:tcBorders>
                    <w:tl2br w:val="nil"/>
                    <w:tr2bl w:val="nil"/>
                  </w:tcBorders>
                  <w:noWrap w:val="0"/>
                  <w:vAlign w:val="center"/>
                </w:tcPr>
                <w:p w14:paraId="3441A29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03152171">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带电显示装置</w:t>
                  </w:r>
                </w:p>
              </w:tc>
              <w:tc>
                <w:tcPr>
                  <w:tcW w:w="2181" w:type="dxa"/>
                  <w:tcBorders>
                    <w:tl2br w:val="nil"/>
                    <w:tr2bl w:val="nil"/>
                  </w:tcBorders>
                  <w:noWrap w:val="0"/>
                  <w:vAlign w:val="center"/>
                </w:tcPr>
                <w:p w14:paraId="79067418">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p>
              </w:tc>
              <w:tc>
                <w:tcPr>
                  <w:tcW w:w="688" w:type="dxa"/>
                  <w:tcBorders>
                    <w:tl2br w:val="nil"/>
                    <w:tr2bl w:val="nil"/>
                  </w:tcBorders>
                  <w:noWrap w:val="0"/>
                  <w:vAlign w:val="center"/>
                </w:tcPr>
                <w:p w14:paraId="3E6D3A92">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台</w:t>
                  </w:r>
                </w:p>
              </w:tc>
              <w:tc>
                <w:tcPr>
                  <w:tcW w:w="834" w:type="dxa"/>
                  <w:tcBorders>
                    <w:tl2br w:val="nil"/>
                    <w:tr2bl w:val="nil"/>
                  </w:tcBorders>
                  <w:noWrap w:val="0"/>
                  <w:vAlign w:val="center"/>
                </w:tcPr>
                <w:p w14:paraId="2E70014F">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3</w:t>
                  </w:r>
                </w:p>
              </w:tc>
              <w:tc>
                <w:tcPr>
                  <w:tcW w:w="1473" w:type="dxa"/>
                  <w:tcBorders>
                    <w:tl2br w:val="nil"/>
                    <w:tr2bl w:val="nil"/>
                  </w:tcBorders>
                  <w:noWrap w:val="0"/>
                  <w:vAlign w:val="center"/>
                </w:tcPr>
                <w:p w14:paraId="4653D354">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p>
              </w:tc>
            </w:tr>
            <w:tr w14:paraId="6A36744B">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4D4F456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11</w:t>
                  </w:r>
                </w:p>
              </w:tc>
              <w:tc>
                <w:tcPr>
                  <w:tcW w:w="872" w:type="dxa"/>
                  <w:vMerge w:val="continue"/>
                  <w:tcBorders>
                    <w:tl2br w:val="nil"/>
                    <w:tr2bl w:val="nil"/>
                  </w:tcBorders>
                  <w:noWrap w:val="0"/>
                  <w:vAlign w:val="center"/>
                </w:tcPr>
                <w:p w14:paraId="2A97BAC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76C2D83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隔离开关</w:t>
                  </w:r>
                </w:p>
              </w:tc>
              <w:tc>
                <w:tcPr>
                  <w:tcW w:w="2181" w:type="dxa"/>
                  <w:tcBorders>
                    <w:tl2br w:val="nil"/>
                    <w:tr2bl w:val="nil"/>
                  </w:tcBorders>
                  <w:noWrap w:val="0"/>
                  <w:vAlign w:val="center"/>
                </w:tcPr>
                <w:p w14:paraId="353F89B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1250</w:t>
                  </w:r>
                  <w:r>
                    <w:rPr>
                      <w:rFonts w:hint="default" w:ascii="Times New Roman" w:hAnsi="Times New Roman" w:eastAsia="宋体" w:cs="Times New Roman"/>
                      <w:color w:val="auto"/>
                      <w:sz w:val="18"/>
                      <w:szCs w:val="18"/>
                    </w:rPr>
                    <w:t>A</w:t>
                  </w:r>
                  <w:r>
                    <w:rPr>
                      <w:rFonts w:hint="default" w:ascii="Times New Roman" w:hAnsi="Times New Roman" w:eastAsia="宋体" w:cs="Times New Roman"/>
                      <w:color w:val="auto"/>
                      <w:sz w:val="18"/>
                      <w:szCs w:val="18"/>
                      <w:lang w:val="en-US" w:eastAsia="zh-CN"/>
                    </w:rPr>
                    <w:t>/31.5</w:t>
                  </w:r>
                  <w:r>
                    <w:rPr>
                      <w:rFonts w:hint="default" w:ascii="Times New Roman" w:hAnsi="Times New Roman" w:eastAsia="宋体" w:cs="Times New Roman"/>
                      <w:color w:val="auto"/>
                      <w:sz w:val="18"/>
                      <w:szCs w:val="18"/>
                    </w:rPr>
                    <w:t>kA 单接地   外绝缘泄漏比距：≥3.1cm/kV</w:t>
                  </w:r>
                </w:p>
              </w:tc>
              <w:tc>
                <w:tcPr>
                  <w:tcW w:w="688" w:type="dxa"/>
                  <w:tcBorders>
                    <w:tl2br w:val="nil"/>
                    <w:tr2bl w:val="nil"/>
                  </w:tcBorders>
                  <w:noWrap w:val="0"/>
                  <w:vAlign w:val="center"/>
                </w:tcPr>
                <w:p w14:paraId="49618F2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组</w:t>
                  </w:r>
                </w:p>
              </w:tc>
              <w:tc>
                <w:tcPr>
                  <w:tcW w:w="834" w:type="dxa"/>
                  <w:tcBorders>
                    <w:tl2br w:val="nil"/>
                    <w:tr2bl w:val="nil"/>
                  </w:tcBorders>
                  <w:noWrap w:val="0"/>
                  <w:vAlign w:val="center"/>
                </w:tcPr>
                <w:p w14:paraId="06D80AE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1</w:t>
                  </w:r>
                </w:p>
              </w:tc>
              <w:tc>
                <w:tcPr>
                  <w:tcW w:w="1473" w:type="dxa"/>
                  <w:tcBorders>
                    <w:tl2br w:val="nil"/>
                    <w:tr2bl w:val="nil"/>
                  </w:tcBorders>
                  <w:noWrap w:val="0"/>
                  <w:vAlign w:val="center"/>
                </w:tcPr>
                <w:p w14:paraId="05DE45D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PT隔离开关</w:t>
                  </w:r>
                </w:p>
              </w:tc>
            </w:tr>
            <w:tr w14:paraId="64A07EFB">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57199F7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12</w:t>
                  </w:r>
                </w:p>
              </w:tc>
              <w:tc>
                <w:tcPr>
                  <w:tcW w:w="872" w:type="dxa"/>
                  <w:vMerge w:val="continue"/>
                  <w:tcBorders>
                    <w:tl2br w:val="nil"/>
                    <w:tr2bl w:val="nil"/>
                  </w:tcBorders>
                  <w:noWrap w:val="0"/>
                  <w:vAlign w:val="center"/>
                </w:tcPr>
                <w:p w14:paraId="35BBD1B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4391671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氧化锌</w:t>
                  </w:r>
                </w:p>
                <w:p w14:paraId="441F0D9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避雷器</w:t>
                  </w:r>
                </w:p>
              </w:tc>
              <w:tc>
                <w:tcPr>
                  <w:tcW w:w="2181" w:type="dxa"/>
                  <w:tcBorders>
                    <w:tl2br w:val="nil"/>
                    <w:tr2bl w:val="nil"/>
                  </w:tcBorders>
                  <w:noWrap w:val="0"/>
                  <w:vAlign w:val="center"/>
                </w:tcPr>
                <w:p w14:paraId="5E4F913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YH5W-96/250  外绝缘泄漏比距：≥3.1cm/kV</w:t>
                  </w:r>
                </w:p>
              </w:tc>
              <w:tc>
                <w:tcPr>
                  <w:tcW w:w="688" w:type="dxa"/>
                  <w:tcBorders>
                    <w:tl2br w:val="nil"/>
                    <w:tr2bl w:val="nil"/>
                  </w:tcBorders>
                  <w:noWrap w:val="0"/>
                  <w:vAlign w:val="center"/>
                </w:tcPr>
                <w:p w14:paraId="45EAD98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支</w:t>
                  </w:r>
                </w:p>
              </w:tc>
              <w:tc>
                <w:tcPr>
                  <w:tcW w:w="834" w:type="dxa"/>
                  <w:tcBorders>
                    <w:tl2br w:val="nil"/>
                    <w:tr2bl w:val="nil"/>
                  </w:tcBorders>
                  <w:noWrap w:val="0"/>
                  <w:vAlign w:val="center"/>
                </w:tcPr>
                <w:p w14:paraId="5DB6FB0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3</w:t>
                  </w:r>
                </w:p>
              </w:tc>
              <w:tc>
                <w:tcPr>
                  <w:tcW w:w="1473" w:type="dxa"/>
                  <w:tcBorders>
                    <w:tl2br w:val="nil"/>
                    <w:tr2bl w:val="nil"/>
                  </w:tcBorders>
                  <w:noWrap w:val="0"/>
                  <w:vAlign w:val="center"/>
                </w:tcPr>
                <w:p w14:paraId="02F6EE9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eastAsia="zh-CN"/>
                    </w:rPr>
                    <w:t>进线避雷器</w:t>
                  </w:r>
                </w:p>
              </w:tc>
            </w:tr>
            <w:tr w14:paraId="7B7A73A4">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06E1173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13</w:t>
                  </w:r>
                </w:p>
              </w:tc>
              <w:tc>
                <w:tcPr>
                  <w:tcW w:w="872" w:type="dxa"/>
                  <w:vMerge w:val="continue"/>
                  <w:tcBorders>
                    <w:tl2br w:val="nil"/>
                    <w:tr2bl w:val="nil"/>
                  </w:tcBorders>
                  <w:noWrap w:val="0"/>
                  <w:vAlign w:val="center"/>
                </w:tcPr>
                <w:p w14:paraId="7734320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5CF5DF8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66kV电压</w:t>
                  </w:r>
                </w:p>
                <w:p w14:paraId="6B346E1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互感器</w:t>
                  </w:r>
                </w:p>
              </w:tc>
              <w:tc>
                <w:tcPr>
                  <w:tcW w:w="2181" w:type="dxa"/>
                  <w:tcBorders>
                    <w:tl2br w:val="nil"/>
                    <w:tr2bl w:val="nil"/>
                  </w:tcBorders>
                  <w:noWrap w:val="0"/>
                  <w:vAlign w:val="center"/>
                </w:tcPr>
                <w:p w14:paraId="0F75AFE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油浸电容式电压互感器</w:t>
                  </w:r>
                  <w:r>
                    <w:rPr>
                      <w:rFonts w:hint="default" w:ascii="Times New Roman" w:hAnsi="Times New Roman" w:eastAsia="宋体" w:cs="Times New Roman"/>
                      <w:color w:val="auto"/>
                      <w:sz w:val="18"/>
                      <w:szCs w:val="18"/>
                    </w:rPr>
                    <w:t>(66/√3：0.1/√3:0.1/√3:0.1/3</w:t>
                  </w:r>
                </w:p>
                <w:p w14:paraId="27BC3EA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外绝缘泄漏比距：≥3.1cm/kV  0.2/0.5/3P  50/50/50</w:t>
                  </w:r>
                  <w:r>
                    <w:rPr>
                      <w:rFonts w:hint="eastAsia" w:cs="Times New Roman"/>
                      <w:color w:val="auto"/>
                      <w:sz w:val="18"/>
                      <w:szCs w:val="18"/>
                      <w:lang w:eastAsia="zh-CN"/>
                    </w:rPr>
                    <w:t>(</w:t>
                  </w:r>
                  <w:r>
                    <w:rPr>
                      <w:rFonts w:hint="default" w:ascii="Times New Roman" w:hAnsi="Times New Roman" w:eastAsia="宋体" w:cs="Times New Roman"/>
                      <w:color w:val="auto"/>
                      <w:sz w:val="18"/>
                      <w:szCs w:val="18"/>
                    </w:rPr>
                    <w:t>VA</w:t>
                  </w:r>
                  <w:r>
                    <w:rPr>
                      <w:rFonts w:hint="eastAsia" w:cs="Times New Roman"/>
                      <w:color w:val="auto"/>
                      <w:sz w:val="18"/>
                      <w:szCs w:val="18"/>
                      <w:lang w:eastAsia="zh-CN"/>
                    </w:rPr>
                    <w:t>)</w:t>
                  </w:r>
                  <w:r>
                    <w:rPr>
                      <w:rFonts w:hint="default" w:ascii="Times New Roman" w:hAnsi="Times New Roman" w:eastAsia="宋体" w:cs="Times New Roman"/>
                      <w:color w:val="auto"/>
                      <w:sz w:val="18"/>
                      <w:szCs w:val="18"/>
                    </w:rPr>
                    <w:t>)</w:t>
                  </w:r>
                </w:p>
              </w:tc>
              <w:tc>
                <w:tcPr>
                  <w:tcW w:w="688" w:type="dxa"/>
                  <w:tcBorders>
                    <w:tl2br w:val="nil"/>
                    <w:tr2bl w:val="nil"/>
                  </w:tcBorders>
                  <w:noWrap w:val="0"/>
                  <w:vAlign w:val="center"/>
                </w:tcPr>
                <w:p w14:paraId="021ACB1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只</w:t>
                  </w:r>
                </w:p>
              </w:tc>
              <w:tc>
                <w:tcPr>
                  <w:tcW w:w="834" w:type="dxa"/>
                  <w:tcBorders>
                    <w:tl2br w:val="nil"/>
                    <w:tr2bl w:val="nil"/>
                  </w:tcBorders>
                  <w:noWrap w:val="0"/>
                  <w:vAlign w:val="center"/>
                </w:tcPr>
                <w:p w14:paraId="2A93FFD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3</w:t>
                  </w:r>
                </w:p>
              </w:tc>
              <w:tc>
                <w:tcPr>
                  <w:tcW w:w="1473" w:type="dxa"/>
                  <w:tcBorders>
                    <w:tl2br w:val="nil"/>
                    <w:tr2bl w:val="nil"/>
                  </w:tcBorders>
                  <w:noWrap w:val="0"/>
                  <w:vAlign w:val="center"/>
                </w:tcPr>
                <w:p w14:paraId="548B7D5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母线PT</w:t>
                  </w:r>
                </w:p>
              </w:tc>
            </w:tr>
            <w:tr w14:paraId="49E799A2">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6A6654D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14</w:t>
                  </w:r>
                </w:p>
              </w:tc>
              <w:tc>
                <w:tcPr>
                  <w:tcW w:w="872" w:type="dxa"/>
                  <w:vMerge w:val="continue"/>
                  <w:tcBorders>
                    <w:tl2br w:val="nil"/>
                    <w:tr2bl w:val="nil"/>
                  </w:tcBorders>
                  <w:noWrap w:val="0"/>
                  <w:vAlign w:val="center"/>
                </w:tcPr>
                <w:p w14:paraId="07B3E1E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4C14832F">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端子箱</w:t>
                  </w:r>
                </w:p>
              </w:tc>
              <w:tc>
                <w:tcPr>
                  <w:tcW w:w="2181" w:type="dxa"/>
                  <w:tcBorders>
                    <w:tl2br w:val="nil"/>
                    <w:tr2bl w:val="nil"/>
                  </w:tcBorders>
                  <w:noWrap w:val="0"/>
                  <w:vAlign w:val="center"/>
                </w:tcPr>
                <w:p w14:paraId="290919AA">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XW1-2G</w:t>
                  </w:r>
                </w:p>
              </w:tc>
              <w:tc>
                <w:tcPr>
                  <w:tcW w:w="688" w:type="dxa"/>
                  <w:tcBorders>
                    <w:tl2br w:val="nil"/>
                    <w:tr2bl w:val="nil"/>
                  </w:tcBorders>
                  <w:noWrap w:val="0"/>
                  <w:vAlign w:val="center"/>
                </w:tcPr>
                <w:p w14:paraId="064677C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个</w:t>
                  </w:r>
                </w:p>
              </w:tc>
              <w:tc>
                <w:tcPr>
                  <w:tcW w:w="834" w:type="dxa"/>
                  <w:tcBorders>
                    <w:tl2br w:val="nil"/>
                    <w:tr2bl w:val="nil"/>
                  </w:tcBorders>
                  <w:noWrap w:val="0"/>
                  <w:vAlign w:val="center"/>
                </w:tcPr>
                <w:p w14:paraId="24602163">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2</w:t>
                  </w:r>
                </w:p>
              </w:tc>
              <w:tc>
                <w:tcPr>
                  <w:tcW w:w="1473" w:type="dxa"/>
                  <w:tcBorders>
                    <w:tl2br w:val="nil"/>
                    <w:tr2bl w:val="nil"/>
                  </w:tcBorders>
                  <w:noWrap w:val="0"/>
                  <w:vAlign w:val="center"/>
                </w:tcPr>
                <w:p w14:paraId="43AB9E02">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主变侧1，66kV厂区侧1</w:t>
                  </w:r>
                </w:p>
              </w:tc>
            </w:tr>
            <w:tr w14:paraId="73FF916E">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4A93647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872" w:type="dxa"/>
                  <w:vMerge w:val="continue"/>
                  <w:tcBorders>
                    <w:tl2br w:val="nil"/>
                    <w:tr2bl w:val="nil"/>
                  </w:tcBorders>
                  <w:noWrap w:val="0"/>
                  <w:vAlign w:val="center"/>
                </w:tcPr>
                <w:p w14:paraId="370E4D7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vMerge w:val="restart"/>
                  <w:tcBorders>
                    <w:tl2br w:val="nil"/>
                    <w:tr2bl w:val="nil"/>
                  </w:tcBorders>
                  <w:noWrap w:val="0"/>
                  <w:vAlign w:val="center"/>
                </w:tcPr>
                <w:p w14:paraId="28598EA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钢芯铝绞线</w:t>
                  </w:r>
                </w:p>
              </w:tc>
              <w:tc>
                <w:tcPr>
                  <w:tcW w:w="2181" w:type="dxa"/>
                  <w:tcBorders>
                    <w:tl2br w:val="nil"/>
                    <w:tr2bl w:val="nil"/>
                  </w:tcBorders>
                  <w:noWrap w:val="0"/>
                  <w:vAlign w:val="center"/>
                </w:tcPr>
                <w:p w14:paraId="0DB4EAF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LGJ-240/30</w:t>
                  </w:r>
                </w:p>
              </w:tc>
              <w:tc>
                <w:tcPr>
                  <w:tcW w:w="688" w:type="dxa"/>
                  <w:tcBorders>
                    <w:tl2br w:val="nil"/>
                    <w:tr2bl w:val="nil"/>
                  </w:tcBorders>
                  <w:noWrap w:val="0"/>
                  <w:vAlign w:val="center"/>
                </w:tcPr>
                <w:p w14:paraId="01B330BA">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米</w:t>
                  </w:r>
                </w:p>
              </w:tc>
              <w:tc>
                <w:tcPr>
                  <w:tcW w:w="834" w:type="dxa"/>
                  <w:tcBorders>
                    <w:tl2br w:val="nil"/>
                    <w:tr2bl w:val="nil"/>
                  </w:tcBorders>
                  <w:noWrap w:val="0"/>
                  <w:vAlign w:val="center"/>
                </w:tcPr>
                <w:p w14:paraId="2B0654DF">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180</w:t>
                  </w:r>
                </w:p>
              </w:tc>
              <w:tc>
                <w:tcPr>
                  <w:tcW w:w="1473" w:type="dxa"/>
                  <w:tcBorders>
                    <w:tl2br w:val="nil"/>
                    <w:tr2bl w:val="nil"/>
                  </w:tcBorders>
                  <w:noWrap w:val="0"/>
                  <w:vAlign w:val="center"/>
                </w:tcPr>
                <w:p w14:paraId="610E2EF6">
                  <w:pPr>
                    <w:keepNext w:val="0"/>
                    <w:keepLines w:val="0"/>
                    <w:pageBreakBefore w:val="0"/>
                    <w:widowControl/>
                    <w:suppressLineNumbers w:val="0"/>
                    <w:kinsoku/>
                    <w:wordWrap/>
                    <w:overflowPunct/>
                    <w:topLinePunct w:val="0"/>
                    <w:autoSpaceDE/>
                    <w:autoSpaceDN/>
                    <w:bidi w:val="0"/>
                    <w:adjustRightInd/>
                    <w:ind w:firstLine="0"/>
                    <w:jc w:val="left"/>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双导线主一次跨线1跨每相30米</w:t>
                  </w:r>
                </w:p>
              </w:tc>
            </w:tr>
            <w:tr w14:paraId="709D7DE9">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1ADA128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16</w:t>
                  </w:r>
                </w:p>
              </w:tc>
              <w:tc>
                <w:tcPr>
                  <w:tcW w:w="872" w:type="dxa"/>
                  <w:vMerge w:val="continue"/>
                  <w:tcBorders>
                    <w:tl2br w:val="nil"/>
                    <w:tr2bl w:val="nil"/>
                  </w:tcBorders>
                  <w:noWrap w:val="0"/>
                  <w:vAlign w:val="center"/>
                </w:tcPr>
                <w:p w14:paraId="021B061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vMerge w:val="continue"/>
                  <w:tcBorders>
                    <w:tl2br w:val="nil"/>
                    <w:tr2bl w:val="nil"/>
                  </w:tcBorders>
                  <w:noWrap w:val="0"/>
                  <w:vAlign w:val="center"/>
                </w:tcPr>
                <w:p w14:paraId="6E01F38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2181" w:type="dxa"/>
                  <w:tcBorders>
                    <w:tl2br w:val="nil"/>
                    <w:tr2bl w:val="nil"/>
                  </w:tcBorders>
                  <w:noWrap w:val="0"/>
                  <w:vAlign w:val="center"/>
                </w:tcPr>
                <w:p w14:paraId="4CD884F7">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LGJ-240/30</w:t>
                  </w:r>
                </w:p>
              </w:tc>
              <w:tc>
                <w:tcPr>
                  <w:tcW w:w="688" w:type="dxa"/>
                  <w:tcBorders>
                    <w:tl2br w:val="nil"/>
                    <w:tr2bl w:val="nil"/>
                  </w:tcBorders>
                  <w:noWrap w:val="0"/>
                  <w:vAlign w:val="center"/>
                </w:tcPr>
                <w:p w14:paraId="28810A33">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米</w:t>
                  </w:r>
                </w:p>
              </w:tc>
              <w:tc>
                <w:tcPr>
                  <w:tcW w:w="834" w:type="dxa"/>
                  <w:tcBorders>
                    <w:tl2br w:val="nil"/>
                    <w:tr2bl w:val="nil"/>
                  </w:tcBorders>
                  <w:noWrap w:val="0"/>
                  <w:vAlign w:val="center"/>
                </w:tcPr>
                <w:p w14:paraId="3661F51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120</w:t>
                  </w:r>
                </w:p>
              </w:tc>
              <w:tc>
                <w:tcPr>
                  <w:tcW w:w="1473" w:type="dxa"/>
                  <w:tcBorders>
                    <w:tl2br w:val="nil"/>
                    <w:tr2bl w:val="nil"/>
                  </w:tcBorders>
                  <w:noWrap w:val="0"/>
                  <w:vAlign w:val="center"/>
                </w:tcPr>
                <w:p w14:paraId="55588C06">
                  <w:pPr>
                    <w:keepNext w:val="0"/>
                    <w:keepLines w:val="0"/>
                    <w:pageBreakBefore w:val="0"/>
                    <w:widowControl/>
                    <w:suppressLineNumbers w:val="0"/>
                    <w:kinsoku/>
                    <w:wordWrap/>
                    <w:overflowPunct/>
                    <w:topLinePunct w:val="0"/>
                    <w:autoSpaceDE/>
                    <w:autoSpaceDN/>
                    <w:bidi w:val="0"/>
                    <w:adjustRightInd/>
                    <w:ind w:firstLine="0"/>
                    <w:jc w:val="left"/>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双导线主母母线1跨每相20米</w:t>
                  </w:r>
                </w:p>
              </w:tc>
            </w:tr>
            <w:tr w14:paraId="49D83449">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7660E6E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17</w:t>
                  </w:r>
                </w:p>
              </w:tc>
              <w:tc>
                <w:tcPr>
                  <w:tcW w:w="872" w:type="dxa"/>
                  <w:vMerge w:val="continue"/>
                  <w:tcBorders>
                    <w:tl2br w:val="nil"/>
                    <w:tr2bl w:val="nil"/>
                  </w:tcBorders>
                  <w:noWrap w:val="0"/>
                  <w:vAlign w:val="center"/>
                </w:tcPr>
                <w:p w14:paraId="0925DD6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vMerge w:val="continue"/>
                  <w:tcBorders>
                    <w:tl2br w:val="nil"/>
                    <w:tr2bl w:val="nil"/>
                  </w:tcBorders>
                  <w:noWrap w:val="0"/>
                  <w:vAlign w:val="center"/>
                </w:tcPr>
                <w:p w14:paraId="22AEAE4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2181" w:type="dxa"/>
                  <w:tcBorders>
                    <w:tl2br w:val="nil"/>
                    <w:tr2bl w:val="nil"/>
                  </w:tcBorders>
                  <w:noWrap w:val="0"/>
                  <w:vAlign w:val="center"/>
                </w:tcPr>
                <w:p w14:paraId="435C0447">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LGJ-240/30</w:t>
                  </w:r>
                </w:p>
              </w:tc>
              <w:tc>
                <w:tcPr>
                  <w:tcW w:w="688" w:type="dxa"/>
                  <w:tcBorders>
                    <w:tl2br w:val="nil"/>
                    <w:tr2bl w:val="nil"/>
                  </w:tcBorders>
                  <w:noWrap w:val="0"/>
                  <w:vAlign w:val="center"/>
                </w:tcPr>
                <w:p w14:paraId="1E40EE04">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米</w:t>
                  </w:r>
                </w:p>
              </w:tc>
              <w:tc>
                <w:tcPr>
                  <w:tcW w:w="834" w:type="dxa"/>
                  <w:tcBorders>
                    <w:tl2br w:val="nil"/>
                    <w:tr2bl w:val="nil"/>
                  </w:tcBorders>
                  <w:noWrap w:val="0"/>
                  <w:vAlign w:val="center"/>
                </w:tcPr>
                <w:p w14:paraId="025CA1F1">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60</w:t>
                  </w:r>
                </w:p>
              </w:tc>
              <w:tc>
                <w:tcPr>
                  <w:tcW w:w="1473" w:type="dxa"/>
                  <w:tcBorders>
                    <w:tl2br w:val="nil"/>
                    <w:tr2bl w:val="nil"/>
                  </w:tcBorders>
                  <w:noWrap w:val="0"/>
                  <w:vAlign w:val="center"/>
                </w:tcPr>
                <w:p w14:paraId="52C2C51F">
                  <w:pPr>
                    <w:keepNext w:val="0"/>
                    <w:keepLines w:val="0"/>
                    <w:pageBreakBefore w:val="0"/>
                    <w:widowControl/>
                    <w:suppressLineNumbers w:val="0"/>
                    <w:kinsoku/>
                    <w:wordWrap/>
                    <w:overflowPunct/>
                    <w:topLinePunct w:val="0"/>
                    <w:autoSpaceDE/>
                    <w:autoSpaceDN/>
                    <w:bidi w:val="0"/>
                    <w:adjustRightInd/>
                    <w:ind w:firstLine="0"/>
                    <w:jc w:val="left"/>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双导线引下线5组每组6米</w:t>
                  </w:r>
                </w:p>
              </w:tc>
            </w:tr>
            <w:tr w14:paraId="16E826DF">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59CF7C6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18</w:t>
                  </w:r>
                </w:p>
              </w:tc>
              <w:tc>
                <w:tcPr>
                  <w:tcW w:w="872" w:type="dxa"/>
                  <w:vMerge w:val="continue"/>
                  <w:tcBorders>
                    <w:tl2br w:val="nil"/>
                    <w:tr2bl w:val="nil"/>
                  </w:tcBorders>
                  <w:noWrap w:val="0"/>
                  <w:vAlign w:val="center"/>
                </w:tcPr>
                <w:p w14:paraId="63F39B9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vMerge w:val="continue"/>
                  <w:tcBorders>
                    <w:tl2br w:val="nil"/>
                    <w:tr2bl w:val="nil"/>
                  </w:tcBorders>
                  <w:noWrap w:val="0"/>
                  <w:vAlign w:val="center"/>
                </w:tcPr>
                <w:p w14:paraId="047F081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2181" w:type="dxa"/>
                  <w:tcBorders>
                    <w:tl2br w:val="nil"/>
                    <w:tr2bl w:val="nil"/>
                  </w:tcBorders>
                  <w:noWrap w:val="0"/>
                  <w:vAlign w:val="center"/>
                </w:tcPr>
                <w:p w14:paraId="7C29351D">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LGJ-240/30</w:t>
                  </w:r>
                </w:p>
              </w:tc>
              <w:tc>
                <w:tcPr>
                  <w:tcW w:w="688" w:type="dxa"/>
                  <w:tcBorders>
                    <w:tl2br w:val="nil"/>
                    <w:tr2bl w:val="nil"/>
                  </w:tcBorders>
                  <w:noWrap w:val="0"/>
                  <w:vAlign w:val="center"/>
                </w:tcPr>
                <w:p w14:paraId="021E200D">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米</w:t>
                  </w:r>
                </w:p>
              </w:tc>
              <w:tc>
                <w:tcPr>
                  <w:tcW w:w="834" w:type="dxa"/>
                  <w:tcBorders>
                    <w:tl2br w:val="nil"/>
                    <w:tr2bl w:val="nil"/>
                  </w:tcBorders>
                  <w:noWrap w:val="0"/>
                  <w:vAlign w:val="center"/>
                </w:tcPr>
                <w:p w14:paraId="319A19BD">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18</w:t>
                  </w:r>
                </w:p>
              </w:tc>
              <w:tc>
                <w:tcPr>
                  <w:tcW w:w="1473" w:type="dxa"/>
                  <w:tcBorders>
                    <w:tl2br w:val="nil"/>
                    <w:tr2bl w:val="nil"/>
                  </w:tcBorders>
                  <w:noWrap w:val="0"/>
                  <w:vAlign w:val="center"/>
                </w:tcPr>
                <w:p w14:paraId="442F8CE1">
                  <w:pPr>
                    <w:keepNext w:val="0"/>
                    <w:keepLines w:val="0"/>
                    <w:pageBreakBefore w:val="0"/>
                    <w:widowControl/>
                    <w:suppressLineNumbers w:val="0"/>
                    <w:kinsoku/>
                    <w:wordWrap/>
                    <w:overflowPunct/>
                    <w:topLinePunct w:val="0"/>
                    <w:autoSpaceDE/>
                    <w:autoSpaceDN/>
                    <w:bidi w:val="0"/>
                    <w:adjustRightInd/>
                    <w:ind w:firstLine="0"/>
                    <w:jc w:val="left"/>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单导线引下线1组每组6米</w:t>
                  </w:r>
                </w:p>
              </w:tc>
            </w:tr>
            <w:tr w14:paraId="363C42B3">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2E0883D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19</w:t>
                  </w:r>
                </w:p>
              </w:tc>
              <w:tc>
                <w:tcPr>
                  <w:tcW w:w="872" w:type="dxa"/>
                  <w:vMerge w:val="continue"/>
                  <w:tcBorders>
                    <w:tl2br w:val="nil"/>
                    <w:tr2bl w:val="nil"/>
                  </w:tcBorders>
                  <w:noWrap w:val="0"/>
                  <w:vAlign w:val="center"/>
                </w:tcPr>
                <w:p w14:paraId="2C7CBAF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vMerge w:val="continue"/>
                  <w:tcBorders>
                    <w:tl2br w:val="nil"/>
                    <w:tr2bl w:val="nil"/>
                  </w:tcBorders>
                  <w:noWrap w:val="0"/>
                  <w:vAlign w:val="center"/>
                </w:tcPr>
                <w:p w14:paraId="77255AC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2181" w:type="dxa"/>
                  <w:tcBorders>
                    <w:tl2br w:val="nil"/>
                    <w:tr2bl w:val="nil"/>
                  </w:tcBorders>
                  <w:noWrap w:val="0"/>
                  <w:vAlign w:val="center"/>
                </w:tcPr>
                <w:p w14:paraId="391B60FC">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LGJ-240/30</w:t>
                  </w:r>
                </w:p>
              </w:tc>
              <w:tc>
                <w:tcPr>
                  <w:tcW w:w="688" w:type="dxa"/>
                  <w:tcBorders>
                    <w:tl2br w:val="nil"/>
                    <w:tr2bl w:val="nil"/>
                  </w:tcBorders>
                  <w:noWrap w:val="0"/>
                  <w:vAlign w:val="center"/>
                </w:tcPr>
                <w:p w14:paraId="5C83DD8C">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米</w:t>
                  </w:r>
                </w:p>
              </w:tc>
              <w:tc>
                <w:tcPr>
                  <w:tcW w:w="834" w:type="dxa"/>
                  <w:tcBorders>
                    <w:tl2br w:val="nil"/>
                    <w:tr2bl w:val="nil"/>
                  </w:tcBorders>
                  <w:noWrap w:val="0"/>
                  <w:vAlign w:val="center"/>
                </w:tcPr>
                <w:p w14:paraId="07669918">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12</w:t>
                  </w:r>
                </w:p>
              </w:tc>
              <w:tc>
                <w:tcPr>
                  <w:tcW w:w="1473" w:type="dxa"/>
                  <w:tcBorders>
                    <w:tl2br w:val="nil"/>
                    <w:tr2bl w:val="nil"/>
                  </w:tcBorders>
                  <w:noWrap w:val="0"/>
                  <w:vAlign w:val="center"/>
                </w:tcPr>
                <w:p w14:paraId="766A5345">
                  <w:pPr>
                    <w:keepNext w:val="0"/>
                    <w:keepLines w:val="0"/>
                    <w:pageBreakBefore w:val="0"/>
                    <w:widowControl/>
                    <w:suppressLineNumbers w:val="0"/>
                    <w:kinsoku/>
                    <w:wordWrap/>
                    <w:overflowPunct/>
                    <w:topLinePunct w:val="0"/>
                    <w:autoSpaceDE/>
                    <w:autoSpaceDN/>
                    <w:bidi w:val="0"/>
                    <w:adjustRightInd/>
                    <w:ind w:firstLine="0"/>
                    <w:jc w:val="left"/>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单导线设备连线2组每组2米</w:t>
                  </w:r>
                </w:p>
              </w:tc>
            </w:tr>
            <w:tr w14:paraId="25BECDC8">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55" w:hRule="atLeast"/>
              </w:trPr>
              <w:tc>
                <w:tcPr>
                  <w:tcW w:w="613" w:type="dxa"/>
                  <w:tcBorders>
                    <w:tl2br w:val="nil"/>
                    <w:tr2bl w:val="nil"/>
                  </w:tcBorders>
                  <w:noWrap w:val="0"/>
                  <w:vAlign w:val="center"/>
                </w:tcPr>
                <w:p w14:paraId="24E753A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20</w:t>
                  </w:r>
                </w:p>
              </w:tc>
              <w:tc>
                <w:tcPr>
                  <w:tcW w:w="872" w:type="dxa"/>
                  <w:vMerge w:val="continue"/>
                  <w:tcBorders>
                    <w:tl2br w:val="nil"/>
                    <w:tr2bl w:val="nil"/>
                  </w:tcBorders>
                  <w:noWrap w:val="0"/>
                  <w:vAlign w:val="center"/>
                </w:tcPr>
                <w:p w14:paraId="54BBEED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6384" w:type="dxa"/>
                  <w:gridSpan w:val="5"/>
                  <w:tcBorders>
                    <w:tl2br w:val="nil"/>
                    <w:tr2bl w:val="nil"/>
                  </w:tcBorders>
                  <w:noWrap w:val="0"/>
                  <w:vAlign w:val="center"/>
                </w:tcPr>
                <w:p w14:paraId="46995BD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3、35kV配电装置</w:t>
                  </w:r>
                </w:p>
              </w:tc>
            </w:tr>
            <w:tr w14:paraId="4BBA917D">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3484AAD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21</w:t>
                  </w:r>
                </w:p>
              </w:tc>
              <w:tc>
                <w:tcPr>
                  <w:tcW w:w="872" w:type="dxa"/>
                  <w:vMerge w:val="continue"/>
                  <w:tcBorders>
                    <w:tl2br w:val="nil"/>
                    <w:tr2bl w:val="nil"/>
                  </w:tcBorders>
                  <w:noWrap w:val="0"/>
                  <w:vAlign w:val="center"/>
                </w:tcPr>
                <w:p w14:paraId="31C5F8A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692A7511">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开关柜</w:t>
                  </w:r>
                </w:p>
              </w:tc>
              <w:tc>
                <w:tcPr>
                  <w:tcW w:w="2181" w:type="dxa"/>
                  <w:tcBorders>
                    <w:tl2br w:val="nil"/>
                    <w:tr2bl w:val="nil"/>
                  </w:tcBorders>
                  <w:noWrap w:val="0"/>
                  <w:vAlign w:val="center"/>
                </w:tcPr>
                <w:p w14:paraId="57FF96D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40.5kV金属铠装式开关柜，真空断路器，3150A，31.5kA</w:t>
                  </w:r>
                </w:p>
              </w:tc>
              <w:tc>
                <w:tcPr>
                  <w:tcW w:w="688" w:type="dxa"/>
                  <w:tcBorders>
                    <w:tl2br w:val="nil"/>
                    <w:tr2bl w:val="nil"/>
                  </w:tcBorders>
                  <w:noWrap w:val="0"/>
                  <w:vAlign w:val="center"/>
                </w:tcPr>
                <w:p w14:paraId="0C7F0F66">
                  <w:pPr>
                    <w:keepLines w:val="0"/>
                    <w:pageBreakBefore w:val="0"/>
                    <w:kinsoku/>
                    <w:wordWrap/>
                    <w:overflowPunct/>
                    <w:topLinePunct w:val="0"/>
                    <w:autoSpaceDE/>
                    <w:autoSpaceDN/>
                    <w:bidi w:val="0"/>
                    <w:adjustRightInd/>
                    <w:spacing w:before="157" w:beforeLines="50" w:line="240" w:lineRule="auto"/>
                    <w:ind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面</w:t>
                  </w:r>
                </w:p>
              </w:tc>
              <w:tc>
                <w:tcPr>
                  <w:tcW w:w="834" w:type="dxa"/>
                  <w:tcBorders>
                    <w:tl2br w:val="nil"/>
                    <w:tr2bl w:val="nil"/>
                  </w:tcBorders>
                  <w:noWrap w:val="0"/>
                  <w:vAlign w:val="center"/>
                </w:tcPr>
                <w:p w14:paraId="1E60A7D3">
                  <w:pPr>
                    <w:keepLines w:val="0"/>
                    <w:pageBreakBefore w:val="0"/>
                    <w:kinsoku/>
                    <w:wordWrap/>
                    <w:overflowPunct/>
                    <w:topLinePunct w:val="0"/>
                    <w:autoSpaceDE/>
                    <w:autoSpaceDN/>
                    <w:bidi w:val="0"/>
                    <w:adjustRightInd/>
                    <w:spacing w:before="157" w:beforeLines="50" w:line="240" w:lineRule="auto"/>
                    <w:ind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w:t>
                  </w:r>
                </w:p>
              </w:tc>
              <w:tc>
                <w:tcPr>
                  <w:tcW w:w="1473" w:type="dxa"/>
                  <w:tcBorders>
                    <w:tl2br w:val="nil"/>
                    <w:tr2bl w:val="nil"/>
                  </w:tcBorders>
                  <w:noWrap w:val="0"/>
                  <w:vAlign w:val="center"/>
                </w:tcPr>
                <w:p w14:paraId="469B66B0">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主二次</w:t>
                  </w:r>
                  <w:r>
                    <w:rPr>
                      <w:rFonts w:hint="eastAsia" w:cs="Times New Roman"/>
                      <w:i w:val="0"/>
                      <w:color w:val="auto"/>
                      <w:kern w:val="0"/>
                      <w:sz w:val="18"/>
                      <w:szCs w:val="18"/>
                      <w:u w:val="none"/>
                      <w:lang w:val="en-US" w:eastAsia="zh-CN" w:bidi="ar"/>
                    </w:rPr>
                    <w:t>(</w:t>
                  </w:r>
                  <w:r>
                    <w:rPr>
                      <w:rFonts w:hint="default" w:ascii="Times New Roman" w:hAnsi="Times New Roman" w:eastAsia="宋体" w:cs="Times New Roman"/>
                      <w:i w:val="0"/>
                      <w:color w:val="auto"/>
                      <w:kern w:val="0"/>
                      <w:sz w:val="18"/>
                      <w:szCs w:val="18"/>
                      <w:u w:val="none"/>
                      <w:lang w:val="en-US" w:eastAsia="zh-CN" w:bidi="ar"/>
                    </w:rPr>
                    <w:t>厂家带避雷器户外安装</w:t>
                  </w:r>
                  <w:r>
                    <w:rPr>
                      <w:rFonts w:hint="eastAsia" w:cs="Times New Roman"/>
                      <w:i w:val="0"/>
                      <w:color w:val="auto"/>
                      <w:kern w:val="0"/>
                      <w:sz w:val="18"/>
                      <w:szCs w:val="18"/>
                      <w:u w:val="none"/>
                      <w:lang w:val="en-US" w:eastAsia="zh-CN" w:bidi="ar"/>
                    </w:rPr>
                    <w:t>)</w:t>
                  </w:r>
                </w:p>
              </w:tc>
            </w:tr>
            <w:tr w14:paraId="7AEE2315">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7416653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22</w:t>
                  </w:r>
                </w:p>
              </w:tc>
              <w:tc>
                <w:tcPr>
                  <w:tcW w:w="872" w:type="dxa"/>
                  <w:vMerge w:val="continue"/>
                  <w:tcBorders>
                    <w:tl2br w:val="nil"/>
                    <w:tr2bl w:val="nil"/>
                  </w:tcBorders>
                  <w:noWrap w:val="0"/>
                  <w:vAlign w:val="center"/>
                </w:tcPr>
                <w:p w14:paraId="4E57F6E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78E58167">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开关柜</w:t>
                  </w:r>
                </w:p>
              </w:tc>
              <w:tc>
                <w:tcPr>
                  <w:tcW w:w="2181" w:type="dxa"/>
                  <w:tcBorders>
                    <w:tl2br w:val="nil"/>
                    <w:tr2bl w:val="nil"/>
                  </w:tcBorders>
                  <w:noWrap w:val="0"/>
                  <w:vAlign w:val="center"/>
                </w:tcPr>
                <w:p w14:paraId="76EE957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40.5kV金属铠装式开关柜，真空断路器，1250A，31.5kA</w:t>
                  </w:r>
                </w:p>
              </w:tc>
              <w:tc>
                <w:tcPr>
                  <w:tcW w:w="688" w:type="dxa"/>
                  <w:tcBorders>
                    <w:tl2br w:val="nil"/>
                    <w:tr2bl w:val="nil"/>
                  </w:tcBorders>
                  <w:noWrap w:val="0"/>
                  <w:vAlign w:val="center"/>
                </w:tcPr>
                <w:p w14:paraId="1DF27FE5">
                  <w:pPr>
                    <w:keepLines w:val="0"/>
                    <w:pageBreakBefore w:val="0"/>
                    <w:kinsoku/>
                    <w:wordWrap/>
                    <w:overflowPunct/>
                    <w:topLinePunct w:val="0"/>
                    <w:autoSpaceDE/>
                    <w:autoSpaceDN/>
                    <w:bidi w:val="0"/>
                    <w:adjustRightInd/>
                    <w:spacing w:before="157" w:beforeLines="50" w:line="240" w:lineRule="auto"/>
                    <w:ind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面</w:t>
                  </w:r>
                </w:p>
              </w:tc>
              <w:tc>
                <w:tcPr>
                  <w:tcW w:w="834" w:type="dxa"/>
                  <w:tcBorders>
                    <w:tl2br w:val="nil"/>
                    <w:tr2bl w:val="nil"/>
                  </w:tcBorders>
                  <w:noWrap w:val="0"/>
                  <w:vAlign w:val="center"/>
                </w:tcPr>
                <w:p w14:paraId="4EFC855B">
                  <w:pPr>
                    <w:keepLines w:val="0"/>
                    <w:pageBreakBefore w:val="0"/>
                    <w:kinsoku/>
                    <w:wordWrap/>
                    <w:overflowPunct/>
                    <w:topLinePunct w:val="0"/>
                    <w:autoSpaceDE/>
                    <w:autoSpaceDN/>
                    <w:bidi w:val="0"/>
                    <w:adjustRightInd/>
                    <w:spacing w:before="157" w:beforeLines="50" w:line="240" w:lineRule="auto"/>
                    <w:ind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5</w:t>
                  </w:r>
                </w:p>
              </w:tc>
              <w:tc>
                <w:tcPr>
                  <w:tcW w:w="1473" w:type="dxa"/>
                  <w:tcBorders>
                    <w:tl2br w:val="nil"/>
                    <w:tr2bl w:val="nil"/>
                  </w:tcBorders>
                  <w:noWrap w:val="0"/>
                  <w:vAlign w:val="center"/>
                </w:tcPr>
                <w:p w14:paraId="77343BB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馈线、站用变</w:t>
                  </w:r>
                </w:p>
              </w:tc>
            </w:tr>
            <w:tr w14:paraId="29E09E98">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3CBA8F5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23</w:t>
                  </w:r>
                </w:p>
              </w:tc>
              <w:tc>
                <w:tcPr>
                  <w:tcW w:w="872" w:type="dxa"/>
                  <w:vMerge w:val="continue"/>
                  <w:tcBorders>
                    <w:tl2br w:val="nil"/>
                    <w:tr2bl w:val="nil"/>
                  </w:tcBorders>
                  <w:noWrap w:val="0"/>
                  <w:vAlign w:val="center"/>
                </w:tcPr>
                <w:p w14:paraId="0B965CC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06C4462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开关柜</w:t>
                  </w:r>
                </w:p>
              </w:tc>
              <w:tc>
                <w:tcPr>
                  <w:tcW w:w="2181" w:type="dxa"/>
                  <w:tcBorders>
                    <w:tl2br w:val="nil"/>
                    <w:tr2bl w:val="nil"/>
                  </w:tcBorders>
                  <w:noWrap w:val="0"/>
                  <w:vAlign w:val="center"/>
                </w:tcPr>
                <w:p w14:paraId="2185888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40.5kV金属铠装式开关柜，SF6断路器，1250A，31.5kA</w:t>
                  </w:r>
                </w:p>
              </w:tc>
              <w:tc>
                <w:tcPr>
                  <w:tcW w:w="688" w:type="dxa"/>
                  <w:tcBorders>
                    <w:tl2br w:val="nil"/>
                    <w:tr2bl w:val="nil"/>
                  </w:tcBorders>
                  <w:noWrap w:val="0"/>
                  <w:vAlign w:val="center"/>
                </w:tcPr>
                <w:p w14:paraId="0425024C">
                  <w:pPr>
                    <w:keepLines w:val="0"/>
                    <w:pageBreakBefore w:val="0"/>
                    <w:kinsoku/>
                    <w:wordWrap/>
                    <w:overflowPunct/>
                    <w:topLinePunct w:val="0"/>
                    <w:autoSpaceDE/>
                    <w:autoSpaceDN/>
                    <w:bidi w:val="0"/>
                    <w:adjustRightInd/>
                    <w:spacing w:before="157" w:beforeLines="50" w:line="240" w:lineRule="auto"/>
                    <w:ind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eastAsia="zh-CN"/>
                    </w:rPr>
                    <w:t>面</w:t>
                  </w:r>
                </w:p>
              </w:tc>
              <w:tc>
                <w:tcPr>
                  <w:tcW w:w="834" w:type="dxa"/>
                  <w:tcBorders>
                    <w:tl2br w:val="nil"/>
                    <w:tr2bl w:val="nil"/>
                  </w:tcBorders>
                  <w:noWrap w:val="0"/>
                  <w:vAlign w:val="center"/>
                </w:tcPr>
                <w:p w14:paraId="1BFD10CB">
                  <w:pPr>
                    <w:keepLines w:val="0"/>
                    <w:pageBreakBefore w:val="0"/>
                    <w:kinsoku/>
                    <w:wordWrap/>
                    <w:overflowPunct/>
                    <w:topLinePunct w:val="0"/>
                    <w:autoSpaceDE/>
                    <w:autoSpaceDN/>
                    <w:bidi w:val="0"/>
                    <w:adjustRightInd/>
                    <w:spacing w:before="157" w:beforeLines="50" w:line="240" w:lineRule="auto"/>
                    <w:ind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1</w:t>
                  </w:r>
                </w:p>
              </w:tc>
              <w:tc>
                <w:tcPr>
                  <w:tcW w:w="1473" w:type="dxa"/>
                  <w:tcBorders>
                    <w:tl2br w:val="nil"/>
                    <w:tr2bl w:val="nil"/>
                  </w:tcBorders>
                  <w:noWrap w:val="0"/>
                  <w:vAlign w:val="center"/>
                </w:tcPr>
                <w:p w14:paraId="5D529749">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电容器</w:t>
                  </w:r>
                </w:p>
              </w:tc>
            </w:tr>
            <w:tr w14:paraId="31E00B01">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7D181D2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24</w:t>
                  </w:r>
                </w:p>
              </w:tc>
              <w:tc>
                <w:tcPr>
                  <w:tcW w:w="872" w:type="dxa"/>
                  <w:vMerge w:val="continue"/>
                  <w:tcBorders>
                    <w:tl2br w:val="nil"/>
                    <w:tr2bl w:val="nil"/>
                  </w:tcBorders>
                  <w:noWrap w:val="0"/>
                  <w:vAlign w:val="center"/>
                </w:tcPr>
                <w:p w14:paraId="2571401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62AB0C58">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开关柜</w:t>
                  </w:r>
                </w:p>
              </w:tc>
              <w:tc>
                <w:tcPr>
                  <w:tcW w:w="2181" w:type="dxa"/>
                  <w:tcBorders>
                    <w:tl2br w:val="nil"/>
                    <w:tr2bl w:val="nil"/>
                  </w:tcBorders>
                  <w:noWrap w:val="0"/>
                  <w:vAlign w:val="center"/>
                </w:tcPr>
                <w:p w14:paraId="52BC3238">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40.5kV金属铠装式开关柜，真空断路器，1250A，31.5kA</w:t>
                  </w:r>
                </w:p>
              </w:tc>
              <w:tc>
                <w:tcPr>
                  <w:tcW w:w="688" w:type="dxa"/>
                  <w:tcBorders>
                    <w:tl2br w:val="nil"/>
                    <w:tr2bl w:val="nil"/>
                  </w:tcBorders>
                  <w:noWrap w:val="0"/>
                  <w:vAlign w:val="center"/>
                </w:tcPr>
                <w:p w14:paraId="4A651E98">
                  <w:pPr>
                    <w:keepLines w:val="0"/>
                    <w:pageBreakBefore w:val="0"/>
                    <w:kinsoku/>
                    <w:wordWrap/>
                    <w:overflowPunct/>
                    <w:topLinePunct w:val="0"/>
                    <w:autoSpaceDE/>
                    <w:autoSpaceDN/>
                    <w:bidi w:val="0"/>
                    <w:adjustRightInd/>
                    <w:spacing w:before="157" w:beforeLines="50" w:line="240" w:lineRule="auto"/>
                    <w:ind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面</w:t>
                  </w:r>
                </w:p>
              </w:tc>
              <w:tc>
                <w:tcPr>
                  <w:tcW w:w="834" w:type="dxa"/>
                  <w:tcBorders>
                    <w:tl2br w:val="nil"/>
                    <w:tr2bl w:val="nil"/>
                  </w:tcBorders>
                  <w:noWrap w:val="0"/>
                  <w:vAlign w:val="center"/>
                </w:tcPr>
                <w:p w14:paraId="400BADB6">
                  <w:pPr>
                    <w:keepLines w:val="0"/>
                    <w:pageBreakBefore w:val="0"/>
                    <w:kinsoku/>
                    <w:wordWrap/>
                    <w:overflowPunct/>
                    <w:topLinePunct w:val="0"/>
                    <w:autoSpaceDE/>
                    <w:autoSpaceDN/>
                    <w:bidi w:val="0"/>
                    <w:adjustRightInd/>
                    <w:spacing w:before="157" w:beforeLines="50" w:line="240" w:lineRule="auto"/>
                    <w:ind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w:t>
                  </w:r>
                </w:p>
              </w:tc>
              <w:tc>
                <w:tcPr>
                  <w:tcW w:w="1473" w:type="dxa"/>
                  <w:tcBorders>
                    <w:tl2br w:val="nil"/>
                    <w:tr2bl w:val="nil"/>
                  </w:tcBorders>
                  <w:noWrap w:val="0"/>
                  <w:vAlign w:val="center"/>
                </w:tcPr>
                <w:p w14:paraId="4B44AA3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接地变及小电阻成套装置</w:t>
                  </w:r>
                </w:p>
              </w:tc>
            </w:tr>
            <w:tr w14:paraId="77D07192">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2B3BB59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25</w:t>
                  </w:r>
                </w:p>
              </w:tc>
              <w:tc>
                <w:tcPr>
                  <w:tcW w:w="872" w:type="dxa"/>
                  <w:vMerge w:val="continue"/>
                  <w:tcBorders>
                    <w:tl2br w:val="nil"/>
                    <w:tr2bl w:val="nil"/>
                  </w:tcBorders>
                  <w:noWrap w:val="0"/>
                  <w:vAlign w:val="center"/>
                </w:tcPr>
                <w:p w14:paraId="5D318D1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3B3D6DF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开关柜</w:t>
                  </w:r>
                </w:p>
              </w:tc>
              <w:tc>
                <w:tcPr>
                  <w:tcW w:w="2181" w:type="dxa"/>
                  <w:tcBorders>
                    <w:tl2br w:val="nil"/>
                    <w:tr2bl w:val="nil"/>
                  </w:tcBorders>
                  <w:noWrap w:val="0"/>
                  <w:vAlign w:val="center"/>
                </w:tcPr>
                <w:p w14:paraId="5B3AF699">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40.5kV金属铠装式开关柜，31.5kA</w:t>
                  </w:r>
                </w:p>
              </w:tc>
              <w:tc>
                <w:tcPr>
                  <w:tcW w:w="688" w:type="dxa"/>
                  <w:tcBorders>
                    <w:tl2br w:val="nil"/>
                    <w:tr2bl w:val="nil"/>
                  </w:tcBorders>
                  <w:noWrap w:val="0"/>
                  <w:vAlign w:val="center"/>
                </w:tcPr>
                <w:p w14:paraId="3531F7E1">
                  <w:pPr>
                    <w:keepLines w:val="0"/>
                    <w:pageBreakBefore w:val="0"/>
                    <w:kinsoku/>
                    <w:wordWrap/>
                    <w:overflowPunct/>
                    <w:topLinePunct w:val="0"/>
                    <w:autoSpaceDE/>
                    <w:autoSpaceDN/>
                    <w:bidi w:val="0"/>
                    <w:adjustRightInd/>
                    <w:spacing w:before="157" w:beforeLines="50" w:line="240" w:lineRule="auto"/>
                    <w:ind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面</w:t>
                  </w:r>
                </w:p>
              </w:tc>
              <w:tc>
                <w:tcPr>
                  <w:tcW w:w="834" w:type="dxa"/>
                  <w:tcBorders>
                    <w:tl2br w:val="nil"/>
                    <w:tr2bl w:val="nil"/>
                  </w:tcBorders>
                  <w:noWrap w:val="0"/>
                  <w:vAlign w:val="center"/>
                </w:tcPr>
                <w:p w14:paraId="7AEBF416">
                  <w:pPr>
                    <w:keepLines w:val="0"/>
                    <w:pageBreakBefore w:val="0"/>
                    <w:kinsoku/>
                    <w:wordWrap/>
                    <w:overflowPunct/>
                    <w:topLinePunct w:val="0"/>
                    <w:autoSpaceDE/>
                    <w:autoSpaceDN/>
                    <w:bidi w:val="0"/>
                    <w:adjustRightInd/>
                    <w:spacing w:before="157" w:beforeLines="50" w:line="240" w:lineRule="auto"/>
                    <w:ind w:firstLine="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w:t>
                  </w:r>
                </w:p>
              </w:tc>
              <w:tc>
                <w:tcPr>
                  <w:tcW w:w="1473" w:type="dxa"/>
                  <w:tcBorders>
                    <w:tl2br w:val="nil"/>
                    <w:tr2bl w:val="nil"/>
                  </w:tcBorders>
                  <w:noWrap w:val="0"/>
                  <w:vAlign w:val="center"/>
                </w:tcPr>
                <w:p w14:paraId="6646796D">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电压互感器</w:t>
                  </w:r>
                </w:p>
              </w:tc>
            </w:tr>
            <w:tr w14:paraId="56E09A52">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23A7570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26</w:t>
                  </w:r>
                </w:p>
              </w:tc>
              <w:tc>
                <w:tcPr>
                  <w:tcW w:w="872" w:type="dxa"/>
                  <w:vMerge w:val="continue"/>
                  <w:tcBorders>
                    <w:tl2br w:val="nil"/>
                    <w:tr2bl w:val="nil"/>
                  </w:tcBorders>
                  <w:noWrap w:val="0"/>
                  <w:vAlign w:val="center"/>
                </w:tcPr>
                <w:p w14:paraId="0A1331F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55C907CE">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穿墙套管</w:t>
                  </w:r>
                </w:p>
              </w:tc>
              <w:tc>
                <w:tcPr>
                  <w:tcW w:w="2181" w:type="dxa"/>
                  <w:tcBorders>
                    <w:tl2br w:val="nil"/>
                    <w:tr2bl w:val="nil"/>
                  </w:tcBorders>
                  <w:noWrap w:val="0"/>
                  <w:vAlign w:val="center"/>
                </w:tcPr>
                <w:p w14:paraId="67CE8B13">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CWC-40.5/3150</w:t>
                  </w:r>
                </w:p>
              </w:tc>
              <w:tc>
                <w:tcPr>
                  <w:tcW w:w="688" w:type="dxa"/>
                  <w:tcBorders>
                    <w:tl2br w:val="nil"/>
                    <w:tr2bl w:val="nil"/>
                  </w:tcBorders>
                  <w:noWrap w:val="0"/>
                  <w:vAlign w:val="center"/>
                </w:tcPr>
                <w:p w14:paraId="6BEB158F">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只</w:t>
                  </w:r>
                </w:p>
              </w:tc>
              <w:tc>
                <w:tcPr>
                  <w:tcW w:w="834" w:type="dxa"/>
                  <w:tcBorders>
                    <w:tl2br w:val="nil"/>
                    <w:tr2bl w:val="nil"/>
                  </w:tcBorders>
                  <w:noWrap w:val="0"/>
                  <w:vAlign w:val="center"/>
                </w:tcPr>
                <w:p w14:paraId="27627442">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w:t>
                  </w:r>
                </w:p>
              </w:tc>
              <w:tc>
                <w:tcPr>
                  <w:tcW w:w="1473" w:type="dxa"/>
                  <w:tcBorders>
                    <w:tl2br w:val="nil"/>
                    <w:tr2bl w:val="nil"/>
                  </w:tcBorders>
                  <w:noWrap w:val="0"/>
                  <w:vAlign w:val="center"/>
                </w:tcPr>
                <w:p w14:paraId="692AF9B1">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设备由预制舱厂家提供</w:t>
                  </w:r>
                </w:p>
              </w:tc>
            </w:tr>
            <w:tr w14:paraId="13937597">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6A89ACD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27</w:t>
                  </w:r>
                </w:p>
              </w:tc>
              <w:tc>
                <w:tcPr>
                  <w:tcW w:w="872" w:type="dxa"/>
                  <w:vMerge w:val="continue"/>
                  <w:tcBorders>
                    <w:tl2br w:val="nil"/>
                    <w:tr2bl w:val="nil"/>
                  </w:tcBorders>
                  <w:noWrap w:val="0"/>
                  <w:vAlign w:val="center"/>
                </w:tcPr>
                <w:p w14:paraId="72122F5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32EB318E">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封闭母线桥</w:t>
                  </w:r>
                </w:p>
              </w:tc>
              <w:tc>
                <w:tcPr>
                  <w:tcW w:w="2181" w:type="dxa"/>
                  <w:tcBorders>
                    <w:tl2br w:val="nil"/>
                    <w:tr2bl w:val="nil"/>
                  </w:tcBorders>
                  <w:noWrap w:val="0"/>
                  <w:vAlign w:val="center"/>
                </w:tcPr>
                <w:p w14:paraId="0AD4BB29">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3150A，37kV</w:t>
                  </w:r>
                </w:p>
              </w:tc>
              <w:tc>
                <w:tcPr>
                  <w:tcW w:w="688" w:type="dxa"/>
                  <w:tcBorders>
                    <w:tl2br w:val="nil"/>
                    <w:tr2bl w:val="nil"/>
                  </w:tcBorders>
                  <w:noWrap w:val="0"/>
                  <w:vAlign w:val="center"/>
                </w:tcPr>
                <w:p w14:paraId="63F862BA">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米</w:t>
                  </w:r>
                </w:p>
              </w:tc>
              <w:tc>
                <w:tcPr>
                  <w:tcW w:w="834" w:type="dxa"/>
                  <w:tcBorders>
                    <w:tl2br w:val="nil"/>
                    <w:tr2bl w:val="nil"/>
                  </w:tcBorders>
                  <w:noWrap w:val="0"/>
                  <w:vAlign w:val="center"/>
                </w:tcPr>
                <w:p w14:paraId="21F1BF1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24</w:t>
                  </w:r>
                </w:p>
              </w:tc>
              <w:tc>
                <w:tcPr>
                  <w:tcW w:w="1473" w:type="dxa"/>
                  <w:tcBorders>
                    <w:tl2br w:val="nil"/>
                    <w:tr2bl w:val="nil"/>
                  </w:tcBorders>
                  <w:noWrap w:val="0"/>
                  <w:vAlign w:val="center"/>
                </w:tcPr>
                <w:p w14:paraId="2C2257F1">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color w:val="auto"/>
                      <w:kern w:val="0"/>
                      <w:sz w:val="18"/>
                      <w:szCs w:val="18"/>
                      <w:u w:val="none"/>
                      <w:lang w:val="en-US" w:eastAsia="zh-CN" w:bidi="ar"/>
                    </w:rPr>
                    <w:t>封闭母线桥</w:t>
                  </w:r>
                </w:p>
              </w:tc>
            </w:tr>
            <w:tr w14:paraId="387007A3">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5BDBE11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28</w:t>
                  </w:r>
                </w:p>
              </w:tc>
              <w:tc>
                <w:tcPr>
                  <w:tcW w:w="872" w:type="dxa"/>
                  <w:vMerge w:val="continue"/>
                  <w:tcBorders>
                    <w:tl2br w:val="nil"/>
                    <w:tr2bl w:val="nil"/>
                  </w:tcBorders>
                  <w:noWrap w:val="0"/>
                  <w:vAlign w:val="center"/>
                </w:tcPr>
                <w:p w14:paraId="7D97868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6937E819">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支柱绝缘子</w:t>
                  </w:r>
                </w:p>
              </w:tc>
              <w:tc>
                <w:tcPr>
                  <w:tcW w:w="2181" w:type="dxa"/>
                  <w:tcBorders>
                    <w:tl2br w:val="nil"/>
                    <w:tr2bl w:val="nil"/>
                  </w:tcBorders>
                  <w:noWrap w:val="0"/>
                  <w:vAlign w:val="center"/>
                </w:tcPr>
                <w:p w14:paraId="47602B2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ZS2-40.5/10</w:t>
                  </w:r>
                </w:p>
              </w:tc>
              <w:tc>
                <w:tcPr>
                  <w:tcW w:w="688" w:type="dxa"/>
                  <w:tcBorders>
                    <w:tl2br w:val="nil"/>
                    <w:tr2bl w:val="nil"/>
                  </w:tcBorders>
                  <w:noWrap w:val="0"/>
                  <w:vAlign w:val="center"/>
                </w:tcPr>
                <w:p w14:paraId="5B1A2F52">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只</w:t>
                  </w:r>
                </w:p>
              </w:tc>
              <w:tc>
                <w:tcPr>
                  <w:tcW w:w="834" w:type="dxa"/>
                  <w:tcBorders>
                    <w:tl2br w:val="nil"/>
                    <w:tr2bl w:val="nil"/>
                  </w:tcBorders>
                  <w:noWrap w:val="0"/>
                  <w:vAlign w:val="center"/>
                </w:tcPr>
                <w:p w14:paraId="3A938C4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54</w:t>
                  </w:r>
                </w:p>
              </w:tc>
              <w:tc>
                <w:tcPr>
                  <w:tcW w:w="1473" w:type="dxa"/>
                  <w:tcBorders>
                    <w:tl2br w:val="nil"/>
                    <w:tr2bl w:val="nil"/>
                  </w:tcBorders>
                  <w:noWrap w:val="0"/>
                  <w:vAlign w:val="center"/>
                </w:tcPr>
                <w:p w14:paraId="3ADA39C9">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p>
              </w:tc>
            </w:tr>
            <w:tr w14:paraId="22BA28E7">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1012F73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29</w:t>
                  </w:r>
                </w:p>
              </w:tc>
              <w:tc>
                <w:tcPr>
                  <w:tcW w:w="872" w:type="dxa"/>
                  <w:vMerge w:val="continue"/>
                  <w:tcBorders>
                    <w:tl2br w:val="nil"/>
                    <w:tr2bl w:val="nil"/>
                  </w:tcBorders>
                  <w:noWrap w:val="0"/>
                  <w:vAlign w:val="center"/>
                </w:tcPr>
                <w:p w14:paraId="509F1C8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3F5A21B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35kV配电装置</w:t>
                  </w:r>
                </w:p>
                <w:p w14:paraId="1B9058EA">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预制舱</w:t>
                  </w:r>
                </w:p>
              </w:tc>
              <w:tc>
                <w:tcPr>
                  <w:tcW w:w="2181" w:type="dxa"/>
                  <w:tcBorders>
                    <w:tl2br w:val="nil"/>
                    <w:tr2bl w:val="nil"/>
                  </w:tcBorders>
                  <w:noWrap w:val="0"/>
                  <w:vAlign w:val="center"/>
                </w:tcPr>
                <w:p w14:paraId="157144E2">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6500mm×24000mm</w:t>
                  </w:r>
                </w:p>
              </w:tc>
              <w:tc>
                <w:tcPr>
                  <w:tcW w:w="688" w:type="dxa"/>
                  <w:tcBorders>
                    <w:tl2br w:val="nil"/>
                    <w:tr2bl w:val="nil"/>
                  </w:tcBorders>
                  <w:noWrap w:val="0"/>
                  <w:vAlign w:val="center"/>
                </w:tcPr>
                <w:p w14:paraId="37622E5A">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座</w:t>
                  </w:r>
                </w:p>
              </w:tc>
              <w:tc>
                <w:tcPr>
                  <w:tcW w:w="834" w:type="dxa"/>
                  <w:tcBorders>
                    <w:tl2br w:val="nil"/>
                    <w:tr2bl w:val="nil"/>
                  </w:tcBorders>
                  <w:noWrap w:val="0"/>
                  <w:vAlign w:val="center"/>
                </w:tcPr>
                <w:p w14:paraId="6A72ACA3">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w:t>
                  </w:r>
                </w:p>
              </w:tc>
              <w:tc>
                <w:tcPr>
                  <w:tcW w:w="1473" w:type="dxa"/>
                  <w:tcBorders>
                    <w:tl2br w:val="nil"/>
                    <w:tr2bl w:val="nil"/>
                  </w:tcBorders>
                  <w:noWrap w:val="0"/>
                  <w:vAlign w:val="center"/>
                </w:tcPr>
                <w:p w14:paraId="57339ACF">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具体尺寸由中标设备厂家提供</w:t>
                  </w:r>
                </w:p>
              </w:tc>
            </w:tr>
            <w:tr w14:paraId="66C78878">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5EF11DE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30</w:t>
                  </w:r>
                </w:p>
              </w:tc>
              <w:tc>
                <w:tcPr>
                  <w:tcW w:w="872" w:type="dxa"/>
                  <w:vMerge w:val="continue"/>
                  <w:tcBorders>
                    <w:tl2br w:val="nil"/>
                    <w:tr2bl w:val="nil"/>
                  </w:tcBorders>
                  <w:noWrap w:val="0"/>
                  <w:vAlign w:val="center"/>
                </w:tcPr>
                <w:p w14:paraId="09EEEFB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5AC33509">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二次装置</w:t>
                  </w:r>
                </w:p>
                <w:p w14:paraId="1D4E8699">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预制舱</w:t>
                  </w:r>
                </w:p>
              </w:tc>
              <w:tc>
                <w:tcPr>
                  <w:tcW w:w="2181" w:type="dxa"/>
                  <w:tcBorders>
                    <w:tl2br w:val="nil"/>
                    <w:tr2bl w:val="nil"/>
                  </w:tcBorders>
                  <w:noWrap w:val="0"/>
                  <w:vAlign w:val="center"/>
                </w:tcPr>
                <w:p w14:paraId="44B5A461">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6500mm×14800mm</w:t>
                  </w:r>
                </w:p>
              </w:tc>
              <w:tc>
                <w:tcPr>
                  <w:tcW w:w="688" w:type="dxa"/>
                  <w:tcBorders>
                    <w:tl2br w:val="nil"/>
                    <w:tr2bl w:val="nil"/>
                  </w:tcBorders>
                  <w:noWrap w:val="0"/>
                  <w:vAlign w:val="center"/>
                </w:tcPr>
                <w:p w14:paraId="54ABC07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座</w:t>
                  </w:r>
                </w:p>
              </w:tc>
              <w:tc>
                <w:tcPr>
                  <w:tcW w:w="834" w:type="dxa"/>
                  <w:tcBorders>
                    <w:tl2br w:val="nil"/>
                    <w:tr2bl w:val="nil"/>
                  </w:tcBorders>
                  <w:noWrap w:val="0"/>
                  <w:vAlign w:val="center"/>
                </w:tcPr>
                <w:p w14:paraId="6BF24F8A">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w:t>
                  </w:r>
                </w:p>
              </w:tc>
              <w:tc>
                <w:tcPr>
                  <w:tcW w:w="1473" w:type="dxa"/>
                  <w:tcBorders>
                    <w:tl2br w:val="nil"/>
                    <w:tr2bl w:val="nil"/>
                  </w:tcBorders>
                  <w:noWrap w:val="0"/>
                  <w:vAlign w:val="center"/>
                </w:tcPr>
                <w:p w14:paraId="01001A68">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具体尺寸由中标设备厂家提供</w:t>
                  </w:r>
                </w:p>
              </w:tc>
            </w:tr>
            <w:tr w14:paraId="3E67B59C">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3C04CD1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31</w:t>
                  </w:r>
                </w:p>
              </w:tc>
              <w:tc>
                <w:tcPr>
                  <w:tcW w:w="872" w:type="dxa"/>
                  <w:vMerge w:val="continue"/>
                  <w:tcBorders>
                    <w:tl2br w:val="nil"/>
                    <w:tr2bl w:val="nil"/>
                  </w:tcBorders>
                  <w:noWrap w:val="0"/>
                  <w:vAlign w:val="center"/>
                </w:tcPr>
                <w:p w14:paraId="7826D0F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5F004C6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母线伸缩节</w:t>
                  </w:r>
                </w:p>
              </w:tc>
              <w:tc>
                <w:tcPr>
                  <w:tcW w:w="2181" w:type="dxa"/>
                  <w:tcBorders>
                    <w:tl2br w:val="nil"/>
                    <w:tr2bl w:val="nil"/>
                  </w:tcBorders>
                  <w:noWrap w:val="0"/>
                  <w:vAlign w:val="center"/>
                </w:tcPr>
                <w:p w14:paraId="4D330562">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MST-120×10</w:t>
                  </w:r>
                </w:p>
              </w:tc>
              <w:tc>
                <w:tcPr>
                  <w:tcW w:w="688" w:type="dxa"/>
                  <w:tcBorders>
                    <w:tl2br w:val="nil"/>
                    <w:tr2bl w:val="nil"/>
                  </w:tcBorders>
                  <w:noWrap w:val="0"/>
                  <w:vAlign w:val="center"/>
                </w:tcPr>
                <w:p w14:paraId="7598E1D0">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套</w:t>
                  </w:r>
                </w:p>
              </w:tc>
              <w:tc>
                <w:tcPr>
                  <w:tcW w:w="834" w:type="dxa"/>
                  <w:tcBorders>
                    <w:tl2br w:val="nil"/>
                    <w:tr2bl w:val="nil"/>
                  </w:tcBorders>
                  <w:noWrap w:val="0"/>
                  <w:vAlign w:val="center"/>
                </w:tcPr>
                <w:p w14:paraId="36B9509E">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6</w:t>
                  </w:r>
                </w:p>
              </w:tc>
              <w:tc>
                <w:tcPr>
                  <w:tcW w:w="1473" w:type="dxa"/>
                  <w:tcBorders>
                    <w:tl2br w:val="nil"/>
                    <w:tr2bl w:val="nil"/>
                  </w:tcBorders>
                  <w:noWrap w:val="0"/>
                  <w:vAlign w:val="center"/>
                </w:tcPr>
                <w:p w14:paraId="0968E6A0">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p>
              </w:tc>
            </w:tr>
            <w:tr w14:paraId="41FAFBB3">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294C572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32</w:t>
                  </w:r>
                </w:p>
              </w:tc>
              <w:tc>
                <w:tcPr>
                  <w:tcW w:w="872" w:type="dxa"/>
                  <w:vMerge w:val="continue"/>
                  <w:tcBorders>
                    <w:tl2br w:val="nil"/>
                    <w:tr2bl w:val="nil"/>
                  </w:tcBorders>
                  <w:noWrap w:val="0"/>
                  <w:vAlign w:val="center"/>
                </w:tcPr>
                <w:p w14:paraId="57A05A8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13468387">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矩形母线</w:t>
                  </w:r>
                </w:p>
                <w:p w14:paraId="01730551">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固定金具</w:t>
                  </w:r>
                </w:p>
              </w:tc>
              <w:tc>
                <w:tcPr>
                  <w:tcW w:w="2181" w:type="dxa"/>
                  <w:tcBorders>
                    <w:tl2br w:val="nil"/>
                    <w:tr2bl w:val="nil"/>
                  </w:tcBorders>
                  <w:noWrap w:val="0"/>
                  <w:vAlign w:val="center"/>
                </w:tcPr>
                <w:p w14:paraId="3B55FFDF">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MWP-103</w:t>
                  </w:r>
                </w:p>
              </w:tc>
              <w:tc>
                <w:tcPr>
                  <w:tcW w:w="688" w:type="dxa"/>
                  <w:tcBorders>
                    <w:tl2br w:val="nil"/>
                    <w:tr2bl w:val="nil"/>
                  </w:tcBorders>
                  <w:noWrap w:val="0"/>
                  <w:vAlign w:val="center"/>
                </w:tcPr>
                <w:p w14:paraId="6E740950">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套</w:t>
                  </w:r>
                </w:p>
              </w:tc>
              <w:tc>
                <w:tcPr>
                  <w:tcW w:w="834" w:type="dxa"/>
                  <w:tcBorders>
                    <w:tl2br w:val="nil"/>
                    <w:tr2bl w:val="nil"/>
                  </w:tcBorders>
                  <w:noWrap w:val="0"/>
                  <w:vAlign w:val="center"/>
                </w:tcPr>
                <w:p w14:paraId="72ED6DCE">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54</w:t>
                  </w:r>
                </w:p>
              </w:tc>
              <w:tc>
                <w:tcPr>
                  <w:tcW w:w="1473" w:type="dxa"/>
                  <w:tcBorders>
                    <w:tl2br w:val="nil"/>
                    <w:tr2bl w:val="nil"/>
                  </w:tcBorders>
                  <w:noWrap w:val="0"/>
                  <w:vAlign w:val="center"/>
                </w:tcPr>
                <w:p w14:paraId="6382A5CE">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p>
              </w:tc>
            </w:tr>
            <w:tr w14:paraId="07A63E01">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141787D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33</w:t>
                  </w:r>
                </w:p>
              </w:tc>
              <w:tc>
                <w:tcPr>
                  <w:tcW w:w="872" w:type="dxa"/>
                  <w:vMerge w:val="continue"/>
                  <w:tcBorders>
                    <w:tl2br w:val="nil"/>
                    <w:tr2bl w:val="nil"/>
                  </w:tcBorders>
                  <w:noWrap w:val="0"/>
                  <w:vAlign w:val="center"/>
                </w:tcPr>
                <w:p w14:paraId="574F5F5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6384" w:type="dxa"/>
                  <w:gridSpan w:val="5"/>
                  <w:tcBorders>
                    <w:tl2br w:val="nil"/>
                    <w:tr2bl w:val="nil"/>
                  </w:tcBorders>
                  <w:noWrap w:val="0"/>
                  <w:vAlign w:val="center"/>
                </w:tcPr>
                <w:p w14:paraId="29CAF70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4、</w:t>
                  </w:r>
                  <w:r>
                    <w:rPr>
                      <w:rFonts w:hint="default" w:ascii="Times New Roman" w:hAnsi="Times New Roman" w:eastAsia="宋体" w:cs="Times New Roman"/>
                      <w:color w:val="auto"/>
                      <w:sz w:val="18"/>
                      <w:szCs w:val="18"/>
                    </w:rPr>
                    <w:t>35kV无功补偿装置</w:t>
                  </w:r>
                </w:p>
              </w:tc>
            </w:tr>
            <w:tr w14:paraId="4BFFB56F">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13EBEF6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34</w:t>
                  </w:r>
                </w:p>
              </w:tc>
              <w:tc>
                <w:tcPr>
                  <w:tcW w:w="872" w:type="dxa"/>
                  <w:vMerge w:val="continue"/>
                  <w:tcBorders>
                    <w:tl2br w:val="nil"/>
                    <w:tr2bl w:val="nil"/>
                  </w:tcBorders>
                  <w:noWrap w:val="0"/>
                  <w:vAlign w:val="center"/>
                </w:tcPr>
                <w:p w14:paraId="1868431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28A8BB3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35kV无功</w:t>
                  </w:r>
                </w:p>
                <w:p w14:paraId="57563A27">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补偿装置</w:t>
                  </w:r>
                </w:p>
              </w:tc>
              <w:tc>
                <w:tcPr>
                  <w:tcW w:w="2181" w:type="dxa"/>
                  <w:tcBorders>
                    <w:tl2br w:val="nil"/>
                    <w:tr2bl w:val="nil"/>
                  </w:tcBorders>
                  <w:noWrap w:val="0"/>
                  <w:vAlign w:val="center"/>
                </w:tcPr>
                <w:p w14:paraId="56C1E8E4">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SVG(±16Mvar)直挂型，集装箱式</w:t>
                  </w:r>
                </w:p>
              </w:tc>
              <w:tc>
                <w:tcPr>
                  <w:tcW w:w="688" w:type="dxa"/>
                  <w:tcBorders>
                    <w:tl2br w:val="nil"/>
                    <w:tr2bl w:val="nil"/>
                  </w:tcBorders>
                  <w:noWrap w:val="0"/>
                  <w:vAlign w:val="center"/>
                </w:tcPr>
                <w:p w14:paraId="7C24579C">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套</w:t>
                  </w:r>
                </w:p>
              </w:tc>
              <w:tc>
                <w:tcPr>
                  <w:tcW w:w="834" w:type="dxa"/>
                  <w:tcBorders>
                    <w:tl2br w:val="nil"/>
                    <w:tr2bl w:val="nil"/>
                  </w:tcBorders>
                  <w:noWrap w:val="0"/>
                  <w:vAlign w:val="center"/>
                </w:tcPr>
                <w:p w14:paraId="449094D1">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w:t>
                  </w:r>
                </w:p>
              </w:tc>
              <w:tc>
                <w:tcPr>
                  <w:tcW w:w="1473" w:type="dxa"/>
                  <w:tcBorders>
                    <w:tl2br w:val="nil"/>
                    <w:tr2bl w:val="nil"/>
                  </w:tcBorders>
                  <w:noWrap w:val="0"/>
                  <w:vAlign w:val="center"/>
                </w:tcPr>
                <w:p w14:paraId="64CF8D4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r>
            <w:tr w14:paraId="7A23348E">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76AE750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35</w:t>
                  </w:r>
                </w:p>
              </w:tc>
              <w:tc>
                <w:tcPr>
                  <w:tcW w:w="872" w:type="dxa"/>
                  <w:vMerge w:val="continue"/>
                  <w:tcBorders>
                    <w:tl2br w:val="nil"/>
                    <w:tr2bl w:val="nil"/>
                  </w:tcBorders>
                  <w:noWrap w:val="0"/>
                  <w:vAlign w:val="center"/>
                </w:tcPr>
                <w:p w14:paraId="4BD17C7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2627CCCC">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35kV电缆</w:t>
                  </w:r>
                </w:p>
              </w:tc>
              <w:tc>
                <w:tcPr>
                  <w:tcW w:w="2181" w:type="dxa"/>
                  <w:tcBorders>
                    <w:tl2br w:val="nil"/>
                    <w:tr2bl w:val="nil"/>
                  </w:tcBorders>
                  <w:noWrap w:val="0"/>
                  <w:vAlign w:val="center"/>
                </w:tcPr>
                <w:p w14:paraId="4F8232D9">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ZRC-YJV23-26/35 3*240</w:t>
                  </w:r>
                </w:p>
              </w:tc>
              <w:tc>
                <w:tcPr>
                  <w:tcW w:w="688" w:type="dxa"/>
                  <w:tcBorders>
                    <w:tl2br w:val="nil"/>
                    <w:tr2bl w:val="nil"/>
                  </w:tcBorders>
                  <w:noWrap w:val="0"/>
                  <w:vAlign w:val="center"/>
                </w:tcPr>
                <w:p w14:paraId="07725938">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米</w:t>
                  </w:r>
                </w:p>
              </w:tc>
              <w:tc>
                <w:tcPr>
                  <w:tcW w:w="834" w:type="dxa"/>
                  <w:tcBorders>
                    <w:tl2br w:val="nil"/>
                    <w:tr2bl w:val="nil"/>
                  </w:tcBorders>
                  <w:noWrap w:val="0"/>
                  <w:vAlign w:val="center"/>
                </w:tcPr>
                <w:p w14:paraId="218F46E9">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50</w:t>
                  </w:r>
                </w:p>
              </w:tc>
              <w:tc>
                <w:tcPr>
                  <w:tcW w:w="1473" w:type="dxa"/>
                  <w:tcBorders>
                    <w:tl2br w:val="nil"/>
                    <w:tr2bl w:val="nil"/>
                  </w:tcBorders>
                  <w:noWrap w:val="0"/>
                  <w:vAlign w:val="center"/>
                </w:tcPr>
                <w:p w14:paraId="19A8F65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r>
            <w:tr w14:paraId="607FD6A1">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4454095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36</w:t>
                  </w:r>
                </w:p>
              </w:tc>
              <w:tc>
                <w:tcPr>
                  <w:tcW w:w="872" w:type="dxa"/>
                  <w:vMerge w:val="continue"/>
                  <w:tcBorders>
                    <w:tl2br w:val="nil"/>
                    <w:tr2bl w:val="nil"/>
                  </w:tcBorders>
                  <w:noWrap w:val="0"/>
                  <w:vAlign w:val="center"/>
                </w:tcPr>
                <w:p w14:paraId="5FF88C89">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09E9E02E">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35kV电缆头</w:t>
                  </w:r>
                </w:p>
              </w:tc>
              <w:tc>
                <w:tcPr>
                  <w:tcW w:w="2181" w:type="dxa"/>
                  <w:tcBorders>
                    <w:tl2br w:val="nil"/>
                    <w:tr2bl w:val="nil"/>
                  </w:tcBorders>
                  <w:noWrap w:val="0"/>
                  <w:vAlign w:val="center"/>
                </w:tcPr>
                <w:p w14:paraId="3FBA288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3*240 户内冷缩型</w:t>
                  </w:r>
                </w:p>
              </w:tc>
              <w:tc>
                <w:tcPr>
                  <w:tcW w:w="688" w:type="dxa"/>
                  <w:tcBorders>
                    <w:tl2br w:val="nil"/>
                    <w:tr2bl w:val="nil"/>
                  </w:tcBorders>
                  <w:noWrap w:val="0"/>
                  <w:vAlign w:val="center"/>
                </w:tcPr>
                <w:p w14:paraId="79295F23">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套</w:t>
                  </w:r>
                </w:p>
              </w:tc>
              <w:tc>
                <w:tcPr>
                  <w:tcW w:w="834" w:type="dxa"/>
                  <w:tcBorders>
                    <w:tl2br w:val="nil"/>
                    <w:tr2bl w:val="nil"/>
                  </w:tcBorders>
                  <w:noWrap w:val="0"/>
                  <w:vAlign w:val="center"/>
                </w:tcPr>
                <w:p w14:paraId="29CD7B07">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2</w:t>
                  </w:r>
                </w:p>
              </w:tc>
              <w:tc>
                <w:tcPr>
                  <w:tcW w:w="1473" w:type="dxa"/>
                  <w:tcBorders>
                    <w:tl2br w:val="nil"/>
                    <w:tr2bl w:val="nil"/>
                  </w:tcBorders>
                  <w:noWrap w:val="0"/>
                  <w:vAlign w:val="center"/>
                </w:tcPr>
                <w:p w14:paraId="146949D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r>
            <w:tr w14:paraId="01BCB952">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095FACA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37</w:t>
                  </w:r>
                </w:p>
              </w:tc>
              <w:tc>
                <w:tcPr>
                  <w:tcW w:w="872" w:type="dxa"/>
                  <w:vMerge w:val="continue"/>
                  <w:tcBorders>
                    <w:tl2br w:val="nil"/>
                    <w:tr2bl w:val="nil"/>
                  </w:tcBorders>
                  <w:noWrap w:val="0"/>
                  <w:vAlign w:val="center"/>
                </w:tcPr>
                <w:p w14:paraId="29C9137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6384" w:type="dxa"/>
                  <w:gridSpan w:val="5"/>
                  <w:tcBorders>
                    <w:tl2br w:val="nil"/>
                    <w:tr2bl w:val="nil"/>
                  </w:tcBorders>
                  <w:noWrap w:val="0"/>
                  <w:vAlign w:val="center"/>
                </w:tcPr>
                <w:p w14:paraId="07763E6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5、35kV小电阻接地成套装置</w:t>
                  </w:r>
                </w:p>
              </w:tc>
            </w:tr>
            <w:tr w14:paraId="0AEADEEC">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024EC32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38</w:t>
                  </w:r>
                </w:p>
              </w:tc>
              <w:tc>
                <w:tcPr>
                  <w:tcW w:w="872" w:type="dxa"/>
                  <w:vMerge w:val="continue"/>
                  <w:tcBorders>
                    <w:tl2br w:val="nil"/>
                    <w:tr2bl w:val="nil"/>
                  </w:tcBorders>
                  <w:noWrap w:val="0"/>
                  <w:vAlign w:val="center"/>
                </w:tcPr>
                <w:p w14:paraId="079E098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74D5B7FC">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35kV小电阻接地成套装置</w:t>
                  </w:r>
                </w:p>
              </w:tc>
              <w:tc>
                <w:tcPr>
                  <w:tcW w:w="2181" w:type="dxa"/>
                  <w:tcBorders>
                    <w:tl2br w:val="nil"/>
                    <w:tr2bl w:val="nil"/>
                  </w:tcBorders>
                  <w:noWrap w:val="0"/>
                  <w:vAlign w:val="center"/>
                </w:tcPr>
                <w:p w14:paraId="09D6D438">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小电阻接地成套装置</w:t>
                  </w:r>
                  <w:r>
                    <w:rPr>
                      <w:rFonts w:hint="eastAsia" w:ascii="Times New Roman" w:hAnsi="Times New Roman" w:eastAsia="宋体" w:cs="Times New Roman"/>
                      <w:i w:val="0"/>
                      <w:color w:val="auto"/>
                      <w:kern w:val="0"/>
                      <w:sz w:val="18"/>
                      <w:szCs w:val="18"/>
                      <w:u w:val="none"/>
                      <w:lang w:val="en-US" w:eastAsia="zh-CN" w:bidi="ar"/>
                    </w:rPr>
                    <w:t>，</w:t>
                  </w:r>
                  <w:r>
                    <w:rPr>
                      <w:rFonts w:hint="default" w:ascii="Times New Roman" w:hAnsi="Times New Roman" w:eastAsia="宋体" w:cs="Times New Roman"/>
                      <w:i w:val="0"/>
                      <w:color w:val="auto"/>
                      <w:kern w:val="0"/>
                      <w:sz w:val="18"/>
                      <w:szCs w:val="18"/>
                      <w:u w:val="none"/>
                      <w:lang w:val="en-US" w:eastAsia="zh-CN" w:bidi="ar"/>
                    </w:rPr>
                    <w:t>AC37kV,1200kVA接地变，400A,55欧姆，10s</w:t>
                  </w:r>
                  <w:r>
                    <w:rPr>
                      <w:rFonts w:hint="eastAsia" w:ascii="Times New Roman" w:hAnsi="Times New Roman" w:eastAsia="宋体" w:cs="Times New Roman"/>
                      <w:i w:val="0"/>
                      <w:color w:val="auto"/>
                      <w:kern w:val="0"/>
                      <w:sz w:val="18"/>
                      <w:szCs w:val="18"/>
                      <w:u w:val="none"/>
                      <w:lang w:val="en-US" w:eastAsia="zh-CN" w:bidi="ar"/>
                    </w:rPr>
                    <w:t>，</w:t>
                  </w:r>
                  <w:r>
                    <w:rPr>
                      <w:rFonts w:hint="default" w:ascii="Times New Roman" w:hAnsi="Times New Roman" w:eastAsia="宋体" w:cs="Times New Roman"/>
                      <w:i w:val="0"/>
                      <w:color w:val="auto"/>
                      <w:kern w:val="0"/>
                      <w:sz w:val="18"/>
                      <w:szCs w:val="18"/>
                      <w:u w:val="none"/>
                      <w:lang w:val="en-US" w:eastAsia="zh-CN" w:bidi="ar"/>
                    </w:rPr>
                    <w:t>户外</w:t>
                  </w:r>
                  <w:r>
                    <w:rPr>
                      <w:rFonts w:hint="eastAsia" w:ascii="Times New Roman" w:hAnsi="Times New Roman" w:eastAsia="宋体" w:cs="Times New Roman"/>
                      <w:i w:val="0"/>
                      <w:color w:val="auto"/>
                      <w:kern w:val="0"/>
                      <w:sz w:val="18"/>
                      <w:szCs w:val="18"/>
                      <w:u w:val="none"/>
                      <w:lang w:val="en-US" w:eastAsia="zh-CN" w:bidi="ar"/>
                    </w:rPr>
                    <w:t>，</w:t>
                  </w:r>
                  <w:r>
                    <w:rPr>
                      <w:rFonts w:hint="default" w:ascii="Times New Roman" w:hAnsi="Times New Roman" w:eastAsia="宋体" w:cs="Times New Roman"/>
                      <w:i w:val="0"/>
                      <w:color w:val="auto"/>
                      <w:kern w:val="0"/>
                      <w:sz w:val="18"/>
                      <w:szCs w:val="18"/>
                      <w:u w:val="none"/>
                      <w:lang w:val="en-US" w:eastAsia="zh-CN" w:bidi="ar"/>
                    </w:rPr>
                    <w:t>带隔离开关，环境温度</w:t>
                  </w:r>
                  <w:r>
                    <w:rPr>
                      <w:rFonts w:hint="eastAsia" w:ascii="Times New Roman" w:hAnsi="Times New Roman" w:eastAsia="宋体" w:cs="Times New Roman"/>
                      <w:i w:val="0"/>
                      <w:color w:val="auto"/>
                      <w:kern w:val="0"/>
                      <w:sz w:val="18"/>
                      <w:szCs w:val="18"/>
                      <w:u w:val="none"/>
                      <w:lang w:val="en-US" w:eastAsia="zh-CN" w:bidi="ar"/>
                    </w:rPr>
                    <w:t>：</w:t>
                  </w:r>
                  <w:r>
                    <w:rPr>
                      <w:rFonts w:hint="default" w:ascii="Times New Roman" w:hAnsi="Times New Roman" w:eastAsia="宋体" w:cs="Times New Roman"/>
                      <w:i w:val="0"/>
                      <w:color w:val="auto"/>
                      <w:kern w:val="0"/>
                      <w:sz w:val="18"/>
                      <w:szCs w:val="18"/>
                      <w:u w:val="none"/>
                      <w:lang w:val="en-US" w:eastAsia="zh-CN" w:bidi="ar"/>
                    </w:rPr>
                    <w:t>-35℃~+40℃。</w:t>
                  </w:r>
                </w:p>
                <w:p w14:paraId="05DC9DDF">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其中站用变1100kVA，35±2*2.5%/0.4kV。</w:t>
                  </w:r>
                </w:p>
              </w:tc>
              <w:tc>
                <w:tcPr>
                  <w:tcW w:w="688" w:type="dxa"/>
                  <w:tcBorders>
                    <w:tl2br w:val="nil"/>
                    <w:tr2bl w:val="nil"/>
                  </w:tcBorders>
                  <w:noWrap w:val="0"/>
                  <w:vAlign w:val="center"/>
                </w:tcPr>
                <w:p w14:paraId="2C75F74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套</w:t>
                  </w:r>
                </w:p>
              </w:tc>
              <w:tc>
                <w:tcPr>
                  <w:tcW w:w="834" w:type="dxa"/>
                  <w:tcBorders>
                    <w:tl2br w:val="nil"/>
                    <w:tr2bl w:val="nil"/>
                  </w:tcBorders>
                  <w:noWrap w:val="0"/>
                  <w:vAlign w:val="center"/>
                </w:tcPr>
                <w:p w14:paraId="50D8B9D1">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w:t>
                  </w:r>
                </w:p>
              </w:tc>
              <w:tc>
                <w:tcPr>
                  <w:tcW w:w="1473" w:type="dxa"/>
                  <w:tcBorders>
                    <w:tl2br w:val="nil"/>
                    <w:tr2bl w:val="nil"/>
                  </w:tcBorders>
                  <w:noWrap w:val="0"/>
                  <w:vAlign w:val="center"/>
                </w:tcPr>
                <w:p w14:paraId="0766F3DE">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p>
              </w:tc>
            </w:tr>
            <w:tr w14:paraId="5808943D">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2AD7D2E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39</w:t>
                  </w:r>
                </w:p>
              </w:tc>
              <w:tc>
                <w:tcPr>
                  <w:tcW w:w="872" w:type="dxa"/>
                  <w:vMerge w:val="continue"/>
                  <w:tcBorders>
                    <w:tl2br w:val="nil"/>
                    <w:tr2bl w:val="nil"/>
                  </w:tcBorders>
                  <w:noWrap w:val="0"/>
                  <w:vAlign w:val="center"/>
                </w:tcPr>
                <w:p w14:paraId="51F6BFD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25A6578D">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35kV站用变</w:t>
                  </w:r>
                </w:p>
              </w:tc>
              <w:tc>
                <w:tcPr>
                  <w:tcW w:w="2181" w:type="dxa"/>
                  <w:tcBorders>
                    <w:tl2br w:val="nil"/>
                    <w:tr2bl w:val="nil"/>
                  </w:tcBorders>
                  <w:noWrap w:val="0"/>
                  <w:vAlign w:val="center"/>
                </w:tcPr>
                <w:p w14:paraId="14FE90C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250kVA  油浸式</w:t>
                  </w:r>
                </w:p>
              </w:tc>
              <w:tc>
                <w:tcPr>
                  <w:tcW w:w="688" w:type="dxa"/>
                  <w:tcBorders>
                    <w:tl2br w:val="nil"/>
                    <w:tr2bl w:val="nil"/>
                  </w:tcBorders>
                  <w:noWrap w:val="0"/>
                  <w:vAlign w:val="center"/>
                </w:tcPr>
                <w:p w14:paraId="5B7078D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台</w:t>
                  </w:r>
                </w:p>
              </w:tc>
              <w:tc>
                <w:tcPr>
                  <w:tcW w:w="834" w:type="dxa"/>
                  <w:tcBorders>
                    <w:tl2br w:val="nil"/>
                    <w:tr2bl w:val="nil"/>
                  </w:tcBorders>
                  <w:noWrap w:val="0"/>
                  <w:vAlign w:val="center"/>
                </w:tcPr>
                <w:p w14:paraId="3C899222">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w:t>
                  </w:r>
                </w:p>
              </w:tc>
              <w:tc>
                <w:tcPr>
                  <w:tcW w:w="1473" w:type="dxa"/>
                  <w:tcBorders>
                    <w:tl2br w:val="nil"/>
                    <w:tr2bl w:val="nil"/>
                  </w:tcBorders>
                  <w:noWrap w:val="0"/>
                  <w:vAlign w:val="center"/>
                </w:tcPr>
                <w:p w14:paraId="6E0A1644">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p>
              </w:tc>
            </w:tr>
            <w:tr w14:paraId="00F111CD">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57BFBF8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40</w:t>
                  </w:r>
                </w:p>
              </w:tc>
              <w:tc>
                <w:tcPr>
                  <w:tcW w:w="872" w:type="dxa"/>
                  <w:vMerge w:val="continue"/>
                  <w:tcBorders>
                    <w:tl2br w:val="nil"/>
                    <w:tr2bl w:val="nil"/>
                  </w:tcBorders>
                  <w:noWrap w:val="0"/>
                  <w:vAlign w:val="center"/>
                </w:tcPr>
                <w:p w14:paraId="31C9B2D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11B82C62">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10kV站用变</w:t>
                  </w:r>
                </w:p>
              </w:tc>
              <w:tc>
                <w:tcPr>
                  <w:tcW w:w="2181" w:type="dxa"/>
                  <w:tcBorders>
                    <w:tl2br w:val="nil"/>
                    <w:tr2bl w:val="nil"/>
                  </w:tcBorders>
                  <w:noWrap w:val="0"/>
                  <w:vAlign w:val="center"/>
                </w:tcPr>
                <w:p w14:paraId="73F51B1E">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250kVA，箱变</w:t>
                  </w:r>
                </w:p>
              </w:tc>
              <w:tc>
                <w:tcPr>
                  <w:tcW w:w="688" w:type="dxa"/>
                  <w:tcBorders>
                    <w:tl2br w:val="nil"/>
                    <w:tr2bl w:val="nil"/>
                  </w:tcBorders>
                  <w:noWrap w:val="0"/>
                  <w:vAlign w:val="center"/>
                </w:tcPr>
                <w:p w14:paraId="1E9C90BA">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套</w:t>
                  </w:r>
                </w:p>
              </w:tc>
              <w:tc>
                <w:tcPr>
                  <w:tcW w:w="834" w:type="dxa"/>
                  <w:tcBorders>
                    <w:tl2br w:val="nil"/>
                    <w:tr2bl w:val="nil"/>
                  </w:tcBorders>
                  <w:noWrap w:val="0"/>
                  <w:vAlign w:val="center"/>
                </w:tcPr>
                <w:p w14:paraId="50A85EDC">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w:t>
                  </w:r>
                </w:p>
              </w:tc>
              <w:tc>
                <w:tcPr>
                  <w:tcW w:w="1473" w:type="dxa"/>
                  <w:tcBorders>
                    <w:tl2br w:val="nil"/>
                    <w:tr2bl w:val="nil"/>
                  </w:tcBorders>
                  <w:noWrap w:val="0"/>
                  <w:vAlign w:val="center"/>
                </w:tcPr>
                <w:p w14:paraId="4799D9E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电源引自附近10kV线路</w:t>
                  </w:r>
                </w:p>
              </w:tc>
            </w:tr>
            <w:tr w14:paraId="0D7C303B">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5B6D613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41</w:t>
                  </w:r>
                </w:p>
              </w:tc>
              <w:tc>
                <w:tcPr>
                  <w:tcW w:w="872" w:type="dxa"/>
                  <w:vMerge w:val="continue"/>
                  <w:tcBorders>
                    <w:tl2br w:val="nil"/>
                    <w:tr2bl w:val="nil"/>
                  </w:tcBorders>
                  <w:noWrap w:val="0"/>
                  <w:vAlign w:val="center"/>
                </w:tcPr>
                <w:p w14:paraId="0A43261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60F8D8F7">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35kV电缆</w:t>
                  </w:r>
                </w:p>
              </w:tc>
              <w:tc>
                <w:tcPr>
                  <w:tcW w:w="2181" w:type="dxa"/>
                  <w:tcBorders>
                    <w:tl2br w:val="nil"/>
                    <w:tr2bl w:val="nil"/>
                  </w:tcBorders>
                  <w:noWrap w:val="0"/>
                  <w:vAlign w:val="center"/>
                </w:tcPr>
                <w:p w14:paraId="143636EF">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ZRC-YJV23-26/35 3*120/</w:t>
                  </w:r>
                </w:p>
              </w:tc>
              <w:tc>
                <w:tcPr>
                  <w:tcW w:w="688" w:type="dxa"/>
                  <w:tcBorders>
                    <w:tl2br w:val="nil"/>
                    <w:tr2bl w:val="nil"/>
                  </w:tcBorders>
                  <w:noWrap w:val="0"/>
                  <w:vAlign w:val="center"/>
                </w:tcPr>
                <w:p w14:paraId="5CB6AF2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米</w:t>
                  </w:r>
                </w:p>
              </w:tc>
              <w:tc>
                <w:tcPr>
                  <w:tcW w:w="834" w:type="dxa"/>
                  <w:tcBorders>
                    <w:tl2br w:val="nil"/>
                    <w:tr2bl w:val="nil"/>
                  </w:tcBorders>
                  <w:noWrap w:val="0"/>
                  <w:vAlign w:val="center"/>
                </w:tcPr>
                <w:p w14:paraId="5F726F6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120</w:t>
                  </w:r>
                </w:p>
              </w:tc>
              <w:tc>
                <w:tcPr>
                  <w:tcW w:w="1473" w:type="dxa"/>
                  <w:tcBorders>
                    <w:tl2br w:val="nil"/>
                    <w:tr2bl w:val="nil"/>
                  </w:tcBorders>
                  <w:noWrap w:val="0"/>
                  <w:vAlign w:val="center"/>
                </w:tcPr>
                <w:p w14:paraId="3F8B1E1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接地变、站用变</w:t>
                  </w:r>
                </w:p>
              </w:tc>
            </w:tr>
            <w:tr w14:paraId="4133A5D1">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0B77204C">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42</w:t>
                  </w:r>
                </w:p>
              </w:tc>
              <w:tc>
                <w:tcPr>
                  <w:tcW w:w="872" w:type="dxa"/>
                  <w:vMerge w:val="continue"/>
                  <w:tcBorders>
                    <w:tl2br w:val="nil"/>
                    <w:tr2bl w:val="nil"/>
                  </w:tcBorders>
                  <w:noWrap w:val="0"/>
                  <w:vAlign w:val="center"/>
                </w:tcPr>
                <w:p w14:paraId="65841A0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1F2D7DAC">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35kV电缆头</w:t>
                  </w:r>
                </w:p>
              </w:tc>
              <w:tc>
                <w:tcPr>
                  <w:tcW w:w="2181" w:type="dxa"/>
                  <w:tcBorders>
                    <w:tl2br w:val="nil"/>
                    <w:tr2bl w:val="nil"/>
                  </w:tcBorders>
                  <w:noWrap w:val="0"/>
                  <w:vAlign w:val="center"/>
                </w:tcPr>
                <w:p w14:paraId="0F94DC5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3*120 户内冷缩型</w:t>
                  </w:r>
                </w:p>
              </w:tc>
              <w:tc>
                <w:tcPr>
                  <w:tcW w:w="688" w:type="dxa"/>
                  <w:tcBorders>
                    <w:tl2br w:val="nil"/>
                    <w:tr2bl w:val="nil"/>
                  </w:tcBorders>
                  <w:noWrap w:val="0"/>
                  <w:vAlign w:val="center"/>
                </w:tcPr>
                <w:p w14:paraId="24680183">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套</w:t>
                  </w:r>
                </w:p>
              </w:tc>
              <w:tc>
                <w:tcPr>
                  <w:tcW w:w="834" w:type="dxa"/>
                  <w:tcBorders>
                    <w:tl2br w:val="nil"/>
                    <w:tr2bl w:val="nil"/>
                  </w:tcBorders>
                  <w:noWrap w:val="0"/>
                  <w:vAlign w:val="center"/>
                </w:tcPr>
                <w:p w14:paraId="4B948207">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4</w:t>
                  </w:r>
                </w:p>
              </w:tc>
              <w:tc>
                <w:tcPr>
                  <w:tcW w:w="1473" w:type="dxa"/>
                  <w:tcBorders>
                    <w:tl2br w:val="nil"/>
                    <w:tr2bl w:val="nil"/>
                  </w:tcBorders>
                  <w:noWrap w:val="0"/>
                  <w:vAlign w:val="center"/>
                </w:tcPr>
                <w:p w14:paraId="37D2E097">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p>
              </w:tc>
            </w:tr>
            <w:tr w14:paraId="50DA2388">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16FBD6F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43</w:t>
                  </w:r>
                </w:p>
              </w:tc>
              <w:tc>
                <w:tcPr>
                  <w:tcW w:w="872" w:type="dxa"/>
                  <w:vMerge w:val="continue"/>
                  <w:tcBorders>
                    <w:tl2br w:val="nil"/>
                    <w:tr2bl w:val="nil"/>
                  </w:tcBorders>
                  <w:noWrap w:val="0"/>
                  <w:vAlign w:val="center"/>
                </w:tcPr>
                <w:p w14:paraId="50EAC80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6384" w:type="dxa"/>
                  <w:gridSpan w:val="5"/>
                  <w:tcBorders>
                    <w:tl2br w:val="nil"/>
                    <w:tr2bl w:val="nil"/>
                  </w:tcBorders>
                  <w:noWrap w:val="0"/>
                  <w:vAlign w:val="center"/>
                </w:tcPr>
                <w:p w14:paraId="76C0C9B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6、接地部分</w:t>
                  </w:r>
                </w:p>
              </w:tc>
            </w:tr>
            <w:tr w14:paraId="31135ECA">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6B4D8E2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44</w:t>
                  </w:r>
                </w:p>
              </w:tc>
              <w:tc>
                <w:tcPr>
                  <w:tcW w:w="872" w:type="dxa"/>
                  <w:vMerge w:val="continue"/>
                  <w:tcBorders>
                    <w:tl2br w:val="nil"/>
                    <w:tr2bl w:val="nil"/>
                  </w:tcBorders>
                  <w:noWrap w:val="0"/>
                  <w:vAlign w:val="center"/>
                </w:tcPr>
                <w:p w14:paraId="37F663E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5BEE48F2">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镀锌扁钢</w:t>
                  </w:r>
                </w:p>
              </w:tc>
              <w:tc>
                <w:tcPr>
                  <w:tcW w:w="2181" w:type="dxa"/>
                  <w:tcBorders>
                    <w:tl2br w:val="nil"/>
                    <w:tr2bl w:val="nil"/>
                  </w:tcBorders>
                  <w:noWrap w:val="0"/>
                  <w:vAlign w:val="center"/>
                </w:tcPr>
                <w:p w14:paraId="5D39D232">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-60*6</w:t>
                  </w:r>
                </w:p>
              </w:tc>
              <w:tc>
                <w:tcPr>
                  <w:tcW w:w="688" w:type="dxa"/>
                  <w:tcBorders>
                    <w:tl2br w:val="nil"/>
                    <w:tr2bl w:val="nil"/>
                  </w:tcBorders>
                  <w:noWrap w:val="0"/>
                  <w:vAlign w:val="center"/>
                </w:tcPr>
                <w:p w14:paraId="24C4CACF">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米</w:t>
                  </w:r>
                </w:p>
              </w:tc>
              <w:tc>
                <w:tcPr>
                  <w:tcW w:w="834" w:type="dxa"/>
                  <w:tcBorders>
                    <w:tl2br w:val="nil"/>
                    <w:tr2bl w:val="nil"/>
                  </w:tcBorders>
                  <w:noWrap w:val="0"/>
                  <w:vAlign w:val="center"/>
                </w:tcPr>
                <w:p w14:paraId="3CED2D43">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1000</w:t>
                  </w:r>
                </w:p>
              </w:tc>
              <w:tc>
                <w:tcPr>
                  <w:tcW w:w="1473" w:type="dxa"/>
                  <w:tcBorders>
                    <w:tl2br w:val="nil"/>
                    <w:tr2bl w:val="nil"/>
                  </w:tcBorders>
                  <w:noWrap w:val="0"/>
                  <w:vAlign w:val="center"/>
                </w:tcPr>
                <w:p w14:paraId="4C22EB71">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水平接地带</w:t>
                  </w:r>
                </w:p>
              </w:tc>
            </w:tr>
            <w:tr w14:paraId="47DF33AF">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5371643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45</w:t>
                  </w:r>
                </w:p>
              </w:tc>
              <w:tc>
                <w:tcPr>
                  <w:tcW w:w="872" w:type="dxa"/>
                  <w:vMerge w:val="continue"/>
                  <w:tcBorders>
                    <w:tl2br w:val="nil"/>
                    <w:tr2bl w:val="nil"/>
                  </w:tcBorders>
                  <w:noWrap w:val="0"/>
                  <w:vAlign w:val="center"/>
                </w:tcPr>
                <w:p w14:paraId="5CC07E0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3A29822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镀锌钢管</w:t>
                  </w:r>
                </w:p>
              </w:tc>
              <w:tc>
                <w:tcPr>
                  <w:tcW w:w="2181" w:type="dxa"/>
                  <w:tcBorders>
                    <w:tl2br w:val="nil"/>
                    <w:tr2bl w:val="nil"/>
                  </w:tcBorders>
                  <w:noWrap w:val="0"/>
                  <w:vAlign w:val="center"/>
                </w:tcPr>
                <w:p w14:paraId="56CFF46C">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 xml:space="preserve">Ф50  L=3m </w:t>
                  </w:r>
                </w:p>
              </w:tc>
              <w:tc>
                <w:tcPr>
                  <w:tcW w:w="688" w:type="dxa"/>
                  <w:tcBorders>
                    <w:tl2br w:val="nil"/>
                    <w:tr2bl w:val="nil"/>
                  </w:tcBorders>
                  <w:noWrap w:val="0"/>
                  <w:vAlign w:val="center"/>
                </w:tcPr>
                <w:p w14:paraId="5E31936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根</w:t>
                  </w:r>
                </w:p>
              </w:tc>
              <w:tc>
                <w:tcPr>
                  <w:tcW w:w="834" w:type="dxa"/>
                  <w:tcBorders>
                    <w:tl2br w:val="nil"/>
                    <w:tr2bl w:val="nil"/>
                  </w:tcBorders>
                  <w:noWrap w:val="0"/>
                  <w:vAlign w:val="center"/>
                </w:tcPr>
                <w:p w14:paraId="343564C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40</w:t>
                  </w:r>
                </w:p>
              </w:tc>
              <w:tc>
                <w:tcPr>
                  <w:tcW w:w="1473" w:type="dxa"/>
                  <w:tcBorders>
                    <w:tl2br w:val="nil"/>
                    <w:tr2bl w:val="nil"/>
                  </w:tcBorders>
                  <w:noWrap w:val="0"/>
                  <w:vAlign w:val="center"/>
                </w:tcPr>
                <w:p w14:paraId="2C8D2C6A">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垂直接地极</w:t>
                  </w:r>
                </w:p>
              </w:tc>
            </w:tr>
            <w:tr w14:paraId="32C109A2">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539FCB5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46</w:t>
                  </w:r>
                </w:p>
              </w:tc>
              <w:tc>
                <w:tcPr>
                  <w:tcW w:w="872" w:type="dxa"/>
                  <w:vMerge w:val="continue"/>
                  <w:tcBorders>
                    <w:tl2br w:val="nil"/>
                    <w:tr2bl w:val="nil"/>
                  </w:tcBorders>
                  <w:noWrap w:val="0"/>
                  <w:vAlign w:val="center"/>
                </w:tcPr>
                <w:p w14:paraId="53E5C46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74B3B8D4">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镀锌扁钢</w:t>
                  </w:r>
                </w:p>
              </w:tc>
              <w:tc>
                <w:tcPr>
                  <w:tcW w:w="2181" w:type="dxa"/>
                  <w:tcBorders>
                    <w:tl2br w:val="nil"/>
                    <w:tr2bl w:val="nil"/>
                  </w:tcBorders>
                  <w:noWrap w:val="0"/>
                  <w:vAlign w:val="center"/>
                </w:tcPr>
                <w:p w14:paraId="62136C3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-60*6</w:t>
                  </w:r>
                </w:p>
              </w:tc>
              <w:tc>
                <w:tcPr>
                  <w:tcW w:w="688" w:type="dxa"/>
                  <w:tcBorders>
                    <w:tl2br w:val="nil"/>
                    <w:tr2bl w:val="nil"/>
                  </w:tcBorders>
                  <w:noWrap w:val="0"/>
                  <w:vAlign w:val="center"/>
                </w:tcPr>
                <w:p w14:paraId="51D75E82">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米</w:t>
                  </w:r>
                </w:p>
              </w:tc>
              <w:tc>
                <w:tcPr>
                  <w:tcW w:w="834" w:type="dxa"/>
                  <w:tcBorders>
                    <w:tl2br w:val="nil"/>
                    <w:tr2bl w:val="nil"/>
                  </w:tcBorders>
                  <w:noWrap w:val="0"/>
                  <w:vAlign w:val="center"/>
                </w:tcPr>
                <w:p w14:paraId="00DCEB3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800</w:t>
                  </w:r>
                </w:p>
              </w:tc>
              <w:tc>
                <w:tcPr>
                  <w:tcW w:w="1473" w:type="dxa"/>
                  <w:tcBorders>
                    <w:tl2br w:val="nil"/>
                    <w:tr2bl w:val="nil"/>
                  </w:tcBorders>
                  <w:noWrap w:val="0"/>
                  <w:vAlign w:val="center"/>
                </w:tcPr>
                <w:p w14:paraId="7CAEB25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设备及构架接地</w:t>
                  </w:r>
                </w:p>
              </w:tc>
            </w:tr>
            <w:tr w14:paraId="13E1B9CC">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18601F9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47</w:t>
                  </w:r>
                </w:p>
              </w:tc>
              <w:tc>
                <w:tcPr>
                  <w:tcW w:w="872" w:type="dxa"/>
                  <w:vMerge w:val="continue"/>
                  <w:tcBorders>
                    <w:tl2br w:val="nil"/>
                    <w:tr2bl w:val="nil"/>
                  </w:tcBorders>
                  <w:noWrap w:val="0"/>
                  <w:vAlign w:val="center"/>
                </w:tcPr>
                <w:p w14:paraId="5D94DD38">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414F4CC8">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铜排</w:t>
                  </w:r>
                </w:p>
              </w:tc>
              <w:tc>
                <w:tcPr>
                  <w:tcW w:w="2181" w:type="dxa"/>
                  <w:tcBorders>
                    <w:tl2br w:val="nil"/>
                    <w:tr2bl w:val="nil"/>
                  </w:tcBorders>
                  <w:noWrap w:val="0"/>
                  <w:vAlign w:val="center"/>
                </w:tcPr>
                <w:p w14:paraId="7B87C970">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-30*4</w:t>
                  </w:r>
                </w:p>
              </w:tc>
              <w:tc>
                <w:tcPr>
                  <w:tcW w:w="688" w:type="dxa"/>
                  <w:tcBorders>
                    <w:tl2br w:val="nil"/>
                    <w:tr2bl w:val="nil"/>
                  </w:tcBorders>
                  <w:noWrap w:val="0"/>
                  <w:vAlign w:val="center"/>
                </w:tcPr>
                <w:p w14:paraId="3504C4F0">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米</w:t>
                  </w:r>
                </w:p>
              </w:tc>
              <w:tc>
                <w:tcPr>
                  <w:tcW w:w="834" w:type="dxa"/>
                  <w:tcBorders>
                    <w:tl2br w:val="nil"/>
                    <w:tr2bl w:val="nil"/>
                  </w:tcBorders>
                  <w:noWrap w:val="0"/>
                  <w:vAlign w:val="center"/>
                </w:tcPr>
                <w:p w14:paraId="20C96A0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200</w:t>
                  </w:r>
                </w:p>
              </w:tc>
              <w:tc>
                <w:tcPr>
                  <w:tcW w:w="1473" w:type="dxa"/>
                  <w:tcBorders>
                    <w:tl2br w:val="nil"/>
                    <w:tr2bl w:val="nil"/>
                  </w:tcBorders>
                  <w:noWrap w:val="0"/>
                  <w:vAlign w:val="center"/>
                </w:tcPr>
                <w:p w14:paraId="33792E71">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电缆沟及屏底等电位用</w:t>
                  </w:r>
                </w:p>
              </w:tc>
            </w:tr>
            <w:tr w14:paraId="0D61169E">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00D38530">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48</w:t>
                  </w:r>
                </w:p>
              </w:tc>
              <w:tc>
                <w:tcPr>
                  <w:tcW w:w="872" w:type="dxa"/>
                  <w:vMerge w:val="continue"/>
                  <w:tcBorders>
                    <w:tl2br w:val="nil"/>
                    <w:tr2bl w:val="nil"/>
                  </w:tcBorders>
                  <w:noWrap w:val="0"/>
                  <w:vAlign w:val="center"/>
                </w:tcPr>
                <w:p w14:paraId="3D82A6F5">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6211C1F3">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扁钢</w:t>
                  </w:r>
                </w:p>
              </w:tc>
              <w:tc>
                <w:tcPr>
                  <w:tcW w:w="2181" w:type="dxa"/>
                  <w:tcBorders>
                    <w:tl2br w:val="nil"/>
                    <w:tr2bl w:val="nil"/>
                  </w:tcBorders>
                  <w:noWrap w:val="0"/>
                  <w:vAlign w:val="center"/>
                </w:tcPr>
                <w:p w14:paraId="4C3963B6">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-50*5</w:t>
                  </w:r>
                </w:p>
              </w:tc>
              <w:tc>
                <w:tcPr>
                  <w:tcW w:w="688" w:type="dxa"/>
                  <w:tcBorders>
                    <w:tl2br w:val="nil"/>
                    <w:tr2bl w:val="nil"/>
                  </w:tcBorders>
                  <w:noWrap w:val="0"/>
                  <w:vAlign w:val="center"/>
                </w:tcPr>
                <w:p w14:paraId="6F579D9D">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米</w:t>
                  </w:r>
                </w:p>
              </w:tc>
              <w:tc>
                <w:tcPr>
                  <w:tcW w:w="834" w:type="dxa"/>
                  <w:tcBorders>
                    <w:tl2br w:val="nil"/>
                    <w:tr2bl w:val="nil"/>
                  </w:tcBorders>
                  <w:noWrap w:val="0"/>
                  <w:vAlign w:val="center"/>
                </w:tcPr>
                <w:p w14:paraId="3187C12C">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200</w:t>
                  </w:r>
                </w:p>
              </w:tc>
              <w:tc>
                <w:tcPr>
                  <w:tcW w:w="1473" w:type="dxa"/>
                  <w:tcBorders>
                    <w:tl2br w:val="nil"/>
                    <w:tr2bl w:val="nil"/>
                  </w:tcBorders>
                  <w:noWrap w:val="0"/>
                  <w:vAlign w:val="center"/>
                </w:tcPr>
                <w:p w14:paraId="6607DB4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电缆沟等接地用</w:t>
                  </w:r>
                </w:p>
              </w:tc>
            </w:tr>
            <w:tr w14:paraId="11CE9593">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25144357">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49</w:t>
                  </w:r>
                </w:p>
              </w:tc>
              <w:tc>
                <w:tcPr>
                  <w:tcW w:w="872" w:type="dxa"/>
                  <w:vMerge w:val="continue"/>
                  <w:tcBorders>
                    <w:tl2br w:val="nil"/>
                    <w:tr2bl w:val="nil"/>
                  </w:tcBorders>
                  <w:noWrap w:val="0"/>
                  <w:vAlign w:val="center"/>
                </w:tcPr>
                <w:p w14:paraId="5C6BA09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40B5757E">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铜缆</w:t>
                  </w:r>
                </w:p>
              </w:tc>
              <w:tc>
                <w:tcPr>
                  <w:tcW w:w="2181" w:type="dxa"/>
                  <w:tcBorders>
                    <w:tl2br w:val="nil"/>
                    <w:tr2bl w:val="nil"/>
                  </w:tcBorders>
                  <w:noWrap w:val="0"/>
                  <w:vAlign w:val="center"/>
                </w:tcPr>
                <w:p w14:paraId="1D255798">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Φ50</w:t>
                  </w:r>
                </w:p>
              </w:tc>
              <w:tc>
                <w:tcPr>
                  <w:tcW w:w="688" w:type="dxa"/>
                  <w:tcBorders>
                    <w:tl2br w:val="nil"/>
                    <w:tr2bl w:val="nil"/>
                  </w:tcBorders>
                  <w:noWrap w:val="0"/>
                  <w:vAlign w:val="center"/>
                </w:tcPr>
                <w:p w14:paraId="73D3E8E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米</w:t>
                  </w:r>
                </w:p>
              </w:tc>
              <w:tc>
                <w:tcPr>
                  <w:tcW w:w="834" w:type="dxa"/>
                  <w:tcBorders>
                    <w:tl2br w:val="nil"/>
                    <w:tr2bl w:val="nil"/>
                  </w:tcBorders>
                  <w:noWrap w:val="0"/>
                  <w:vAlign w:val="center"/>
                </w:tcPr>
                <w:p w14:paraId="7D3864E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300</w:t>
                  </w:r>
                </w:p>
              </w:tc>
              <w:tc>
                <w:tcPr>
                  <w:tcW w:w="1473" w:type="dxa"/>
                  <w:tcBorders>
                    <w:tl2br w:val="nil"/>
                    <w:tr2bl w:val="nil"/>
                  </w:tcBorders>
                  <w:noWrap w:val="0"/>
                  <w:vAlign w:val="center"/>
                </w:tcPr>
                <w:p w14:paraId="178B1642">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等电位引上线</w:t>
                  </w:r>
                </w:p>
              </w:tc>
            </w:tr>
            <w:tr w14:paraId="57483CE1">
              <w:tblPrEx>
                <w:tblBorders>
                  <w:top w:val="double" w:color="000000" w:sz="4" w:space="0"/>
                  <w:left w:val="none" w:color="auto" w:sz="0" w:space="0"/>
                  <w:bottom w:val="double" w:color="000000" w:sz="4" w:space="0"/>
                  <w:right w:val="none" w:color="auto" w:sz="0" w:space="0"/>
                  <w:insideH w:val="single" w:color="000000" w:sz="6" w:space="0"/>
                  <w:insideV w:val="single" w:color="000000" w:sz="4" w:space="0"/>
                </w:tblBorders>
                <w:tblCellMar>
                  <w:top w:w="0" w:type="dxa"/>
                  <w:left w:w="0" w:type="dxa"/>
                  <w:bottom w:w="0" w:type="dxa"/>
                  <w:right w:w="0" w:type="dxa"/>
                </w:tblCellMar>
              </w:tblPrEx>
              <w:trPr>
                <w:trHeight w:val="222" w:hRule="atLeast"/>
              </w:trPr>
              <w:tc>
                <w:tcPr>
                  <w:tcW w:w="613" w:type="dxa"/>
                  <w:tcBorders>
                    <w:tl2br w:val="nil"/>
                    <w:tr2bl w:val="nil"/>
                  </w:tcBorders>
                  <w:noWrap w:val="0"/>
                  <w:vAlign w:val="center"/>
                </w:tcPr>
                <w:p w14:paraId="7CE9A1D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50</w:t>
                  </w:r>
                </w:p>
              </w:tc>
              <w:tc>
                <w:tcPr>
                  <w:tcW w:w="872" w:type="dxa"/>
                  <w:vMerge w:val="continue"/>
                  <w:tcBorders>
                    <w:tl2br w:val="nil"/>
                    <w:tr2bl w:val="nil"/>
                  </w:tcBorders>
                  <w:noWrap w:val="0"/>
                  <w:vAlign w:val="center"/>
                </w:tcPr>
                <w:p w14:paraId="0DC2682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18"/>
                      <w:szCs w:val="18"/>
                    </w:rPr>
                  </w:pPr>
                </w:p>
              </w:tc>
              <w:tc>
                <w:tcPr>
                  <w:tcW w:w="1208" w:type="dxa"/>
                  <w:tcBorders>
                    <w:tl2br w:val="nil"/>
                    <w:tr2bl w:val="nil"/>
                  </w:tcBorders>
                  <w:noWrap w:val="0"/>
                  <w:vAlign w:val="center"/>
                </w:tcPr>
                <w:p w14:paraId="1F094A8F">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铜焊点</w:t>
                  </w:r>
                </w:p>
              </w:tc>
              <w:tc>
                <w:tcPr>
                  <w:tcW w:w="2181" w:type="dxa"/>
                  <w:tcBorders>
                    <w:tl2br w:val="nil"/>
                    <w:tr2bl w:val="nil"/>
                  </w:tcBorders>
                  <w:noWrap w:val="0"/>
                  <w:vAlign w:val="center"/>
                </w:tcPr>
                <w:p w14:paraId="03ED6317">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放热焊</w:t>
                  </w:r>
                </w:p>
              </w:tc>
              <w:tc>
                <w:tcPr>
                  <w:tcW w:w="688" w:type="dxa"/>
                  <w:tcBorders>
                    <w:tl2br w:val="nil"/>
                    <w:tr2bl w:val="nil"/>
                  </w:tcBorders>
                  <w:noWrap w:val="0"/>
                  <w:vAlign w:val="center"/>
                </w:tcPr>
                <w:p w14:paraId="6BA41355">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个</w:t>
                  </w:r>
                </w:p>
              </w:tc>
              <w:tc>
                <w:tcPr>
                  <w:tcW w:w="834" w:type="dxa"/>
                  <w:tcBorders>
                    <w:tl2br w:val="nil"/>
                    <w:tr2bl w:val="nil"/>
                  </w:tcBorders>
                  <w:noWrap w:val="0"/>
                  <w:vAlign w:val="center"/>
                </w:tcPr>
                <w:p w14:paraId="5A367EDF">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100</w:t>
                  </w:r>
                </w:p>
              </w:tc>
              <w:tc>
                <w:tcPr>
                  <w:tcW w:w="1473" w:type="dxa"/>
                  <w:tcBorders>
                    <w:tl2br w:val="nil"/>
                    <w:tr2bl w:val="nil"/>
                  </w:tcBorders>
                  <w:noWrap w:val="0"/>
                  <w:vAlign w:val="center"/>
                </w:tcPr>
                <w:p w14:paraId="2FA39FEB">
                  <w:pPr>
                    <w:keepNext w:val="0"/>
                    <w:keepLines w:val="0"/>
                    <w:pageBreakBefore w:val="0"/>
                    <w:widowControl/>
                    <w:suppressLineNumbers w:val="0"/>
                    <w:kinsoku/>
                    <w:wordWrap/>
                    <w:overflowPunct/>
                    <w:topLinePunct w:val="0"/>
                    <w:autoSpaceDE/>
                    <w:autoSpaceDN/>
                    <w:bidi w:val="0"/>
                    <w:adjustRightInd/>
                    <w:ind w:firstLine="0"/>
                    <w:jc w:val="center"/>
                    <w:textAlignment w:val="center"/>
                    <w:rPr>
                      <w:rFonts w:hint="default" w:ascii="Times New Roman" w:hAnsi="Times New Roman" w:eastAsia="宋体" w:cs="Times New Roman"/>
                      <w:i w:val="0"/>
                      <w:color w:val="auto"/>
                      <w:kern w:val="0"/>
                      <w:sz w:val="18"/>
                      <w:szCs w:val="18"/>
                      <w:u w:val="none"/>
                      <w:lang w:val="en-US" w:eastAsia="zh-CN" w:bidi="ar"/>
                    </w:rPr>
                  </w:pPr>
                </w:p>
              </w:tc>
            </w:tr>
          </w:tbl>
          <w:p w14:paraId="10E38DE4">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Times New Roman" w:hAnsi="Times New Roman" w:eastAsia="宋体" w:cs="Times New Roman"/>
                <w:color w:val="auto"/>
                <w:szCs w:val="21"/>
                <w:highlight w:val="none"/>
              </w:rPr>
            </w:pPr>
          </w:p>
          <w:p w14:paraId="00346514">
            <w:pPr>
              <w:spacing w:line="360" w:lineRule="auto"/>
              <w:ind w:firstLine="422" w:firstLineChars="200"/>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rPr>
              <w:t>4、技术参数</w:t>
            </w:r>
          </w:p>
          <w:p w14:paraId="715739B5">
            <w:pPr>
              <w:spacing w:line="360" w:lineRule="auto"/>
              <w:ind w:firstLine="422" w:firstLineChars="200"/>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(1)</w:t>
            </w:r>
            <w:r>
              <w:rPr>
                <w:rFonts w:hint="eastAsia" w:ascii="Times New Roman" w:hAnsi="Times New Roman" w:eastAsia="宋体" w:cs="Times New Roman"/>
                <w:b/>
                <w:bCs/>
                <w:color w:val="auto"/>
                <w:szCs w:val="21"/>
                <w:highlight w:val="none"/>
              </w:rPr>
              <w:t>单晶硅太阳能电池技术参数</w:t>
            </w:r>
          </w:p>
          <w:p w14:paraId="6D7796FE">
            <w:pPr>
              <w:spacing w:line="360" w:lineRule="auto"/>
              <w:ind w:firstLine="420" w:firstLineChars="200"/>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建设项目拟采用单晶硅太阳能电池540Wp，其具体技术参数见表2-</w:t>
            </w:r>
            <w:r>
              <w:rPr>
                <w:rFonts w:hint="eastAsia" w:cs="Times New Roman"/>
                <w:color w:val="auto"/>
                <w:szCs w:val="21"/>
                <w:highlight w:val="none"/>
                <w:lang w:val="en-US" w:eastAsia="zh-CN"/>
              </w:rPr>
              <w:t>5</w:t>
            </w:r>
            <w:r>
              <w:rPr>
                <w:rFonts w:hint="eastAsia" w:ascii="Times New Roman" w:hAnsi="Times New Roman" w:eastAsia="宋体" w:cs="Times New Roman"/>
                <w:color w:val="auto"/>
                <w:szCs w:val="21"/>
                <w:highlight w:val="none"/>
              </w:rPr>
              <w:t>。</w:t>
            </w:r>
          </w:p>
          <w:p w14:paraId="59410B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rPr>
              <w:t>表2-</w:t>
            </w:r>
            <w:r>
              <w:rPr>
                <w:rFonts w:hint="eastAsia" w:cs="Times New Roman"/>
                <w:b/>
                <w:bCs/>
                <w:color w:val="auto"/>
                <w:szCs w:val="21"/>
                <w:highlight w:val="none"/>
                <w:lang w:val="en-US" w:eastAsia="zh-CN"/>
              </w:rPr>
              <w:t>5</w:t>
            </w:r>
            <w:r>
              <w:rPr>
                <w:rFonts w:hint="eastAsia" w:ascii="Times New Roman" w:hAnsi="Times New Roman" w:eastAsia="宋体" w:cs="Times New Roman"/>
                <w:b/>
                <w:bCs/>
                <w:color w:val="auto"/>
                <w:szCs w:val="21"/>
                <w:highlight w:val="none"/>
              </w:rPr>
              <w:t xml:space="preserve"> </w:t>
            </w:r>
            <w:r>
              <w:rPr>
                <w:rFonts w:hint="eastAsia" w:ascii="Times New Roman" w:hAnsi="Times New Roman" w:eastAsia="宋体" w:cs="Times New Roman"/>
                <w:b/>
                <w:bCs/>
                <w:color w:val="auto"/>
                <w:szCs w:val="21"/>
                <w:highlight w:val="none"/>
                <w:lang w:val="en-US" w:eastAsia="zh-CN"/>
              </w:rPr>
              <w:t xml:space="preserve">   </w:t>
            </w:r>
            <w:r>
              <w:rPr>
                <w:rFonts w:hint="eastAsia" w:ascii="Times New Roman" w:hAnsi="Times New Roman" w:eastAsia="宋体" w:cs="Times New Roman"/>
                <w:b/>
                <w:bCs/>
                <w:color w:val="auto"/>
                <w:szCs w:val="21"/>
                <w:highlight w:val="none"/>
              </w:rPr>
              <w:t>540Wp单晶硅太阳能电池技术参数表</w:t>
            </w:r>
          </w:p>
          <w:tbl>
            <w:tblPr>
              <w:tblStyle w:val="13"/>
              <w:tblW w:w="0" w:type="auto"/>
              <w:tblInd w:w="6" w:type="dxa"/>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autofit"/>
              <w:tblCellMar>
                <w:top w:w="0" w:type="dxa"/>
                <w:left w:w="0" w:type="dxa"/>
                <w:bottom w:w="0" w:type="dxa"/>
                <w:right w:w="0" w:type="dxa"/>
              </w:tblCellMar>
            </w:tblPr>
            <w:tblGrid>
              <w:gridCol w:w="1416"/>
              <w:gridCol w:w="2559"/>
              <w:gridCol w:w="1642"/>
              <w:gridCol w:w="2253"/>
            </w:tblGrid>
            <w:tr w14:paraId="61EFA611">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5" w:hRule="atLeast"/>
              </w:trPr>
              <w:tc>
                <w:tcPr>
                  <w:tcW w:w="1473" w:type="dxa"/>
                  <w:tcBorders>
                    <w:tl2br w:val="nil"/>
                    <w:tr2bl w:val="nil"/>
                  </w:tcBorders>
                  <w:noWrap w:val="0"/>
                  <w:vAlign w:val="center"/>
                </w:tcPr>
                <w:p w14:paraId="39CDC5D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2672" w:type="dxa"/>
                  <w:tcBorders>
                    <w:tl2br w:val="nil"/>
                    <w:tr2bl w:val="nil"/>
                  </w:tcBorders>
                  <w:noWrap w:val="0"/>
                  <w:vAlign w:val="center"/>
                </w:tcPr>
                <w:p w14:paraId="19409AC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技术参数</w:t>
                  </w:r>
                </w:p>
              </w:tc>
              <w:tc>
                <w:tcPr>
                  <w:tcW w:w="1710" w:type="dxa"/>
                  <w:tcBorders>
                    <w:tl2br w:val="nil"/>
                    <w:tr2bl w:val="nil"/>
                  </w:tcBorders>
                  <w:noWrap w:val="0"/>
                  <w:vAlign w:val="center"/>
                </w:tcPr>
                <w:p w14:paraId="679FF8C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单位</w:t>
                  </w:r>
                </w:p>
              </w:tc>
              <w:tc>
                <w:tcPr>
                  <w:tcW w:w="2308" w:type="dxa"/>
                  <w:tcBorders>
                    <w:tl2br w:val="nil"/>
                    <w:tr2bl w:val="nil"/>
                  </w:tcBorders>
                  <w:noWrap w:val="0"/>
                  <w:vAlign w:val="center"/>
                </w:tcPr>
                <w:p w14:paraId="438FC97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数量</w:t>
                  </w:r>
                </w:p>
              </w:tc>
            </w:tr>
            <w:tr w14:paraId="4901ED2E">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5" w:hRule="atLeast"/>
              </w:trPr>
              <w:tc>
                <w:tcPr>
                  <w:tcW w:w="1473" w:type="dxa"/>
                  <w:tcBorders>
                    <w:tl2br w:val="nil"/>
                    <w:tr2bl w:val="nil"/>
                  </w:tcBorders>
                  <w:noWrap w:val="0"/>
                  <w:vAlign w:val="center"/>
                </w:tcPr>
                <w:p w14:paraId="0296C6F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2672" w:type="dxa"/>
                  <w:tcBorders>
                    <w:tl2br w:val="nil"/>
                    <w:tr2bl w:val="nil"/>
                  </w:tcBorders>
                  <w:noWrap w:val="0"/>
                  <w:vAlign w:val="center"/>
                </w:tcPr>
                <w:p w14:paraId="0E2BA5E4">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峰值功率</w:t>
                  </w:r>
                </w:p>
              </w:tc>
              <w:tc>
                <w:tcPr>
                  <w:tcW w:w="1710" w:type="dxa"/>
                  <w:tcBorders>
                    <w:tl2br w:val="nil"/>
                    <w:tr2bl w:val="nil"/>
                  </w:tcBorders>
                  <w:noWrap w:val="0"/>
                  <w:vAlign w:val="center"/>
                </w:tcPr>
                <w:p w14:paraId="5E7772B3">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Wp</w:t>
                  </w:r>
                </w:p>
              </w:tc>
              <w:tc>
                <w:tcPr>
                  <w:tcW w:w="2308" w:type="dxa"/>
                  <w:tcBorders>
                    <w:tl2br w:val="nil"/>
                    <w:tr2bl w:val="nil"/>
                  </w:tcBorders>
                  <w:noWrap w:val="0"/>
                  <w:vAlign w:val="center"/>
                </w:tcPr>
                <w:p w14:paraId="0FB1EF25">
                  <w:pPr>
                    <w:pStyle w:val="20"/>
                    <w:widowControl w:val="0"/>
                    <w:rPr>
                      <w:rFonts w:hint="default" w:ascii="Times New Roman" w:hAnsi="Times New Roman" w:eastAsia="宋体" w:cs="Times New Roman"/>
                      <w:color w:val="auto"/>
                      <w:sz w:val="21"/>
                      <w:szCs w:val="21"/>
                      <w:lang w:val="en-US" w:eastAsia="zh-CN"/>
                    </w:rPr>
                  </w:pPr>
                  <w:r>
                    <w:rPr>
                      <w:rFonts w:hint="eastAsia" w:cs="Times New Roman"/>
                      <w:color w:val="auto"/>
                    </w:rPr>
                    <w:t>5</w:t>
                  </w:r>
                  <w:r>
                    <w:rPr>
                      <w:rFonts w:cs="Times New Roman"/>
                      <w:color w:val="auto"/>
                    </w:rPr>
                    <w:t>40</w:t>
                  </w:r>
                </w:p>
              </w:tc>
            </w:tr>
            <w:tr w14:paraId="3C6BC9EA">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5" w:hRule="atLeast"/>
              </w:trPr>
              <w:tc>
                <w:tcPr>
                  <w:tcW w:w="1473" w:type="dxa"/>
                  <w:tcBorders>
                    <w:tl2br w:val="nil"/>
                    <w:tr2bl w:val="nil"/>
                  </w:tcBorders>
                  <w:noWrap w:val="0"/>
                  <w:vAlign w:val="center"/>
                </w:tcPr>
                <w:p w14:paraId="3E9EF6A2">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2672" w:type="dxa"/>
                  <w:tcBorders>
                    <w:tl2br w:val="nil"/>
                    <w:tr2bl w:val="nil"/>
                  </w:tcBorders>
                  <w:noWrap w:val="0"/>
                  <w:vAlign w:val="center"/>
                </w:tcPr>
                <w:p w14:paraId="683468C0">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开路电压Voc</w:t>
                  </w:r>
                </w:p>
              </w:tc>
              <w:tc>
                <w:tcPr>
                  <w:tcW w:w="1710" w:type="dxa"/>
                  <w:tcBorders>
                    <w:tl2br w:val="nil"/>
                    <w:tr2bl w:val="nil"/>
                  </w:tcBorders>
                  <w:noWrap w:val="0"/>
                  <w:vAlign w:val="center"/>
                </w:tcPr>
                <w:p w14:paraId="7D953C6C">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V</w:t>
                  </w:r>
                </w:p>
              </w:tc>
              <w:tc>
                <w:tcPr>
                  <w:tcW w:w="2308" w:type="dxa"/>
                  <w:tcBorders>
                    <w:tl2br w:val="nil"/>
                    <w:tr2bl w:val="nil"/>
                  </w:tcBorders>
                  <w:noWrap w:val="0"/>
                  <w:vAlign w:val="center"/>
                </w:tcPr>
                <w:p w14:paraId="7C58958D">
                  <w:pPr>
                    <w:pStyle w:val="20"/>
                    <w:widowControl w:val="0"/>
                    <w:rPr>
                      <w:rFonts w:hint="default" w:ascii="Times New Roman" w:hAnsi="Times New Roman" w:eastAsia="宋体" w:cs="Times New Roman"/>
                      <w:color w:val="auto"/>
                      <w:sz w:val="21"/>
                      <w:szCs w:val="21"/>
                      <w:lang w:val="en-US" w:eastAsia="zh-CN"/>
                    </w:rPr>
                  </w:pPr>
                  <w:r>
                    <w:rPr>
                      <w:color w:val="auto"/>
                    </w:rPr>
                    <w:t>49.20</w:t>
                  </w:r>
                </w:p>
              </w:tc>
            </w:tr>
            <w:tr w14:paraId="4E76124F">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5" w:hRule="atLeast"/>
              </w:trPr>
              <w:tc>
                <w:tcPr>
                  <w:tcW w:w="1473" w:type="dxa"/>
                  <w:tcBorders>
                    <w:tl2br w:val="nil"/>
                    <w:tr2bl w:val="nil"/>
                  </w:tcBorders>
                  <w:noWrap w:val="0"/>
                  <w:vAlign w:val="center"/>
                </w:tcPr>
                <w:p w14:paraId="692322E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2672" w:type="dxa"/>
                  <w:tcBorders>
                    <w:tl2br w:val="nil"/>
                    <w:tr2bl w:val="nil"/>
                  </w:tcBorders>
                  <w:noWrap w:val="0"/>
                  <w:vAlign w:val="center"/>
                </w:tcPr>
                <w:p w14:paraId="575C6EB7">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短路电流Isc</w:t>
                  </w:r>
                </w:p>
              </w:tc>
              <w:tc>
                <w:tcPr>
                  <w:tcW w:w="1710" w:type="dxa"/>
                  <w:tcBorders>
                    <w:tl2br w:val="nil"/>
                    <w:tr2bl w:val="nil"/>
                  </w:tcBorders>
                  <w:noWrap w:val="0"/>
                  <w:vAlign w:val="center"/>
                </w:tcPr>
                <w:p w14:paraId="797D707F">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A</w:t>
                  </w:r>
                </w:p>
              </w:tc>
              <w:tc>
                <w:tcPr>
                  <w:tcW w:w="2308" w:type="dxa"/>
                  <w:tcBorders>
                    <w:tl2br w:val="nil"/>
                    <w:tr2bl w:val="nil"/>
                  </w:tcBorders>
                  <w:noWrap w:val="0"/>
                  <w:vAlign w:val="center"/>
                </w:tcPr>
                <w:p w14:paraId="466CCAF3">
                  <w:pPr>
                    <w:pStyle w:val="20"/>
                    <w:widowControl w:val="0"/>
                    <w:rPr>
                      <w:rFonts w:hint="default" w:ascii="Times New Roman" w:hAnsi="Times New Roman" w:eastAsia="宋体" w:cs="Times New Roman"/>
                      <w:color w:val="auto"/>
                      <w:sz w:val="21"/>
                      <w:szCs w:val="21"/>
                      <w:lang w:val="en-US" w:eastAsia="zh-CN"/>
                    </w:rPr>
                  </w:pPr>
                  <w:r>
                    <w:rPr>
                      <w:color w:val="auto"/>
                    </w:rPr>
                    <w:t>13.71</w:t>
                  </w:r>
                </w:p>
              </w:tc>
            </w:tr>
            <w:tr w14:paraId="71B51E53">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5" w:hRule="atLeast"/>
              </w:trPr>
              <w:tc>
                <w:tcPr>
                  <w:tcW w:w="1473" w:type="dxa"/>
                  <w:tcBorders>
                    <w:tl2br w:val="nil"/>
                    <w:tr2bl w:val="nil"/>
                  </w:tcBorders>
                  <w:noWrap w:val="0"/>
                  <w:vAlign w:val="center"/>
                </w:tcPr>
                <w:p w14:paraId="168ED651">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2672" w:type="dxa"/>
                  <w:tcBorders>
                    <w:tl2br w:val="nil"/>
                    <w:tr2bl w:val="nil"/>
                  </w:tcBorders>
                  <w:noWrap w:val="0"/>
                  <w:vAlign w:val="center"/>
                </w:tcPr>
                <w:p w14:paraId="33C4613C">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工作电压Vmppt</w:t>
                  </w:r>
                </w:p>
              </w:tc>
              <w:tc>
                <w:tcPr>
                  <w:tcW w:w="1710" w:type="dxa"/>
                  <w:tcBorders>
                    <w:tl2br w:val="nil"/>
                    <w:tr2bl w:val="nil"/>
                  </w:tcBorders>
                  <w:noWrap w:val="0"/>
                  <w:vAlign w:val="center"/>
                </w:tcPr>
                <w:p w14:paraId="452F1D76">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V</w:t>
                  </w:r>
                </w:p>
              </w:tc>
              <w:tc>
                <w:tcPr>
                  <w:tcW w:w="2308" w:type="dxa"/>
                  <w:tcBorders>
                    <w:tl2br w:val="nil"/>
                    <w:tr2bl w:val="nil"/>
                  </w:tcBorders>
                  <w:noWrap w:val="0"/>
                  <w:vAlign w:val="center"/>
                </w:tcPr>
                <w:p w14:paraId="1B91A9D3">
                  <w:pPr>
                    <w:pStyle w:val="20"/>
                    <w:widowControl w:val="0"/>
                    <w:rPr>
                      <w:rFonts w:hint="default" w:ascii="Times New Roman" w:hAnsi="Times New Roman" w:eastAsia="宋体" w:cs="Times New Roman"/>
                      <w:color w:val="auto"/>
                      <w:sz w:val="21"/>
                      <w:szCs w:val="21"/>
                      <w:lang w:val="en-US" w:eastAsia="zh-CN"/>
                    </w:rPr>
                  </w:pPr>
                  <w:r>
                    <w:rPr>
                      <w:color w:val="auto"/>
                    </w:rPr>
                    <w:t>41.35</w:t>
                  </w:r>
                </w:p>
              </w:tc>
            </w:tr>
            <w:tr w14:paraId="4428B5D8">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5" w:hRule="atLeast"/>
              </w:trPr>
              <w:tc>
                <w:tcPr>
                  <w:tcW w:w="1473" w:type="dxa"/>
                  <w:tcBorders>
                    <w:tl2br w:val="nil"/>
                    <w:tr2bl w:val="nil"/>
                  </w:tcBorders>
                  <w:noWrap w:val="0"/>
                  <w:vAlign w:val="center"/>
                </w:tcPr>
                <w:p w14:paraId="314EB1E3">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2672" w:type="dxa"/>
                  <w:tcBorders>
                    <w:tl2br w:val="nil"/>
                    <w:tr2bl w:val="nil"/>
                  </w:tcBorders>
                  <w:noWrap w:val="0"/>
                  <w:vAlign w:val="center"/>
                </w:tcPr>
                <w:p w14:paraId="4C4C9B62">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工作电流Imppt</w:t>
                  </w:r>
                </w:p>
              </w:tc>
              <w:tc>
                <w:tcPr>
                  <w:tcW w:w="1710" w:type="dxa"/>
                  <w:tcBorders>
                    <w:tl2br w:val="nil"/>
                    <w:tr2bl w:val="nil"/>
                  </w:tcBorders>
                  <w:noWrap w:val="0"/>
                  <w:vAlign w:val="center"/>
                </w:tcPr>
                <w:p w14:paraId="7B21188B">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A</w:t>
                  </w:r>
                </w:p>
              </w:tc>
              <w:tc>
                <w:tcPr>
                  <w:tcW w:w="2308" w:type="dxa"/>
                  <w:tcBorders>
                    <w:tl2br w:val="nil"/>
                    <w:tr2bl w:val="nil"/>
                  </w:tcBorders>
                  <w:noWrap w:val="0"/>
                  <w:vAlign w:val="center"/>
                </w:tcPr>
                <w:p w14:paraId="59CEFF04">
                  <w:pPr>
                    <w:pStyle w:val="20"/>
                    <w:widowControl w:val="0"/>
                    <w:rPr>
                      <w:rFonts w:hint="default" w:ascii="Times New Roman" w:hAnsi="Times New Roman" w:eastAsia="宋体" w:cs="Times New Roman"/>
                      <w:color w:val="auto"/>
                      <w:sz w:val="21"/>
                      <w:szCs w:val="21"/>
                      <w:lang w:val="en-US" w:eastAsia="zh-CN"/>
                    </w:rPr>
                  </w:pPr>
                  <w:r>
                    <w:rPr>
                      <w:color w:val="auto"/>
                    </w:rPr>
                    <w:t>12.82</w:t>
                  </w:r>
                </w:p>
              </w:tc>
            </w:tr>
            <w:tr w14:paraId="72D1E416">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5" w:hRule="atLeast"/>
              </w:trPr>
              <w:tc>
                <w:tcPr>
                  <w:tcW w:w="1473" w:type="dxa"/>
                  <w:tcBorders>
                    <w:tl2br w:val="nil"/>
                    <w:tr2bl w:val="nil"/>
                  </w:tcBorders>
                  <w:noWrap w:val="0"/>
                  <w:vAlign w:val="center"/>
                </w:tcPr>
                <w:p w14:paraId="658695C6">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2672" w:type="dxa"/>
                  <w:tcBorders>
                    <w:tl2br w:val="nil"/>
                    <w:tr2bl w:val="nil"/>
                  </w:tcBorders>
                  <w:noWrap w:val="0"/>
                  <w:vAlign w:val="center"/>
                </w:tcPr>
                <w:p w14:paraId="55F0E6D2">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峰值功率温度系数</w:t>
                  </w:r>
                </w:p>
              </w:tc>
              <w:tc>
                <w:tcPr>
                  <w:tcW w:w="1710" w:type="dxa"/>
                  <w:tcBorders>
                    <w:tl2br w:val="nil"/>
                    <w:tr2bl w:val="nil"/>
                  </w:tcBorders>
                  <w:noWrap w:val="0"/>
                  <w:vAlign w:val="center"/>
                </w:tcPr>
                <w:p w14:paraId="57C962C3">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w:t>
                  </w:r>
                </w:p>
              </w:tc>
              <w:tc>
                <w:tcPr>
                  <w:tcW w:w="2308" w:type="dxa"/>
                  <w:tcBorders>
                    <w:tl2br w:val="nil"/>
                    <w:tr2bl w:val="nil"/>
                  </w:tcBorders>
                  <w:noWrap w:val="0"/>
                  <w:vAlign w:val="center"/>
                </w:tcPr>
                <w:p w14:paraId="6DF7D0A3">
                  <w:pPr>
                    <w:jc w:val="center"/>
                    <w:rPr>
                      <w:rFonts w:hint="default" w:ascii="Times New Roman" w:hAnsi="Times New Roman" w:eastAsia="宋体" w:cs="Times New Roman"/>
                      <w:color w:val="auto"/>
                      <w:sz w:val="21"/>
                      <w:szCs w:val="21"/>
                      <w:lang w:val="en-US" w:eastAsia="zh-CN"/>
                    </w:rPr>
                  </w:pPr>
                  <w:r>
                    <w:rPr>
                      <w:color w:val="auto"/>
                      <w:szCs w:val="21"/>
                    </w:rPr>
                    <w:t>-0.350%</w:t>
                  </w:r>
                </w:p>
              </w:tc>
            </w:tr>
            <w:tr w14:paraId="42F07DDF">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5" w:hRule="atLeast"/>
              </w:trPr>
              <w:tc>
                <w:tcPr>
                  <w:tcW w:w="1473" w:type="dxa"/>
                  <w:tcBorders>
                    <w:tl2br w:val="nil"/>
                    <w:tr2bl w:val="nil"/>
                  </w:tcBorders>
                  <w:noWrap w:val="0"/>
                  <w:vAlign w:val="center"/>
                </w:tcPr>
                <w:p w14:paraId="09BCF75B">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2672" w:type="dxa"/>
                  <w:tcBorders>
                    <w:tl2br w:val="nil"/>
                    <w:tr2bl w:val="nil"/>
                  </w:tcBorders>
                  <w:noWrap w:val="0"/>
                  <w:vAlign w:val="center"/>
                </w:tcPr>
                <w:p w14:paraId="4597542D">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开路电压温度系数</w:t>
                  </w:r>
                </w:p>
              </w:tc>
              <w:tc>
                <w:tcPr>
                  <w:tcW w:w="1710" w:type="dxa"/>
                  <w:tcBorders>
                    <w:tl2br w:val="nil"/>
                    <w:tr2bl w:val="nil"/>
                  </w:tcBorders>
                  <w:noWrap w:val="0"/>
                  <w:vAlign w:val="center"/>
                </w:tcPr>
                <w:p w14:paraId="04403743">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w:t>
                  </w:r>
                </w:p>
              </w:tc>
              <w:tc>
                <w:tcPr>
                  <w:tcW w:w="2308" w:type="dxa"/>
                  <w:tcBorders>
                    <w:tl2br w:val="nil"/>
                    <w:tr2bl w:val="nil"/>
                  </w:tcBorders>
                  <w:noWrap w:val="0"/>
                  <w:vAlign w:val="center"/>
                </w:tcPr>
                <w:p w14:paraId="1AD47D8E">
                  <w:pPr>
                    <w:jc w:val="center"/>
                    <w:rPr>
                      <w:rFonts w:hint="default" w:ascii="Times New Roman" w:hAnsi="Times New Roman" w:eastAsia="宋体" w:cs="Times New Roman"/>
                      <w:color w:val="auto"/>
                      <w:sz w:val="21"/>
                      <w:szCs w:val="21"/>
                      <w:lang w:val="en-US" w:eastAsia="zh-CN"/>
                    </w:rPr>
                  </w:pPr>
                  <w:r>
                    <w:rPr>
                      <w:color w:val="auto"/>
                      <w:szCs w:val="21"/>
                    </w:rPr>
                    <w:t>-0.284%</w:t>
                  </w:r>
                </w:p>
              </w:tc>
            </w:tr>
            <w:tr w14:paraId="008FEB7D">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5" w:hRule="atLeast"/>
              </w:trPr>
              <w:tc>
                <w:tcPr>
                  <w:tcW w:w="1473" w:type="dxa"/>
                  <w:tcBorders>
                    <w:tl2br w:val="nil"/>
                    <w:tr2bl w:val="nil"/>
                  </w:tcBorders>
                  <w:noWrap w:val="0"/>
                  <w:vAlign w:val="center"/>
                </w:tcPr>
                <w:p w14:paraId="472E11E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2672" w:type="dxa"/>
                  <w:tcBorders>
                    <w:tl2br w:val="nil"/>
                    <w:tr2bl w:val="nil"/>
                  </w:tcBorders>
                  <w:noWrap w:val="0"/>
                  <w:vAlign w:val="center"/>
                </w:tcPr>
                <w:p w14:paraId="69D90C45">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短路电流温度系数</w:t>
                  </w:r>
                </w:p>
              </w:tc>
              <w:tc>
                <w:tcPr>
                  <w:tcW w:w="1710" w:type="dxa"/>
                  <w:tcBorders>
                    <w:tl2br w:val="nil"/>
                    <w:tr2bl w:val="nil"/>
                  </w:tcBorders>
                  <w:noWrap w:val="0"/>
                  <w:vAlign w:val="center"/>
                </w:tcPr>
                <w:p w14:paraId="5F92D605">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w:t>
                  </w:r>
                </w:p>
              </w:tc>
              <w:tc>
                <w:tcPr>
                  <w:tcW w:w="2308" w:type="dxa"/>
                  <w:tcBorders>
                    <w:tl2br w:val="nil"/>
                    <w:tr2bl w:val="nil"/>
                  </w:tcBorders>
                  <w:noWrap w:val="0"/>
                  <w:vAlign w:val="center"/>
                </w:tcPr>
                <w:p w14:paraId="135894D5">
                  <w:pPr>
                    <w:jc w:val="center"/>
                    <w:rPr>
                      <w:rFonts w:hint="default" w:ascii="Times New Roman" w:hAnsi="Times New Roman" w:eastAsia="宋体" w:cs="Times New Roman"/>
                      <w:color w:val="auto"/>
                      <w:sz w:val="21"/>
                      <w:szCs w:val="21"/>
                      <w:lang w:val="en-US" w:eastAsia="zh-CN"/>
                    </w:rPr>
                  </w:pPr>
                  <w:r>
                    <w:rPr>
                      <w:color w:val="auto"/>
                      <w:szCs w:val="21"/>
                    </w:rPr>
                    <w:t>0.050%</w:t>
                  </w:r>
                </w:p>
              </w:tc>
            </w:tr>
            <w:tr w14:paraId="527F694F">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5" w:hRule="atLeast"/>
              </w:trPr>
              <w:tc>
                <w:tcPr>
                  <w:tcW w:w="1473" w:type="dxa"/>
                  <w:tcBorders>
                    <w:tl2br w:val="nil"/>
                    <w:tr2bl w:val="nil"/>
                  </w:tcBorders>
                  <w:noWrap w:val="0"/>
                  <w:vAlign w:val="center"/>
                </w:tcPr>
                <w:p w14:paraId="43B4FACA">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w:t>
                  </w:r>
                </w:p>
              </w:tc>
              <w:tc>
                <w:tcPr>
                  <w:tcW w:w="2672" w:type="dxa"/>
                  <w:tcBorders>
                    <w:tl2br w:val="nil"/>
                    <w:tr2bl w:val="nil"/>
                  </w:tcBorders>
                  <w:noWrap w:val="0"/>
                  <w:vAlign w:val="center"/>
                </w:tcPr>
                <w:p w14:paraId="402437BB">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10年功率衰降</w:t>
                  </w:r>
                </w:p>
              </w:tc>
              <w:tc>
                <w:tcPr>
                  <w:tcW w:w="1710" w:type="dxa"/>
                  <w:tcBorders>
                    <w:tl2br w:val="nil"/>
                    <w:tr2bl w:val="nil"/>
                  </w:tcBorders>
                  <w:noWrap w:val="0"/>
                  <w:vAlign w:val="center"/>
                </w:tcPr>
                <w:p w14:paraId="0ABC8846">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w:t>
                  </w:r>
                </w:p>
              </w:tc>
              <w:tc>
                <w:tcPr>
                  <w:tcW w:w="2308" w:type="dxa"/>
                  <w:tcBorders>
                    <w:tl2br w:val="nil"/>
                    <w:tr2bl w:val="nil"/>
                  </w:tcBorders>
                  <w:noWrap w:val="0"/>
                  <w:vAlign w:val="center"/>
                </w:tcPr>
                <w:p w14:paraId="7C2D67A4">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≤10</w:t>
                  </w:r>
                </w:p>
              </w:tc>
            </w:tr>
            <w:tr w14:paraId="408504ED">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5" w:hRule="atLeast"/>
              </w:trPr>
              <w:tc>
                <w:tcPr>
                  <w:tcW w:w="1473" w:type="dxa"/>
                  <w:tcBorders>
                    <w:tl2br w:val="nil"/>
                    <w:tr2bl w:val="nil"/>
                  </w:tcBorders>
                  <w:noWrap w:val="0"/>
                  <w:vAlign w:val="center"/>
                </w:tcPr>
                <w:p w14:paraId="1DF375FF">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2672" w:type="dxa"/>
                  <w:tcBorders>
                    <w:tl2br w:val="nil"/>
                    <w:tr2bl w:val="nil"/>
                  </w:tcBorders>
                  <w:noWrap w:val="0"/>
                  <w:vAlign w:val="center"/>
                </w:tcPr>
                <w:p w14:paraId="335E1016">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25年功率衰降</w:t>
                  </w:r>
                </w:p>
              </w:tc>
              <w:tc>
                <w:tcPr>
                  <w:tcW w:w="1710" w:type="dxa"/>
                  <w:tcBorders>
                    <w:tl2br w:val="nil"/>
                    <w:tr2bl w:val="nil"/>
                  </w:tcBorders>
                  <w:noWrap w:val="0"/>
                  <w:vAlign w:val="center"/>
                </w:tcPr>
                <w:p w14:paraId="30FF6C4D">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w:t>
                  </w:r>
                </w:p>
              </w:tc>
              <w:tc>
                <w:tcPr>
                  <w:tcW w:w="2308" w:type="dxa"/>
                  <w:tcBorders>
                    <w:tl2br w:val="nil"/>
                    <w:tr2bl w:val="nil"/>
                  </w:tcBorders>
                  <w:noWrap w:val="0"/>
                  <w:vAlign w:val="center"/>
                </w:tcPr>
                <w:p w14:paraId="60AE06D2">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≤20</w:t>
                  </w:r>
                </w:p>
              </w:tc>
            </w:tr>
            <w:tr w14:paraId="6C4F5D6D">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5" w:hRule="atLeast"/>
              </w:trPr>
              <w:tc>
                <w:tcPr>
                  <w:tcW w:w="1473" w:type="dxa"/>
                  <w:tcBorders>
                    <w:tl2br w:val="nil"/>
                    <w:tr2bl w:val="nil"/>
                  </w:tcBorders>
                  <w:noWrap w:val="0"/>
                  <w:vAlign w:val="center"/>
                </w:tcPr>
                <w:p w14:paraId="08F4DEC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w:t>
                  </w:r>
                </w:p>
              </w:tc>
              <w:tc>
                <w:tcPr>
                  <w:tcW w:w="2672" w:type="dxa"/>
                  <w:tcBorders>
                    <w:tl2br w:val="nil"/>
                    <w:tr2bl w:val="nil"/>
                  </w:tcBorders>
                  <w:noWrap w:val="0"/>
                  <w:vAlign w:val="center"/>
                </w:tcPr>
                <w:p w14:paraId="700DC706">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外形尺寸</w:t>
                  </w:r>
                </w:p>
              </w:tc>
              <w:tc>
                <w:tcPr>
                  <w:tcW w:w="1710" w:type="dxa"/>
                  <w:tcBorders>
                    <w:tl2br w:val="nil"/>
                    <w:tr2bl w:val="nil"/>
                  </w:tcBorders>
                  <w:noWrap w:val="0"/>
                  <w:vAlign w:val="center"/>
                </w:tcPr>
                <w:p w14:paraId="286D8027">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mm</w:t>
                  </w:r>
                </w:p>
              </w:tc>
              <w:tc>
                <w:tcPr>
                  <w:tcW w:w="2308" w:type="dxa"/>
                  <w:tcBorders>
                    <w:tl2br w:val="nil"/>
                    <w:tr2bl w:val="nil"/>
                  </w:tcBorders>
                  <w:noWrap w:val="0"/>
                  <w:vAlign w:val="center"/>
                </w:tcPr>
                <w:p w14:paraId="774EE620">
                  <w:pPr>
                    <w:pStyle w:val="20"/>
                    <w:widowControl w:val="0"/>
                    <w:rPr>
                      <w:rFonts w:hint="default" w:ascii="Times New Roman" w:hAnsi="Times New Roman" w:eastAsia="宋体" w:cs="Times New Roman"/>
                      <w:color w:val="auto"/>
                      <w:sz w:val="21"/>
                      <w:szCs w:val="21"/>
                      <w:lang w:val="en-US" w:eastAsia="zh-CN"/>
                    </w:rPr>
                  </w:pPr>
                  <w:r>
                    <w:rPr>
                      <w:color w:val="auto"/>
                    </w:rPr>
                    <w:t>2256×1133×35</w:t>
                  </w:r>
                </w:p>
              </w:tc>
            </w:tr>
            <w:tr w14:paraId="63AE6C6C">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5" w:hRule="atLeast"/>
              </w:trPr>
              <w:tc>
                <w:tcPr>
                  <w:tcW w:w="1473" w:type="dxa"/>
                  <w:tcBorders>
                    <w:tl2br w:val="nil"/>
                    <w:tr2bl w:val="nil"/>
                  </w:tcBorders>
                  <w:noWrap w:val="0"/>
                  <w:vAlign w:val="center"/>
                </w:tcPr>
                <w:p w14:paraId="56869634">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2672" w:type="dxa"/>
                  <w:tcBorders>
                    <w:tl2br w:val="nil"/>
                    <w:tr2bl w:val="nil"/>
                  </w:tcBorders>
                  <w:noWrap w:val="0"/>
                  <w:vAlign w:val="center"/>
                </w:tcPr>
                <w:p w14:paraId="08A19AF0">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重量</w:t>
                  </w:r>
                </w:p>
              </w:tc>
              <w:tc>
                <w:tcPr>
                  <w:tcW w:w="1710" w:type="dxa"/>
                  <w:tcBorders>
                    <w:tl2br w:val="nil"/>
                    <w:tr2bl w:val="nil"/>
                  </w:tcBorders>
                  <w:noWrap w:val="0"/>
                  <w:vAlign w:val="center"/>
                </w:tcPr>
                <w:p w14:paraId="1F4628BC">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kg</w:t>
                  </w:r>
                </w:p>
              </w:tc>
              <w:tc>
                <w:tcPr>
                  <w:tcW w:w="2308" w:type="dxa"/>
                  <w:tcBorders>
                    <w:tl2br w:val="nil"/>
                    <w:tr2bl w:val="nil"/>
                  </w:tcBorders>
                  <w:noWrap w:val="0"/>
                  <w:vAlign w:val="center"/>
                </w:tcPr>
                <w:p w14:paraId="5010FDBE">
                  <w:pPr>
                    <w:pStyle w:val="20"/>
                    <w:widowControl w:val="0"/>
                    <w:rPr>
                      <w:rFonts w:hint="default" w:ascii="Times New Roman" w:hAnsi="Times New Roman" w:eastAsia="宋体" w:cs="Times New Roman"/>
                      <w:color w:val="auto"/>
                      <w:sz w:val="21"/>
                      <w:szCs w:val="21"/>
                      <w:lang w:val="en-US" w:eastAsia="zh-CN"/>
                    </w:rPr>
                  </w:pPr>
                  <w:r>
                    <w:rPr>
                      <w:color w:val="auto"/>
                    </w:rPr>
                    <w:t>32.3</w:t>
                  </w:r>
                </w:p>
              </w:tc>
            </w:tr>
            <w:tr w14:paraId="3DB766EC">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5" w:hRule="atLeast"/>
              </w:trPr>
              <w:tc>
                <w:tcPr>
                  <w:tcW w:w="1473" w:type="dxa"/>
                  <w:tcBorders>
                    <w:tl2br w:val="nil"/>
                    <w:tr2bl w:val="nil"/>
                  </w:tcBorders>
                  <w:noWrap w:val="0"/>
                  <w:vAlign w:val="center"/>
                </w:tcPr>
                <w:p w14:paraId="577C705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w:t>
                  </w:r>
                </w:p>
              </w:tc>
              <w:tc>
                <w:tcPr>
                  <w:tcW w:w="2672" w:type="dxa"/>
                  <w:tcBorders>
                    <w:tl2br w:val="nil"/>
                    <w:tr2bl w:val="nil"/>
                  </w:tcBorders>
                  <w:noWrap w:val="0"/>
                  <w:vAlign w:val="center"/>
                </w:tcPr>
                <w:p w14:paraId="615792E0">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数量</w:t>
                  </w:r>
                </w:p>
              </w:tc>
              <w:tc>
                <w:tcPr>
                  <w:tcW w:w="1710" w:type="dxa"/>
                  <w:tcBorders>
                    <w:tl2br w:val="nil"/>
                    <w:tr2bl w:val="nil"/>
                  </w:tcBorders>
                  <w:noWrap w:val="0"/>
                  <w:vAlign w:val="center"/>
                </w:tcPr>
                <w:p w14:paraId="71ACEB4B">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块</w:t>
                  </w:r>
                </w:p>
              </w:tc>
              <w:tc>
                <w:tcPr>
                  <w:tcW w:w="2308" w:type="dxa"/>
                  <w:tcBorders>
                    <w:tl2br w:val="nil"/>
                    <w:tr2bl w:val="nil"/>
                  </w:tcBorders>
                  <w:noWrap w:val="0"/>
                  <w:vAlign w:val="center"/>
                </w:tcPr>
                <w:p w14:paraId="7DBDF842">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36946</w:t>
                  </w:r>
                </w:p>
              </w:tc>
            </w:tr>
            <w:tr w14:paraId="7ADF136F">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4" w:hRule="atLeast"/>
              </w:trPr>
              <w:tc>
                <w:tcPr>
                  <w:tcW w:w="1473" w:type="dxa"/>
                  <w:tcBorders>
                    <w:tl2br w:val="nil"/>
                    <w:tr2bl w:val="nil"/>
                  </w:tcBorders>
                  <w:noWrap w:val="0"/>
                  <w:vAlign w:val="center"/>
                </w:tcPr>
                <w:p w14:paraId="7AF569EE">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w:t>
                  </w:r>
                </w:p>
              </w:tc>
              <w:tc>
                <w:tcPr>
                  <w:tcW w:w="2672" w:type="dxa"/>
                  <w:tcBorders>
                    <w:tl2br w:val="nil"/>
                    <w:tr2bl w:val="nil"/>
                  </w:tcBorders>
                  <w:noWrap w:val="0"/>
                  <w:vAlign w:val="center"/>
                </w:tcPr>
                <w:p w14:paraId="3853395A">
                  <w:pPr>
                    <w:pStyle w:val="20"/>
                    <w:widowControl w:val="0"/>
                    <w:rPr>
                      <w:rFonts w:hint="default" w:ascii="Times New Roman" w:hAnsi="Times New Roman" w:eastAsia="宋体" w:cs="Times New Roman"/>
                      <w:color w:val="auto"/>
                      <w:sz w:val="21"/>
                      <w:szCs w:val="21"/>
                      <w:lang w:val="en-US" w:eastAsia="zh-CN"/>
                    </w:rPr>
                  </w:pPr>
                  <w:r>
                    <w:rPr>
                      <w:rFonts w:cs="Times New Roman"/>
                      <w:color w:val="auto"/>
                    </w:rPr>
                    <w:t>安装方式</w:t>
                  </w:r>
                </w:p>
              </w:tc>
              <w:tc>
                <w:tcPr>
                  <w:tcW w:w="1710" w:type="dxa"/>
                  <w:tcBorders>
                    <w:tl2br w:val="nil"/>
                    <w:tr2bl w:val="nil"/>
                  </w:tcBorders>
                  <w:noWrap w:val="0"/>
                  <w:vAlign w:val="center"/>
                </w:tcPr>
                <w:p w14:paraId="6D4616BB">
                  <w:pPr>
                    <w:pStyle w:val="20"/>
                    <w:widowControl w:val="0"/>
                    <w:rPr>
                      <w:rFonts w:hint="default" w:ascii="Times New Roman" w:hAnsi="Times New Roman" w:eastAsia="宋体" w:cs="Times New Roman"/>
                      <w:color w:val="auto"/>
                      <w:sz w:val="21"/>
                      <w:szCs w:val="21"/>
                      <w:lang w:val="en-US" w:eastAsia="zh-CN"/>
                    </w:rPr>
                  </w:pPr>
                </w:p>
              </w:tc>
              <w:tc>
                <w:tcPr>
                  <w:tcW w:w="2308" w:type="dxa"/>
                  <w:tcBorders>
                    <w:tl2br w:val="nil"/>
                    <w:tr2bl w:val="nil"/>
                  </w:tcBorders>
                  <w:noWrap w:val="0"/>
                  <w:vAlign w:val="center"/>
                </w:tcPr>
                <w:p w14:paraId="58EFACBE">
                  <w:pPr>
                    <w:pStyle w:val="20"/>
                    <w:widowControl w:val="0"/>
                    <w:rPr>
                      <w:rFonts w:hint="default" w:ascii="Times New Roman" w:hAnsi="Times New Roman" w:eastAsia="宋体" w:cs="Times New Roman"/>
                      <w:color w:val="auto"/>
                      <w:sz w:val="21"/>
                      <w:szCs w:val="21"/>
                      <w:lang w:val="en-US" w:eastAsia="zh-CN"/>
                    </w:rPr>
                  </w:pPr>
                  <w:r>
                    <w:rPr>
                      <w:rFonts w:hint="eastAsia" w:cs="Times New Roman"/>
                      <w:color w:val="auto"/>
                    </w:rPr>
                    <w:t>固定式</w:t>
                  </w:r>
                </w:p>
              </w:tc>
            </w:tr>
            <w:tr w14:paraId="2B823E51">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14" w:hRule="atLeast"/>
              </w:trPr>
              <w:tc>
                <w:tcPr>
                  <w:tcW w:w="1473" w:type="dxa"/>
                  <w:tcBorders>
                    <w:tl2br w:val="nil"/>
                    <w:tr2bl w:val="nil"/>
                  </w:tcBorders>
                  <w:noWrap w:val="0"/>
                  <w:vAlign w:val="center"/>
                </w:tcPr>
                <w:p w14:paraId="2AB33BBD">
                  <w:pPr>
                    <w:pStyle w:val="18"/>
                    <w:keepNext w:val="0"/>
                    <w:keepLines w:val="0"/>
                    <w:pageBreakBefore w:val="0"/>
                    <w:widowControl w:val="0"/>
                    <w:kinsoku/>
                    <w:wordWrap/>
                    <w:overflowPunct/>
                    <w:topLinePunct w:val="0"/>
                    <w:autoSpaceDE/>
                    <w:autoSpaceDN/>
                    <w:bidi w:val="0"/>
                    <w:adjustRightInd/>
                    <w:snapToGrid/>
                    <w:spacing w:before="1" w:line="240" w:lineRule="auto"/>
                    <w:ind w:left="123" w:right="90" w:firstLine="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p>
              </w:tc>
              <w:tc>
                <w:tcPr>
                  <w:tcW w:w="2672" w:type="dxa"/>
                  <w:tcBorders>
                    <w:tl2br w:val="nil"/>
                    <w:tr2bl w:val="nil"/>
                  </w:tcBorders>
                  <w:noWrap w:val="0"/>
                  <w:vAlign w:val="center"/>
                </w:tcPr>
                <w:p w14:paraId="7FBEC36A">
                  <w:pPr>
                    <w:pStyle w:val="20"/>
                    <w:widowControl w:val="0"/>
                    <w:rPr>
                      <w:rFonts w:cs="Times New Roman"/>
                      <w:color w:val="auto"/>
                    </w:rPr>
                  </w:pPr>
                  <w:r>
                    <w:rPr>
                      <w:rFonts w:cs="Times New Roman"/>
                      <w:color w:val="auto"/>
                    </w:rPr>
                    <w:t>固定倾角角度</w:t>
                  </w:r>
                </w:p>
              </w:tc>
              <w:tc>
                <w:tcPr>
                  <w:tcW w:w="1710" w:type="dxa"/>
                  <w:tcBorders>
                    <w:tl2br w:val="nil"/>
                    <w:tr2bl w:val="nil"/>
                  </w:tcBorders>
                  <w:noWrap w:val="0"/>
                  <w:vAlign w:val="center"/>
                </w:tcPr>
                <w:p w14:paraId="3E6CE88F">
                  <w:pPr>
                    <w:pStyle w:val="20"/>
                    <w:widowControl w:val="0"/>
                    <w:rPr>
                      <w:rFonts w:hint="eastAsia" w:ascii="Times New Roman" w:hAnsi="Times New Roman" w:eastAsia="宋体" w:cs="Times New Roman"/>
                      <w:color w:val="auto"/>
                      <w:sz w:val="21"/>
                      <w:szCs w:val="21"/>
                      <w:lang w:val="en-US" w:eastAsia="zh-CN"/>
                    </w:rPr>
                  </w:pPr>
                  <w:r>
                    <w:rPr>
                      <w:rFonts w:hint="eastAsia" w:cs="Times New Roman"/>
                      <w:color w:val="auto"/>
                      <w:lang w:eastAsia="zh-CN"/>
                    </w:rPr>
                    <w:t>(</w:t>
                  </w:r>
                  <w:r>
                    <w:rPr>
                      <w:rFonts w:cs="Times New Roman"/>
                      <w:color w:val="auto"/>
                    </w:rPr>
                    <w:t>°</w:t>
                  </w:r>
                  <w:r>
                    <w:rPr>
                      <w:rFonts w:hint="eastAsia" w:cs="Times New Roman"/>
                      <w:color w:val="auto"/>
                      <w:lang w:eastAsia="zh-CN"/>
                    </w:rPr>
                    <w:t>)</w:t>
                  </w:r>
                </w:p>
              </w:tc>
              <w:tc>
                <w:tcPr>
                  <w:tcW w:w="2308" w:type="dxa"/>
                  <w:tcBorders>
                    <w:tl2br w:val="nil"/>
                    <w:tr2bl w:val="nil"/>
                  </w:tcBorders>
                  <w:noWrap w:val="0"/>
                  <w:vAlign w:val="center"/>
                </w:tcPr>
                <w:p w14:paraId="17B804C2">
                  <w:pPr>
                    <w:pStyle w:val="20"/>
                    <w:widowControl w:val="0"/>
                    <w:rPr>
                      <w:rFonts w:hint="eastAsia" w:cs="Times New Roman"/>
                      <w:color w:val="auto"/>
                    </w:rPr>
                  </w:pPr>
                  <w:r>
                    <w:rPr>
                      <w:rFonts w:hint="eastAsia" w:cs="Times New Roman"/>
                      <w:color w:val="auto"/>
                    </w:rPr>
                    <w:t>3</w:t>
                  </w:r>
                  <w:r>
                    <w:rPr>
                      <w:rFonts w:cs="Times New Roman"/>
                      <w:color w:val="auto"/>
                    </w:rPr>
                    <w:t>8</w:t>
                  </w:r>
                </w:p>
              </w:tc>
            </w:tr>
          </w:tbl>
          <w:p w14:paraId="72FFD7CA">
            <w:pPr>
              <w:spacing w:line="360" w:lineRule="auto"/>
              <w:ind w:firstLine="422" w:firstLineChars="200"/>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b/>
                <w:bCs/>
                <w:color w:val="auto"/>
                <w:szCs w:val="21"/>
                <w:highlight w:val="none"/>
                <w:lang w:val="en-US" w:eastAsia="zh-CN"/>
              </w:rPr>
              <w:t>(2)</w:t>
            </w:r>
            <w:r>
              <w:rPr>
                <w:rFonts w:hint="eastAsia" w:ascii="Times New Roman" w:hAnsi="Times New Roman" w:eastAsia="宋体" w:cs="Times New Roman"/>
                <w:b/>
                <w:bCs/>
                <w:color w:val="auto"/>
                <w:szCs w:val="21"/>
                <w:highlight w:val="none"/>
                <w:lang w:eastAsia="zh-CN"/>
              </w:rPr>
              <w:t>逆变器</w:t>
            </w:r>
          </w:p>
          <w:p w14:paraId="38D4E509">
            <w:pPr>
              <w:spacing w:line="360" w:lineRule="auto"/>
              <w:ind w:firstLine="420" w:firstLineChars="200"/>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建设项目逆变器技术参数见表2-</w:t>
            </w:r>
            <w:r>
              <w:rPr>
                <w:rFonts w:hint="eastAsia" w:cs="Times New Roman"/>
                <w:color w:val="auto"/>
                <w:szCs w:val="21"/>
                <w:highlight w:val="none"/>
                <w:lang w:val="en-US" w:eastAsia="zh-CN"/>
              </w:rPr>
              <w:t>6</w:t>
            </w:r>
            <w:r>
              <w:rPr>
                <w:rFonts w:hint="eastAsia" w:ascii="Times New Roman" w:hAnsi="Times New Roman" w:eastAsia="宋体" w:cs="Times New Roman"/>
                <w:color w:val="auto"/>
                <w:szCs w:val="21"/>
                <w:highlight w:val="none"/>
                <w:lang w:eastAsia="zh-CN"/>
              </w:rPr>
              <w:t>。</w:t>
            </w:r>
          </w:p>
          <w:p w14:paraId="2E0DE0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Cs w:val="21"/>
                <w:highlight w:val="none"/>
                <w:lang w:eastAsia="zh-CN"/>
              </w:rPr>
            </w:pPr>
            <w:r>
              <w:rPr>
                <w:rFonts w:hint="eastAsia" w:ascii="Times New Roman" w:hAnsi="Times New Roman" w:eastAsia="宋体" w:cs="Times New Roman"/>
                <w:b/>
                <w:bCs/>
                <w:color w:val="auto"/>
                <w:szCs w:val="21"/>
                <w:highlight w:val="none"/>
                <w:lang w:eastAsia="zh-CN"/>
              </w:rPr>
              <w:t>表2-</w:t>
            </w:r>
            <w:r>
              <w:rPr>
                <w:rFonts w:hint="eastAsia" w:cs="Times New Roman"/>
                <w:b/>
                <w:bCs/>
                <w:color w:val="auto"/>
                <w:szCs w:val="21"/>
                <w:highlight w:val="none"/>
                <w:lang w:val="en-US" w:eastAsia="zh-CN"/>
              </w:rPr>
              <w:t>6</w:t>
            </w:r>
            <w:r>
              <w:rPr>
                <w:rFonts w:hint="eastAsia" w:ascii="Times New Roman" w:hAnsi="Times New Roman" w:eastAsia="宋体" w:cs="Times New Roman"/>
                <w:b/>
                <w:bCs/>
                <w:color w:val="auto"/>
                <w:szCs w:val="21"/>
                <w:highlight w:val="none"/>
                <w:lang w:eastAsia="zh-CN"/>
              </w:rPr>
              <w:t xml:space="preserve">   逆变器技术参数表</w:t>
            </w:r>
          </w:p>
          <w:tbl>
            <w:tblPr>
              <w:tblStyle w:val="13"/>
              <w:tblW w:w="5005" w:type="pct"/>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61"/>
              <w:gridCol w:w="2815"/>
              <w:gridCol w:w="1886"/>
              <w:gridCol w:w="2222"/>
            </w:tblGrid>
            <w:tr w14:paraId="796B6B8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61" w:type="dxa"/>
                  <w:tcBorders>
                    <w:tl2br w:val="nil"/>
                    <w:tr2bl w:val="nil"/>
                  </w:tcBorders>
                  <w:noWrap w:val="0"/>
                  <w:vAlign w:val="center"/>
                </w:tcPr>
                <w:p w14:paraId="642E701C">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cs="Times New Roman"/>
                      <w:color w:val="auto"/>
                    </w:rPr>
                  </w:pPr>
                  <w:r>
                    <w:rPr>
                      <w:rFonts w:hint="default" w:ascii="Times New Roman" w:hAnsi="Times New Roman" w:eastAsia="宋体" w:cs="Times New Roman"/>
                      <w:color w:val="auto"/>
                      <w:sz w:val="21"/>
                      <w:szCs w:val="21"/>
                      <w:lang w:val="en-US" w:eastAsia="zh-CN"/>
                    </w:rPr>
                    <w:t>序号</w:t>
                  </w:r>
                </w:p>
              </w:tc>
              <w:tc>
                <w:tcPr>
                  <w:tcW w:w="2817" w:type="dxa"/>
                  <w:tcBorders>
                    <w:tl2br w:val="nil"/>
                    <w:tr2bl w:val="nil"/>
                  </w:tcBorders>
                  <w:noWrap w:val="0"/>
                  <w:vAlign w:val="center"/>
                </w:tcPr>
                <w:p w14:paraId="36A923D5">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cs="Times New Roman"/>
                      <w:color w:val="auto"/>
                    </w:rPr>
                  </w:pPr>
                  <w:r>
                    <w:rPr>
                      <w:rFonts w:hint="default" w:ascii="Times New Roman" w:hAnsi="Times New Roman" w:eastAsia="宋体" w:cs="Times New Roman"/>
                      <w:color w:val="auto"/>
                      <w:sz w:val="21"/>
                      <w:szCs w:val="21"/>
                      <w:lang w:val="en-US" w:eastAsia="zh-CN"/>
                    </w:rPr>
                    <w:t>技术参数</w:t>
                  </w:r>
                </w:p>
              </w:tc>
              <w:tc>
                <w:tcPr>
                  <w:tcW w:w="1887" w:type="dxa"/>
                  <w:tcBorders>
                    <w:tl2br w:val="nil"/>
                    <w:tr2bl w:val="nil"/>
                  </w:tcBorders>
                  <w:noWrap w:val="0"/>
                  <w:vAlign w:val="center"/>
                </w:tcPr>
                <w:p w14:paraId="3A495501">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cs="Times New Roman"/>
                      <w:color w:val="auto"/>
                    </w:rPr>
                  </w:pPr>
                  <w:r>
                    <w:rPr>
                      <w:rFonts w:hint="default" w:ascii="Times New Roman" w:hAnsi="Times New Roman" w:eastAsia="宋体" w:cs="Times New Roman"/>
                      <w:color w:val="auto"/>
                      <w:sz w:val="21"/>
                      <w:szCs w:val="21"/>
                      <w:lang w:val="en-US" w:eastAsia="zh-CN"/>
                    </w:rPr>
                    <w:t>单位</w:t>
                  </w:r>
                </w:p>
              </w:tc>
              <w:tc>
                <w:tcPr>
                  <w:tcW w:w="2223" w:type="dxa"/>
                  <w:tcBorders>
                    <w:tl2br w:val="nil"/>
                    <w:tr2bl w:val="nil"/>
                  </w:tcBorders>
                  <w:noWrap w:val="0"/>
                  <w:vAlign w:val="center"/>
                </w:tcPr>
                <w:p w14:paraId="1F615DB8">
                  <w:pPr>
                    <w:pStyle w:val="18"/>
                    <w:keepNext w:val="0"/>
                    <w:keepLines w:val="0"/>
                    <w:pageBreakBefore w:val="0"/>
                    <w:widowControl w:val="0"/>
                    <w:kinsoku/>
                    <w:wordWrap/>
                    <w:overflowPunct/>
                    <w:topLinePunct w:val="0"/>
                    <w:autoSpaceDE/>
                    <w:autoSpaceDN/>
                    <w:bidi w:val="0"/>
                    <w:adjustRightInd/>
                    <w:snapToGrid/>
                    <w:spacing w:before="1" w:line="240" w:lineRule="auto"/>
                    <w:ind w:left="123" w:leftChars="0" w:right="90" w:rightChars="0" w:firstLine="0" w:firstLineChars="0"/>
                    <w:jc w:val="center"/>
                    <w:textAlignment w:val="auto"/>
                    <w:rPr>
                      <w:rFonts w:cs="Times New Roman"/>
                      <w:color w:val="auto"/>
                    </w:rPr>
                  </w:pPr>
                  <w:r>
                    <w:rPr>
                      <w:rFonts w:hint="default" w:ascii="Times New Roman" w:hAnsi="Times New Roman" w:eastAsia="宋体" w:cs="Times New Roman"/>
                      <w:color w:val="auto"/>
                      <w:sz w:val="21"/>
                      <w:szCs w:val="21"/>
                      <w:lang w:val="en-US" w:eastAsia="zh-CN"/>
                    </w:rPr>
                    <w:t>数量</w:t>
                  </w:r>
                </w:p>
              </w:tc>
            </w:tr>
            <w:tr w14:paraId="657192ED">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9" w:type="pct"/>
                  <w:tcBorders>
                    <w:tl2br w:val="nil"/>
                    <w:tr2bl w:val="nil"/>
                  </w:tcBorders>
                  <w:noWrap w:val="0"/>
                  <w:vAlign w:val="center"/>
                </w:tcPr>
                <w:p w14:paraId="17A9DC0C">
                  <w:pPr>
                    <w:pStyle w:val="20"/>
                    <w:widowControl w:val="0"/>
                    <w:rPr>
                      <w:rFonts w:cs="Times New Roman"/>
                      <w:color w:val="auto"/>
                      <w:kern w:val="0"/>
                      <w:sz w:val="21"/>
                      <w:szCs w:val="21"/>
                      <w:lang w:val="en-US" w:eastAsia="zh-CN" w:bidi="ar-SA"/>
                    </w:rPr>
                  </w:pPr>
                  <w:r>
                    <w:rPr>
                      <w:rFonts w:cs="Times New Roman"/>
                      <w:color w:val="auto"/>
                    </w:rPr>
                    <w:t>1</w:t>
                  </w:r>
                </w:p>
              </w:tc>
              <w:tc>
                <w:tcPr>
                  <w:tcW w:w="1785" w:type="pct"/>
                  <w:tcBorders>
                    <w:tl2br w:val="nil"/>
                    <w:tr2bl w:val="nil"/>
                  </w:tcBorders>
                  <w:noWrap w:val="0"/>
                  <w:vAlign w:val="center"/>
                </w:tcPr>
                <w:p w14:paraId="21C6FE82">
                  <w:pPr>
                    <w:pStyle w:val="20"/>
                    <w:widowControl w:val="0"/>
                    <w:rPr>
                      <w:rFonts w:hint="eastAsia" w:cs="Times New Roman"/>
                      <w:color w:val="auto"/>
                      <w:kern w:val="0"/>
                      <w:sz w:val="21"/>
                      <w:szCs w:val="21"/>
                      <w:lang w:val="en-US" w:eastAsia="zh-CN" w:bidi="ar-SA"/>
                    </w:rPr>
                  </w:pPr>
                  <w:r>
                    <w:rPr>
                      <w:rFonts w:hint="eastAsia"/>
                      <w:color w:val="auto"/>
                    </w:rPr>
                    <w:t>输出额定功率</w:t>
                  </w:r>
                </w:p>
              </w:tc>
              <w:tc>
                <w:tcPr>
                  <w:tcW w:w="1196" w:type="pct"/>
                  <w:tcBorders>
                    <w:tl2br w:val="nil"/>
                    <w:tr2bl w:val="nil"/>
                  </w:tcBorders>
                  <w:noWrap w:val="0"/>
                  <w:vAlign w:val="center"/>
                </w:tcPr>
                <w:p w14:paraId="3E0D3C56">
                  <w:pPr>
                    <w:pStyle w:val="20"/>
                    <w:widowControl w:val="0"/>
                    <w:rPr>
                      <w:rFonts w:hint="eastAsia" w:cs="Times New Roman"/>
                      <w:color w:val="auto"/>
                      <w:kern w:val="0"/>
                      <w:sz w:val="21"/>
                      <w:szCs w:val="21"/>
                      <w:lang w:val="en-US" w:eastAsia="zh-CN" w:bidi="ar-SA"/>
                    </w:rPr>
                  </w:pPr>
                  <w:r>
                    <w:rPr>
                      <w:rFonts w:hint="eastAsia"/>
                      <w:color w:val="auto"/>
                    </w:rPr>
                    <w:t>kW</w:t>
                  </w:r>
                </w:p>
              </w:tc>
              <w:tc>
                <w:tcPr>
                  <w:tcW w:w="1409" w:type="pct"/>
                  <w:tcBorders>
                    <w:tl2br w:val="nil"/>
                    <w:tr2bl w:val="nil"/>
                  </w:tcBorders>
                  <w:noWrap w:val="0"/>
                  <w:vAlign w:val="center"/>
                </w:tcPr>
                <w:p w14:paraId="0D9CA85E">
                  <w:pPr>
                    <w:pStyle w:val="20"/>
                    <w:widowControl w:val="0"/>
                    <w:rPr>
                      <w:rFonts w:hint="eastAsia" w:cs="Times New Roman"/>
                      <w:color w:val="auto"/>
                      <w:kern w:val="0"/>
                      <w:sz w:val="21"/>
                      <w:szCs w:val="21"/>
                      <w:lang w:val="en-US" w:eastAsia="zh-CN" w:bidi="ar-SA"/>
                    </w:rPr>
                  </w:pPr>
                  <w:r>
                    <w:rPr>
                      <w:rFonts w:hint="eastAsia"/>
                      <w:color w:val="auto"/>
                    </w:rPr>
                    <w:t>196</w:t>
                  </w:r>
                </w:p>
              </w:tc>
            </w:tr>
            <w:tr w14:paraId="0633077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9" w:type="pct"/>
                  <w:tcBorders>
                    <w:tl2br w:val="nil"/>
                    <w:tr2bl w:val="nil"/>
                  </w:tcBorders>
                  <w:noWrap w:val="0"/>
                  <w:vAlign w:val="center"/>
                </w:tcPr>
                <w:p w14:paraId="683E67EF">
                  <w:pPr>
                    <w:pStyle w:val="20"/>
                    <w:widowControl w:val="0"/>
                    <w:rPr>
                      <w:rFonts w:hint="eastAsia" w:cs="Times New Roman"/>
                      <w:color w:val="auto"/>
                    </w:rPr>
                  </w:pPr>
                  <w:r>
                    <w:rPr>
                      <w:rFonts w:hint="eastAsia" w:cs="Times New Roman"/>
                      <w:color w:val="auto"/>
                    </w:rPr>
                    <w:t>2</w:t>
                  </w:r>
                </w:p>
              </w:tc>
              <w:tc>
                <w:tcPr>
                  <w:tcW w:w="1785" w:type="pct"/>
                  <w:tcBorders>
                    <w:tl2br w:val="nil"/>
                    <w:tr2bl w:val="nil"/>
                  </w:tcBorders>
                  <w:noWrap w:val="0"/>
                  <w:vAlign w:val="center"/>
                </w:tcPr>
                <w:p w14:paraId="392BE2F5">
                  <w:pPr>
                    <w:pStyle w:val="20"/>
                    <w:widowControl w:val="0"/>
                    <w:rPr>
                      <w:rFonts w:cs="Times New Roman"/>
                      <w:color w:val="auto"/>
                    </w:rPr>
                  </w:pPr>
                  <w:r>
                    <w:rPr>
                      <w:rFonts w:hint="eastAsia"/>
                      <w:color w:val="auto"/>
                    </w:rPr>
                    <w:t>最大交流侧功率</w:t>
                  </w:r>
                </w:p>
              </w:tc>
              <w:tc>
                <w:tcPr>
                  <w:tcW w:w="1196" w:type="pct"/>
                  <w:tcBorders>
                    <w:tl2br w:val="nil"/>
                    <w:tr2bl w:val="nil"/>
                  </w:tcBorders>
                  <w:noWrap w:val="0"/>
                  <w:vAlign w:val="center"/>
                </w:tcPr>
                <w:p w14:paraId="467FF178">
                  <w:pPr>
                    <w:pStyle w:val="20"/>
                    <w:widowControl w:val="0"/>
                    <w:rPr>
                      <w:rFonts w:cs="Times New Roman"/>
                      <w:color w:val="auto"/>
                    </w:rPr>
                  </w:pPr>
                  <w:r>
                    <w:rPr>
                      <w:rFonts w:hint="eastAsia"/>
                      <w:color w:val="auto"/>
                    </w:rPr>
                    <w:t>kW</w:t>
                  </w:r>
                </w:p>
              </w:tc>
              <w:tc>
                <w:tcPr>
                  <w:tcW w:w="1409" w:type="pct"/>
                  <w:tcBorders>
                    <w:tl2br w:val="nil"/>
                    <w:tr2bl w:val="nil"/>
                  </w:tcBorders>
                  <w:noWrap w:val="0"/>
                  <w:vAlign w:val="center"/>
                </w:tcPr>
                <w:p w14:paraId="120D1D76">
                  <w:pPr>
                    <w:pStyle w:val="20"/>
                    <w:widowControl w:val="0"/>
                    <w:rPr>
                      <w:rFonts w:cs="Times New Roman"/>
                      <w:color w:val="auto"/>
                    </w:rPr>
                  </w:pPr>
                  <w:r>
                    <w:rPr>
                      <w:rFonts w:hint="eastAsia"/>
                      <w:color w:val="auto"/>
                    </w:rPr>
                    <w:t>216</w:t>
                  </w:r>
                </w:p>
              </w:tc>
            </w:tr>
            <w:tr w14:paraId="07969286">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9" w:type="pct"/>
                  <w:tcBorders>
                    <w:tl2br w:val="nil"/>
                    <w:tr2bl w:val="nil"/>
                  </w:tcBorders>
                  <w:noWrap w:val="0"/>
                  <w:vAlign w:val="center"/>
                </w:tcPr>
                <w:p w14:paraId="34A50B1F">
                  <w:pPr>
                    <w:pStyle w:val="20"/>
                    <w:widowControl w:val="0"/>
                    <w:rPr>
                      <w:rFonts w:hint="eastAsia" w:cs="Times New Roman"/>
                      <w:color w:val="auto"/>
                    </w:rPr>
                  </w:pPr>
                  <w:r>
                    <w:rPr>
                      <w:rFonts w:hint="eastAsia" w:cs="Times New Roman"/>
                      <w:color w:val="auto"/>
                    </w:rPr>
                    <w:t>3</w:t>
                  </w:r>
                </w:p>
              </w:tc>
              <w:tc>
                <w:tcPr>
                  <w:tcW w:w="1785" w:type="pct"/>
                  <w:tcBorders>
                    <w:tl2br w:val="nil"/>
                    <w:tr2bl w:val="nil"/>
                  </w:tcBorders>
                  <w:noWrap w:val="0"/>
                  <w:vAlign w:val="center"/>
                </w:tcPr>
                <w:p w14:paraId="2788594E">
                  <w:pPr>
                    <w:pStyle w:val="20"/>
                    <w:widowControl w:val="0"/>
                    <w:rPr>
                      <w:rFonts w:cs="Times New Roman"/>
                      <w:color w:val="auto"/>
                    </w:rPr>
                  </w:pPr>
                  <w:r>
                    <w:rPr>
                      <w:rFonts w:hint="eastAsia"/>
                      <w:color w:val="auto"/>
                    </w:rPr>
                    <w:t>最大交流电流</w:t>
                  </w:r>
                </w:p>
              </w:tc>
              <w:tc>
                <w:tcPr>
                  <w:tcW w:w="1196" w:type="pct"/>
                  <w:tcBorders>
                    <w:tl2br w:val="nil"/>
                    <w:tr2bl w:val="nil"/>
                  </w:tcBorders>
                  <w:noWrap w:val="0"/>
                  <w:vAlign w:val="center"/>
                </w:tcPr>
                <w:p w14:paraId="6EC36A27">
                  <w:pPr>
                    <w:pStyle w:val="20"/>
                    <w:widowControl w:val="0"/>
                    <w:rPr>
                      <w:rFonts w:cs="Times New Roman"/>
                      <w:color w:val="auto"/>
                    </w:rPr>
                  </w:pPr>
                  <w:r>
                    <w:rPr>
                      <w:rFonts w:hint="eastAsia"/>
                      <w:color w:val="auto"/>
                    </w:rPr>
                    <w:t>A</w:t>
                  </w:r>
                </w:p>
              </w:tc>
              <w:tc>
                <w:tcPr>
                  <w:tcW w:w="1409" w:type="pct"/>
                  <w:tcBorders>
                    <w:tl2br w:val="nil"/>
                    <w:tr2bl w:val="nil"/>
                  </w:tcBorders>
                  <w:noWrap w:val="0"/>
                  <w:vAlign w:val="center"/>
                </w:tcPr>
                <w:p w14:paraId="1FA28F8B">
                  <w:pPr>
                    <w:pStyle w:val="20"/>
                    <w:widowControl w:val="0"/>
                    <w:rPr>
                      <w:rFonts w:cs="Times New Roman"/>
                      <w:color w:val="auto"/>
                    </w:rPr>
                  </w:pPr>
                  <w:r>
                    <w:rPr>
                      <w:rFonts w:hint="eastAsia"/>
                      <w:color w:val="auto"/>
                    </w:rPr>
                    <w:t>155.9</w:t>
                  </w:r>
                </w:p>
              </w:tc>
            </w:tr>
            <w:tr w14:paraId="04D544B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9" w:type="pct"/>
                  <w:tcBorders>
                    <w:tl2br w:val="nil"/>
                    <w:tr2bl w:val="nil"/>
                  </w:tcBorders>
                  <w:noWrap w:val="0"/>
                  <w:vAlign w:val="center"/>
                </w:tcPr>
                <w:p w14:paraId="78EFC939">
                  <w:pPr>
                    <w:pStyle w:val="20"/>
                    <w:widowControl w:val="0"/>
                    <w:rPr>
                      <w:rFonts w:hint="eastAsia" w:cs="Times New Roman"/>
                      <w:color w:val="auto"/>
                    </w:rPr>
                  </w:pPr>
                  <w:r>
                    <w:rPr>
                      <w:rFonts w:hint="eastAsia" w:cs="Times New Roman"/>
                      <w:color w:val="auto"/>
                    </w:rPr>
                    <w:t>4</w:t>
                  </w:r>
                </w:p>
              </w:tc>
              <w:tc>
                <w:tcPr>
                  <w:tcW w:w="1785" w:type="pct"/>
                  <w:tcBorders>
                    <w:tl2br w:val="nil"/>
                    <w:tr2bl w:val="nil"/>
                  </w:tcBorders>
                  <w:noWrap w:val="0"/>
                  <w:vAlign w:val="center"/>
                </w:tcPr>
                <w:p w14:paraId="68D09B4D">
                  <w:pPr>
                    <w:pStyle w:val="20"/>
                    <w:widowControl w:val="0"/>
                    <w:rPr>
                      <w:rFonts w:cs="Times New Roman"/>
                      <w:color w:val="auto"/>
                    </w:rPr>
                  </w:pPr>
                  <w:r>
                    <w:rPr>
                      <w:rFonts w:hint="eastAsia"/>
                      <w:color w:val="auto"/>
                    </w:rPr>
                    <w:t>最高转换效率</w:t>
                  </w:r>
                </w:p>
              </w:tc>
              <w:tc>
                <w:tcPr>
                  <w:tcW w:w="1196" w:type="pct"/>
                  <w:tcBorders>
                    <w:tl2br w:val="nil"/>
                    <w:tr2bl w:val="nil"/>
                  </w:tcBorders>
                  <w:noWrap w:val="0"/>
                  <w:vAlign w:val="center"/>
                </w:tcPr>
                <w:p w14:paraId="113DDCFF">
                  <w:pPr>
                    <w:pStyle w:val="20"/>
                    <w:widowControl w:val="0"/>
                    <w:rPr>
                      <w:rFonts w:cs="Times New Roman"/>
                      <w:color w:val="auto"/>
                    </w:rPr>
                  </w:pPr>
                  <w:r>
                    <w:rPr>
                      <w:rFonts w:hint="eastAsia"/>
                      <w:color w:val="auto"/>
                    </w:rPr>
                    <w:t>%</w:t>
                  </w:r>
                </w:p>
              </w:tc>
              <w:tc>
                <w:tcPr>
                  <w:tcW w:w="1409" w:type="pct"/>
                  <w:tcBorders>
                    <w:tl2br w:val="nil"/>
                    <w:tr2bl w:val="nil"/>
                  </w:tcBorders>
                  <w:noWrap w:val="0"/>
                  <w:vAlign w:val="center"/>
                </w:tcPr>
                <w:p w14:paraId="301B3B19">
                  <w:pPr>
                    <w:pStyle w:val="20"/>
                    <w:widowControl w:val="0"/>
                    <w:rPr>
                      <w:rFonts w:hint="eastAsia" w:cs="Times New Roman"/>
                      <w:color w:val="auto"/>
                    </w:rPr>
                  </w:pPr>
                  <w:r>
                    <w:rPr>
                      <w:rFonts w:hint="eastAsia"/>
                      <w:color w:val="auto"/>
                    </w:rPr>
                    <w:t>99</w:t>
                  </w:r>
                </w:p>
              </w:tc>
            </w:tr>
            <w:tr w14:paraId="7E5E3808">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9" w:type="pct"/>
                  <w:tcBorders>
                    <w:tl2br w:val="nil"/>
                    <w:tr2bl w:val="nil"/>
                  </w:tcBorders>
                  <w:noWrap w:val="0"/>
                  <w:vAlign w:val="center"/>
                </w:tcPr>
                <w:p w14:paraId="404F7B0A">
                  <w:pPr>
                    <w:pStyle w:val="20"/>
                    <w:widowControl w:val="0"/>
                    <w:rPr>
                      <w:rFonts w:hint="eastAsia" w:cs="Times New Roman"/>
                      <w:color w:val="auto"/>
                    </w:rPr>
                  </w:pPr>
                  <w:r>
                    <w:rPr>
                      <w:rFonts w:hint="eastAsia" w:cs="Times New Roman"/>
                      <w:color w:val="auto"/>
                    </w:rPr>
                    <w:t>5</w:t>
                  </w:r>
                </w:p>
              </w:tc>
              <w:tc>
                <w:tcPr>
                  <w:tcW w:w="1785" w:type="pct"/>
                  <w:tcBorders>
                    <w:tl2br w:val="nil"/>
                    <w:tr2bl w:val="nil"/>
                  </w:tcBorders>
                  <w:noWrap w:val="0"/>
                  <w:vAlign w:val="center"/>
                </w:tcPr>
                <w:p w14:paraId="46756FFE">
                  <w:pPr>
                    <w:pStyle w:val="20"/>
                    <w:widowControl w:val="0"/>
                    <w:rPr>
                      <w:rFonts w:cs="Times New Roman"/>
                      <w:color w:val="auto"/>
                    </w:rPr>
                  </w:pPr>
                  <w:r>
                    <w:rPr>
                      <w:rFonts w:hint="eastAsia"/>
                      <w:color w:val="auto"/>
                    </w:rPr>
                    <w:t>中国效率</w:t>
                  </w:r>
                </w:p>
              </w:tc>
              <w:tc>
                <w:tcPr>
                  <w:tcW w:w="1196" w:type="pct"/>
                  <w:tcBorders>
                    <w:tl2br w:val="nil"/>
                    <w:tr2bl w:val="nil"/>
                  </w:tcBorders>
                  <w:noWrap w:val="0"/>
                  <w:vAlign w:val="center"/>
                </w:tcPr>
                <w:p w14:paraId="3E65C581">
                  <w:pPr>
                    <w:pStyle w:val="20"/>
                    <w:widowControl w:val="0"/>
                    <w:rPr>
                      <w:rFonts w:cs="Times New Roman"/>
                      <w:color w:val="auto"/>
                    </w:rPr>
                  </w:pPr>
                  <w:r>
                    <w:rPr>
                      <w:rFonts w:hint="eastAsia"/>
                      <w:color w:val="auto"/>
                    </w:rPr>
                    <w:t>%</w:t>
                  </w:r>
                </w:p>
              </w:tc>
              <w:tc>
                <w:tcPr>
                  <w:tcW w:w="1409" w:type="pct"/>
                  <w:tcBorders>
                    <w:tl2br w:val="nil"/>
                    <w:tr2bl w:val="nil"/>
                  </w:tcBorders>
                  <w:noWrap w:val="0"/>
                  <w:vAlign w:val="center"/>
                </w:tcPr>
                <w:p w14:paraId="38EECDAA">
                  <w:pPr>
                    <w:pStyle w:val="20"/>
                    <w:widowControl w:val="0"/>
                    <w:rPr>
                      <w:rFonts w:cs="Times New Roman"/>
                      <w:color w:val="auto"/>
                    </w:rPr>
                  </w:pPr>
                  <w:r>
                    <w:rPr>
                      <w:rFonts w:hint="eastAsia"/>
                      <w:color w:val="auto"/>
                    </w:rPr>
                    <w:t>98.4</w:t>
                  </w:r>
                </w:p>
              </w:tc>
            </w:tr>
            <w:tr w14:paraId="06E83273">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9" w:type="pct"/>
                  <w:tcBorders>
                    <w:tl2br w:val="nil"/>
                    <w:tr2bl w:val="nil"/>
                  </w:tcBorders>
                  <w:noWrap w:val="0"/>
                  <w:vAlign w:val="center"/>
                </w:tcPr>
                <w:p w14:paraId="4FF3C204">
                  <w:pPr>
                    <w:pStyle w:val="20"/>
                    <w:widowControl w:val="0"/>
                    <w:rPr>
                      <w:rFonts w:hint="eastAsia" w:cs="Times New Roman"/>
                      <w:color w:val="auto"/>
                    </w:rPr>
                  </w:pPr>
                  <w:r>
                    <w:rPr>
                      <w:rFonts w:hint="eastAsia" w:cs="Times New Roman"/>
                      <w:color w:val="auto"/>
                    </w:rPr>
                    <w:t>6</w:t>
                  </w:r>
                </w:p>
              </w:tc>
              <w:tc>
                <w:tcPr>
                  <w:tcW w:w="1785" w:type="pct"/>
                  <w:tcBorders>
                    <w:tl2br w:val="nil"/>
                    <w:tr2bl w:val="nil"/>
                  </w:tcBorders>
                  <w:noWrap w:val="0"/>
                  <w:vAlign w:val="center"/>
                </w:tcPr>
                <w:p w14:paraId="0D736F11">
                  <w:pPr>
                    <w:pStyle w:val="20"/>
                    <w:widowControl w:val="0"/>
                    <w:rPr>
                      <w:rFonts w:cs="Times New Roman"/>
                      <w:color w:val="auto"/>
                    </w:rPr>
                  </w:pPr>
                  <w:r>
                    <w:rPr>
                      <w:rFonts w:hint="eastAsia"/>
                      <w:color w:val="auto"/>
                    </w:rPr>
                    <w:t>输入直流侧电压范围</w:t>
                  </w:r>
                </w:p>
              </w:tc>
              <w:tc>
                <w:tcPr>
                  <w:tcW w:w="1196" w:type="pct"/>
                  <w:tcBorders>
                    <w:tl2br w:val="nil"/>
                    <w:tr2bl w:val="nil"/>
                  </w:tcBorders>
                  <w:noWrap w:val="0"/>
                  <w:vAlign w:val="center"/>
                </w:tcPr>
                <w:p w14:paraId="05F45DC8">
                  <w:pPr>
                    <w:pStyle w:val="20"/>
                    <w:widowControl w:val="0"/>
                    <w:rPr>
                      <w:rFonts w:cs="Times New Roman"/>
                      <w:color w:val="auto"/>
                    </w:rPr>
                  </w:pPr>
                  <w:r>
                    <w:rPr>
                      <w:rFonts w:hint="eastAsia"/>
                      <w:color w:val="auto"/>
                    </w:rPr>
                    <w:t>V  DC</w:t>
                  </w:r>
                </w:p>
              </w:tc>
              <w:tc>
                <w:tcPr>
                  <w:tcW w:w="1409" w:type="pct"/>
                  <w:tcBorders>
                    <w:tl2br w:val="nil"/>
                    <w:tr2bl w:val="nil"/>
                  </w:tcBorders>
                  <w:noWrap w:val="0"/>
                  <w:vAlign w:val="center"/>
                </w:tcPr>
                <w:p w14:paraId="706B44FC">
                  <w:pPr>
                    <w:pStyle w:val="20"/>
                    <w:widowControl w:val="0"/>
                    <w:rPr>
                      <w:rFonts w:cs="Times New Roman"/>
                      <w:color w:val="auto"/>
                    </w:rPr>
                  </w:pPr>
                  <w:r>
                    <w:rPr>
                      <w:rFonts w:hint="eastAsia"/>
                      <w:color w:val="auto"/>
                    </w:rPr>
                    <w:t>1500</w:t>
                  </w:r>
                </w:p>
              </w:tc>
            </w:tr>
            <w:tr w14:paraId="0412306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9" w:type="pct"/>
                  <w:tcBorders>
                    <w:tl2br w:val="nil"/>
                    <w:tr2bl w:val="nil"/>
                  </w:tcBorders>
                  <w:noWrap w:val="0"/>
                  <w:vAlign w:val="center"/>
                </w:tcPr>
                <w:p w14:paraId="0D081BD8">
                  <w:pPr>
                    <w:pStyle w:val="20"/>
                    <w:widowControl w:val="0"/>
                    <w:rPr>
                      <w:rFonts w:hint="eastAsia" w:cs="Times New Roman"/>
                      <w:color w:val="auto"/>
                    </w:rPr>
                  </w:pPr>
                  <w:r>
                    <w:rPr>
                      <w:rFonts w:hint="eastAsia" w:cs="Times New Roman"/>
                      <w:color w:val="auto"/>
                    </w:rPr>
                    <w:t>7</w:t>
                  </w:r>
                </w:p>
              </w:tc>
              <w:tc>
                <w:tcPr>
                  <w:tcW w:w="1785" w:type="pct"/>
                  <w:tcBorders>
                    <w:tl2br w:val="nil"/>
                    <w:tr2bl w:val="nil"/>
                  </w:tcBorders>
                  <w:noWrap w:val="0"/>
                  <w:vAlign w:val="center"/>
                </w:tcPr>
                <w:p w14:paraId="140708F5">
                  <w:pPr>
                    <w:pStyle w:val="20"/>
                    <w:widowControl w:val="0"/>
                    <w:rPr>
                      <w:rFonts w:cs="Times New Roman"/>
                      <w:color w:val="auto"/>
                    </w:rPr>
                  </w:pPr>
                  <w:r>
                    <w:rPr>
                      <w:rFonts w:hint="eastAsia"/>
                      <w:color w:val="auto"/>
                    </w:rPr>
                    <w:t>最大功率跟踪</w:t>
                  </w:r>
                  <w:r>
                    <w:rPr>
                      <w:rFonts w:hint="eastAsia"/>
                      <w:color w:val="auto"/>
                      <w:lang w:eastAsia="zh-CN"/>
                    </w:rPr>
                    <w:t>(</w:t>
                  </w:r>
                  <w:r>
                    <w:rPr>
                      <w:rFonts w:hint="eastAsia"/>
                      <w:color w:val="auto"/>
                    </w:rPr>
                    <w:t>MPPT</w:t>
                  </w:r>
                  <w:r>
                    <w:rPr>
                      <w:rFonts w:hint="eastAsia"/>
                      <w:color w:val="auto"/>
                      <w:lang w:eastAsia="zh-CN"/>
                    </w:rPr>
                    <w:t>)</w:t>
                  </w:r>
                  <w:r>
                    <w:rPr>
                      <w:rFonts w:hint="eastAsia"/>
                      <w:color w:val="auto"/>
                    </w:rPr>
                    <w:t>范围</w:t>
                  </w:r>
                </w:p>
              </w:tc>
              <w:tc>
                <w:tcPr>
                  <w:tcW w:w="1196" w:type="pct"/>
                  <w:tcBorders>
                    <w:tl2br w:val="nil"/>
                    <w:tr2bl w:val="nil"/>
                  </w:tcBorders>
                  <w:noWrap w:val="0"/>
                  <w:vAlign w:val="center"/>
                </w:tcPr>
                <w:p w14:paraId="046107D2">
                  <w:pPr>
                    <w:pStyle w:val="20"/>
                    <w:widowControl w:val="0"/>
                    <w:rPr>
                      <w:rFonts w:cs="Times New Roman"/>
                      <w:color w:val="auto"/>
                    </w:rPr>
                  </w:pPr>
                  <w:r>
                    <w:rPr>
                      <w:rFonts w:hint="eastAsia"/>
                      <w:color w:val="auto"/>
                    </w:rPr>
                    <w:t>V  DC</w:t>
                  </w:r>
                </w:p>
              </w:tc>
              <w:tc>
                <w:tcPr>
                  <w:tcW w:w="1409" w:type="pct"/>
                  <w:tcBorders>
                    <w:tl2br w:val="nil"/>
                    <w:tr2bl w:val="nil"/>
                  </w:tcBorders>
                  <w:noWrap w:val="0"/>
                  <w:vAlign w:val="center"/>
                </w:tcPr>
                <w:p w14:paraId="1AE7553A">
                  <w:pPr>
                    <w:pStyle w:val="20"/>
                    <w:widowControl w:val="0"/>
                    <w:rPr>
                      <w:rFonts w:cs="Times New Roman"/>
                      <w:color w:val="auto"/>
                    </w:rPr>
                  </w:pPr>
                  <w:r>
                    <w:rPr>
                      <w:rFonts w:hint="eastAsia"/>
                      <w:color w:val="auto"/>
                    </w:rPr>
                    <w:t>500-1500</w:t>
                  </w:r>
                </w:p>
              </w:tc>
            </w:tr>
            <w:tr w14:paraId="68EFCAF8">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9" w:type="pct"/>
                  <w:tcBorders>
                    <w:tl2br w:val="nil"/>
                    <w:tr2bl w:val="nil"/>
                  </w:tcBorders>
                  <w:noWrap w:val="0"/>
                  <w:vAlign w:val="center"/>
                </w:tcPr>
                <w:p w14:paraId="6F7B9BE5">
                  <w:pPr>
                    <w:pStyle w:val="20"/>
                    <w:widowControl w:val="0"/>
                    <w:rPr>
                      <w:rFonts w:hint="eastAsia" w:cs="Times New Roman"/>
                      <w:color w:val="auto"/>
                    </w:rPr>
                  </w:pPr>
                  <w:r>
                    <w:rPr>
                      <w:rFonts w:hint="eastAsia" w:cs="Times New Roman"/>
                      <w:color w:val="auto"/>
                    </w:rPr>
                    <w:t>8</w:t>
                  </w:r>
                </w:p>
              </w:tc>
              <w:tc>
                <w:tcPr>
                  <w:tcW w:w="1785" w:type="pct"/>
                  <w:tcBorders>
                    <w:tl2br w:val="nil"/>
                    <w:tr2bl w:val="nil"/>
                  </w:tcBorders>
                  <w:noWrap w:val="0"/>
                  <w:vAlign w:val="center"/>
                </w:tcPr>
                <w:p w14:paraId="12268DB6">
                  <w:pPr>
                    <w:pStyle w:val="20"/>
                    <w:widowControl w:val="0"/>
                    <w:rPr>
                      <w:rFonts w:cs="Times New Roman"/>
                      <w:color w:val="auto"/>
                    </w:rPr>
                  </w:pPr>
                  <w:r>
                    <w:rPr>
                      <w:rFonts w:hint="eastAsia"/>
                      <w:color w:val="auto"/>
                    </w:rPr>
                    <w:t>每路MPPT最大输入电流</w:t>
                  </w:r>
                </w:p>
              </w:tc>
              <w:tc>
                <w:tcPr>
                  <w:tcW w:w="1196" w:type="pct"/>
                  <w:tcBorders>
                    <w:tl2br w:val="nil"/>
                    <w:tr2bl w:val="nil"/>
                  </w:tcBorders>
                  <w:noWrap w:val="0"/>
                  <w:vAlign w:val="center"/>
                </w:tcPr>
                <w:p w14:paraId="22947D2D">
                  <w:pPr>
                    <w:pStyle w:val="20"/>
                    <w:widowControl w:val="0"/>
                    <w:rPr>
                      <w:rFonts w:cs="Times New Roman"/>
                      <w:color w:val="auto"/>
                    </w:rPr>
                  </w:pPr>
                  <w:r>
                    <w:rPr>
                      <w:rFonts w:hint="eastAsia"/>
                      <w:color w:val="auto"/>
                    </w:rPr>
                    <w:t>A</w:t>
                  </w:r>
                </w:p>
              </w:tc>
              <w:tc>
                <w:tcPr>
                  <w:tcW w:w="1409" w:type="pct"/>
                  <w:tcBorders>
                    <w:tl2br w:val="nil"/>
                    <w:tr2bl w:val="nil"/>
                  </w:tcBorders>
                  <w:noWrap w:val="0"/>
                  <w:vAlign w:val="center"/>
                </w:tcPr>
                <w:p w14:paraId="0A6E8307">
                  <w:pPr>
                    <w:pStyle w:val="20"/>
                    <w:widowControl w:val="0"/>
                    <w:rPr>
                      <w:rFonts w:cs="Times New Roman"/>
                      <w:color w:val="auto"/>
                    </w:rPr>
                  </w:pPr>
                  <w:r>
                    <w:rPr>
                      <w:rFonts w:hint="eastAsia"/>
                      <w:color w:val="auto"/>
                    </w:rPr>
                    <w:t>30</w:t>
                  </w:r>
                </w:p>
              </w:tc>
            </w:tr>
            <w:tr w14:paraId="2910E38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9" w:type="pct"/>
                  <w:tcBorders>
                    <w:tl2br w:val="nil"/>
                    <w:tr2bl w:val="nil"/>
                  </w:tcBorders>
                  <w:noWrap w:val="0"/>
                  <w:vAlign w:val="center"/>
                </w:tcPr>
                <w:p w14:paraId="410E3EBD">
                  <w:pPr>
                    <w:pStyle w:val="20"/>
                    <w:widowControl w:val="0"/>
                    <w:rPr>
                      <w:rFonts w:hint="eastAsia" w:cs="Times New Roman"/>
                      <w:color w:val="auto"/>
                    </w:rPr>
                  </w:pPr>
                  <w:r>
                    <w:rPr>
                      <w:rFonts w:hint="eastAsia" w:cs="Times New Roman"/>
                      <w:color w:val="auto"/>
                    </w:rPr>
                    <w:t>9</w:t>
                  </w:r>
                </w:p>
              </w:tc>
              <w:tc>
                <w:tcPr>
                  <w:tcW w:w="1785" w:type="pct"/>
                  <w:tcBorders>
                    <w:tl2br w:val="nil"/>
                    <w:tr2bl w:val="nil"/>
                  </w:tcBorders>
                  <w:noWrap w:val="0"/>
                  <w:vAlign w:val="center"/>
                </w:tcPr>
                <w:p w14:paraId="485F6365">
                  <w:pPr>
                    <w:pStyle w:val="20"/>
                    <w:widowControl w:val="0"/>
                    <w:rPr>
                      <w:rFonts w:cs="Times New Roman"/>
                      <w:color w:val="auto"/>
                    </w:rPr>
                  </w:pPr>
                  <w:r>
                    <w:rPr>
                      <w:rFonts w:hint="eastAsia"/>
                      <w:color w:val="auto"/>
                    </w:rPr>
                    <w:t>额定交流电压</w:t>
                  </w:r>
                </w:p>
              </w:tc>
              <w:tc>
                <w:tcPr>
                  <w:tcW w:w="1196" w:type="pct"/>
                  <w:tcBorders>
                    <w:tl2br w:val="nil"/>
                    <w:tr2bl w:val="nil"/>
                  </w:tcBorders>
                  <w:noWrap w:val="0"/>
                  <w:vAlign w:val="center"/>
                </w:tcPr>
                <w:p w14:paraId="331D8F04">
                  <w:pPr>
                    <w:pStyle w:val="20"/>
                    <w:widowControl w:val="0"/>
                    <w:rPr>
                      <w:rFonts w:cs="Times New Roman"/>
                      <w:color w:val="auto"/>
                    </w:rPr>
                  </w:pPr>
                  <w:r>
                    <w:rPr>
                      <w:rFonts w:hint="eastAsia"/>
                      <w:color w:val="auto"/>
                    </w:rPr>
                    <w:t>V</w:t>
                  </w:r>
                </w:p>
              </w:tc>
              <w:tc>
                <w:tcPr>
                  <w:tcW w:w="1409" w:type="pct"/>
                  <w:tcBorders>
                    <w:tl2br w:val="nil"/>
                    <w:tr2bl w:val="nil"/>
                  </w:tcBorders>
                  <w:noWrap w:val="0"/>
                  <w:vAlign w:val="center"/>
                </w:tcPr>
                <w:p w14:paraId="54B672A6">
                  <w:pPr>
                    <w:pStyle w:val="20"/>
                    <w:widowControl w:val="0"/>
                    <w:rPr>
                      <w:rFonts w:cs="Times New Roman"/>
                      <w:color w:val="auto"/>
                    </w:rPr>
                  </w:pPr>
                  <w:r>
                    <w:rPr>
                      <w:rFonts w:hint="eastAsia"/>
                      <w:color w:val="auto"/>
                    </w:rPr>
                    <w:t>800V</w:t>
                  </w:r>
                </w:p>
              </w:tc>
            </w:tr>
            <w:tr w14:paraId="2A919C7D">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9" w:type="pct"/>
                  <w:tcBorders>
                    <w:tl2br w:val="nil"/>
                    <w:tr2bl w:val="nil"/>
                  </w:tcBorders>
                  <w:noWrap w:val="0"/>
                  <w:vAlign w:val="center"/>
                </w:tcPr>
                <w:p w14:paraId="29569CA4">
                  <w:pPr>
                    <w:pStyle w:val="20"/>
                    <w:widowControl w:val="0"/>
                    <w:rPr>
                      <w:rFonts w:hint="eastAsia" w:cs="Times New Roman"/>
                      <w:color w:val="auto"/>
                    </w:rPr>
                  </w:pPr>
                  <w:r>
                    <w:rPr>
                      <w:rFonts w:cs="Times New Roman"/>
                      <w:color w:val="auto"/>
                    </w:rPr>
                    <w:t>1</w:t>
                  </w:r>
                  <w:r>
                    <w:rPr>
                      <w:rFonts w:hint="eastAsia" w:cs="Times New Roman"/>
                      <w:color w:val="auto"/>
                    </w:rPr>
                    <w:t>0</w:t>
                  </w:r>
                </w:p>
              </w:tc>
              <w:tc>
                <w:tcPr>
                  <w:tcW w:w="1785" w:type="pct"/>
                  <w:tcBorders>
                    <w:tl2br w:val="nil"/>
                    <w:tr2bl w:val="nil"/>
                  </w:tcBorders>
                  <w:noWrap w:val="0"/>
                  <w:vAlign w:val="center"/>
                </w:tcPr>
                <w:p w14:paraId="7C242CCD">
                  <w:pPr>
                    <w:pStyle w:val="20"/>
                    <w:widowControl w:val="0"/>
                    <w:rPr>
                      <w:rFonts w:cs="Times New Roman"/>
                      <w:color w:val="auto"/>
                    </w:rPr>
                  </w:pPr>
                  <w:r>
                    <w:rPr>
                      <w:rFonts w:hint="eastAsia"/>
                      <w:color w:val="auto"/>
                    </w:rPr>
                    <w:t>输出电压频率</w:t>
                  </w:r>
                </w:p>
              </w:tc>
              <w:tc>
                <w:tcPr>
                  <w:tcW w:w="1196" w:type="pct"/>
                  <w:tcBorders>
                    <w:tl2br w:val="nil"/>
                    <w:tr2bl w:val="nil"/>
                  </w:tcBorders>
                  <w:noWrap w:val="0"/>
                  <w:vAlign w:val="center"/>
                </w:tcPr>
                <w:p w14:paraId="21E5A7FC">
                  <w:pPr>
                    <w:pStyle w:val="20"/>
                    <w:widowControl w:val="0"/>
                    <w:rPr>
                      <w:rFonts w:cs="Times New Roman"/>
                      <w:color w:val="auto"/>
                    </w:rPr>
                  </w:pPr>
                  <w:r>
                    <w:rPr>
                      <w:rFonts w:hint="eastAsia"/>
                      <w:color w:val="auto"/>
                    </w:rPr>
                    <w:t>Hz</w:t>
                  </w:r>
                </w:p>
              </w:tc>
              <w:tc>
                <w:tcPr>
                  <w:tcW w:w="1409" w:type="pct"/>
                  <w:tcBorders>
                    <w:tl2br w:val="nil"/>
                    <w:tr2bl w:val="nil"/>
                  </w:tcBorders>
                  <w:noWrap w:val="0"/>
                  <w:vAlign w:val="center"/>
                </w:tcPr>
                <w:p w14:paraId="5AE2892A">
                  <w:pPr>
                    <w:pStyle w:val="20"/>
                    <w:widowControl w:val="0"/>
                    <w:rPr>
                      <w:rFonts w:cs="Times New Roman"/>
                      <w:color w:val="auto"/>
                    </w:rPr>
                  </w:pPr>
                  <w:r>
                    <w:rPr>
                      <w:rFonts w:hint="eastAsia"/>
                      <w:color w:val="auto"/>
                    </w:rPr>
                    <w:t>50Hz</w:t>
                  </w:r>
                </w:p>
              </w:tc>
            </w:tr>
            <w:tr w14:paraId="4DA4D8C6">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9" w:type="pct"/>
                  <w:tcBorders>
                    <w:tl2br w:val="nil"/>
                    <w:tr2bl w:val="nil"/>
                  </w:tcBorders>
                  <w:noWrap w:val="0"/>
                  <w:vAlign w:val="center"/>
                </w:tcPr>
                <w:p w14:paraId="3B3164E9">
                  <w:pPr>
                    <w:pStyle w:val="20"/>
                    <w:widowControl w:val="0"/>
                    <w:rPr>
                      <w:rFonts w:hint="eastAsia" w:cs="Times New Roman"/>
                      <w:color w:val="auto"/>
                    </w:rPr>
                  </w:pPr>
                  <w:r>
                    <w:rPr>
                      <w:rFonts w:cs="Times New Roman"/>
                      <w:color w:val="auto"/>
                    </w:rPr>
                    <w:t>1</w:t>
                  </w:r>
                  <w:r>
                    <w:rPr>
                      <w:rFonts w:hint="eastAsia" w:cs="Times New Roman"/>
                      <w:color w:val="auto"/>
                    </w:rPr>
                    <w:t>1</w:t>
                  </w:r>
                </w:p>
              </w:tc>
              <w:tc>
                <w:tcPr>
                  <w:tcW w:w="1785" w:type="pct"/>
                  <w:tcBorders>
                    <w:tl2br w:val="nil"/>
                    <w:tr2bl w:val="nil"/>
                  </w:tcBorders>
                  <w:noWrap w:val="0"/>
                  <w:vAlign w:val="center"/>
                </w:tcPr>
                <w:p w14:paraId="03FA87CF">
                  <w:pPr>
                    <w:pStyle w:val="20"/>
                    <w:widowControl w:val="0"/>
                    <w:rPr>
                      <w:rFonts w:cs="Times New Roman"/>
                      <w:color w:val="auto"/>
                    </w:rPr>
                  </w:pPr>
                  <w:r>
                    <w:rPr>
                      <w:rFonts w:hint="eastAsia"/>
                      <w:color w:val="auto"/>
                    </w:rPr>
                    <w:t>功率因数</w:t>
                  </w:r>
                </w:p>
              </w:tc>
              <w:tc>
                <w:tcPr>
                  <w:tcW w:w="1196" w:type="pct"/>
                  <w:tcBorders>
                    <w:tl2br w:val="nil"/>
                    <w:tr2bl w:val="nil"/>
                  </w:tcBorders>
                  <w:noWrap w:val="0"/>
                  <w:vAlign w:val="center"/>
                </w:tcPr>
                <w:p w14:paraId="636FBDF6">
                  <w:pPr>
                    <w:pStyle w:val="20"/>
                    <w:widowControl w:val="0"/>
                    <w:rPr>
                      <w:rFonts w:cs="Times New Roman"/>
                      <w:color w:val="auto"/>
                    </w:rPr>
                  </w:pPr>
                </w:p>
              </w:tc>
              <w:tc>
                <w:tcPr>
                  <w:tcW w:w="1409" w:type="pct"/>
                  <w:tcBorders>
                    <w:tl2br w:val="nil"/>
                    <w:tr2bl w:val="nil"/>
                  </w:tcBorders>
                  <w:noWrap w:val="0"/>
                  <w:vAlign w:val="center"/>
                </w:tcPr>
                <w:p w14:paraId="0D840431">
                  <w:pPr>
                    <w:pStyle w:val="20"/>
                    <w:widowControl w:val="0"/>
                    <w:rPr>
                      <w:rFonts w:cs="Times New Roman"/>
                      <w:color w:val="auto"/>
                    </w:rPr>
                  </w:pPr>
                  <w:r>
                    <w:rPr>
                      <w:rFonts w:hint="eastAsia"/>
                      <w:color w:val="auto"/>
                    </w:rPr>
                    <w:t>0.8超前…0.8滞后</w:t>
                  </w:r>
                </w:p>
              </w:tc>
            </w:tr>
            <w:tr w14:paraId="66CA4E2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9" w:type="pct"/>
                  <w:tcBorders>
                    <w:tl2br w:val="nil"/>
                    <w:tr2bl w:val="nil"/>
                  </w:tcBorders>
                  <w:noWrap w:val="0"/>
                  <w:vAlign w:val="center"/>
                </w:tcPr>
                <w:p w14:paraId="70DE7026">
                  <w:pPr>
                    <w:pStyle w:val="20"/>
                    <w:widowControl w:val="0"/>
                    <w:rPr>
                      <w:rFonts w:hint="eastAsia" w:cs="Times New Roman"/>
                      <w:color w:val="auto"/>
                    </w:rPr>
                  </w:pPr>
                  <w:r>
                    <w:rPr>
                      <w:rFonts w:cs="Times New Roman"/>
                      <w:color w:val="auto"/>
                    </w:rPr>
                    <w:t>1</w:t>
                  </w:r>
                  <w:r>
                    <w:rPr>
                      <w:rFonts w:hint="eastAsia" w:cs="Times New Roman"/>
                      <w:color w:val="auto"/>
                    </w:rPr>
                    <w:t>2</w:t>
                  </w:r>
                </w:p>
              </w:tc>
              <w:tc>
                <w:tcPr>
                  <w:tcW w:w="1785" w:type="pct"/>
                  <w:tcBorders>
                    <w:tl2br w:val="nil"/>
                    <w:tr2bl w:val="nil"/>
                  </w:tcBorders>
                  <w:noWrap w:val="0"/>
                  <w:vAlign w:val="center"/>
                </w:tcPr>
                <w:p w14:paraId="59B1DF98">
                  <w:pPr>
                    <w:pStyle w:val="20"/>
                    <w:widowControl w:val="0"/>
                    <w:rPr>
                      <w:rFonts w:cs="Times New Roman"/>
                      <w:color w:val="auto"/>
                    </w:rPr>
                  </w:pPr>
                  <w:r>
                    <w:rPr>
                      <w:rFonts w:hint="eastAsia"/>
                      <w:color w:val="auto"/>
                    </w:rPr>
                    <w:t>宽/高/厚</w:t>
                  </w:r>
                </w:p>
              </w:tc>
              <w:tc>
                <w:tcPr>
                  <w:tcW w:w="1196" w:type="pct"/>
                  <w:tcBorders>
                    <w:tl2br w:val="nil"/>
                    <w:tr2bl w:val="nil"/>
                  </w:tcBorders>
                  <w:noWrap w:val="0"/>
                  <w:vAlign w:val="center"/>
                </w:tcPr>
                <w:p w14:paraId="35D557FC">
                  <w:pPr>
                    <w:pStyle w:val="20"/>
                    <w:widowControl w:val="0"/>
                    <w:rPr>
                      <w:rFonts w:cs="Times New Roman"/>
                      <w:color w:val="auto"/>
                    </w:rPr>
                  </w:pPr>
                  <w:r>
                    <w:rPr>
                      <w:rFonts w:hint="eastAsia"/>
                      <w:color w:val="auto"/>
                    </w:rPr>
                    <w:t>mm</w:t>
                  </w:r>
                </w:p>
              </w:tc>
              <w:tc>
                <w:tcPr>
                  <w:tcW w:w="1409" w:type="pct"/>
                  <w:tcBorders>
                    <w:tl2br w:val="nil"/>
                    <w:tr2bl w:val="nil"/>
                  </w:tcBorders>
                  <w:noWrap w:val="0"/>
                  <w:vAlign w:val="center"/>
                </w:tcPr>
                <w:p w14:paraId="71824C04">
                  <w:pPr>
                    <w:pStyle w:val="20"/>
                    <w:widowControl w:val="0"/>
                    <w:rPr>
                      <w:rFonts w:cs="Times New Roman"/>
                      <w:color w:val="auto"/>
                    </w:rPr>
                  </w:pPr>
                  <w:r>
                    <w:rPr>
                      <w:rFonts w:hint="eastAsia"/>
                      <w:color w:val="auto"/>
                    </w:rPr>
                    <w:t>1035*700*365</w:t>
                  </w:r>
                </w:p>
              </w:tc>
            </w:tr>
            <w:tr w14:paraId="3A4B493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9" w:type="pct"/>
                  <w:tcBorders>
                    <w:tl2br w:val="nil"/>
                    <w:tr2bl w:val="nil"/>
                  </w:tcBorders>
                  <w:noWrap w:val="0"/>
                  <w:vAlign w:val="center"/>
                </w:tcPr>
                <w:p w14:paraId="2DD9C2E2">
                  <w:pPr>
                    <w:pStyle w:val="20"/>
                    <w:widowControl w:val="0"/>
                    <w:rPr>
                      <w:rFonts w:hint="eastAsia" w:cs="Times New Roman"/>
                      <w:color w:val="auto"/>
                    </w:rPr>
                  </w:pPr>
                  <w:r>
                    <w:rPr>
                      <w:rFonts w:cs="Times New Roman"/>
                      <w:color w:val="auto"/>
                    </w:rPr>
                    <w:t>1</w:t>
                  </w:r>
                  <w:r>
                    <w:rPr>
                      <w:rFonts w:hint="eastAsia" w:cs="Times New Roman"/>
                      <w:color w:val="auto"/>
                    </w:rPr>
                    <w:t>3</w:t>
                  </w:r>
                </w:p>
              </w:tc>
              <w:tc>
                <w:tcPr>
                  <w:tcW w:w="1785" w:type="pct"/>
                  <w:tcBorders>
                    <w:tl2br w:val="nil"/>
                    <w:tr2bl w:val="nil"/>
                  </w:tcBorders>
                  <w:noWrap w:val="0"/>
                  <w:vAlign w:val="center"/>
                </w:tcPr>
                <w:p w14:paraId="76128F69">
                  <w:pPr>
                    <w:pStyle w:val="20"/>
                    <w:widowControl w:val="0"/>
                    <w:rPr>
                      <w:rFonts w:cs="Times New Roman"/>
                      <w:color w:val="auto"/>
                    </w:rPr>
                  </w:pPr>
                  <w:r>
                    <w:rPr>
                      <w:rFonts w:hint="eastAsia"/>
                      <w:color w:val="auto"/>
                    </w:rPr>
                    <w:t>重量</w:t>
                  </w:r>
                </w:p>
              </w:tc>
              <w:tc>
                <w:tcPr>
                  <w:tcW w:w="1196" w:type="pct"/>
                  <w:tcBorders>
                    <w:tl2br w:val="nil"/>
                    <w:tr2bl w:val="nil"/>
                  </w:tcBorders>
                  <w:noWrap w:val="0"/>
                  <w:vAlign w:val="center"/>
                </w:tcPr>
                <w:p w14:paraId="786DBCC0">
                  <w:pPr>
                    <w:pStyle w:val="20"/>
                    <w:widowControl w:val="0"/>
                    <w:rPr>
                      <w:rFonts w:cs="Times New Roman"/>
                      <w:color w:val="auto"/>
                    </w:rPr>
                  </w:pPr>
                  <w:r>
                    <w:rPr>
                      <w:rFonts w:hint="eastAsia"/>
                      <w:color w:val="auto"/>
                    </w:rPr>
                    <w:t>kg</w:t>
                  </w:r>
                </w:p>
              </w:tc>
              <w:tc>
                <w:tcPr>
                  <w:tcW w:w="1409" w:type="pct"/>
                  <w:tcBorders>
                    <w:tl2br w:val="nil"/>
                    <w:tr2bl w:val="nil"/>
                  </w:tcBorders>
                  <w:noWrap w:val="0"/>
                  <w:vAlign w:val="center"/>
                </w:tcPr>
                <w:p w14:paraId="21FAA5D8">
                  <w:pPr>
                    <w:pStyle w:val="20"/>
                    <w:widowControl w:val="0"/>
                    <w:rPr>
                      <w:rFonts w:cs="Times New Roman"/>
                      <w:color w:val="auto"/>
                    </w:rPr>
                  </w:pPr>
                  <w:r>
                    <w:rPr>
                      <w:rFonts w:hint="eastAsia"/>
                      <w:color w:val="auto"/>
                    </w:rPr>
                    <w:t>86</w:t>
                  </w:r>
                </w:p>
              </w:tc>
            </w:tr>
            <w:tr w14:paraId="7FC513A3">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9" w:type="pct"/>
                  <w:tcBorders>
                    <w:tl2br w:val="nil"/>
                    <w:tr2bl w:val="nil"/>
                  </w:tcBorders>
                  <w:noWrap w:val="0"/>
                  <w:vAlign w:val="center"/>
                </w:tcPr>
                <w:p w14:paraId="50237A95">
                  <w:pPr>
                    <w:pStyle w:val="20"/>
                    <w:widowControl w:val="0"/>
                    <w:rPr>
                      <w:rFonts w:cs="Times New Roman"/>
                      <w:color w:val="auto"/>
                    </w:rPr>
                  </w:pPr>
                  <w:r>
                    <w:rPr>
                      <w:rFonts w:cs="Times New Roman"/>
                      <w:color w:val="auto"/>
                    </w:rPr>
                    <w:t>14</w:t>
                  </w:r>
                </w:p>
              </w:tc>
              <w:tc>
                <w:tcPr>
                  <w:tcW w:w="1785" w:type="pct"/>
                  <w:tcBorders>
                    <w:tl2br w:val="nil"/>
                    <w:tr2bl w:val="nil"/>
                  </w:tcBorders>
                  <w:noWrap w:val="0"/>
                  <w:vAlign w:val="center"/>
                </w:tcPr>
                <w:p w14:paraId="2062503E">
                  <w:pPr>
                    <w:pStyle w:val="20"/>
                    <w:widowControl w:val="0"/>
                    <w:rPr>
                      <w:rFonts w:hint="eastAsia"/>
                      <w:color w:val="auto"/>
                    </w:rPr>
                  </w:pPr>
                  <w:r>
                    <w:rPr>
                      <w:rFonts w:hint="eastAsia"/>
                      <w:color w:val="auto"/>
                    </w:rPr>
                    <w:t>数量</w:t>
                  </w:r>
                </w:p>
              </w:tc>
              <w:tc>
                <w:tcPr>
                  <w:tcW w:w="1196" w:type="pct"/>
                  <w:tcBorders>
                    <w:tl2br w:val="nil"/>
                    <w:tr2bl w:val="nil"/>
                  </w:tcBorders>
                  <w:noWrap w:val="0"/>
                  <w:vAlign w:val="center"/>
                </w:tcPr>
                <w:p w14:paraId="690DFF86">
                  <w:pPr>
                    <w:pStyle w:val="20"/>
                    <w:widowControl w:val="0"/>
                    <w:rPr>
                      <w:rFonts w:hint="eastAsia"/>
                      <w:color w:val="auto"/>
                    </w:rPr>
                  </w:pPr>
                  <w:r>
                    <w:rPr>
                      <w:rFonts w:hint="eastAsia"/>
                      <w:color w:val="auto"/>
                    </w:rPr>
                    <w:t>个</w:t>
                  </w:r>
                </w:p>
              </w:tc>
              <w:tc>
                <w:tcPr>
                  <w:tcW w:w="1409" w:type="pct"/>
                  <w:tcBorders>
                    <w:tl2br w:val="nil"/>
                    <w:tr2bl w:val="nil"/>
                  </w:tcBorders>
                  <w:noWrap w:val="0"/>
                  <w:vAlign w:val="center"/>
                </w:tcPr>
                <w:p w14:paraId="52CAE030">
                  <w:pPr>
                    <w:pStyle w:val="20"/>
                    <w:widowControl w:val="0"/>
                    <w:rPr>
                      <w:rFonts w:hint="eastAsia"/>
                      <w:color w:val="auto"/>
                    </w:rPr>
                  </w:pPr>
                  <w:r>
                    <w:rPr>
                      <w:rFonts w:hint="eastAsia"/>
                      <w:color w:val="auto"/>
                    </w:rPr>
                    <w:t>8</w:t>
                  </w:r>
                  <w:r>
                    <w:rPr>
                      <w:color w:val="auto"/>
                    </w:rPr>
                    <w:t>4</w:t>
                  </w:r>
                </w:p>
              </w:tc>
            </w:tr>
          </w:tbl>
          <w:p w14:paraId="12B196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Cs w:val="21"/>
                <w:highlight w:val="none"/>
                <w:lang w:eastAsia="zh-CN"/>
              </w:rPr>
            </w:pPr>
          </w:p>
          <w:p w14:paraId="38D082FD">
            <w:pPr>
              <w:spacing w:line="360" w:lineRule="auto"/>
              <w:ind w:firstLine="422" w:firstLineChars="200"/>
              <w:rPr>
                <w:b/>
                <w:color w:val="auto"/>
                <w:szCs w:val="21"/>
              </w:rPr>
            </w:pPr>
            <w:r>
              <w:rPr>
                <w:rFonts w:hint="eastAsia"/>
                <w:b/>
                <w:color w:val="auto"/>
                <w:szCs w:val="21"/>
                <w:lang w:val="en-US" w:eastAsia="zh-CN"/>
              </w:rPr>
              <w:t>5</w:t>
            </w:r>
            <w:r>
              <w:rPr>
                <w:b/>
                <w:color w:val="auto"/>
                <w:szCs w:val="21"/>
              </w:rPr>
              <w:t>、</w:t>
            </w:r>
            <w:r>
              <w:rPr>
                <w:rFonts w:hint="eastAsia"/>
                <w:b/>
                <w:color w:val="auto"/>
                <w:szCs w:val="21"/>
              </w:rPr>
              <w:t>光伏发电场</w:t>
            </w:r>
            <w:r>
              <w:rPr>
                <w:b/>
                <w:color w:val="auto"/>
                <w:szCs w:val="21"/>
              </w:rPr>
              <w:t>位置</w:t>
            </w:r>
          </w:p>
          <w:p w14:paraId="4C149066">
            <w:pPr>
              <w:spacing w:line="360" w:lineRule="auto"/>
              <w:ind w:firstLine="420" w:firstLineChars="200"/>
              <w:rPr>
                <w:color w:val="auto"/>
                <w:szCs w:val="21"/>
              </w:rPr>
            </w:pPr>
            <w:r>
              <w:rPr>
                <w:rFonts w:hint="eastAsia"/>
                <w:color w:val="auto"/>
                <w:szCs w:val="21"/>
                <w:lang w:eastAsia="zh-CN"/>
              </w:rPr>
              <w:t>朝阳福源20MW转平价异地建设光伏发电项目</w:t>
            </w:r>
            <w:r>
              <w:rPr>
                <w:rFonts w:hint="eastAsia"/>
                <w:color w:val="auto"/>
                <w:szCs w:val="21"/>
              </w:rPr>
              <w:t>位于朝阳县</w:t>
            </w:r>
            <w:r>
              <w:rPr>
                <w:rFonts w:hint="eastAsia"/>
                <w:color w:val="auto"/>
                <w:szCs w:val="21"/>
                <w:lang w:eastAsia="zh-CN"/>
              </w:rPr>
              <w:t>东大屯</w:t>
            </w:r>
            <w:r>
              <w:rPr>
                <w:rFonts w:hint="eastAsia"/>
                <w:color w:val="auto"/>
                <w:szCs w:val="21"/>
              </w:rPr>
              <w:t>乡</w:t>
            </w:r>
            <w:r>
              <w:rPr>
                <w:rFonts w:hint="eastAsia"/>
                <w:color w:val="auto"/>
                <w:szCs w:val="21"/>
                <w:lang w:eastAsia="zh-CN"/>
              </w:rPr>
              <w:t>大屯</w:t>
            </w:r>
            <w:r>
              <w:rPr>
                <w:rFonts w:hint="eastAsia"/>
                <w:color w:val="auto"/>
                <w:szCs w:val="21"/>
              </w:rPr>
              <w:t>村</w:t>
            </w:r>
            <w:r>
              <w:rPr>
                <w:rFonts w:hint="eastAsia"/>
                <w:color w:val="auto"/>
                <w:szCs w:val="21"/>
                <w:lang w:eastAsia="zh-CN"/>
              </w:rPr>
              <w:t>、庙沟村</w:t>
            </w:r>
            <w:r>
              <w:rPr>
                <w:rFonts w:hint="eastAsia"/>
                <w:color w:val="auto"/>
                <w:szCs w:val="21"/>
              </w:rPr>
              <w:t>。</w:t>
            </w:r>
            <w:r>
              <w:rPr>
                <w:rFonts w:hint="eastAsia"/>
                <w:bCs/>
                <w:color w:val="auto"/>
                <w:szCs w:val="21"/>
              </w:rPr>
              <w:t>光伏发电场</w:t>
            </w:r>
            <w:r>
              <w:rPr>
                <w:rFonts w:hint="eastAsia"/>
                <w:bCs/>
                <w:color w:val="auto"/>
                <w:szCs w:val="21"/>
                <w:lang w:eastAsia="zh-CN"/>
              </w:rPr>
              <w:t>及升压站</w:t>
            </w:r>
            <w:r>
              <w:rPr>
                <w:bCs/>
                <w:color w:val="auto"/>
                <w:szCs w:val="21"/>
              </w:rPr>
              <w:t>拐</w:t>
            </w:r>
            <w:r>
              <w:rPr>
                <w:color w:val="auto"/>
                <w:szCs w:val="21"/>
              </w:rPr>
              <w:t>点坐标见表</w:t>
            </w:r>
            <w:r>
              <w:rPr>
                <w:rFonts w:hint="eastAsia"/>
                <w:color w:val="auto"/>
                <w:szCs w:val="21"/>
              </w:rPr>
              <w:t>2-</w:t>
            </w:r>
            <w:r>
              <w:rPr>
                <w:rFonts w:hint="eastAsia"/>
                <w:color w:val="auto"/>
                <w:szCs w:val="21"/>
                <w:lang w:val="en-US" w:eastAsia="zh-CN"/>
              </w:rPr>
              <w:t>7</w:t>
            </w:r>
            <w:r>
              <w:rPr>
                <w:color w:val="auto"/>
                <w:szCs w:val="21"/>
              </w:rPr>
              <w:t>。</w:t>
            </w:r>
          </w:p>
          <w:p w14:paraId="6868C0EC">
            <w:pPr>
              <w:jc w:val="center"/>
              <w:rPr>
                <w:rFonts w:hint="eastAsia"/>
                <w:b/>
                <w:color w:val="auto"/>
                <w:szCs w:val="21"/>
              </w:rPr>
            </w:pPr>
            <w:r>
              <w:rPr>
                <w:b/>
                <w:color w:val="auto"/>
                <w:szCs w:val="21"/>
              </w:rPr>
              <w:t>表</w:t>
            </w:r>
            <w:r>
              <w:rPr>
                <w:rFonts w:hint="eastAsia"/>
                <w:b/>
                <w:color w:val="auto"/>
                <w:szCs w:val="21"/>
              </w:rPr>
              <w:t>2-</w:t>
            </w:r>
            <w:r>
              <w:rPr>
                <w:rFonts w:hint="eastAsia"/>
                <w:b/>
                <w:color w:val="auto"/>
                <w:szCs w:val="21"/>
                <w:lang w:val="en-US" w:eastAsia="zh-CN"/>
              </w:rPr>
              <w:t>7</w:t>
            </w:r>
            <w:r>
              <w:rPr>
                <w:b/>
                <w:color w:val="auto"/>
                <w:szCs w:val="21"/>
              </w:rPr>
              <w:t xml:space="preserve">  </w:t>
            </w:r>
            <w:r>
              <w:rPr>
                <w:rFonts w:hint="eastAsia"/>
                <w:b/>
                <w:color w:val="auto"/>
                <w:szCs w:val="21"/>
              </w:rPr>
              <w:t xml:space="preserve">  光伏发</w:t>
            </w:r>
            <w:r>
              <w:rPr>
                <w:b/>
                <w:color w:val="auto"/>
                <w:szCs w:val="21"/>
              </w:rPr>
              <w:t>电场</w:t>
            </w:r>
            <w:r>
              <w:rPr>
                <w:rFonts w:hint="eastAsia"/>
                <w:b/>
                <w:color w:val="auto"/>
                <w:szCs w:val="21"/>
                <w:lang w:eastAsia="zh-CN"/>
              </w:rPr>
              <w:t>及升压站</w:t>
            </w:r>
            <w:r>
              <w:rPr>
                <w:b/>
                <w:color w:val="auto"/>
                <w:szCs w:val="21"/>
              </w:rPr>
              <w:t>范围拐点坐标表</w:t>
            </w:r>
            <w:r>
              <w:rPr>
                <w:rFonts w:hint="eastAsia"/>
                <w:b/>
                <w:color w:val="auto"/>
                <w:szCs w:val="21"/>
              </w:rPr>
              <w:t xml:space="preserve">  坐标系：CGCS 2000</w:t>
            </w:r>
          </w:p>
          <w:tbl>
            <w:tblPr>
              <w:tblStyle w:val="1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16"/>
              <w:gridCol w:w="526"/>
              <w:gridCol w:w="557"/>
              <w:gridCol w:w="1251"/>
              <w:gridCol w:w="1251"/>
              <w:gridCol w:w="756"/>
              <w:gridCol w:w="557"/>
              <w:gridCol w:w="1251"/>
              <w:gridCol w:w="1161"/>
            </w:tblGrid>
            <w:tr w14:paraId="66F2502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0" w:type="auto"/>
                  <w:tcBorders>
                    <w:tl2br w:val="nil"/>
                    <w:tr2bl w:val="nil"/>
                  </w:tcBorders>
                  <w:shd w:val="clear" w:color="auto" w:fill="auto"/>
                  <w:vAlign w:val="center"/>
                </w:tcPr>
                <w:p w14:paraId="109AD661">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序号</w:t>
                  </w:r>
                </w:p>
              </w:tc>
              <w:tc>
                <w:tcPr>
                  <w:tcW w:w="0" w:type="auto"/>
                  <w:tcBorders>
                    <w:tl2br w:val="nil"/>
                    <w:tr2bl w:val="nil"/>
                  </w:tcBorders>
                  <w:shd w:val="clear" w:color="auto" w:fill="auto"/>
                  <w:vAlign w:val="center"/>
                </w:tcPr>
                <w:p w14:paraId="10D7C7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lang w:val="en-US" w:eastAsia="zh-CN" w:bidi="ar"/>
                    </w:rPr>
                  </w:pPr>
                  <w:r>
                    <w:rPr>
                      <w:rFonts w:hint="default" w:ascii="Times New Roman" w:hAnsi="Times New Roman" w:eastAsia="宋体" w:cs="Times New Roman"/>
                      <w:i w:val="0"/>
                      <w:iCs w:val="0"/>
                      <w:color w:val="auto"/>
                      <w:kern w:val="0"/>
                      <w:sz w:val="15"/>
                      <w:szCs w:val="15"/>
                      <w:u w:val="none"/>
                      <w:lang w:val="en-US" w:eastAsia="zh-CN" w:bidi="ar"/>
                    </w:rPr>
                    <w:t>地块</w:t>
                  </w:r>
                </w:p>
                <w:p w14:paraId="41000D28">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名称</w:t>
                  </w:r>
                </w:p>
              </w:tc>
              <w:tc>
                <w:tcPr>
                  <w:tcW w:w="0" w:type="auto"/>
                  <w:tcBorders>
                    <w:tl2br w:val="nil"/>
                    <w:tr2bl w:val="nil"/>
                  </w:tcBorders>
                  <w:shd w:val="clear" w:color="auto" w:fill="auto"/>
                  <w:vAlign w:val="center"/>
                </w:tcPr>
                <w:p w14:paraId="04F40F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lang w:val="en-US" w:eastAsia="zh-CN" w:bidi="ar"/>
                    </w:rPr>
                  </w:pPr>
                  <w:r>
                    <w:rPr>
                      <w:rFonts w:hint="default" w:ascii="Times New Roman" w:hAnsi="Times New Roman" w:eastAsia="宋体" w:cs="Times New Roman"/>
                      <w:i w:val="0"/>
                      <w:iCs w:val="0"/>
                      <w:color w:val="auto"/>
                      <w:kern w:val="0"/>
                      <w:sz w:val="15"/>
                      <w:szCs w:val="15"/>
                      <w:u w:val="none"/>
                      <w:lang w:val="en-US" w:eastAsia="zh-CN" w:bidi="ar"/>
                    </w:rPr>
                    <w:t>界址</w:t>
                  </w:r>
                </w:p>
                <w:p w14:paraId="238DF259">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点号</w:t>
                  </w:r>
                </w:p>
              </w:tc>
              <w:tc>
                <w:tcPr>
                  <w:tcW w:w="0" w:type="auto"/>
                  <w:tcBorders>
                    <w:tl2br w:val="nil"/>
                    <w:tr2bl w:val="nil"/>
                  </w:tcBorders>
                  <w:shd w:val="clear" w:color="auto" w:fill="auto"/>
                  <w:vAlign w:val="center"/>
                </w:tcPr>
                <w:p w14:paraId="6A6EA5C5">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X</w:t>
                  </w:r>
                </w:p>
              </w:tc>
              <w:tc>
                <w:tcPr>
                  <w:tcW w:w="0" w:type="auto"/>
                  <w:tcBorders>
                    <w:tl2br w:val="nil"/>
                    <w:tr2bl w:val="nil"/>
                  </w:tcBorders>
                  <w:shd w:val="clear" w:color="auto" w:fill="auto"/>
                  <w:vAlign w:val="center"/>
                </w:tcPr>
                <w:p w14:paraId="3074DB3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Y</w:t>
                  </w:r>
                </w:p>
              </w:tc>
              <w:tc>
                <w:tcPr>
                  <w:tcW w:w="0" w:type="auto"/>
                  <w:tcBorders>
                    <w:tl2br w:val="nil"/>
                    <w:tr2bl w:val="nil"/>
                  </w:tcBorders>
                  <w:shd w:val="clear" w:color="auto" w:fill="auto"/>
                  <w:vAlign w:val="center"/>
                </w:tcPr>
                <w:p w14:paraId="27DAC5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lang w:val="en-US" w:eastAsia="zh-CN" w:bidi="ar"/>
                    </w:rPr>
                  </w:pPr>
                  <w:r>
                    <w:rPr>
                      <w:rFonts w:hint="default" w:ascii="Times New Roman" w:hAnsi="Times New Roman" w:eastAsia="宋体" w:cs="Times New Roman"/>
                      <w:i w:val="0"/>
                      <w:iCs w:val="0"/>
                      <w:color w:val="auto"/>
                      <w:kern w:val="0"/>
                      <w:sz w:val="15"/>
                      <w:szCs w:val="15"/>
                      <w:u w:val="none"/>
                      <w:lang w:val="en-US" w:eastAsia="zh-CN" w:bidi="ar"/>
                    </w:rPr>
                    <w:t>地块</w:t>
                  </w:r>
                </w:p>
                <w:p w14:paraId="1E0CED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lang w:val="en-US" w:eastAsia="zh-CN" w:bidi="ar"/>
                    </w:rPr>
                  </w:pPr>
                  <w:r>
                    <w:rPr>
                      <w:rFonts w:hint="default" w:ascii="Times New Roman" w:hAnsi="Times New Roman" w:eastAsia="宋体" w:cs="Times New Roman"/>
                      <w:i w:val="0"/>
                      <w:iCs w:val="0"/>
                      <w:color w:val="auto"/>
                      <w:kern w:val="0"/>
                      <w:sz w:val="15"/>
                      <w:szCs w:val="15"/>
                      <w:u w:val="none"/>
                      <w:lang w:val="en-US" w:eastAsia="zh-CN" w:bidi="ar"/>
                    </w:rPr>
                    <w:t>名称</w:t>
                  </w:r>
                </w:p>
              </w:tc>
              <w:tc>
                <w:tcPr>
                  <w:tcW w:w="0" w:type="auto"/>
                  <w:tcBorders>
                    <w:tl2br w:val="nil"/>
                    <w:tr2bl w:val="nil"/>
                  </w:tcBorders>
                  <w:shd w:val="clear" w:color="auto" w:fill="auto"/>
                  <w:vAlign w:val="center"/>
                </w:tcPr>
                <w:p w14:paraId="26BD7C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lang w:val="en-US" w:eastAsia="zh-CN" w:bidi="ar"/>
                    </w:rPr>
                  </w:pPr>
                  <w:r>
                    <w:rPr>
                      <w:rFonts w:hint="default" w:ascii="Times New Roman" w:hAnsi="Times New Roman" w:eastAsia="宋体" w:cs="Times New Roman"/>
                      <w:i w:val="0"/>
                      <w:iCs w:val="0"/>
                      <w:color w:val="auto"/>
                      <w:kern w:val="0"/>
                      <w:sz w:val="15"/>
                      <w:szCs w:val="15"/>
                      <w:u w:val="none"/>
                      <w:lang w:val="en-US" w:eastAsia="zh-CN" w:bidi="ar"/>
                    </w:rPr>
                    <w:t>界址</w:t>
                  </w:r>
                </w:p>
                <w:p w14:paraId="1DBB60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lang w:val="en-US" w:eastAsia="zh-CN" w:bidi="ar"/>
                    </w:rPr>
                  </w:pPr>
                  <w:r>
                    <w:rPr>
                      <w:rFonts w:hint="default" w:ascii="Times New Roman" w:hAnsi="Times New Roman" w:eastAsia="宋体" w:cs="Times New Roman"/>
                      <w:i w:val="0"/>
                      <w:iCs w:val="0"/>
                      <w:color w:val="auto"/>
                      <w:kern w:val="0"/>
                      <w:sz w:val="15"/>
                      <w:szCs w:val="15"/>
                      <w:u w:val="none"/>
                      <w:lang w:val="en-US" w:eastAsia="zh-CN" w:bidi="ar"/>
                    </w:rPr>
                    <w:t>点号</w:t>
                  </w:r>
                </w:p>
              </w:tc>
              <w:tc>
                <w:tcPr>
                  <w:tcW w:w="0" w:type="auto"/>
                  <w:tcBorders>
                    <w:tl2br w:val="nil"/>
                    <w:tr2bl w:val="nil"/>
                  </w:tcBorders>
                  <w:shd w:val="clear" w:color="auto" w:fill="auto"/>
                  <w:vAlign w:val="center"/>
                </w:tcPr>
                <w:p w14:paraId="2767B8F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lang w:val="en-US" w:eastAsia="zh-CN" w:bidi="ar"/>
                    </w:rPr>
                  </w:pPr>
                  <w:r>
                    <w:rPr>
                      <w:rFonts w:hint="default" w:ascii="Times New Roman" w:hAnsi="Times New Roman" w:eastAsia="宋体" w:cs="Times New Roman"/>
                      <w:i w:val="0"/>
                      <w:iCs w:val="0"/>
                      <w:color w:val="auto"/>
                      <w:kern w:val="0"/>
                      <w:sz w:val="15"/>
                      <w:szCs w:val="15"/>
                      <w:u w:val="none"/>
                      <w:lang w:val="en-US" w:eastAsia="zh-CN" w:bidi="ar"/>
                    </w:rPr>
                    <w:t>X</w:t>
                  </w:r>
                </w:p>
              </w:tc>
              <w:tc>
                <w:tcPr>
                  <w:tcW w:w="0" w:type="auto"/>
                  <w:tcBorders>
                    <w:tl2br w:val="nil"/>
                    <w:tr2bl w:val="nil"/>
                  </w:tcBorders>
                  <w:shd w:val="clear" w:color="auto" w:fill="auto"/>
                  <w:vAlign w:val="center"/>
                </w:tcPr>
                <w:p w14:paraId="06ACF0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lang w:val="en-US" w:eastAsia="zh-CN" w:bidi="ar"/>
                    </w:rPr>
                  </w:pPr>
                  <w:r>
                    <w:rPr>
                      <w:rFonts w:hint="default" w:ascii="Times New Roman" w:hAnsi="Times New Roman" w:eastAsia="宋体" w:cs="Times New Roman"/>
                      <w:i w:val="0"/>
                      <w:iCs w:val="0"/>
                      <w:color w:val="auto"/>
                      <w:kern w:val="0"/>
                      <w:sz w:val="15"/>
                      <w:szCs w:val="15"/>
                      <w:u w:val="none"/>
                      <w:lang w:val="en-US" w:eastAsia="zh-CN" w:bidi="ar"/>
                    </w:rPr>
                    <w:t>Y</w:t>
                  </w:r>
                </w:p>
              </w:tc>
            </w:tr>
            <w:tr w14:paraId="4B3725C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C3744A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1D742DE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685818F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7865AAA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40553151.215 </w:t>
                  </w:r>
                </w:p>
              </w:tc>
              <w:tc>
                <w:tcPr>
                  <w:tcW w:w="0" w:type="auto"/>
                  <w:tcBorders>
                    <w:tl2br w:val="nil"/>
                    <w:tr2bl w:val="nil"/>
                  </w:tcBorders>
                  <w:shd w:val="clear" w:color="auto" w:fill="auto"/>
                  <w:noWrap/>
                  <w:vAlign w:val="center"/>
                </w:tcPr>
                <w:p w14:paraId="7202670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4570005.515 </w:t>
                  </w:r>
                </w:p>
              </w:tc>
              <w:tc>
                <w:tcPr>
                  <w:tcW w:w="0" w:type="auto"/>
                  <w:tcBorders>
                    <w:tl2br w:val="nil"/>
                    <w:tr2bl w:val="nil"/>
                  </w:tcBorders>
                  <w:shd w:val="clear" w:color="auto" w:fill="auto"/>
                  <w:noWrap/>
                  <w:vAlign w:val="center"/>
                </w:tcPr>
                <w:p w14:paraId="0E54D1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7C9B0F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54D25D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40553942.627 </w:t>
                  </w:r>
                </w:p>
              </w:tc>
              <w:tc>
                <w:tcPr>
                  <w:tcW w:w="0" w:type="auto"/>
                  <w:tcBorders>
                    <w:tl2br w:val="nil"/>
                    <w:tr2bl w:val="nil"/>
                  </w:tcBorders>
                  <w:shd w:val="clear" w:color="auto" w:fill="auto"/>
                  <w:noWrap/>
                  <w:vAlign w:val="center"/>
                </w:tcPr>
                <w:p w14:paraId="2E0E3E5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4568543.561 </w:t>
                  </w:r>
                </w:p>
              </w:tc>
            </w:tr>
            <w:tr w14:paraId="68C7A99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2926A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w:t>
                  </w:r>
                </w:p>
              </w:tc>
              <w:tc>
                <w:tcPr>
                  <w:tcW w:w="0" w:type="auto"/>
                  <w:tcBorders>
                    <w:tl2br w:val="nil"/>
                    <w:tr2bl w:val="nil"/>
                  </w:tcBorders>
                  <w:shd w:val="clear" w:color="auto" w:fill="auto"/>
                  <w:noWrap/>
                  <w:vAlign w:val="center"/>
                </w:tcPr>
                <w:p w14:paraId="45E2FAE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32F88AB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15C7FD8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40553236.949 </w:t>
                  </w:r>
                </w:p>
              </w:tc>
              <w:tc>
                <w:tcPr>
                  <w:tcW w:w="0" w:type="auto"/>
                  <w:tcBorders>
                    <w:tl2br w:val="nil"/>
                    <w:tr2bl w:val="nil"/>
                  </w:tcBorders>
                  <w:shd w:val="clear" w:color="auto" w:fill="auto"/>
                  <w:noWrap/>
                  <w:vAlign w:val="center"/>
                </w:tcPr>
                <w:p w14:paraId="47D8FCB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4570005.515 </w:t>
                  </w:r>
                </w:p>
              </w:tc>
              <w:tc>
                <w:tcPr>
                  <w:tcW w:w="0" w:type="auto"/>
                  <w:tcBorders>
                    <w:tl2br w:val="nil"/>
                    <w:tr2bl w:val="nil"/>
                  </w:tcBorders>
                  <w:shd w:val="clear" w:color="auto" w:fill="auto"/>
                  <w:noWrap/>
                  <w:vAlign w:val="center"/>
                </w:tcPr>
                <w:p w14:paraId="7245DD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2536C9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1CDC8A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40553941.641 </w:t>
                  </w:r>
                </w:p>
              </w:tc>
              <w:tc>
                <w:tcPr>
                  <w:tcW w:w="0" w:type="auto"/>
                  <w:tcBorders>
                    <w:tl2br w:val="nil"/>
                    <w:tr2bl w:val="nil"/>
                  </w:tcBorders>
                  <w:shd w:val="clear" w:color="auto" w:fill="auto"/>
                  <w:noWrap/>
                  <w:vAlign w:val="center"/>
                </w:tcPr>
                <w:p w14:paraId="088562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4568564.530 </w:t>
                  </w:r>
                </w:p>
              </w:tc>
            </w:tr>
            <w:tr w14:paraId="45F7733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5025BD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w:t>
                  </w:r>
                </w:p>
              </w:tc>
              <w:tc>
                <w:tcPr>
                  <w:tcW w:w="0" w:type="auto"/>
                  <w:tcBorders>
                    <w:tl2br w:val="nil"/>
                    <w:tr2bl w:val="nil"/>
                  </w:tcBorders>
                  <w:shd w:val="clear" w:color="auto" w:fill="auto"/>
                  <w:noWrap/>
                  <w:vAlign w:val="center"/>
                </w:tcPr>
                <w:p w14:paraId="6941DCF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07FA4C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22A7866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40553239.168 </w:t>
                  </w:r>
                </w:p>
              </w:tc>
              <w:tc>
                <w:tcPr>
                  <w:tcW w:w="0" w:type="auto"/>
                  <w:tcBorders>
                    <w:tl2br w:val="nil"/>
                    <w:tr2bl w:val="nil"/>
                  </w:tcBorders>
                  <w:shd w:val="clear" w:color="auto" w:fill="auto"/>
                  <w:noWrap/>
                  <w:vAlign w:val="center"/>
                </w:tcPr>
                <w:p w14:paraId="31C1FC8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4570003.303 </w:t>
                  </w:r>
                </w:p>
              </w:tc>
              <w:tc>
                <w:tcPr>
                  <w:tcW w:w="0" w:type="auto"/>
                  <w:tcBorders>
                    <w:tl2br w:val="nil"/>
                    <w:tr2bl w:val="nil"/>
                  </w:tcBorders>
                  <w:shd w:val="clear" w:color="auto" w:fill="auto"/>
                  <w:noWrap/>
                  <w:vAlign w:val="center"/>
                </w:tcPr>
                <w:p w14:paraId="4DECAE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697E5E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3154DD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40553939.014 </w:t>
                  </w:r>
                </w:p>
              </w:tc>
              <w:tc>
                <w:tcPr>
                  <w:tcW w:w="0" w:type="auto"/>
                  <w:tcBorders>
                    <w:tl2br w:val="nil"/>
                    <w:tr2bl w:val="nil"/>
                  </w:tcBorders>
                  <w:shd w:val="clear" w:color="auto" w:fill="auto"/>
                  <w:noWrap/>
                  <w:vAlign w:val="center"/>
                </w:tcPr>
                <w:p w14:paraId="1E3D69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4568569.457 </w:t>
                  </w:r>
                </w:p>
              </w:tc>
            </w:tr>
            <w:tr w14:paraId="7BB0CB3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E5BC79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4</w:t>
                  </w:r>
                </w:p>
              </w:tc>
              <w:tc>
                <w:tcPr>
                  <w:tcW w:w="0" w:type="auto"/>
                  <w:tcBorders>
                    <w:tl2br w:val="nil"/>
                    <w:tr2bl w:val="nil"/>
                  </w:tcBorders>
                  <w:shd w:val="clear" w:color="auto" w:fill="auto"/>
                  <w:noWrap/>
                  <w:vAlign w:val="center"/>
                </w:tcPr>
                <w:p w14:paraId="05B28BB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69B8DE3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65E0728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40553239.178 </w:t>
                  </w:r>
                </w:p>
              </w:tc>
              <w:tc>
                <w:tcPr>
                  <w:tcW w:w="0" w:type="auto"/>
                  <w:tcBorders>
                    <w:tl2br w:val="nil"/>
                    <w:tr2bl w:val="nil"/>
                  </w:tcBorders>
                  <w:shd w:val="clear" w:color="auto" w:fill="auto"/>
                  <w:noWrap/>
                  <w:vAlign w:val="center"/>
                </w:tcPr>
                <w:p w14:paraId="4DD07D2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4570003.293 </w:t>
                  </w:r>
                </w:p>
              </w:tc>
              <w:tc>
                <w:tcPr>
                  <w:tcW w:w="0" w:type="auto"/>
                  <w:tcBorders>
                    <w:tl2br w:val="nil"/>
                    <w:tr2bl w:val="nil"/>
                  </w:tcBorders>
                  <w:shd w:val="clear" w:color="auto" w:fill="auto"/>
                  <w:noWrap/>
                  <w:vAlign w:val="center"/>
                </w:tcPr>
                <w:p w14:paraId="685DA7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33C052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78E917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40553935.072 </w:t>
                  </w:r>
                </w:p>
              </w:tc>
              <w:tc>
                <w:tcPr>
                  <w:tcW w:w="0" w:type="auto"/>
                  <w:tcBorders>
                    <w:tl2br w:val="nil"/>
                    <w:tr2bl w:val="nil"/>
                  </w:tcBorders>
                  <w:shd w:val="clear" w:color="auto" w:fill="auto"/>
                  <w:noWrap/>
                  <w:vAlign w:val="center"/>
                </w:tcPr>
                <w:p w14:paraId="56274D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4568573.727 </w:t>
                  </w:r>
                </w:p>
              </w:tc>
            </w:tr>
            <w:tr w14:paraId="1D34250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820AAE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1E055DD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189CDD2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1BE6CCA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40553264.389 </w:t>
                  </w:r>
                </w:p>
              </w:tc>
              <w:tc>
                <w:tcPr>
                  <w:tcW w:w="0" w:type="auto"/>
                  <w:tcBorders>
                    <w:tl2br w:val="nil"/>
                    <w:tr2bl w:val="nil"/>
                  </w:tcBorders>
                  <w:shd w:val="clear" w:color="auto" w:fill="auto"/>
                  <w:noWrap/>
                  <w:vAlign w:val="center"/>
                </w:tcPr>
                <w:p w14:paraId="0E91E9F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4569980.194 </w:t>
                  </w:r>
                </w:p>
              </w:tc>
              <w:tc>
                <w:tcPr>
                  <w:tcW w:w="0" w:type="auto"/>
                  <w:tcBorders>
                    <w:tl2br w:val="nil"/>
                    <w:tr2bl w:val="nil"/>
                  </w:tcBorders>
                  <w:shd w:val="clear" w:color="auto" w:fill="auto"/>
                  <w:noWrap/>
                  <w:vAlign w:val="center"/>
                </w:tcPr>
                <w:p w14:paraId="3DE921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035A41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4EA217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40553931.294 </w:t>
                  </w:r>
                </w:p>
              </w:tc>
              <w:tc>
                <w:tcPr>
                  <w:tcW w:w="0" w:type="auto"/>
                  <w:tcBorders>
                    <w:tl2br w:val="nil"/>
                    <w:tr2bl w:val="nil"/>
                  </w:tcBorders>
                  <w:shd w:val="clear" w:color="auto" w:fill="auto"/>
                  <w:noWrap/>
                  <w:vAlign w:val="center"/>
                </w:tcPr>
                <w:p w14:paraId="308349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4568577.341 </w:t>
                  </w:r>
                </w:p>
              </w:tc>
            </w:tr>
            <w:tr w14:paraId="592277E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663303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6</w:t>
                  </w:r>
                </w:p>
              </w:tc>
              <w:tc>
                <w:tcPr>
                  <w:tcW w:w="0" w:type="auto"/>
                  <w:tcBorders>
                    <w:tl2br w:val="nil"/>
                    <w:tr2bl w:val="nil"/>
                  </w:tcBorders>
                  <w:shd w:val="clear" w:color="auto" w:fill="auto"/>
                  <w:noWrap/>
                  <w:vAlign w:val="center"/>
                </w:tcPr>
                <w:p w14:paraId="1991F0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6B8EC67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5FDA4EC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40553294.824 </w:t>
                  </w:r>
                </w:p>
              </w:tc>
              <w:tc>
                <w:tcPr>
                  <w:tcW w:w="0" w:type="auto"/>
                  <w:tcBorders>
                    <w:tl2br w:val="nil"/>
                    <w:tr2bl w:val="nil"/>
                  </w:tcBorders>
                  <w:shd w:val="clear" w:color="auto" w:fill="auto"/>
                  <w:noWrap/>
                  <w:vAlign w:val="center"/>
                </w:tcPr>
                <w:p w14:paraId="753A8D0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4569953.564 </w:t>
                  </w:r>
                </w:p>
              </w:tc>
              <w:tc>
                <w:tcPr>
                  <w:tcW w:w="0" w:type="auto"/>
                  <w:tcBorders>
                    <w:tl2br w:val="nil"/>
                    <w:tr2bl w:val="nil"/>
                  </w:tcBorders>
                  <w:shd w:val="clear" w:color="auto" w:fill="auto"/>
                  <w:noWrap/>
                  <w:vAlign w:val="center"/>
                </w:tcPr>
                <w:p w14:paraId="64972E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15FBA5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2AB4C7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40553930.961 </w:t>
                  </w:r>
                </w:p>
              </w:tc>
              <w:tc>
                <w:tcPr>
                  <w:tcW w:w="0" w:type="auto"/>
                  <w:tcBorders>
                    <w:tl2br w:val="nil"/>
                    <w:tr2bl w:val="nil"/>
                  </w:tcBorders>
                  <w:shd w:val="clear" w:color="auto" w:fill="auto"/>
                  <w:noWrap/>
                  <w:vAlign w:val="center"/>
                </w:tcPr>
                <w:p w14:paraId="6003B9B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4568577.589 </w:t>
                  </w:r>
                </w:p>
              </w:tc>
            </w:tr>
            <w:tr w14:paraId="5C74DB3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A32A44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7</w:t>
                  </w:r>
                </w:p>
              </w:tc>
              <w:tc>
                <w:tcPr>
                  <w:tcW w:w="0" w:type="auto"/>
                  <w:tcBorders>
                    <w:tl2br w:val="nil"/>
                    <w:tr2bl w:val="nil"/>
                  </w:tcBorders>
                  <w:shd w:val="clear" w:color="auto" w:fill="auto"/>
                  <w:noWrap/>
                  <w:vAlign w:val="center"/>
                </w:tcPr>
                <w:p w14:paraId="6DAA15F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2AFB400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6551B02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40553299.520 </w:t>
                  </w:r>
                </w:p>
              </w:tc>
              <w:tc>
                <w:tcPr>
                  <w:tcW w:w="0" w:type="auto"/>
                  <w:tcBorders>
                    <w:tl2br w:val="nil"/>
                    <w:tr2bl w:val="nil"/>
                  </w:tcBorders>
                  <w:shd w:val="clear" w:color="auto" w:fill="auto"/>
                  <w:noWrap/>
                  <w:vAlign w:val="center"/>
                </w:tcPr>
                <w:p w14:paraId="3A1763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4569950.164 </w:t>
                  </w:r>
                </w:p>
              </w:tc>
              <w:tc>
                <w:tcPr>
                  <w:tcW w:w="0" w:type="auto"/>
                  <w:tcBorders>
                    <w:tl2br w:val="nil"/>
                    <w:tr2bl w:val="nil"/>
                  </w:tcBorders>
                  <w:shd w:val="clear" w:color="auto" w:fill="auto"/>
                  <w:noWrap/>
                  <w:vAlign w:val="center"/>
                </w:tcPr>
                <w:p w14:paraId="2745AE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6DB82F1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74208C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40553927.572 </w:t>
                  </w:r>
                </w:p>
              </w:tc>
              <w:tc>
                <w:tcPr>
                  <w:tcW w:w="0" w:type="auto"/>
                  <w:tcBorders>
                    <w:tl2br w:val="nil"/>
                    <w:tr2bl w:val="nil"/>
                  </w:tcBorders>
                  <w:shd w:val="clear" w:color="auto" w:fill="auto"/>
                  <w:noWrap/>
                  <w:vAlign w:val="center"/>
                </w:tcPr>
                <w:p w14:paraId="5FEA00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4568580.299 </w:t>
                  </w:r>
                </w:p>
              </w:tc>
            </w:tr>
            <w:tr w14:paraId="3FF8CF3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B6C270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w:t>
                  </w:r>
                </w:p>
              </w:tc>
              <w:tc>
                <w:tcPr>
                  <w:tcW w:w="0" w:type="auto"/>
                  <w:tcBorders>
                    <w:tl2br w:val="nil"/>
                    <w:tr2bl w:val="nil"/>
                  </w:tcBorders>
                  <w:shd w:val="clear" w:color="auto" w:fill="auto"/>
                  <w:noWrap/>
                  <w:vAlign w:val="center"/>
                </w:tcPr>
                <w:p w14:paraId="73A0A86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2090BB5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3AEDD2C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40553308.236 </w:t>
                  </w:r>
                </w:p>
              </w:tc>
              <w:tc>
                <w:tcPr>
                  <w:tcW w:w="0" w:type="auto"/>
                  <w:tcBorders>
                    <w:tl2br w:val="nil"/>
                    <w:tr2bl w:val="nil"/>
                  </w:tcBorders>
                  <w:shd w:val="clear" w:color="auto" w:fill="auto"/>
                  <w:noWrap/>
                  <w:vAlign w:val="center"/>
                </w:tcPr>
                <w:p w14:paraId="474F8C9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4569943.854 </w:t>
                  </w:r>
                </w:p>
              </w:tc>
              <w:tc>
                <w:tcPr>
                  <w:tcW w:w="0" w:type="auto"/>
                  <w:tcBorders>
                    <w:tl2br w:val="nil"/>
                    <w:tr2bl w:val="nil"/>
                  </w:tcBorders>
                  <w:shd w:val="clear" w:color="auto" w:fill="auto"/>
                  <w:noWrap/>
                  <w:vAlign w:val="center"/>
                </w:tcPr>
                <w:p w14:paraId="54B81E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363225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1C915AA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40553925.111 </w:t>
                  </w:r>
                </w:p>
              </w:tc>
              <w:tc>
                <w:tcPr>
                  <w:tcW w:w="0" w:type="auto"/>
                  <w:tcBorders>
                    <w:tl2br w:val="nil"/>
                    <w:tr2bl w:val="nil"/>
                  </w:tcBorders>
                  <w:shd w:val="clear" w:color="auto" w:fill="auto"/>
                  <w:noWrap/>
                  <w:vAlign w:val="center"/>
                </w:tcPr>
                <w:p w14:paraId="751A3C2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4568581.705 </w:t>
                  </w:r>
                </w:p>
              </w:tc>
            </w:tr>
            <w:tr w14:paraId="3478CD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3A0862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9</w:t>
                  </w:r>
                </w:p>
              </w:tc>
              <w:tc>
                <w:tcPr>
                  <w:tcW w:w="0" w:type="auto"/>
                  <w:tcBorders>
                    <w:tl2br w:val="nil"/>
                    <w:tr2bl w:val="nil"/>
                  </w:tcBorders>
                  <w:shd w:val="clear" w:color="auto" w:fill="auto"/>
                  <w:noWrap/>
                  <w:vAlign w:val="center"/>
                </w:tcPr>
                <w:p w14:paraId="18C694B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1B14EBF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51CC5A2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40553318.273 </w:t>
                  </w:r>
                </w:p>
              </w:tc>
              <w:tc>
                <w:tcPr>
                  <w:tcW w:w="0" w:type="auto"/>
                  <w:tcBorders>
                    <w:tl2br w:val="nil"/>
                    <w:tr2bl w:val="nil"/>
                  </w:tcBorders>
                  <w:shd w:val="clear" w:color="auto" w:fill="auto"/>
                  <w:noWrap/>
                  <w:vAlign w:val="center"/>
                </w:tcPr>
                <w:p w14:paraId="0C3809F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4569938.179 </w:t>
                  </w:r>
                </w:p>
              </w:tc>
              <w:tc>
                <w:tcPr>
                  <w:tcW w:w="0" w:type="auto"/>
                  <w:tcBorders>
                    <w:tl2br w:val="nil"/>
                    <w:tr2bl w:val="nil"/>
                  </w:tcBorders>
                  <w:shd w:val="clear" w:color="auto" w:fill="auto"/>
                  <w:noWrap/>
                  <w:vAlign w:val="center"/>
                </w:tcPr>
                <w:p w14:paraId="3B7492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35A8C16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J24</w:t>
                  </w:r>
                </w:p>
              </w:tc>
              <w:tc>
                <w:tcPr>
                  <w:tcW w:w="0" w:type="auto"/>
                  <w:tcBorders>
                    <w:tl2br w:val="nil"/>
                    <w:tr2bl w:val="nil"/>
                  </w:tcBorders>
                  <w:shd w:val="clear" w:color="auto" w:fill="auto"/>
                  <w:noWrap/>
                  <w:vAlign w:val="center"/>
                </w:tcPr>
                <w:p w14:paraId="6E7714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40553922.592 </w:t>
                  </w:r>
                </w:p>
              </w:tc>
              <w:tc>
                <w:tcPr>
                  <w:tcW w:w="0" w:type="auto"/>
                  <w:tcBorders>
                    <w:tl2br w:val="nil"/>
                    <w:tr2bl w:val="nil"/>
                  </w:tcBorders>
                  <w:shd w:val="clear" w:color="auto" w:fill="auto"/>
                  <w:noWrap/>
                  <w:vAlign w:val="center"/>
                </w:tcPr>
                <w:p w14:paraId="542601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4568582.761 </w:t>
                  </w:r>
                </w:p>
              </w:tc>
            </w:tr>
            <w:tr w14:paraId="25F97CD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B90772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10</w:t>
                  </w:r>
                </w:p>
              </w:tc>
              <w:tc>
                <w:tcPr>
                  <w:tcW w:w="0" w:type="auto"/>
                  <w:tcBorders>
                    <w:tl2br w:val="nil"/>
                    <w:tr2bl w:val="nil"/>
                  </w:tcBorders>
                  <w:shd w:val="clear" w:color="auto" w:fill="auto"/>
                  <w:noWrap/>
                  <w:vAlign w:val="center"/>
                </w:tcPr>
                <w:p w14:paraId="791D14E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6E249C9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5830967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40553307.171 </w:t>
                  </w:r>
                </w:p>
              </w:tc>
              <w:tc>
                <w:tcPr>
                  <w:tcW w:w="0" w:type="auto"/>
                  <w:tcBorders>
                    <w:tl2br w:val="nil"/>
                    <w:tr2bl w:val="nil"/>
                  </w:tcBorders>
                  <w:shd w:val="clear" w:color="auto" w:fill="auto"/>
                  <w:noWrap/>
                  <w:vAlign w:val="center"/>
                </w:tcPr>
                <w:p w14:paraId="1FDBF15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4569929.903 </w:t>
                  </w:r>
                </w:p>
              </w:tc>
              <w:tc>
                <w:tcPr>
                  <w:tcW w:w="0" w:type="auto"/>
                  <w:tcBorders>
                    <w:tl2br w:val="nil"/>
                    <w:tr2bl w:val="nil"/>
                  </w:tcBorders>
                  <w:shd w:val="clear" w:color="auto" w:fill="auto"/>
                  <w:noWrap/>
                  <w:vAlign w:val="center"/>
                </w:tcPr>
                <w:p w14:paraId="1EB0070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0EB9AC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J25</w:t>
                  </w:r>
                </w:p>
              </w:tc>
              <w:tc>
                <w:tcPr>
                  <w:tcW w:w="0" w:type="auto"/>
                  <w:tcBorders>
                    <w:tl2br w:val="nil"/>
                    <w:tr2bl w:val="nil"/>
                  </w:tcBorders>
                  <w:shd w:val="clear" w:color="auto" w:fill="auto"/>
                  <w:noWrap/>
                  <w:vAlign w:val="center"/>
                </w:tcPr>
                <w:p w14:paraId="1E615B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40553920.247 </w:t>
                  </w:r>
                </w:p>
              </w:tc>
              <w:tc>
                <w:tcPr>
                  <w:tcW w:w="0" w:type="auto"/>
                  <w:tcBorders>
                    <w:tl2br w:val="nil"/>
                    <w:tr2bl w:val="nil"/>
                  </w:tcBorders>
                  <w:shd w:val="clear" w:color="auto" w:fill="auto"/>
                  <w:noWrap/>
                  <w:vAlign w:val="center"/>
                </w:tcPr>
                <w:p w14:paraId="3C490F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4568583.111 </w:t>
                  </w:r>
                </w:p>
              </w:tc>
            </w:tr>
            <w:tr w14:paraId="3A3E765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DA873C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w:t>
                  </w:r>
                </w:p>
              </w:tc>
              <w:tc>
                <w:tcPr>
                  <w:tcW w:w="0" w:type="auto"/>
                  <w:tcBorders>
                    <w:tl2br w:val="nil"/>
                    <w:tr2bl w:val="nil"/>
                  </w:tcBorders>
                  <w:shd w:val="clear" w:color="auto" w:fill="auto"/>
                  <w:noWrap/>
                  <w:vAlign w:val="center"/>
                </w:tcPr>
                <w:p w14:paraId="7C1783C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2420DE9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74B836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40553305.719 </w:t>
                  </w:r>
                </w:p>
              </w:tc>
              <w:tc>
                <w:tcPr>
                  <w:tcW w:w="0" w:type="auto"/>
                  <w:tcBorders>
                    <w:tl2br w:val="nil"/>
                    <w:tr2bl w:val="nil"/>
                  </w:tcBorders>
                  <w:shd w:val="clear" w:color="auto" w:fill="auto"/>
                  <w:noWrap/>
                  <w:vAlign w:val="center"/>
                </w:tcPr>
                <w:p w14:paraId="2601CE4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4569928.785 </w:t>
                  </w:r>
                </w:p>
              </w:tc>
              <w:tc>
                <w:tcPr>
                  <w:tcW w:w="0" w:type="auto"/>
                  <w:tcBorders>
                    <w:tl2br w:val="nil"/>
                    <w:tr2bl w:val="nil"/>
                  </w:tcBorders>
                  <w:shd w:val="clear" w:color="auto" w:fill="auto"/>
                  <w:noWrap/>
                  <w:vAlign w:val="center"/>
                </w:tcPr>
                <w:p w14:paraId="5DA608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717EDD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J26</w:t>
                  </w:r>
                </w:p>
              </w:tc>
              <w:tc>
                <w:tcPr>
                  <w:tcW w:w="0" w:type="auto"/>
                  <w:tcBorders>
                    <w:tl2br w:val="nil"/>
                    <w:tr2bl w:val="nil"/>
                  </w:tcBorders>
                  <w:shd w:val="clear" w:color="auto" w:fill="auto"/>
                  <w:noWrap/>
                  <w:vAlign w:val="center"/>
                </w:tcPr>
                <w:p w14:paraId="6B83C9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40553919.716 </w:t>
                  </w:r>
                </w:p>
              </w:tc>
              <w:tc>
                <w:tcPr>
                  <w:tcW w:w="0" w:type="auto"/>
                  <w:tcBorders>
                    <w:tl2br w:val="nil"/>
                    <w:tr2bl w:val="nil"/>
                  </w:tcBorders>
                  <w:shd w:val="clear" w:color="auto" w:fill="auto"/>
                  <w:noWrap/>
                  <w:vAlign w:val="center"/>
                </w:tcPr>
                <w:p w14:paraId="386D65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4568589.205 </w:t>
                  </w:r>
                </w:p>
              </w:tc>
            </w:tr>
            <w:tr w14:paraId="695DD81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E09432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12</w:t>
                  </w:r>
                </w:p>
              </w:tc>
              <w:tc>
                <w:tcPr>
                  <w:tcW w:w="0" w:type="auto"/>
                  <w:tcBorders>
                    <w:tl2br w:val="nil"/>
                    <w:tr2bl w:val="nil"/>
                  </w:tcBorders>
                  <w:shd w:val="clear" w:color="auto" w:fill="auto"/>
                  <w:noWrap/>
                  <w:vAlign w:val="center"/>
                </w:tcPr>
                <w:p w14:paraId="1739B9F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644AC91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564D7DF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40553299.520 </w:t>
                  </w:r>
                </w:p>
              </w:tc>
              <w:tc>
                <w:tcPr>
                  <w:tcW w:w="0" w:type="auto"/>
                  <w:tcBorders>
                    <w:tl2br w:val="nil"/>
                    <w:tr2bl w:val="nil"/>
                  </w:tcBorders>
                  <w:shd w:val="clear" w:color="auto" w:fill="auto"/>
                  <w:noWrap/>
                  <w:vAlign w:val="center"/>
                </w:tcPr>
                <w:p w14:paraId="7A18AD8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4569924.937 </w:t>
                  </w:r>
                </w:p>
              </w:tc>
              <w:tc>
                <w:tcPr>
                  <w:tcW w:w="0" w:type="auto"/>
                  <w:tcBorders>
                    <w:tl2br w:val="nil"/>
                    <w:tr2bl w:val="nil"/>
                  </w:tcBorders>
                  <w:shd w:val="clear" w:color="auto" w:fill="auto"/>
                  <w:noWrap/>
                  <w:vAlign w:val="center"/>
                </w:tcPr>
                <w:p w14:paraId="049EF0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6E0EA7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J27</w:t>
                  </w:r>
                </w:p>
              </w:tc>
              <w:tc>
                <w:tcPr>
                  <w:tcW w:w="0" w:type="auto"/>
                  <w:tcBorders>
                    <w:tl2br w:val="nil"/>
                    <w:tr2bl w:val="nil"/>
                  </w:tcBorders>
                  <w:shd w:val="clear" w:color="auto" w:fill="auto"/>
                  <w:noWrap/>
                  <w:vAlign w:val="center"/>
                </w:tcPr>
                <w:p w14:paraId="28F1C8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40553915.241 </w:t>
                  </w:r>
                </w:p>
              </w:tc>
              <w:tc>
                <w:tcPr>
                  <w:tcW w:w="0" w:type="auto"/>
                  <w:tcBorders>
                    <w:tl2br w:val="nil"/>
                    <w:tr2bl w:val="nil"/>
                  </w:tcBorders>
                  <w:shd w:val="clear" w:color="auto" w:fill="auto"/>
                  <w:noWrap/>
                  <w:vAlign w:val="center"/>
                </w:tcPr>
                <w:p w14:paraId="6EBF9A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4568593.533 </w:t>
                  </w:r>
                </w:p>
              </w:tc>
            </w:tr>
            <w:tr w14:paraId="765ECF0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6D8085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13</w:t>
                  </w:r>
                </w:p>
              </w:tc>
              <w:tc>
                <w:tcPr>
                  <w:tcW w:w="0" w:type="auto"/>
                  <w:tcBorders>
                    <w:tl2br w:val="nil"/>
                    <w:tr2bl w:val="nil"/>
                  </w:tcBorders>
                  <w:shd w:val="clear" w:color="auto" w:fill="auto"/>
                  <w:noWrap/>
                  <w:vAlign w:val="center"/>
                </w:tcPr>
                <w:p w14:paraId="03F9E1B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2F65386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2FACFD4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40553296.348 </w:t>
                  </w:r>
                </w:p>
              </w:tc>
              <w:tc>
                <w:tcPr>
                  <w:tcW w:w="0" w:type="auto"/>
                  <w:tcBorders>
                    <w:tl2br w:val="nil"/>
                    <w:tr2bl w:val="nil"/>
                  </w:tcBorders>
                  <w:shd w:val="clear" w:color="auto" w:fill="auto"/>
                  <w:noWrap/>
                  <w:vAlign w:val="center"/>
                </w:tcPr>
                <w:p w14:paraId="3BF694D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4569922.968 </w:t>
                  </w:r>
                </w:p>
              </w:tc>
              <w:tc>
                <w:tcPr>
                  <w:tcW w:w="0" w:type="auto"/>
                  <w:tcBorders>
                    <w:tl2br w:val="nil"/>
                    <w:tr2bl w:val="nil"/>
                  </w:tcBorders>
                  <w:shd w:val="clear" w:color="auto" w:fill="auto"/>
                  <w:noWrap/>
                  <w:vAlign w:val="center"/>
                </w:tcPr>
                <w:p w14:paraId="257B35F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497CDE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w:t>
                  </w:r>
                  <w:r>
                    <w:rPr>
                      <w:rFonts w:hint="eastAsia"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1BF9A9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40553918.725 </w:t>
                  </w:r>
                </w:p>
              </w:tc>
              <w:tc>
                <w:tcPr>
                  <w:tcW w:w="0" w:type="auto"/>
                  <w:tcBorders>
                    <w:tl2br w:val="nil"/>
                    <w:tr2bl w:val="nil"/>
                  </w:tcBorders>
                  <w:shd w:val="clear" w:color="auto" w:fill="auto"/>
                  <w:noWrap/>
                  <w:vAlign w:val="center"/>
                </w:tcPr>
                <w:p w14:paraId="45D1FA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4568604.708 </w:t>
                  </w:r>
                </w:p>
              </w:tc>
            </w:tr>
            <w:tr w14:paraId="14E3F46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A5012E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14</w:t>
                  </w:r>
                </w:p>
              </w:tc>
              <w:tc>
                <w:tcPr>
                  <w:tcW w:w="0" w:type="auto"/>
                  <w:tcBorders>
                    <w:tl2br w:val="nil"/>
                    <w:tr2bl w:val="nil"/>
                  </w:tcBorders>
                  <w:shd w:val="clear" w:color="auto" w:fill="auto"/>
                  <w:noWrap/>
                  <w:vAlign w:val="center"/>
                </w:tcPr>
                <w:p w14:paraId="3E62A6D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0B34D1D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4A805DE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40553285.661 </w:t>
                  </w:r>
                </w:p>
              </w:tc>
              <w:tc>
                <w:tcPr>
                  <w:tcW w:w="0" w:type="auto"/>
                  <w:tcBorders>
                    <w:tl2br w:val="nil"/>
                    <w:tr2bl w:val="nil"/>
                  </w:tcBorders>
                  <w:shd w:val="clear" w:color="auto" w:fill="auto"/>
                  <w:noWrap/>
                  <w:vAlign w:val="center"/>
                </w:tcPr>
                <w:p w14:paraId="2DA4FB5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4569917.136 </w:t>
                  </w:r>
                </w:p>
              </w:tc>
              <w:tc>
                <w:tcPr>
                  <w:tcW w:w="0" w:type="auto"/>
                  <w:gridSpan w:val="4"/>
                  <w:tcBorders>
                    <w:tl2br w:val="nil"/>
                    <w:tr2bl w:val="nil"/>
                  </w:tcBorders>
                  <w:shd w:val="clear" w:color="auto" w:fill="auto"/>
                  <w:noWrap/>
                  <w:vAlign w:val="center"/>
                </w:tcPr>
                <w:p w14:paraId="1DE8776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w:t>
                  </w:r>
                  <w:r>
                    <w:rPr>
                      <w:rFonts w:hint="eastAsia" w:cs="Times New Roman"/>
                      <w:i w:val="0"/>
                      <w:iCs w:val="0"/>
                      <w:color w:val="auto"/>
                      <w:kern w:val="0"/>
                      <w:sz w:val="18"/>
                      <w:szCs w:val="18"/>
                      <w:u w:val="none"/>
                      <w:lang w:val="en-US" w:eastAsia="zh-CN" w:bidi="ar"/>
                    </w:rPr>
                    <w:t>2678.75</w:t>
                  </w:r>
                  <w:r>
                    <w:rPr>
                      <w:rFonts w:hint="eastAsia" w:ascii="Times New Roman" w:hAnsi="Times New Roman" w:eastAsia="宋体" w:cs="Times New Roman"/>
                      <w:i w:val="0"/>
                      <w:iCs w:val="0"/>
                      <w:color w:val="auto"/>
                      <w:kern w:val="0"/>
                      <w:sz w:val="18"/>
                      <w:szCs w:val="18"/>
                      <w:u w:val="none"/>
                      <w:lang w:val="en-US" w:eastAsia="zh-CN" w:bidi="ar"/>
                    </w:rPr>
                    <w:t>平方米，合</w:t>
                  </w:r>
                  <w:r>
                    <w:rPr>
                      <w:rFonts w:hint="eastAsia" w:cs="Times New Roman"/>
                      <w:i w:val="0"/>
                      <w:iCs w:val="0"/>
                      <w:color w:val="auto"/>
                      <w:kern w:val="0"/>
                      <w:sz w:val="18"/>
                      <w:szCs w:val="18"/>
                      <w:u w:val="none"/>
                      <w:lang w:val="en-US" w:eastAsia="zh-CN" w:bidi="ar"/>
                    </w:rPr>
                    <w:t>4.0181</w:t>
                  </w:r>
                  <w:r>
                    <w:rPr>
                      <w:rFonts w:hint="eastAsia" w:ascii="Times New Roman" w:hAnsi="Times New Roman" w:eastAsia="宋体" w:cs="Times New Roman"/>
                      <w:i w:val="0"/>
                      <w:iCs w:val="0"/>
                      <w:color w:val="auto"/>
                      <w:kern w:val="0"/>
                      <w:sz w:val="18"/>
                      <w:szCs w:val="18"/>
                      <w:u w:val="none"/>
                      <w:lang w:val="en-US" w:eastAsia="zh-CN" w:bidi="ar"/>
                    </w:rPr>
                    <w:t>亩</w:t>
                  </w:r>
                </w:p>
              </w:tc>
            </w:tr>
            <w:tr w14:paraId="33167EA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8EC806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15</w:t>
                  </w:r>
                </w:p>
              </w:tc>
              <w:tc>
                <w:tcPr>
                  <w:tcW w:w="0" w:type="auto"/>
                  <w:tcBorders>
                    <w:tl2br w:val="nil"/>
                    <w:tr2bl w:val="nil"/>
                  </w:tcBorders>
                  <w:shd w:val="clear" w:color="auto" w:fill="auto"/>
                  <w:noWrap/>
                  <w:vAlign w:val="center"/>
                </w:tcPr>
                <w:p w14:paraId="2101CDF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6365816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2DC19DC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40553280.440 </w:t>
                  </w:r>
                </w:p>
              </w:tc>
              <w:tc>
                <w:tcPr>
                  <w:tcW w:w="0" w:type="auto"/>
                  <w:tcBorders>
                    <w:tl2br w:val="nil"/>
                    <w:tr2bl w:val="nil"/>
                  </w:tcBorders>
                  <w:shd w:val="clear" w:color="auto" w:fill="auto"/>
                  <w:noWrap/>
                  <w:vAlign w:val="center"/>
                </w:tcPr>
                <w:p w14:paraId="0506A5E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4569915.667 </w:t>
                  </w:r>
                </w:p>
              </w:tc>
              <w:tc>
                <w:tcPr>
                  <w:tcW w:w="0" w:type="auto"/>
                  <w:tcBorders>
                    <w:tl2br w:val="nil"/>
                    <w:tr2bl w:val="nil"/>
                  </w:tcBorders>
                  <w:shd w:val="clear" w:color="auto" w:fill="auto"/>
                  <w:noWrap/>
                  <w:vAlign w:val="center"/>
                </w:tcPr>
                <w:p w14:paraId="3D219E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FD734C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5B75F4B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40554084.911 </w:t>
                  </w:r>
                </w:p>
              </w:tc>
              <w:tc>
                <w:tcPr>
                  <w:tcW w:w="0" w:type="auto"/>
                  <w:tcBorders>
                    <w:tl2br w:val="nil"/>
                    <w:tr2bl w:val="nil"/>
                  </w:tcBorders>
                  <w:shd w:val="clear" w:color="auto" w:fill="auto"/>
                  <w:noWrap/>
                  <w:vAlign w:val="center"/>
                </w:tcPr>
                <w:p w14:paraId="388CBD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4568777.263 </w:t>
                  </w:r>
                </w:p>
              </w:tc>
            </w:tr>
            <w:tr w14:paraId="0277D02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CB56A8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16</w:t>
                  </w:r>
                </w:p>
              </w:tc>
              <w:tc>
                <w:tcPr>
                  <w:tcW w:w="0" w:type="auto"/>
                  <w:tcBorders>
                    <w:tl2br w:val="nil"/>
                    <w:tr2bl w:val="nil"/>
                  </w:tcBorders>
                  <w:shd w:val="clear" w:color="auto" w:fill="auto"/>
                  <w:noWrap/>
                  <w:vAlign w:val="center"/>
                </w:tcPr>
                <w:p w14:paraId="2729C90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7895424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2ECEA37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40553273.261 </w:t>
                  </w:r>
                </w:p>
              </w:tc>
              <w:tc>
                <w:tcPr>
                  <w:tcW w:w="0" w:type="auto"/>
                  <w:tcBorders>
                    <w:tl2br w:val="nil"/>
                    <w:tr2bl w:val="nil"/>
                  </w:tcBorders>
                  <w:shd w:val="clear" w:color="auto" w:fill="auto"/>
                  <w:noWrap/>
                  <w:vAlign w:val="center"/>
                </w:tcPr>
                <w:p w14:paraId="632C853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4569914.199 </w:t>
                  </w:r>
                </w:p>
              </w:tc>
              <w:tc>
                <w:tcPr>
                  <w:tcW w:w="0" w:type="auto"/>
                  <w:tcBorders>
                    <w:tl2br w:val="nil"/>
                    <w:tr2bl w:val="nil"/>
                  </w:tcBorders>
                  <w:shd w:val="clear" w:color="auto" w:fill="auto"/>
                  <w:noWrap/>
                  <w:vAlign w:val="center"/>
                </w:tcPr>
                <w:p w14:paraId="43E5C02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E01CF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5AEE1A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40554089.569 </w:t>
                  </w:r>
                </w:p>
              </w:tc>
              <w:tc>
                <w:tcPr>
                  <w:tcW w:w="0" w:type="auto"/>
                  <w:tcBorders>
                    <w:tl2br w:val="nil"/>
                    <w:tr2bl w:val="nil"/>
                  </w:tcBorders>
                  <w:shd w:val="clear" w:color="auto" w:fill="auto"/>
                  <w:noWrap/>
                  <w:vAlign w:val="center"/>
                </w:tcPr>
                <w:p w14:paraId="2D6594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4568780.438 </w:t>
                  </w:r>
                </w:p>
              </w:tc>
            </w:tr>
            <w:tr w14:paraId="11B180F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916648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17</w:t>
                  </w:r>
                </w:p>
              </w:tc>
              <w:tc>
                <w:tcPr>
                  <w:tcW w:w="0" w:type="auto"/>
                  <w:tcBorders>
                    <w:tl2br w:val="nil"/>
                    <w:tr2bl w:val="nil"/>
                  </w:tcBorders>
                  <w:shd w:val="clear" w:color="auto" w:fill="auto"/>
                  <w:noWrap/>
                  <w:vAlign w:val="center"/>
                </w:tcPr>
                <w:p w14:paraId="7BE5393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13D6C49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34E1D44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40553265.103 </w:t>
                  </w:r>
                </w:p>
              </w:tc>
              <w:tc>
                <w:tcPr>
                  <w:tcW w:w="0" w:type="auto"/>
                  <w:tcBorders>
                    <w:tl2br w:val="nil"/>
                    <w:tr2bl w:val="nil"/>
                  </w:tcBorders>
                  <w:shd w:val="clear" w:color="auto" w:fill="auto"/>
                  <w:noWrap/>
                  <w:vAlign w:val="center"/>
                </w:tcPr>
                <w:p w14:paraId="7798D18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4569913.220 </w:t>
                  </w:r>
                </w:p>
              </w:tc>
              <w:tc>
                <w:tcPr>
                  <w:tcW w:w="0" w:type="auto"/>
                  <w:tcBorders>
                    <w:tl2br w:val="nil"/>
                    <w:tr2bl w:val="nil"/>
                  </w:tcBorders>
                  <w:shd w:val="clear" w:color="auto" w:fill="auto"/>
                  <w:noWrap/>
                  <w:vAlign w:val="center"/>
                </w:tcPr>
                <w:p w14:paraId="489DF0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B83F0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286D17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40554091.469 </w:t>
                  </w:r>
                </w:p>
              </w:tc>
              <w:tc>
                <w:tcPr>
                  <w:tcW w:w="0" w:type="auto"/>
                  <w:tcBorders>
                    <w:tl2br w:val="nil"/>
                    <w:tr2bl w:val="nil"/>
                  </w:tcBorders>
                  <w:shd w:val="clear" w:color="auto" w:fill="auto"/>
                  <w:noWrap/>
                  <w:vAlign w:val="center"/>
                </w:tcPr>
                <w:p w14:paraId="1FC2755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4568778.884 </w:t>
                  </w:r>
                </w:p>
              </w:tc>
            </w:tr>
            <w:tr w14:paraId="735FDFD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74CD3F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18</w:t>
                  </w:r>
                </w:p>
              </w:tc>
              <w:tc>
                <w:tcPr>
                  <w:tcW w:w="0" w:type="auto"/>
                  <w:tcBorders>
                    <w:tl2br w:val="nil"/>
                    <w:tr2bl w:val="nil"/>
                  </w:tcBorders>
                  <w:shd w:val="clear" w:color="auto" w:fill="auto"/>
                  <w:noWrap/>
                  <w:vAlign w:val="center"/>
                </w:tcPr>
                <w:p w14:paraId="1A77DB2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61C1234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5EC5E88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40553260.045 </w:t>
                  </w:r>
                </w:p>
              </w:tc>
              <w:tc>
                <w:tcPr>
                  <w:tcW w:w="0" w:type="auto"/>
                  <w:tcBorders>
                    <w:tl2br w:val="nil"/>
                    <w:tr2bl w:val="nil"/>
                  </w:tcBorders>
                  <w:shd w:val="clear" w:color="auto" w:fill="auto"/>
                  <w:noWrap/>
                  <w:vAlign w:val="center"/>
                </w:tcPr>
                <w:p w14:paraId="6A26E08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4569912.241 </w:t>
                  </w:r>
                </w:p>
              </w:tc>
              <w:tc>
                <w:tcPr>
                  <w:tcW w:w="0" w:type="auto"/>
                  <w:tcBorders>
                    <w:tl2br w:val="nil"/>
                    <w:tr2bl w:val="nil"/>
                  </w:tcBorders>
                  <w:shd w:val="clear" w:color="auto" w:fill="auto"/>
                  <w:noWrap/>
                  <w:vAlign w:val="center"/>
                </w:tcPr>
                <w:p w14:paraId="0CDC91E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AD483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06E96D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40554100.398 </w:t>
                  </w:r>
                </w:p>
              </w:tc>
              <w:tc>
                <w:tcPr>
                  <w:tcW w:w="0" w:type="auto"/>
                  <w:tcBorders>
                    <w:tl2br w:val="nil"/>
                    <w:tr2bl w:val="nil"/>
                  </w:tcBorders>
                  <w:shd w:val="clear" w:color="auto" w:fill="auto"/>
                  <w:noWrap/>
                  <w:vAlign w:val="center"/>
                </w:tcPr>
                <w:p w14:paraId="3AACE3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4568766.779 </w:t>
                  </w:r>
                </w:p>
              </w:tc>
            </w:tr>
            <w:tr w14:paraId="7A9A4B4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36F749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19</w:t>
                  </w:r>
                </w:p>
              </w:tc>
              <w:tc>
                <w:tcPr>
                  <w:tcW w:w="0" w:type="auto"/>
                  <w:tcBorders>
                    <w:tl2br w:val="nil"/>
                    <w:tr2bl w:val="nil"/>
                  </w:tcBorders>
                  <w:shd w:val="clear" w:color="auto" w:fill="auto"/>
                  <w:noWrap/>
                  <w:vAlign w:val="center"/>
                </w:tcPr>
                <w:p w14:paraId="5D5EBD4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1433F7B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18EF3BB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40553256.292 </w:t>
                  </w:r>
                </w:p>
              </w:tc>
              <w:tc>
                <w:tcPr>
                  <w:tcW w:w="0" w:type="auto"/>
                  <w:tcBorders>
                    <w:tl2br w:val="nil"/>
                    <w:tr2bl w:val="nil"/>
                  </w:tcBorders>
                  <w:shd w:val="clear" w:color="auto" w:fill="auto"/>
                  <w:noWrap/>
                  <w:vAlign w:val="center"/>
                </w:tcPr>
                <w:p w14:paraId="6B2C3E8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4569911.588 </w:t>
                  </w:r>
                </w:p>
              </w:tc>
              <w:tc>
                <w:tcPr>
                  <w:tcW w:w="0" w:type="auto"/>
                  <w:tcBorders>
                    <w:tl2br w:val="nil"/>
                    <w:tr2bl w:val="nil"/>
                  </w:tcBorders>
                  <w:shd w:val="clear" w:color="auto" w:fill="auto"/>
                  <w:noWrap/>
                  <w:vAlign w:val="center"/>
                </w:tcPr>
                <w:p w14:paraId="537CEB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8B6BF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5A8FAE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40554104.169 </w:t>
                  </w:r>
                </w:p>
              </w:tc>
              <w:tc>
                <w:tcPr>
                  <w:tcW w:w="0" w:type="auto"/>
                  <w:tcBorders>
                    <w:tl2br w:val="nil"/>
                    <w:tr2bl w:val="nil"/>
                  </w:tcBorders>
                  <w:shd w:val="clear" w:color="auto" w:fill="auto"/>
                  <w:noWrap/>
                  <w:vAlign w:val="center"/>
                </w:tcPr>
                <w:p w14:paraId="5D8E1B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4568766.581 </w:t>
                  </w:r>
                </w:p>
              </w:tc>
            </w:tr>
            <w:tr w14:paraId="084FE42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B66352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w:t>
                  </w:r>
                </w:p>
              </w:tc>
              <w:tc>
                <w:tcPr>
                  <w:tcW w:w="0" w:type="auto"/>
                  <w:tcBorders>
                    <w:tl2br w:val="nil"/>
                    <w:tr2bl w:val="nil"/>
                  </w:tcBorders>
                  <w:shd w:val="clear" w:color="auto" w:fill="auto"/>
                  <w:noWrap/>
                  <w:vAlign w:val="center"/>
                </w:tcPr>
                <w:p w14:paraId="0716BC6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1860A03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6A64107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40553250.253 </w:t>
                  </w:r>
                </w:p>
              </w:tc>
              <w:tc>
                <w:tcPr>
                  <w:tcW w:w="0" w:type="auto"/>
                  <w:tcBorders>
                    <w:tl2br w:val="nil"/>
                    <w:tr2bl w:val="nil"/>
                  </w:tcBorders>
                  <w:shd w:val="clear" w:color="auto" w:fill="auto"/>
                  <w:noWrap/>
                  <w:vAlign w:val="center"/>
                </w:tcPr>
                <w:p w14:paraId="699BC18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4569910.563 </w:t>
                  </w:r>
                </w:p>
              </w:tc>
              <w:tc>
                <w:tcPr>
                  <w:tcW w:w="0" w:type="auto"/>
                  <w:tcBorders>
                    <w:tl2br w:val="nil"/>
                    <w:tr2bl w:val="nil"/>
                  </w:tcBorders>
                  <w:shd w:val="clear" w:color="auto" w:fill="auto"/>
                  <w:noWrap/>
                  <w:vAlign w:val="center"/>
                </w:tcPr>
                <w:p w14:paraId="59893B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7081D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5C8A496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40554105.359 </w:t>
                  </w:r>
                </w:p>
              </w:tc>
              <w:tc>
                <w:tcPr>
                  <w:tcW w:w="0" w:type="auto"/>
                  <w:tcBorders>
                    <w:tl2br w:val="nil"/>
                    <w:tr2bl w:val="nil"/>
                  </w:tcBorders>
                  <w:shd w:val="clear" w:color="auto" w:fill="auto"/>
                  <w:noWrap/>
                  <w:vAlign w:val="center"/>
                </w:tcPr>
                <w:p w14:paraId="7B613A6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4568766.978 </w:t>
                  </w:r>
                </w:p>
              </w:tc>
            </w:tr>
            <w:tr w14:paraId="14401B0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0BEDC5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21</w:t>
                  </w:r>
                </w:p>
              </w:tc>
              <w:tc>
                <w:tcPr>
                  <w:tcW w:w="0" w:type="auto"/>
                  <w:tcBorders>
                    <w:tl2br w:val="nil"/>
                    <w:tr2bl w:val="nil"/>
                  </w:tcBorders>
                  <w:shd w:val="clear" w:color="auto" w:fill="auto"/>
                  <w:noWrap/>
                  <w:vAlign w:val="center"/>
                </w:tcPr>
                <w:p w14:paraId="30F8DB0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788734B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0EDB5BD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40553234.568 </w:t>
                  </w:r>
                </w:p>
              </w:tc>
              <w:tc>
                <w:tcPr>
                  <w:tcW w:w="0" w:type="auto"/>
                  <w:tcBorders>
                    <w:tl2br w:val="nil"/>
                    <w:tr2bl w:val="nil"/>
                  </w:tcBorders>
                  <w:shd w:val="clear" w:color="auto" w:fill="auto"/>
                  <w:noWrap/>
                  <w:vAlign w:val="center"/>
                </w:tcPr>
                <w:p w14:paraId="557503E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4569907.487 </w:t>
                  </w:r>
                </w:p>
              </w:tc>
              <w:tc>
                <w:tcPr>
                  <w:tcW w:w="0" w:type="auto"/>
                  <w:tcBorders>
                    <w:tl2br w:val="nil"/>
                    <w:tr2bl w:val="nil"/>
                  </w:tcBorders>
                  <w:shd w:val="clear" w:color="auto" w:fill="auto"/>
                  <w:noWrap/>
                  <w:vAlign w:val="center"/>
                </w:tcPr>
                <w:p w14:paraId="6E03D1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93771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13E11E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40554107.741 </w:t>
                  </w:r>
                </w:p>
              </w:tc>
              <w:tc>
                <w:tcPr>
                  <w:tcW w:w="0" w:type="auto"/>
                  <w:tcBorders>
                    <w:tl2br w:val="nil"/>
                    <w:tr2bl w:val="nil"/>
                  </w:tcBorders>
                  <w:shd w:val="clear" w:color="auto" w:fill="auto"/>
                  <w:noWrap/>
                  <w:vAlign w:val="center"/>
                </w:tcPr>
                <w:p w14:paraId="4402F39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4568774.122 </w:t>
                  </w:r>
                </w:p>
              </w:tc>
            </w:tr>
            <w:tr w14:paraId="307B37D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CC39B8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22</w:t>
                  </w:r>
                </w:p>
              </w:tc>
              <w:tc>
                <w:tcPr>
                  <w:tcW w:w="0" w:type="auto"/>
                  <w:tcBorders>
                    <w:tl2br w:val="nil"/>
                    <w:tr2bl w:val="nil"/>
                  </w:tcBorders>
                  <w:shd w:val="clear" w:color="auto" w:fill="auto"/>
                  <w:noWrap/>
                  <w:vAlign w:val="center"/>
                </w:tcPr>
                <w:p w14:paraId="0BC0576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04BA421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09E8825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40553220.295 </w:t>
                  </w:r>
                </w:p>
              </w:tc>
              <w:tc>
                <w:tcPr>
                  <w:tcW w:w="0" w:type="auto"/>
                  <w:tcBorders>
                    <w:tl2br w:val="nil"/>
                    <w:tr2bl w:val="nil"/>
                  </w:tcBorders>
                  <w:shd w:val="clear" w:color="auto" w:fill="auto"/>
                  <w:noWrap/>
                  <w:vAlign w:val="center"/>
                </w:tcPr>
                <w:p w14:paraId="14AEA01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4569906.926 </w:t>
                  </w:r>
                </w:p>
              </w:tc>
              <w:tc>
                <w:tcPr>
                  <w:tcW w:w="0" w:type="auto"/>
                  <w:tcBorders>
                    <w:tl2br w:val="nil"/>
                    <w:tr2bl w:val="nil"/>
                  </w:tcBorders>
                  <w:shd w:val="clear" w:color="auto" w:fill="auto"/>
                  <w:noWrap/>
                  <w:vAlign w:val="center"/>
                </w:tcPr>
                <w:p w14:paraId="2DFD259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833872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7393E59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40554126.815 </w:t>
                  </w:r>
                </w:p>
              </w:tc>
              <w:tc>
                <w:tcPr>
                  <w:tcW w:w="0" w:type="auto"/>
                  <w:tcBorders>
                    <w:tl2br w:val="nil"/>
                    <w:tr2bl w:val="nil"/>
                  </w:tcBorders>
                  <w:shd w:val="clear" w:color="auto" w:fill="auto"/>
                  <w:noWrap/>
                  <w:vAlign w:val="center"/>
                </w:tcPr>
                <w:p w14:paraId="7F9BC5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4568785.732 </w:t>
                  </w:r>
                </w:p>
              </w:tc>
            </w:tr>
            <w:tr w14:paraId="79FD928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A5E3BA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23</w:t>
                  </w:r>
                </w:p>
              </w:tc>
              <w:tc>
                <w:tcPr>
                  <w:tcW w:w="0" w:type="auto"/>
                  <w:tcBorders>
                    <w:tl2br w:val="nil"/>
                    <w:tr2bl w:val="nil"/>
                  </w:tcBorders>
                  <w:shd w:val="clear" w:color="auto" w:fill="auto"/>
                  <w:noWrap/>
                  <w:vAlign w:val="center"/>
                </w:tcPr>
                <w:p w14:paraId="71CD117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3E56482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2E3D4AC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40553212.271 </w:t>
                  </w:r>
                </w:p>
              </w:tc>
              <w:tc>
                <w:tcPr>
                  <w:tcW w:w="0" w:type="auto"/>
                  <w:tcBorders>
                    <w:tl2br w:val="nil"/>
                    <w:tr2bl w:val="nil"/>
                  </w:tcBorders>
                  <w:shd w:val="clear" w:color="auto" w:fill="auto"/>
                  <w:noWrap/>
                  <w:vAlign w:val="center"/>
                </w:tcPr>
                <w:p w14:paraId="64EF290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4569909.637 </w:t>
                  </w:r>
                </w:p>
              </w:tc>
              <w:tc>
                <w:tcPr>
                  <w:tcW w:w="0" w:type="auto"/>
                  <w:tcBorders>
                    <w:tl2br w:val="nil"/>
                    <w:tr2bl w:val="nil"/>
                  </w:tcBorders>
                  <w:shd w:val="clear" w:color="auto" w:fill="auto"/>
                  <w:noWrap/>
                  <w:vAlign w:val="center"/>
                </w:tcPr>
                <w:p w14:paraId="577BE2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A9CB0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156FEB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40554116.868 </w:t>
                  </w:r>
                </w:p>
              </w:tc>
              <w:tc>
                <w:tcPr>
                  <w:tcW w:w="0" w:type="auto"/>
                  <w:tcBorders>
                    <w:tl2br w:val="nil"/>
                    <w:tr2bl w:val="nil"/>
                  </w:tcBorders>
                  <w:shd w:val="clear" w:color="auto" w:fill="auto"/>
                  <w:noWrap/>
                  <w:vAlign w:val="center"/>
                </w:tcPr>
                <w:p w14:paraId="19B6F40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4568804.681 </w:t>
                  </w:r>
                </w:p>
              </w:tc>
            </w:tr>
            <w:tr w14:paraId="49E2FA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F6C216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24</w:t>
                  </w:r>
                </w:p>
              </w:tc>
              <w:tc>
                <w:tcPr>
                  <w:tcW w:w="0" w:type="auto"/>
                  <w:tcBorders>
                    <w:tl2br w:val="nil"/>
                    <w:tr2bl w:val="nil"/>
                  </w:tcBorders>
                  <w:shd w:val="clear" w:color="auto" w:fill="auto"/>
                  <w:noWrap/>
                  <w:vAlign w:val="center"/>
                </w:tcPr>
                <w:p w14:paraId="72F74B1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22FD3D0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J24</w:t>
                  </w:r>
                </w:p>
              </w:tc>
              <w:tc>
                <w:tcPr>
                  <w:tcW w:w="0" w:type="auto"/>
                  <w:tcBorders>
                    <w:tl2br w:val="nil"/>
                    <w:tr2bl w:val="nil"/>
                  </w:tcBorders>
                  <w:shd w:val="clear" w:color="auto" w:fill="auto"/>
                  <w:noWrap/>
                  <w:vAlign w:val="center"/>
                </w:tcPr>
                <w:p w14:paraId="628C558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40553200.526 </w:t>
                  </w:r>
                </w:p>
              </w:tc>
              <w:tc>
                <w:tcPr>
                  <w:tcW w:w="0" w:type="auto"/>
                  <w:tcBorders>
                    <w:tl2br w:val="nil"/>
                    <w:tr2bl w:val="nil"/>
                  </w:tcBorders>
                  <w:shd w:val="clear" w:color="auto" w:fill="auto"/>
                  <w:noWrap/>
                  <w:vAlign w:val="center"/>
                </w:tcPr>
                <w:p w14:paraId="358069E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4569923.828 </w:t>
                  </w:r>
                </w:p>
              </w:tc>
              <w:tc>
                <w:tcPr>
                  <w:tcW w:w="0" w:type="auto"/>
                  <w:tcBorders>
                    <w:tl2br w:val="nil"/>
                    <w:tr2bl w:val="nil"/>
                  </w:tcBorders>
                  <w:shd w:val="clear" w:color="auto" w:fill="auto"/>
                  <w:noWrap/>
                  <w:vAlign w:val="center"/>
                </w:tcPr>
                <w:p w14:paraId="361484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01D4E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738ADC2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40554116.868 </w:t>
                  </w:r>
                </w:p>
              </w:tc>
              <w:tc>
                <w:tcPr>
                  <w:tcW w:w="0" w:type="auto"/>
                  <w:tcBorders>
                    <w:tl2br w:val="nil"/>
                    <w:tr2bl w:val="nil"/>
                  </w:tcBorders>
                  <w:shd w:val="clear" w:color="auto" w:fill="auto"/>
                  <w:noWrap/>
                  <w:vAlign w:val="center"/>
                </w:tcPr>
                <w:p w14:paraId="265B01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4568808.329 </w:t>
                  </w:r>
                </w:p>
              </w:tc>
            </w:tr>
            <w:tr w14:paraId="7729899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F9AE1A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25</w:t>
                  </w:r>
                </w:p>
              </w:tc>
              <w:tc>
                <w:tcPr>
                  <w:tcW w:w="0" w:type="auto"/>
                  <w:tcBorders>
                    <w:tl2br w:val="nil"/>
                    <w:tr2bl w:val="nil"/>
                  </w:tcBorders>
                  <w:shd w:val="clear" w:color="auto" w:fill="auto"/>
                  <w:noWrap/>
                  <w:vAlign w:val="center"/>
                </w:tcPr>
                <w:p w14:paraId="3147AEF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124FC85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J25</w:t>
                  </w:r>
                </w:p>
              </w:tc>
              <w:tc>
                <w:tcPr>
                  <w:tcW w:w="0" w:type="auto"/>
                  <w:tcBorders>
                    <w:tl2br w:val="nil"/>
                    <w:tr2bl w:val="nil"/>
                  </w:tcBorders>
                  <w:shd w:val="clear" w:color="auto" w:fill="auto"/>
                  <w:noWrap/>
                  <w:vAlign w:val="center"/>
                </w:tcPr>
                <w:p w14:paraId="3FE9C16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40553178.896 </w:t>
                  </w:r>
                </w:p>
              </w:tc>
              <w:tc>
                <w:tcPr>
                  <w:tcW w:w="0" w:type="auto"/>
                  <w:tcBorders>
                    <w:tl2br w:val="nil"/>
                    <w:tr2bl w:val="nil"/>
                  </w:tcBorders>
                  <w:shd w:val="clear" w:color="auto" w:fill="auto"/>
                  <w:noWrap/>
                  <w:vAlign w:val="center"/>
                </w:tcPr>
                <w:p w14:paraId="469D7D0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4569926.492 </w:t>
                  </w:r>
                </w:p>
              </w:tc>
              <w:tc>
                <w:tcPr>
                  <w:tcW w:w="0" w:type="auto"/>
                  <w:tcBorders>
                    <w:tl2br w:val="nil"/>
                    <w:tr2bl w:val="nil"/>
                  </w:tcBorders>
                  <w:shd w:val="clear" w:color="auto" w:fill="auto"/>
                  <w:noWrap/>
                  <w:vAlign w:val="center"/>
                </w:tcPr>
                <w:p w14:paraId="7921FD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C85059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29C58B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40554124.761 </w:t>
                  </w:r>
                </w:p>
              </w:tc>
              <w:tc>
                <w:tcPr>
                  <w:tcW w:w="0" w:type="auto"/>
                  <w:tcBorders>
                    <w:tl2br w:val="nil"/>
                    <w:tr2bl w:val="nil"/>
                  </w:tcBorders>
                  <w:shd w:val="clear" w:color="auto" w:fill="auto"/>
                  <w:noWrap/>
                  <w:vAlign w:val="center"/>
                </w:tcPr>
                <w:p w14:paraId="217FC4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4568818.628 </w:t>
                  </w:r>
                </w:p>
              </w:tc>
            </w:tr>
            <w:tr w14:paraId="02436D7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F01D57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26</w:t>
                  </w:r>
                </w:p>
              </w:tc>
              <w:tc>
                <w:tcPr>
                  <w:tcW w:w="0" w:type="auto"/>
                  <w:tcBorders>
                    <w:tl2br w:val="nil"/>
                    <w:tr2bl w:val="nil"/>
                  </w:tcBorders>
                  <w:shd w:val="clear" w:color="auto" w:fill="auto"/>
                  <w:noWrap/>
                  <w:vAlign w:val="center"/>
                </w:tcPr>
                <w:p w14:paraId="3BC317D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5BED91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J26</w:t>
                  </w:r>
                </w:p>
              </w:tc>
              <w:tc>
                <w:tcPr>
                  <w:tcW w:w="0" w:type="auto"/>
                  <w:tcBorders>
                    <w:tl2br w:val="nil"/>
                    <w:tr2bl w:val="nil"/>
                  </w:tcBorders>
                  <w:shd w:val="clear" w:color="auto" w:fill="auto"/>
                  <w:noWrap/>
                  <w:vAlign w:val="center"/>
                </w:tcPr>
                <w:p w14:paraId="0F563A9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40553164.949 </w:t>
                  </w:r>
                </w:p>
              </w:tc>
              <w:tc>
                <w:tcPr>
                  <w:tcW w:w="0" w:type="auto"/>
                  <w:tcBorders>
                    <w:tl2br w:val="nil"/>
                    <w:tr2bl w:val="nil"/>
                  </w:tcBorders>
                  <w:shd w:val="clear" w:color="auto" w:fill="auto"/>
                  <w:noWrap/>
                  <w:vAlign w:val="center"/>
                </w:tcPr>
                <w:p w14:paraId="71AE6E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4569934.149 </w:t>
                  </w:r>
                </w:p>
              </w:tc>
              <w:tc>
                <w:tcPr>
                  <w:tcW w:w="0" w:type="auto"/>
                  <w:tcBorders>
                    <w:tl2br w:val="nil"/>
                    <w:tr2bl w:val="nil"/>
                  </w:tcBorders>
                  <w:shd w:val="clear" w:color="auto" w:fill="auto"/>
                  <w:noWrap/>
                  <w:vAlign w:val="center"/>
                </w:tcPr>
                <w:p w14:paraId="18F481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5F98BA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416BE21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40554135.253 </w:t>
                  </w:r>
                </w:p>
              </w:tc>
              <w:tc>
                <w:tcPr>
                  <w:tcW w:w="0" w:type="auto"/>
                  <w:tcBorders>
                    <w:tl2br w:val="nil"/>
                    <w:tr2bl w:val="nil"/>
                  </w:tcBorders>
                  <w:shd w:val="clear" w:color="auto" w:fill="auto"/>
                  <w:noWrap/>
                  <w:vAlign w:val="center"/>
                </w:tcPr>
                <w:p w14:paraId="0DCF8E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4568830.566 </w:t>
                  </w:r>
                </w:p>
              </w:tc>
            </w:tr>
            <w:tr w14:paraId="3095083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BCC8A7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27</w:t>
                  </w:r>
                </w:p>
              </w:tc>
              <w:tc>
                <w:tcPr>
                  <w:tcW w:w="0" w:type="auto"/>
                  <w:tcBorders>
                    <w:tl2br w:val="nil"/>
                    <w:tr2bl w:val="nil"/>
                  </w:tcBorders>
                  <w:shd w:val="clear" w:color="auto" w:fill="auto"/>
                  <w:noWrap/>
                  <w:vAlign w:val="center"/>
                </w:tcPr>
                <w:p w14:paraId="65CFFAE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1C6CEE7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J27</w:t>
                  </w:r>
                </w:p>
              </w:tc>
              <w:tc>
                <w:tcPr>
                  <w:tcW w:w="0" w:type="auto"/>
                  <w:tcBorders>
                    <w:tl2br w:val="nil"/>
                    <w:tr2bl w:val="nil"/>
                  </w:tcBorders>
                  <w:shd w:val="clear" w:color="auto" w:fill="auto"/>
                  <w:noWrap/>
                  <w:vAlign w:val="center"/>
                </w:tcPr>
                <w:p w14:paraId="6038A0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40553150.241 </w:t>
                  </w:r>
                </w:p>
              </w:tc>
              <w:tc>
                <w:tcPr>
                  <w:tcW w:w="0" w:type="auto"/>
                  <w:tcBorders>
                    <w:tl2br w:val="nil"/>
                    <w:tr2bl w:val="nil"/>
                  </w:tcBorders>
                  <w:shd w:val="clear" w:color="auto" w:fill="auto"/>
                  <w:noWrap/>
                  <w:vAlign w:val="center"/>
                </w:tcPr>
                <w:p w14:paraId="658DBA2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4569945.127 </w:t>
                  </w:r>
                </w:p>
              </w:tc>
              <w:tc>
                <w:tcPr>
                  <w:tcW w:w="0" w:type="auto"/>
                  <w:tcBorders>
                    <w:tl2br w:val="nil"/>
                    <w:tr2bl w:val="nil"/>
                  </w:tcBorders>
                  <w:shd w:val="clear" w:color="auto" w:fill="auto"/>
                  <w:noWrap/>
                  <w:vAlign w:val="center"/>
                </w:tcPr>
                <w:p w14:paraId="4A1F41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D8F818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62B1C3B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40554144.974 </w:t>
                  </w:r>
                </w:p>
              </w:tc>
              <w:tc>
                <w:tcPr>
                  <w:tcW w:w="0" w:type="auto"/>
                  <w:tcBorders>
                    <w:tl2br w:val="nil"/>
                    <w:tr2bl w:val="nil"/>
                  </w:tcBorders>
                  <w:shd w:val="clear" w:color="auto" w:fill="auto"/>
                  <w:noWrap/>
                  <w:vAlign w:val="center"/>
                </w:tcPr>
                <w:p w14:paraId="4F8EFE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4568841.851 </w:t>
                  </w:r>
                </w:p>
              </w:tc>
            </w:tr>
            <w:tr w14:paraId="634C789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F32809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28</w:t>
                  </w:r>
                </w:p>
              </w:tc>
              <w:tc>
                <w:tcPr>
                  <w:tcW w:w="0" w:type="auto"/>
                  <w:tcBorders>
                    <w:tl2br w:val="nil"/>
                    <w:tr2bl w:val="nil"/>
                  </w:tcBorders>
                  <w:shd w:val="clear" w:color="auto" w:fill="auto"/>
                  <w:noWrap/>
                  <w:vAlign w:val="center"/>
                </w:tcPr>
                <w:p w14:paraId="0029787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3BA511A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J28</w:t>
                  </w:r>
                </w:p>
              </w:tc>
              <w:tc>
                <w:tcPr>
                  <w:tcW w:w="0" w:type="auto"/>
                  <w:tcBorders>
                    <w:tl2br w:val="nil"/>
                    <w:tr2bl w:val="nil"/>
                  </w:tcBorders>
                  <w:shd w:val="clear" w:color="auto" w:fill="auto"/>
                  <w:noWrap/>
                  <w:vAlign w:val="center"/>
                </w:tcPr>
                <w:p w14:paraId="3281B3B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40553150.101 </w:t>
                  </w:r>
                </w:p>
              </w:tc>
              <w:tc>
                <w:tcPr>
                  <w:tcW w:w="0" w:type="auto"/>
                  <w:tcBorders>
                    <w:tl2br w:val="nil"/>
                    <w:tr2bl w:val="nil"/>
                  </w:tcBorders>
                  <w:shd w:val="clear" w:color="auto" w:fill="auto"/>
                  <w:noWrap/>
                  <w:vAlign w:val="center"/>
                </w:tcPr>
                <w:p w14:paraId="063A658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4569984.268 </w:t>
                  </w:r>
                </w:p>
              </w:tc>
              <w:tc>
                <w:tcPr>
                  <w:tcW w:w="0" w:type="auto"/>
                  <w:tcBorders>
                    <w:tl2br w:val="nil"/>
                    <w:tr2bl w:val="nil"/>
                  </w:tcBorders>
                  <w:shd w:val="clear" w:color="auto" w:fill="auto"/>
                  <w:noWrap/>
                  <w:vAlign w:val="center"/>
                </w:tcPr>
                <w:p w14:paraId="0196970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3B457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2A88C5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40554151.271 </w:t>
                  </w:r>
                </w:p>
              </w:tc>
              <w:tc>
                <w:tcPr>
                  <w:tcW w:w="0" w:type="auto"/>
                  <w:tcBorders>
                    <w:tl2br w:val="nil"/>
                    <w:tr2bl w:val="nil"/>
                  </w:tcBorders>
                  <w:shd w:val="clear" w:color="auto" w:fill="auto"/>
                  <w:noWrap/>
                  <w:vAlign w:val="center"/>
                </w:tcPr>
                <w:p w14:paraId="050140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4568846.574 </w:t>
                  </w:r>
                </w:p>
              </w:tc>
            </w:tr>
            <w:tr w14:paraId="3CA98B7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3C39D2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0" w:type="auto"/>
                  <w:tcBorders>
                    <w:tl2br w:val="nil"/>
                    <w:tr2bl w:val="nil"/>
                  </w:tcBorders>
                  <w:shd w:val="clear" w:color="auto" w:fill="auto"/>
                  <w:noWrap/>
                  <w:vAlign w:val="center"/>
                </w:tcPr>
                <w:p w14:paraId="62FFFB4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04F3A3F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J29</w:t>
                  </w:r>
                </w:p>
              </w:tc>
              <w:tc>
                <w:tcPr>
                  <w:tcW w:w="0" w:type="auto"/>
                  <w:tcBorders>
                    <w:tl2br w:val="nil"/>
                    <w:tr2bl w:val="nil"/>
                  </w:tcBorders>
                  <w:shd w:val="clear" w:color="auto" w:fill="auto"/>
                  <w:noWrap/>
                  <w:vAlign w:val="center"/>
                </w:tcPr>
                <w:p w14:paraId="16A5D84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40553150.953 </w:t>
                  </w:r>
                </w:p>
              </w:tc>
              <w:tc>
                <w:tcPr>
                  <w:tcW w:w="0" w:type="auto"/>
                  <w:tcBorders>
                    <w:tl2br w:val="nil"/>
                    <w:tr2bl w:val="nil"/>
                  </w:tcBorders>
                  <w:shd w:val="clear" w:color="auto" w:fill="auto"/>
                  <w:noWrap/>
                  <w:vAlign w:val="center"/>
                </w:tcPr>
                <w:p w14:paraId="081536C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4570000.515 </w:t>
                  </w:r>
                </w:p>
              </w:tc>
              <w:tc>
                <w:tcPr>
                  <w:tcW w:w="0" w:type="auto"/>
                  <w:tcBorders>
                    <w:tl2br w:val="nil"/>
                    <w:tr2bl w:val="nil"/>
                  </w:tcBorders>
                  <w:shd w:val="clear" w:color="auto" w:fill="auto"/>
                  <w:noWrap/>
                  <w:vAlign w:val="center"/>
                </w:tcPr>
                <w:p w14:paraId="459A8D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E69D3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236A9E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40554160.411 </w:t>
                  </w:r>
                </w:p>
              </w:tc>
              <w:tc>
                <w:tcPr>
                  <w:tcW w:w="0" w:type="auto"/>
                  <w:tcBorders>
                    <w:tl2br w:val="nil"/>
                    <w:tr2bl w:val="nil"/>
                  </w:tcBorders>
                  <w:shd w:val="clear" w:color="auto" w:fill="auto"/>
                  <w:noWrap/>
                  <w:vAlign w:val="center"/>
                </w:tcPr>
                <w:p w14:paraId="5B65F6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4568847.856 </w:t>
                  </w:r>
                </w:p>
              </w:tc>
            </w:tr>
            <w:tr w14:paraId="256FF28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DB68F7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30</w:t>
                  </w:r>
                </w:p>
              </w:tc>
              <w:tc>
                <w:tcPr>
                  <w:tcW w:w="0" w:type="auto"/>
                  <w:tcBorders>
                    <w:tl2br w:val="nil"/>
                    <w:tr2bl w:val="nil"/>
                  </w:tcBorders>
                  <w:shd w:val="clear" w:color="auto" w:fill="auto"/>
                  <w:noWrap/>
                  <w:vAlign w:val="center"/>
                </w:tcPr>
                <w:p w14:paraId="47904A9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A17</w:t>
                  </w:r>
                </w:p>
              </w:tc>
              <w:tc>
                <w:tcPr>
                  <w:tcW w:w="0" w:type="auto"/>
                  <w:tcBorders>
                    <w:tl2br w:val="nil"/>
                    <w:tr2bl w:val="nil"/>
                  </w:tcBorders>
                  <w:shd w:val="clear" w:color="auto" w:fill="auto"/>
                  <w:noWrap/>
                  <w:vAlign w:val="center"/>
                </w:tcPr>
                <w:p w14:paraId="7BA395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w:t>
                  </w:r>
                  <w:r>
                    <w:rPr>
                      <w:rFonts w:hint="eastAsia"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0B6072C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40553151.215 </w:t>
                  </w:r>
                </w:p>
              </w:tc>
              <w:tc>
                <w:tcPr>
                  <w:tcW w:w="0" w:type="auto"/>
                  <w:tcBorders>
                    <w:tl2br w:val="nil"/>
                    <w:tr2bl w:val="nil"/>
                  </w:tcBorders>
                  <w:shd w:val="clear" w:color="auto" w:fill="auto"/>
                  <w:noWrap/>
                  <w:vAlign w:val="center"/>
                </w:tcPr>
                <w:p w14:paraId="0551097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4570005.515 </w:t>
                  </w:r>
                </w:p>
              </w:tc>
              <w:tc>
                <w:tcPr>
                  <w:tcW w:w="0" w:type="auto"/>
                  <w:tcBorders>
                    <w:tl2br w:val="nil"/>
                    <w:tr2bl w:val="nil"/>
                  </w:tcBorders>
                  <w:shd w:val="clear" w:color="auto" w:fill="auto"/>
                  <w:noWrap/>
                  <w:vAlign w:val="center"/>
                </w:tcPr>
                <w:p w14:paraId="54065F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C873F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3E6335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40554179.001 </w:t>
                  </w:r>
                </w:p>
              </w:tc>
              <w:tc>
                <w:tcPr>
                  <w:tcW w:w="0" w:type="auto"/>
                  <w:tcBorders>
                    <w:tl2br w:val="nil"/>
                    <w:tr2bl w:val="nil"/>
                  </w:tcBorders>
                  <w:shd w:val="clear" w:color="auto" w:fill="auto"/>
                  <w:noWrap/>
                  <w:vAlign w:val="center"/>
                </w:tcPr>
                <w:p w14:paraId="1208C5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4568846.440 </w:t>
                  </w:r>
                </w:p>
              </w:tc>
            </w:tr>
            <w:tr w14:paraId="5265C5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591E4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31</w:t>
                  </w:r>
                </w:p>
              </w:tc>
              <w:tc>
                <w:tcPr>
                  <w:tcW w:w="0" w:type="auto"/>
                  <w:gridSpan w:val="4"/>
                  <w:tcBorders>
                    <w:tl2br w:val="nil"/>
                    <w:tr2bl w:val="nil"/>
                  </w:tcBorders>
                  <w:shd w:val="clear" w:color="auto" w:fill="auto"/>
                  <w:noWrap/>
                  <w:vAlign w:val="center"/>
                </w:tcPr>
                <w:p w14:paraId="1D28F72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S=11373.56平方米，合17.0603亩</w:t>
                  </w:r>
                </w:p>
              </w:tc>
              <w:tc>
                <w:tcPr>
                  <w:tcW w:w="0" w:type="auto"/>
                  <w:tcBorders>
                    <w:tl2br w:val="nil"/>
                    <w:tr2bl w:val="nil"/>
                  </w:tcBorders>
                  <w:shd w:val="clear" w:color="auto" w:fill="auto"/>
                  <w:noWrap/>
                  <w:vAlign w:val="center"/>
                </w:tcPr>
                <w:p w14:paraId="63D67F98">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10F7B4D">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3139730D">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40554197.430 </w:t>
                  </w:r>
                </w:p>
              </w:tc>
              <w:tc>
                <w:tcPr>
                  <w:tcW w:w="0" w:type="auto"/>
                  <w:tcBorders>
                    <w:tl2br w:val="nil"/>
                    <w:tr2bl w:val="nil"/>
                  </w:tcBorders>
                  <w:shd w:val="clear" w:color="auto" w:fill="auto"/>
                  <w:noWrap/>
                  <w:vAlign w:val="center"/>
                </w:tcPr>
                <w:p w14:paraId="5C41245A">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4568845.892 </w:t>
                  </w:r>
                </w:p>
              </w:tc>
            </w:tr>
            <w:tr w14:paraId="7E15CAE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6DAC08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32</w:t>
                  </w:r>
                </w:p>
              </w:tc>
              <w:tc>
                <w:tcPr>
                  <w:tcW w:w="0" w:type="auto"/>
                  <w:tcBorders>
                    <w:tl2br w:val="nil"/>
                    <w:tr2bl w:val="nil"/>
                  </w:tcBorders>
                  <w:shd w:val="clear" w:color="auto" w:fill="auto"/>
                  <w:noWrap/>
                  <w:vAlign w:val="center"/>
                </w:tcPr>
                <w:p w14:paraId="636E27B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3FC757C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6427C0C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40553207.482 </w:t>
                  </w:r>
                </w:p>
              </w:tc>
              <w:tc>
                <w:tcPr>
                  <w:tcW w:w="0" w:type="auto"/>
                  <w:tcBorders>
                    <w:tl2br w:val="nil"/>
                    <w:tr2bl w:val="nil"/>
                  </w:tcBorders>
                  <w:shd w:val="clear" w:color="auto" w:fill="auto"/>
                  <w:noWrap/>
                  <w:vAlign w:val="center"/>
                </w:tcPr>
                <w:p w14:paraId="4EE3A7E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4570084.117 </w:t>
                  </w:r>
                </w:p>
              </w:tc>
              <w:tc>
                <w:tcPr>
                  <w:tcW w:w="0" w:type="auto"/>
                  <w:tcBorders>
                    <w:tl2br w:val="nil"/>
                    <w:tr2bl w:val="nil"/>
                  </w:tcBorders>
                  <w:shd w:val="clear" w:color="auto" w:fill="auto"/>
                  <w:noWrap/>
                  <w:vAlign w:val="center"/>
                </w:tcPr>
                <w:p w14:paraId="6F7067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3B6FF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65A047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40554209.604 </w:t>
                  </w:r>
                </w:p>
              </w:tc>
              <w:tc>
                <w:tcPr>
                  <w:tcW w:w="0" w:type="auto"/>
                  <w:tcBorders>
                    <w:tl2br w:val="nil"/>
                    <w:tr2bl w:val="nil"/>
                  </w:tcBorders>
                  <w:shd w:val="clear" w:color="auto" w:fill="auto"/>
                  <w:noWrap/>
                  <w:vAlign w:val="center"/>
                </w:tcPr>
                <w:p w14:paraId="796ED6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4568847.402 </w:t>
                  </w:r>
                </w:p>
              </w:tc>
            </w:tr>
            <w:tr w14:paraId="17B005A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C4D551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33</w:t>
                  </w:r>
                </w:p>
              </w:tc>
              <w:tc>
                <w:tcPr>
                  <w:tcW w:w="0" w:type="auto"/>
                  <w:tcBorders>
                    <w:tl2br w:val="nil"/>
                    <w:tr2bl w:val="nil"/>
                  </w:tcBorders>
                  <w:shd w:val="clear" w:color="auto" w:fill="auto"/>
                  <w:noWrap/>
                  <w:vAlign w:val="center"/>
                </w:tcPr>
                <w:p w14:paraId="01462B3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3E4478C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400AA47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40553316.464 </w:t>
                  </w:r>
                </w:p>
              </w:tc>
              <w:tc>
                <w:tcPr>
                  <w:tcW w:w="0" w:type="auto"/>
                  <w:tcBorders>
                    <w:tl2br w:val="nil"/>
                    <w:tr2bl w:val="nil"/>
                  </w:tcBorders>
                  <w:shd w:val="clear" w:color="auto" w:fill="auto"/>
                  <w:noWrap/>
                  <w:vAlign w:val="center"/>
                </w:tcPr>
                <w:p w14:paraId="4EB3412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4570083.998 </w:t>
                  </w:r>
                </w:p>
              </w:tc>
              <w:tc>
                <w:tcPr>
                  <w:tcW w:w="0" w:type="auto"/>
                  <w:tcBorders>
                    <w:tl2br w:val="nil"/>
                    <w:tr2bl w:val="nil"/>
                  </w:tcBorders>
                  <w:shd w:val="clear" w:color="auto" w:fill="auto"/>
                  <w:noWrap/>
                  <w:vAlign w:val="center"/>
                </w:tcPr>
                <w:p w14:paraId="29DB931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03738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3F3DB5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40554220.614 </w:t>
                  </w:r>
                </w:p>
              </w:tc>
              <w:tc>
                <w:tcPr>
                  <w:tcW w:w="0" w:type="auto"/>
                  <w:tcBorders>
                    <w:tl2br w:val="nil"/>
                    <w:tr2bl w:val="nil"/>
                  </w:tcBorders>
                  <w:shd w:val="clear" w:color="auto" w:fill="auto"/>
                  <w:noWrap/>
                  <w:vAlign w:val="center"/>
                </w:tcPr>
                <w:p w14:paraId="12FE62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4568856.274 </w:t>
                  </w:r>
                </w:p>
              </w:tc>
            </w:tr>
            <w:tr w14:paraId="0971C53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7C99D4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34</w:t>
                  </w:r>
                </w:p>
              </w:tc>
              <w:tc>
                <w:tcPr>
                  <w:tcW w:w="0" w:type="auto"/>
                  <w:tcBorders>
                    <w:tl2br w:val="nil"/>
                    <w:tr2bl w:val="nil"/>
                  </w:tcBorders>
                  <w:shd w:val="clear" w:color="auto" w:fill="auto"/>
                  <w:noWrap/>
                  <w:vAlign w:val="center"/>
                </w:tcPr>
                <w:p w14:paraId="6849729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482EDF3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20D47C1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40553314.573 </w:t>
                  </w:r>
                </w:p>
              </w:tc>
              <w:tc>
                <w:tcPr>
                  <w:tcW w:w="0" w:type="auto"/>
                  <w:tcBorders>
                    <w:tl2br w:val="nil"/>
                    <w:tr2bl w:val="nil"/>
                  </w:tcBorders>
                  <w:shd w:val="clear" w:color="auto" w:fill="auto"/>
                  <w:noWrap/>
                  <w:vAlign w:val="center"/>
                </w:tcPr>
                <w:p w14:paraId="10DE002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4570079.269 </w:t>
                  </w:r>
                </w:p>
              </w:tc>
              <w:tc>
                <w:tcPr>
                  <w:tcW w:w="0" w:type="auto"/>
                  <w:tcBorders>
                    <w:tl2br w:val="nil"/>
                    <w:tr2bl w:val="nil"/>
                  </w:tcBorders>
                  <w:shd w:val="clear" w:color="auto" w:fill="auto"/>
                  <w:noWrap/>
                  <w:vAlign w:val="center"/>
                </w:tcPr>
                <w:p w14:paraId="2899AB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79B10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17BD94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40554241.959 </w:t>
                  </w:r>
                </w:p>
              </w:tc>
              <w:tc>
                <w:tcPr>
                  <w:tcW w:w="0" w:type="auto"/>
                  <w:tcBorders>
                    <w:tl2br w:val="nil"/>
                    <w:tr2bl w:val="nil"/>
                  </w:tcBorders>
                  <w:shd w:val="clear" w:color="auto" w:fill="auto"/>
                  <w:noWrap/>
                  <w:vAlign w:val="center"/>
                </w:tcPr>
                <w:p w14:paraId="405A194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4568871.798 </w:t>
                  </w:r>
                </w:p>
              </w:tc>
            </w:tr>
            <w:tr w14:paraId="27213E5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41B668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35</w:t>
                  </w:r>
                </w:p>
              </w:tc>
              <w:tc>
                <w:tcPr>
                  <w:tcW w:w="0" w:type="auto"/>
                  <w:tcBorders>
                    <w:tl2br w:val="nil"/>
                    <w:tr2bl w:val="nil"/>
                  </w:tcBorders>
                  <w:shd w:val="clear" w:color="auto" w:fill="auto"/>
                  <w:noWrap/>
                  <w:vAlign w:val="center"/>
                </w:tcPr>
                <w:p w14:paraId="58BCEA5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22F17EB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65A675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40553313.587 </w:t>
                  </w:r>
                </w:p>
              </w:tc>
              <w:tc>
                <w:tcPr>
                  <w:tcW w:w="0" w:type="auto"/>
                  <w:tcBorders>
                    <w:tl2br w:val="nil"/>
                    <w:tr2bl w:val="nil"/>
                  </w:tcBorders>
                  <w:shd w:val="clear" w:color="auto" w:fill="auto"/>
                  <w:noWrap/>
                  <w:vAlign w:val="center"/>
                </w:tcPr>
                <w:p w14:paraId="6BD148A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4570076.169 </w:t>
                  </w:r>
                </w:p>
              </w:tc>
              <w:tc>
                <w:tcPr>
                  <w:tcW w:w="0" w:type="auto"/>
                  <w:tcBorders>
                    <w:tl2br w:val="nil"/>
                    <w:tr2bl w:val="nil"/>
                  </w:tcBorders>
                  <w:shd w:val="clear" w:color="auto" w:fill="auto"/>
                  <w:noWrap/>
                  <w:vAlign w:val="center"/>
                </w:tcPr>
                <w:p w14:paraId="1769DE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59F62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1A9538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40554246.312 </w:t>
                  </w:r>
                </w:p>
              </w:tc>
              <w:tc>
                <w:tcPr>
                  <w:tcW w:w="0" w:type="auto"/>
                  <w:tcBorders>
                    <w:tl2br w:val="nil"/>
                    <w:tr2bl w:val="nil"/>
                  </w:tcBorders>
                  <w:shd w:val="clear" w:color="auto" w:fill="auto"/>
                  <w:noWrap/>
                  <w:vAlign w:val="center"/>
                </w:tcPr>
                <w:p w14:paraId="7AE4EA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4568877.044 </w:t>
                  </w:r>
                </w:p>
              </w:tc>
            </w:tr>
            <w:tr w14:paraId="7ACF5C4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BA71E4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36</w:t>
                  </w:r>
                </w:p>
              </w:tc>
              <w:tc>
                <w:tcPr>
                  <w:tcW w:w="0" w:type="auto"/>
                  <w:tcBorders>
                    <w:tl2br w:val="nil"/>
                    <w:tr2bl w:val="nil"/>
                  </w:tcBorders>
                  <w:shd w:val="clear" w:color="auto" w:fill="auto"/>
                  <w:noWrap/>
                  <w:vAlign w:val="center"/>
                </w:tcPr>
                <w:p w14:paraId="064114E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0550832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373BBC8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40553311.896 </w:t>
                  </w:r>
                </w:p>
              </w:tc>
              <w:tc>
                <w:tcPr>
                  <w:tcW w:w="0" w:type="auto"/>
                  <w:tcBorders>
                    <w:tl2br w:val="nil"/>
                    <w:tr2bl w:val="nil"/>
                  </w:tcBorders>
                  <w:shd w:val="clear" w:color="auto" w:fill="auto"/>
                  <w:noWrap/>
                  <w:vAlign w:val="center"/>
                </w:tcPr>
                <w:p w14:paraId="44B0CA5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4570059.543 </w:t>
                  </w:r>
                </w:p>
              </w:tc>
              <w:tc>
                <w:tcPr>
                  <w:tcW w:w="0" w:type="auto"/>
                  <w:tcBorders>
                    <w:tl2br w:val="nil"/>
                    <w:tr2bl w:val="nil"/>
                  </w:tcBorders>
                  <w:shd w:val="clear" w:color="auto" w:fill="auto"/>
                  <w:noWrap/>
                  <w:vAlign w:val="center"/>
                </w:tcPr>
                <w:p w14:paraId="7313F5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E37AEA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15F426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40554247.648 </w:t>
                  </w:r>
                </w:p>
              </w:tc>
              <w:tc>
                <w:tcPr>
                  <w:tcW w:w="0" w:type="auto"/>
                  <w:tcBorders>
                    <w:tl2br w:val="nil"/>
                    <w:tr2bl w:val="nil"/>
                  </w:tcBorders>
                  <w:shd w:val="clear" w:color="auto" w:fill="auto"/>
                  <w:noWrap/>
                  <w:vAlign w:val="center"/>
                </w:tcPr>
                <w:p w14:paraId="17144D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4568879.420 </w:t>
                  </w:r>
                </w:p>
              </w:tc>
            </w:tr>
            <w:tr w14:paraId="7FF8030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83EA0F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37</w:t>
                  </w:r>
                </w:p>
              </w:tc>
              <w:tc>
                <w:tcPr>
                  <w:tcW w:w="0" w:type="auto"/>
                  <w:tcBorders>
                    <w:tl2br w:val="nil"/>
                    <w:tr2bl w:val="nil"/>
                  </w:tcBorders>
                  <w:shd w:val="clear" w:color="auto" w:fill="auto"/>
                  <w:noWrap/>
                  <w:vAlign w:val="center"/>
                </w:tcPr>
                <w:p w14:paraId="31EEB71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3FCCB0A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57A824B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40553310.543 </w:t>
                  </w:r>
                </w:p>
              </w:tc>
              <w:tc>
                <w:tcPr>
                  <w:tcW w:w="0" w:type="auto"/>
                  <w:tcBorders>
                    <w:tl2br w:val="nil"/>
                    <w:tr2bl w:val="nil"/>
                  </w:tcBorders>
                  <w:shd w:val="clear" w:color="auto" w:fill="auto"/>
                  <w:noWrap/>
                  <w:vAlign w:val="center"/>
                </w:tcPr>
                <w:p w14:paraId="0CA8FA8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4570035.886 </w:t>
                  </w:r>
                </w:p>
              </w:tc>
              <w:tc>
                <w:tcPr>
                  <w:tcW w:w="0" w:type="auto"/>
                  <w:tcBorders>
                    <w:tl2br w:val="nil"/>
                    <w:tr2bl w:val="nil"/>
                  </w:tcBorders>
                  <w:shd w:val="clear" w:color="auto" w:fill="auto"/>
                  <w:noWrap/>
                  <w:vAlign w:val="center"/>
                </w:tcPr>
                <w:p w14:paraId="4393C6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F52C53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7D478E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40554248.038 </w:t>
                  </w:r>
                </w:p>
              </w:tc>
              <w:tc>
                <w:tcPr>
                  <w:tcW w:w="0" w:type="auto"/>
                  <w:tcBorders>
                    <w:tl2br w:val="nil"/>
                    <w:tr2bl w:val="nil"/>
                  </w:tcBorders>
                  <w:shd w:val="clear" w:color="auto" w:fill="auto"/>
                  <w:noWrap/>
                  <w:vAlign w:val="center"/>
                </w:tcPr>
                <w:p w14:paraId="244AEC3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4568882.665 </w:t>
                  </w:r>
                </w:p>
              </w:tc>
            </w:tr>
            <w:tr w14:paraId="498165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B59814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38</w:t>
                  </w:r>
                </w:p>
              </w:tc>
              <w:tc>
                <w:tcPr>
                  <w:tcW w:w="0" w:type="auto"/>
                  <w:tcBorders>
                    <w:tl2br w:val="nil"/>
                    <w:tr2bl w:val="nil"/>
                  </w:tcBorders>
                  <w:shd w:val="clear" w:color="auto" w:fill="auto"/>
                  <w:noWrap/>
                  <w:vAlign w:val="center"/>
                </w:tcPr>
                <w:p w14:paraId="04505E8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3C505B8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620F04D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40553308.584 </w:t>
                  </w:r>
                </w:p>
              </w:tc>
              <w:tc>
                <w:tcPr>
                  <w:tcW w:w="0" w:type="auto"/>
                  <w:tcBorders>
                    <w:tl2br w:val="nil"/>
                    <w:tr2bl w:val="nil"/>
                  </w:tcBorders>
                  <w:shd w:val="clear" w:color="auto" w:fill="auto"/>
                  <w:noWrap/>
                  <w:vAlign w:val="center"/>
                </w:tcPr>
                <w:p w14:paraId="45B77CD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4570025.019 </w:t>
                  </w:r>
                </w:p>
              </w:tc>
              <w:tc>
                <w:tcPr>
                  <w:tcW w:w="0" w:type="auto"/>
                  <w:tcBorders>
                    <w:tl2br w:val="nil"/>
                    <w:tr2bl w:val="nil"/>
                  </w:tcBorders>
                  <w:shd w:val="clear" w:color="auto" w:fill="auto"/>
                  <w:noWrap/>
                  <w:vAlign w:val="center"/>
                </w:tcPr>
                <w:p w14:paraId="23A577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B877E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J24</w:t>
                  </w:r>
                </w:p>
              </w:tc>
              <w:tc>
                <w:tcPr>
                  <w:tcW w:w="0" w:type="auto"/>
                  <w:tcBorders>
                    <w:tl2br w:val="nil"/>
                    <w:tr2bl w:val="nil"/>
                  </w:tcBorders>
                  <w:shd w:val="clear" w:color="auto" w:fill="auto"/>
                  <w:noWrap/>
                  <w:vAlign w:val="center"/>
                </w:tcPr>
                <w:p w14:paraId="41CA8B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40554248.242 </w:t>
                  </w:r>
                </w:p>
              </w:tc>
              <w:tc>
                <w:tcPr>
                  <w:tcW w:w="0" w:type="auto"/>
                  <w:tcBorders>
                    <w:tl2br w:val="nil"/>
                    <w:tr2bl w:val="nil"/>
                  </w:tcBorders>
                  <w:shd w:val="clear" w:color="auto" w:fill="auto"/>
                  <w:noWrap/>
                  <w:vAlign w:val="center"/>
                </w:tcPr>
                <w:p w14:paraId="717C6D2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4568888.405 </w:t>
                  </w:r>
                </w:p>
              </w:tc>
            </w:tr>
            <w:tr w14:paraId="31A690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89D958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39</w:t>
                  </w:r>
                </w:p>
              </w:tc>
              <w:tc>
                <w:tcPr>
                  <w:tcW w:w="0" w:type="auto"/>
                  <w:tcBorders>
                    <w:tl2br w:val="nil"/>
                    <w:tr2bl w:val="nil"/>
                  </w:tcBorders>
                  <w:shd w:val="clear" w:color="auto" w:fill="auto"/>
                  <w:noWrap/>
                  <w:vAlign w:val="center"/>
                </w:tcPr>
                <w:p w14:paraId="25A9B59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0FB7978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4A193A4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40553306.091 </w:t>
                  </w:r>
                </w:p>
              </w:tc>
              <w:tc>
                <w:tcPr>
                  <w:tcW w:w="0" w:type="auto"/>
                  <w:tcBorders>
                    <w:tl2br w:val="nil"/>
                    <w:tr2bl w:val="nil"/>
                  </w:tcBorders>
                  <w:shd w:val="clear" w:color="auto" w:fill="auto"/>
                  <w:noWrap/>
                  <w:vAlign w:val="center"/>
                </w:tcPr>
                <w:p w14:paraId="19EF660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4570025.839 </w:t>
                  </w:r>
                </w:p>
              </w:tc>
              <w:tc>
                <w:tcPr>
                  <w:tcW w:w="0" w:type="auto"/>
                  <w:tcBorders>
                    <w:tl2br w:val="nil"/>
                    <w:tr2bl w:val="nil"/>
                  </w:tcBorders>
                  <w:shd w:val="clear" w:color="auto" w:fill="auto"/>
                  <w:noWrap/>
                  <w:vAlign w:val="center"/>
                </w:tcPr>
                <w:p w14:paraId="3021218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F31CA3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J25</w:t>
                  </w:r>
                </w:p>
              </w:tc>
              <w:tc>
                <w:tcPr>
                  <w:tcW w:w="0" w:type="auto"/>
                  <w:tcBorders>
                    <w:tl2br w:val="nil"/>
                    <w:tr2bl w:val="nil"/>
                  </w:tcBorders>
                  <w:shd w:val="clear" w:color="auto" w:fill="auto"/>
                  <w:noWrap/>
                  <w:vAlign w:val="center"/>
                </w:tcPr>
                <w:p w14:paraId="06011D9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40554248.799 </w:t>
                  </w:r>
                </w:p>
              </w:tc>
              <w:tc>
                <w:tcPr>
                  <w:tcW w:w="0" w:type="auto"/>
                  <w:tcBorders>
                    <w:tl2br w:val="nil"/>
                    <w:tr2bl w:val="nil"/>
                  </w:tcBorders>
                  <w:shd w:val="clear" w:color="auto" w:fill="auto"/>
                  <w:noWrap/>
                  <w:vAlign w:val="center"/>
                </w:tcPr>
                <w:p w14:paraId="5928FC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4568897.399 </w:t>
                  </w:r>
                </w:p>
              </w:tc>
            </w:tr>
            <w:tr w14:paraId="7EF42CE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692048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40</w:t>
                  </w:r>
                </w:p>
              </w:tc>
              <w:tc>
                <w:tcPr>
                  <w:tcW w:w="0" w:type="auto"/>
                  <w:tcBorders>
                    <w:tl2br w:val="nil"/>
                    <w:tr2bl w:val="nil"/>
                  </w:tcBorders>
                  <w:shd w:val="clear" w:color="auto" w:fill="auto"/>
                  <w:noWrap/>
                  <w:vAlign w:val="center"/>
                </w:tcPr>
                <w:p w14:paraId="35542A6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6D6EA7B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3EA95B4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40553303.237 </w:t>
                  </w:r>
                </w:p>
              </w:tc>
              <w:tc>
                <w:tcPr>
                  <w:tcW w:w="0" w:type="auto"/>
                  <w:tcBorders>
                    <w:tl2br w:val="nil"/>
                    <w:tr2bl w:val="nil"/>
                  </w:tcBorders>
                  <w:shd w:val="clear" w:color="auto" w:fill="auto"/>
                  <w:noWrap/>
                  <w:vAlign w:val="center"/>
                </w:tcPr>
                <w:p w14:paraId="62882BB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4570027.558 </w:t>
                  </w:r>
                </w:p>
              </w:tc>
              <w:tc>
                <w:tcPr>
                  <w:tcW w:w="0" w:type="auto"/>
                  <w:tcBorders>
                    <w:tl2br w:val="nil"/>
                    <w:tr2bl w:val="nil"/>
                  </w:tcBorders>
                  <w:shd w:val="clear" w:color="auto" w:fill="auto"/>
                  <w:noWrap/>
                  <w:vAlign w:val="center"/>
                </w:tcPr>
                <w:p w14:paraId="20DE00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6E497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J26</w:t>
                  </w:r>
                </w:p>
              </w:tc>
              <w:tc>
                <w:tcPr>
                  <w:tcW w:w="0" w:type="auto"/>
                  <w:tcBorders>
                    <w:tl2br w:val="nil"/>
                    <w:tr2bl w:val="nil"/>
                  </w:tcBorders>
                  <w:shd w:val="clear" w:color="auto" w:fill="auto"/>
                  <w:noWrap/>
                  <w:vAlign w:val="center"/>
                </w:tcPr>
                <w:p w14:paraId="5AC645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40554303.264 </w:t>
                  </w:r>
                </w:p>
              </w:tc>
              <w:tc>
                <w:tcPr>
                  <w:tcW w:w="0" w:type="auto"/>
                  <w:tcBorders>
                    <w:tl2br w:val="nil"/>
                    <w:tr2bl w:val="nil"/>
                  </w:tcBorders>
                  <w:shd w:val="clear" w:color="auto" w:fill="auto"/>
                  <w:noWrap/>
                  <w:vAlign w:val="center"/>
                </w:tcPr>
                <w:p w14:paraId="3F5D205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4568911.664 </w:t>
                  </w:r>
                </w:p>
              </w:tc>
            </w:tr>
            <w:tr w14:paraId="74190CE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5494D3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41</w:t>
                  </w:r>
                </w:p>
              </w:tc>
              <w:tc>
                <w:tcPr>
                  <w:tcW w:w="0" w:type="auto"/>
                  <w:tcBorders>
                    <w:tl2br w:val="nil"/>
                    <w:tr2bl w:val="nil"/>
                  </w:tcBorders>
                  <w:shd w:val="clear" w:color="auto" w:fill="auto"/>
                  <w:noWrap/>
                  <w:vAlign w:val="center"/>
                </w:tcPr>
                <w:p w14:paraId="70D82BF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26BB43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520128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40553302.629 </w:t>
                  </w:r>
                </w:p>
              </w:tc>
              <w:tc>
                <w:tcPr>
                  <w:tcW w:w="0" w:type="auto"/>
                  <w:tcBorders>
                    <w:tl2br w:val="nil"/>
                    <w:tr2bl w:val="nil"/>
                  </w:tcBorders>
                  <w:shd w:val="clear" w:color="auto" w:fill="auto"/>
                  <w:noWrap/>
                  <w:vAlign w:val="center"/>
                </w:tcPr>
                <w:p w14:paraId="58415F2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4570027.536 </w:t>
                  </w:r>
                </w:p>
              </w:tc>
              <w:tc>
                <w:tcPr>
                  <w:tcW w:w="0" w:type="auto"/>
                  <w:tcBorders>
                    <w:tl2br w:val="nil"/>
                    <w:tr2bl w:val="nil"/>
                  </w:tcBorders>
                  <w:shd w:val="clear" w:color="auto" w:fill="auto"/>
                  <w:noWrap/>
                  <w:vAlign w:val="center"/>
                </w:tcPr>
                <w:p w14:paraId="3097E4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80765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J27</w:t>
                  </w:r>
                </w:p>
              </w:tc>
              <w:tc>
                <w:tcPr>
                  <w:tcW w:w="0" w:type="auto"/>
                  <w:tcBorders>
                    <w:tl2br w:val="nil"/>
                    <w:tr2bl w:val="nil"/>
                  </w:tcBorders>
                  <w:shd w:val="clear" w:color="auto" w:fill="auto"/>
                  <w:noWrap/>
                  <w:vAlign w:val="center"/>
                </w:tcPr>
                <w:p w14:paraId="573ACC4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40554309.874 </w:t>
                  </w:r>
                </w:p>
              </w:tc>
              <w:tc>
                <w:tcPr>
                  <w:tcW w:w="0" w:type="auto"/>
                  <w:tcBorders>
                    <w:tl2br w:val="nil"/>
                    <w:tr2bl w:val="nil"/>
                  </w:tcBorders>
                  <w:shd w:val="clear" w:color="auto" w:fill="auto"/>
                  <w:noWrap/>
                  <w:vAlign w:val="center"/>
                </w:tcPr>
                <w:p w14:paraId="744093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4568912.924 </w:t>
                  </w:r>
                </w:p>
              </w:tc>
            </w:tr>
            <w:tr w14:paraId="185414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5398CF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42</w:t>
                  </w:r>
                </w:p>
              </w:tc>
              <w:tc>
                <w:tcPr>
                  <w:tcW w:w="0" w:type="auto"/>
                  <w:tcBorders>
                    <w:tl2br w:val="nil"/>
                    <w:tr2bl w:val="nil"/>
                  </w:tcBorders>
                  <w:shd w:val="clear" w:color="auto" w:fill="auto"/>
                  <w:noWrap/>
                  <w:vAlign w:val="center"/>
                </w:tcPr>
                <w:p w14:paraId="74D5C71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727C8B1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7ACE4A7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40553269.460 </w:t>
                  </w:r>
                </w:p>
              </w:tc>
              <w:tc>
                <w:tcPr>
                  <w:tcW w:w="0" w:type="auto"/>
                  <w:tcBorders>
                    <w:tl2br w:val="nil"/>
                    <w:tr2bl w:val="nil"/>
                  </w:tcBorders>
                  <w:shd w:val="clear" w:color="auto" w:fill="auto"/>
                  <w:noWrap/>
                  <w:vAlign w:val="center"/>
                </w:tcPr>
                <w:p w14:paraId="3DB12C2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4570039.846 </w:t>
                  </w:r>
                </w:p>
              </w:tc>
              <w:tc>
                <w:tcPr>
                  <w:tcW w:w="0" w:type="auto"/>
                  <w:tcBorders>
                    <w:tl2br w:val="nil"/>
                    <w:tr2bl w:val="nil"/>
                  </w:tcBorders>
                  <w:shd w:val="clear" w:color="auto" w:fill="auto"/>
                  <w:noWrap/>
                  <w:vAlign w:val="center"/>
                </w:tcPr>
                <w:p w14:paraId="1DB8F3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F7620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J28</w:t>
                  </w:r>
                </w:p>
              </w:tc>
              <w:tc>
                <w:tcPr>
                  <w:tcW w:w="0" w:type="auto"/>
                  <w:tcBorders>
                    <w:tl2br w:val="nil"/>
                    <w:tr2bl w:val="nil"/>
                  </w:tcBorders>
                  <w:shd w:val="clear" w:color="auto" w:fill="auto"/>
                  <w:noWrap/>
                  <w:vAlign w:val="center"/>
                </w:tcPr>
                <w:p w14:paraId="141D79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40554325.579 </w:t>
                  </w:r>
                </w:p>
              </w:tc>
              <w:tc>
                <w:tcPr>
                  <w:tcW w:w="0" w:type="auto"/>
                  <w:tcBorders>
                    <w:tl2br w:val="nil"/>
                    <w:tr2bl w:val="nil"/>
                  </w:tcBorders>
                  <w:shd w:val="clear" w:color="auto" w:fill="auto"/>
                  <w:noWrap/>
                  <w:vAlign w:val="center"/>
                </w:tcPr>
                <w:p w14:paraId="594AD4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4568914.072 </w:t>
                  </w:r>
                </w:p>
              </w:tc>
            </w:tr>
            <w:tr w14:paraId="5F5522A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6E262C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43</w:t>
                  </w:r>
                </w:p>
              </w:tc>
              <w:tc>
                <w:tcPr>
                  <w:tcW w:w="0" w:type="auto"/>
                  <w:tcBorders>
                    <w:tl2br w:val="nil"/>
                    <w:tr2bl w:val="nil"/>
                  </w:tcBorders>
                  <w:shd w:val="clear" w:color="auto" w:fill="auto"/>
                  <w:noWrap/>
                  <w:vAlign w:val="center"/>
                </w:tcPr>
                <w:p w14:paraId="5DBFAD9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4B99E96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4091A9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40553266.581 </w:t>
                  </w:r>
                </w:p>
              </w:tc>
              <w:tc>
                <w:tcPr>
                  <w:tcW w:w="0" w:type="auto"/>
                  <w:tcBorders>
                    <w:tl2br w:val="nil"/>
                    <w:tr2bl w:val="nil"/>
                  </w:tcBorders>
                  <w:shd w:val="clear" w:color="auto" w:fill="auto"/>
                  <w:noWrap/>
                  <w:vAlign w:val="center"/>
                </w:tcPr>
                <w:p w14:paraId="3CD4F5E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4570041.262 </w:t>
                  </w:r>
                </w:p>
              </w:tc>
              <w:tc>
                <w:tcPr>
                  <w:tcW w:w="0" w:type="auto"/>
                  <w:tcBorders>
                    <w:tl2br w:val="nil"/>
                    <w:tr2bl w:val="nil"/>
                  </w:tcBorders>
                  <w:shd w:val="clear" w:color="auto" w:fill="auto"/>
                  <w:noWrap/>
                  <w:vAlign w:val="center"/>
                </w:tcPr>
                <w:p w14:paraId="5FD8E12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48875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J29</w:t>
                  </w:r>
                </w:p>
              </w:tc>
              <w:tc>
                <w:tcPr>
                  <w:tcW w:w="0" w:type="auto"/>
                  <w:tcBorders>
                    <w:tl2br w:val="nil"/>
                    <w:tr2bl w:val="nil"/>
                  </w:tcBorders>
                  <w:shd w:val="clear" w:color="auto" w:fill="auto"/>
                  <w:noWrap/>
                  <w:vAlign w:val="center"/>
                </w:tcPr>
                <w:p w14:paraId="588FA2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40554337.979 </w:t>
                  </w:r>
                </w:p>
              </w:tc>
              <w:tc>
                <w:tcPr>
                  <w:tcW w:w="0" w:type="auto"/>
                  <w:tcBorders>
                    <w:tl2br w:val="nil"/>
                    <w:tr2bl w:val="nil"/>
                  </w:tcBorders>
                  <w:shd w:val="clear" w:color="auto" w:fill="auto"/>
                  <w:noWrap/>
                  <w:vAlign w:val="center"/>
                </w:tcPr>
                <w:p w14:paraId="1E1A71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4568914.447 </w:t>
                  </w:r>
                </w:p>
              </w:tc>
            </w:tr>
            <w:tr w14:paraId="40ECF5E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A9BD13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44</w:t>
                  </w:r>
                </w:p>
              </w:tc>
              <w:tc>
                <w:tcPr>
                  <w:tcW w:w="0" w:type="auto"/>
                  <w:tcBorders>
                    <w:tl2br w:val="nil"/>
                    <w:tr2bl w:val="nil"/>
                  </w:tcBorders>
                  <w:shd w:val="clear" w:color="auto" w:fill="auto"/>
                  <w:noWrap/>
                  <w:vAlign w:val="center"/>
                </w:tcPr>
                <w:p w14:paraId="2EA65D3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7F4BD31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584F7A0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40553257.079 </w:t>
                  </w:r>
                </w:p>
              </w:tc>
              <w:tc>
                <w:tcPr>
                  <w:tcW w:w="0" w:type="auto"/>
                  <w:tcBorders>
                    <w:tl2br w:val="nil"/>
                    <w:tr2bl w:val="nil"/>
                  </w:tcBorders>
                  <w:shd w:val="clear" w:color="auto" w:fill="auto"/>
                  <w:noWrap/>
                  <w:vAlign w:val="center"/>
                </w:tcPr>
                <w:p w14:paraId="7F052FC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4570045.154 </w:t>
                  </w:r>
                </w:p>
              </w:tc>
              <w:tc>
                <w:tcPr>
                  <w:tcW w:w="0" w:type="auto"/>
                  <w:tcBorders>
                    <w:tl2br w:val="nil"/>
                    <w:tr2bl w:val="nil"/>
                  </w:tcBorders>
                  <w:shd w:val="clear" w:color="auto" w:fill="auto"/>
                  <w:noWrap/>
                  <w:vAlign w:val="center"/>
                </w:tcPr>
                <w:p w14:paraId="45B01B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E98B4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J30</w:t>
                  </w:r>
                </w:p>
              </w:tc>
              <w:tc>
                <w:tcPr>
                  <w:tcW w:w="0" w:type="auto"/>
                  <w:tcBorders>
                    <w:tl2br w:val="nil"/>
                    <w:tr2bl w:val="nil"/>
                  </w:tcBorders>
                  <w:shd w:val="clear" w:color="auto" w:fill="auto"/>
                  <w:noWrap/>
                  <w:vAlign w:val="center"/>
                </w:tcPr>
                <w:p w14:paraId="675B92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40554346.432 </w:t>
                  </w:r>
                </w:p>
              </w:tc>
              <w:tc>
                <w:tcPr>
                  <w:tcW w:w="0" w:type="auto"/>
                  <w:tcBorders>
                    <w:tl2br w:val="nil"/>
                    <w:tr2bl w:val="nil"/>
                  </w:tcBorders>
                  <w:shd w:val="clear" w:color="auto" w:fill="auto"/>
                  <w:noWrap/>
                  <w:vAlign w:val="center"/>
                </w:tcPr>
                <w:p w14:paraId="179D113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4568913.696 </w:t>
                  </w:r>
                </w:p>
              </w:tc>
            </w:tr>
            <w:tr w14:paraId="0E53A7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9886A5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45</w:t>
                  </w:r>
                </w:p>
              </w:tc>
              <w:tc>
                <w:tcPr>
                  <w:tcW w:w="0" w:type="auto"/>
                  <w:tcBorders>
                    <w:tl2br w:val="nil"/>
                    <w:tr2bl w:val="nil"/>
                  </w:tcBorders>
                  <w:shd w:val="clear" w:color="auto" w:fill="auto"/>
                  <w:noWrap/>
                  <w:vAlign w:val="center"/>
                </w:tcPr>
                <w:p w14:paraId="774DD32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3BE4D47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6261FD7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40553256.266 </w:t>
                  </w:r>
                </w:p>
              </w:tc>
              <w:tc>
                <w:tcPr>
                  <w:tcW w:w="0" w:type="auto"/>
                  <w:tcBorders>
                    <w:tl2br w:val="nil"/>
                    <w:tr2bl w:val="nil"/>
                  </w:tcBorders>
                  <w:shd w:val="clear" w:color="auto" w:fill="auto"/>
                  <w:noWrap/>
                  <w:vAlign w:val="center"/>
                </w:tcPr>
                <w:p w14:paraId="7CEB142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4570046.652 </w:t>
                  </w:r>
                </w:p>
              </w:tc>
              <w:tc>
                <w:tcPr>
                  <w:tcW w:w="0" w:type="auto"/>
                  <w:tcBorders>
                    <w:tl2br w:val="nil"/>
                    <w:tr2bl w:val="nil"/>
                  </w:tcBorders>
                  <w:shd w:val="clear" w:color="auto" w:fill="auto"/>
                  <w:noWrap/>
                  <w:vAlign w:val="center"/>
                </w:tcPr>
                <w:p w14:paraId="2B7A3F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D95797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J31</w:t>
                  </w:r>
                </w:p>
              </w:tc>
              <w:tc>
                <w:tcPr>
                  <w:tcW w:w="0" w:type="auto"/>
                  <w:tcBorders>
                    <w:tl2br w:val="nil"/>
                    <w:tr2bl w:val="nil"/>
                  </w:tcBorders>
                  <w:shd w:val="clear" w:color="auto" w:fill="auto"/>
                  <w:noWrap/>
                  <w:vAlign w:val="center"/>
                </w:tcPr>
                <w:p w14:paraId="65126C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40554360.147 </w:t>
                  </w:r>
                </w:p>
              </w:tc>
              <w:tc>
                <w:tcPr>
                  <w:tcW w:w="0" w:type="auto"/>
                  <w:tcBorders>
                    <w:tl2br w:val="nil"/>
                    <w:tr2bl w:val="nil"/>
                  </w:tcBorders>
                  <w:shd w:val="clear" w:color="auto" w:fill="auto"/>
                  <w:noWrap/>
                  <w:vAlign w:val="center"/>
                </w:tcPr>
                <w:p w14:paraId="365CEE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4568905.055 </w:t>
                  </w:r>
                </w:p>
              </w:tc>
            </w:tr>
            <w:tr w14:paraId="3F1A021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C2163F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46</w:t>
                  </w:r>
                </w:p>
              </w:tc>
              <w:tc>
                <w:tcPr>
                  <w:tcW w:w="0" w:type="auto"/>
                  <w:tcBorders>
                    <w:tl2br w:val="nil"/>
                    <w:tr2bl w:val="nil"/>
                  </w:tcBorders>
                  <w:shd w:val="clear" w:color="auto" w:fill="auto"/>
                  <w:noWrap/>
                  <w:vAlign w:val="center"/>
                </w:tcPr>
                <w:p w14:paraId="0F98D0A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695016A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39791DD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40553253.283 </w:t>
                  </w:r>
                </w:p>
              </w:tc>
              <w:tc>
                <w:tcPr>
                  <w:tcW w:w="0" w:type="auto"/>
                  <w:tcBorders>
                    <w:tl2br w:val="nil"/>
                    <w:tr2bl w:val="nil"/>
                  </w:tcBorders>
                  <w:shd w:val="clear" w:color="auto" w:fill="auto"/>
                  <w:noWrap/>
                  <w:vAlign w:val="center"/>
                </w:tcPr>
                <w:p w14:paraId="00D34BE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4570046.413 </w:t>
                  </w:r>
                </w:p>
              </w:tc>
              <w:tc>
                <w:tcPr>
                  <w:tcW w:w="0" w:type="auto"/>
                  <w:tcBorders>
                    <w:tl2br w:val="nil"/>
                    <w:tr2bl w:val="nil"/>
                  </w:tcBorders>
                  <w:shd w:val="clear" w:color="auto" w:fill="auto"/>
                  <w:noWrap/>
                  <w:vAlign w:val="center"/>
                </w:tcPr>
                <w:p w14:paraId="635959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FF58FE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J32</w:t>
                  </w:r>
                </w:p>
              </w:tc>
              <w:tc>
                <w:tcPr>
                  <w:tcW w:w="0" w:type="auto"/>
                  <w:tcBorders>
                    <w:tl2br w:val="nil"/>
                    <w:tr2bl w:val="nil"/>
                  </w:tcBorders>
                  <w:shd w:val="clear" w:color="auto" w:fill="auto"/>
                  <w:noWrap/>
                  <w:vAlign w:val="center"/>
                </w:tcPr>
                <w:p w14:paraId="4E1E18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40554362.964 </w:t>
                  </w:r>
                </w:p>
              </w:tc>
              <w:tc>
                <w:tcPr>
                  <w:tcW w:w="0" w:type="auto"/>
                  <w:tcBorders>
                    <w:tl2br w:val="nil"/>
                    <w:tr2bl w:val="nil"/>
                  </w:tcBorders>
                  <w:shd w:val="clear" w:color="auto" w:fill="auto"/>
                  <w:noWrap/>
                  <w:vAlign w:val="center"/>
                </w:tcPr>
                <w:p w14:paraId="1B77843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4568900.921 </w:t>
                  </w:r>
                </w:p>
              </w:tc>
            </w:tr>
            <w:tr w14:paraId="28B526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1C3EDD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47</w:t>
                  </w:r>
                </w:p>
              </w:tc>
              <w:tc>
                <w:tcPr>
                  <w:tcW w:w="0" w:type="auto"/>
                  <w:tcBorders>
                    <w:tl2br w:val="nil"/>
                    <w:tr2bl w:val="nil"/>
                  </w:tcBorders>
                  <w:shd w:val="clear" w:color="auto" w:fill="auto"/>
                  <w:noWrap/>
                  <w:vAlign w:val="center"/>
                </w:tcPr>
                <w:p w14:paraId="29484F2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515DEBA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126DB24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40553249.985 </w:t>
                  </w:r>
                </w:p>
              </w:tc>
              <w:tc>
                <w:tcPr>
                  <w:tcW w:w="0" w:type="auto"/>
                  <w:tcBorders>
                    <w:tl2br w:val="nil"/>
                    <w:tr2bl w:val="nil"/>
                  </w:tcBorders>
                  <w:shd w:val="clear" w:color="auto" w:fill="auto"/>
                  <w:noWrap/>
                  <w:vAlign w:val="center"/>
                </w:tcPr>
                <w:p w14:paraId="2B1DDB8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4570047.423 </w:t>
                  </w:r>
                </w:p>
              </w:tc>
              <w:tc>
                <w:tcPr>
                  <w:tcW w:w="0" w:type="auto"/>
                  <w:tcBorders>
                    <w:tl2br w:val="nil"/>
                    <w:tr2bl w:val="nil"/>
                  </w:tcBorders>
                  <w:shd w:val="clear" w:color="auto" w:fill="auto"/>
                  <w:noWrap/>
                  <w:vAlign w:val="center"/>
                </w:tcPr>
                <w:p w14:paraId="3C7298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3D509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J33</w:t>
                  </w:r>
                </w:p>
              </w:tc>
              <w:tc>
                <w:tcPr>
                  <w:tcW w:w="0" w:type="auto"/>
                  <w:tcBorders>
                    <w:tl2br w:val="nil"/>
                    <w:tr2bl w:val="nil"/>
                  </w:tcBorders>
                  <w:shd w:val="clear" w:color="auto" w:fill="auto"/>
                  <w:noWrap/>
                  <w:vAlign w:val="center"/>
                </w:tcPr>
                <w:p w14:paraId="6A8A68E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40554365.219 </w:t>
                  </w:r>
                </w:p>
              </w:tc>
              <w:tc>
                <w:tcPr>
                  <w:tcW w:w="0" w:type="auto"/>
                  <w:tcBorders>
                    <w:tl2br w:val="nil"/>
                    <w:tr2bl w:val="nil"/>
                  </w:tcBorders>
                  <w:shd w:val="clear" w:color="auto" w:fill="auto"/>
                  <w:noWrap/>
                  <w:vAlign w:val="center"/>
                </w:tcPr>
                <w:p w14:paraId="10B04D4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4568896.599 </w:t>
                  </w:r>
                </w:p>
              </w:tc>
            </w:tr>
            <w:tr w14:paraId="2A64262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4D9837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48</w:t>
                  </w:r>
                </w:p>
              </w:tc>
              <w:tc>
                <w:tcPr>
                  <w:tcW w:w="0" w:type="auto"/>
                  <w:tcBorders>
                    <w:tl2br w:val="nil"/>
                    <w:tr2bl w:val="nil"/>
                  </w:tcBorders>
                  <w:shd w:val="clear" w:color="auto" w:fill="auto"/>
                  <w:noWrap/>
                  <w:vAlign w:val="center"/>
                </w:tcPr>
                <w:p w14:paraId="1DFF3FD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611BB81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6EF4C01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40553246.590 </w:t>
                  </w:r>
                </w:p>
              </w:tc>
              <w:tc>
                <w:tcPr>
                  <w:tcW w:w="0" w:type="auto"/>
                  <w:tcBorders>
                    <w:tl2br w:val="nil"/>
                    <w:tr2bl w:val="nil"/>
                  </w:tcBorders>
                  <w:shd w:val="clear" w:color="auto" w:fill="auto"/>
                  <w:noWrap/>
                  <w:vAlign w:val="center"/>
                </w:tcPr>
                <w:p w14:paraId="2F606DF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4570047.800 </w:t>
                  </w:r>
                </w:p>
              </w:tc>
              <w:tc>
                <w:tcPr>
                  <w:tcW w:w="0" w:type="auto"/>
                  <w:tcBorders>
                    <w:tl2br w:val="nil"/>
                    <w:tr2bl w:val="nil"/>
                  </w:tcBorders>
                  <w:shd w:val="clear" w:color="auto" w:fill="auto"/>
                  <w:noWrap/>
                  <w:vAlign w:val="center"/>
                </w:tcPr>
                <w:p w14:paraId="77CAFC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1EF0D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J34</w:t>
                  </w:r>
                </w:p>
              </w:tc>
              <w:tc>
                <w:tcPr>
                  <w:tcW w:w="0" w:type="auto"/>
                  <w:tcBorders>
                    <w:tl2br w:val="nil"/>
                    <w:tr2bl w:val="nil"/>
                  </w:tcBorders>
                  <w:shd w:val="clear" w:color="auto" w:fill="auto"/>
                  <w:noWrap/>
                  <w:vAlign w:val="center"/>
                </w:tcPr>
                <w:p w14:paraId="43587C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40554367.098 </w:t>
                  </w:r>
                </w:p>
              </w:tc>
              <w:tc>
                <w:tcPr>
                  <w:tcW w:w="0" w:type="auto"/>
                  <w:tcBorders>
                    <w:tl2br w:val="nil"/>
                    <w:tr2bl w:val="nil"/>
                  </w:tcBorders>
                  <w:shd w:val="clear" w:color="auto" w:fill="auto"/>
                  <w:noWrap/>
                  <w:vAlign w:val="center"/>
                </w:tcPr>
                <w:p w14:paraId="3CC0A93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4568894.534 </w:t>
                  </w:r>
                </w:p>
              </w:tc>
            </w:tr>
            <w:tr w14:paraId="4EA735B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0772E2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49</w:t>
                  </w:r>
                </w:p>
              </w:tc>
              <w:tc>
                <w:tcPr>
                  <w:tcW w:w="0" w:type="auto"/>
                  <w:tcBorders>
                    <w:tl2br w:val="nil"/>
                    <w:tr2bl w:val="nil"/>
                  </w:tcBorders>
                  <w:shd w:val="clear" w:color="auto" w:fill="auto"/>
                  <w:noWrap/>
                  <w:vAlign w:val="center"/>
                </w:tcPr>
                <w:p w14:paraId="4C787D0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6EB5BA3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0914488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40553238.417 </w:t>
                  </w:r>
                </w:p>
              </w:tc>
              <w:tc>
                <w:tcPr>
                  <w:tcW w:w="0" w:type="auto"/>
                  <w:tcBorders>
                    <w:tl2br w:val="nil"/>
                    <w:tr2bl w:val="nil"/>
                  </w:tcBorders>
                  <w:shd w:val="clear" w:color="auto" w:fill="auto"/>
                  <w:noWrap/>
                  <w:vAlign w:val="center"/>
                </w:tcPr>
                <w:p w14:paraId="0535F1E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4570049.309 </w:t>
                  </w:r>
                </w:p>
              </w:tc>
              <w:tc>
                <w:tcPr>
                  <w:tcW w:w="0" w:type="auto"/>
                  <w:tcBorders>
                    <w:tl2br w:val="nil"/>
                    <w:tr2bl w:val="nil"/>
                  </w:tcBorders>
                  <w:shd w:val="clear" w:color="auto" w:fill="auto"/>
                  <w:noWrap/>
                  <w:vAlign w:val="center"/>
                </w:tcPr>
                <w:p w14:paraId="5AD2DE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4A9EA5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J35</w:t>
                  </w:r>
                </w:p>
              </w:tc>
              <w:tc>
                <w:tcPr>
                  <w:tcW w:w="0" w:type="auto"/>
                  <w:tcBorders>
                    <w:tl2br w:val="nil"/>
                    <w:tr2bl w:val="nil"/>
                  </w:tcBorders>
                  <w:shd w:val="clear" w:color="auto" w:fill="auto"/>
                  <w:noWrap/>
                  <w:vAlign w:val="center"/>
                </w:tcPr>
                <w:p w14:paraId="6D9484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40554370.667 </w:t>
                  </w:r>
                </w:p>
              </w:tc>
              <w:tc>
                <w:tcPr>
                  <w:tcW w:w="0" w:type="auto"/>
                  <w:tcBorders>
                    <w:tl2br w:val="nil"/>
                    <w:tr2bl w:val="nil"/>
                  </w:tcBorders>
                  <w:shd w:val="clear" w:color="auto" w:fill="auto"/>
                  <w:noWrap/>
                  <w:vAlign w:val="center"/>
                </w:tcPr>
                <w:p w14:paraId="466F14F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4568894.157 </w:t>
                  </w:r>
                </w:p>
              </w:tc>
            </w:tr>
            <w:tr w14:paraId="5149D86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FC4DB6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50</w:t>
                  </w:r>
                </w:p>
              </w:tc>
              <w:tc>
                <w:tcPr>
                  <w:tcW w:w="0" w:type="auto"/>
                  <w:tcBorders>
                    <w:tl2br w:val="nil"/>
                    <w:tr2bl w:val="nil"/>
                  </w:tcBorders>
                  <w:shd w:val="clear" w:color="auto" w:fill="auto"/>
                  <w:noWrap/>
                  <w:vAlign w:val="center"/>
                </w:tcPr>
                <w:p w14:paraId="56B48D8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18D10BA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7BB12DC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40553236.822 </w:t>
                  </w:r>
                </w:p>
              </w:tc>
              <w:tc>
                <w:tcPr>
                  <w:tcW w:w="0" w:type="auto"/>
                  <w:tcBorders>
                    <w:tl2br w:val="nil"/>
                    <w:tr2bl w:val="nil"/>
                  </w:tcBorders>
                  <w:shd w:val="clear" w:color="auto" w:fill="auto"/>
                  <w:noWrap/>
                  <w:vAlign w:val="center"/>
                </w:tcPr>
                <w:p w14:paraId="5B4825D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4570049.419 </w:t>
                  </w:r>
                </w:p>
              </w:tc>
              <w:tc>
                <w:tcPr>
                  <w:tcW w:w="0" w:type="auto"/>
                  <w:tcBorders>
                    <w:tl2br w:val="nil"/>
                    <w:tr2bl w:val="nil"/>
                  </w:tcBorders>
                  <w:shd w:val="clear" w:color="auto" w:fill="auto"/>
                  <w:noWrap/>
                  <w:vAlign w:val="center"/>
                </w:tcPr>
                <w:p w14:paraId="5ECA41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05D174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J36</w:t>
                  </w:r>
                </w:p>
              </w:tc>
              <w:tc>
                <w:tcPr>
                  <w:tcW w:w="0" w:type="auto"/>
                  <w:tcBorders>
                    <w:tl2br w:val="nil"/>
                    <w:tr2bl w:val="nil"/>
                  </w:tcBorders>
                  <w:shd w:val="clear" w:color="auto" w:fill="auto"/>
                  <w:noWrap/>
                  <w:vAlign w:val="center"/>
                </w:tcPr>
                <w:p w14:paraId="556BD5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40554375.364 </w:t>
                  </w:r>
                </w:p>
              </w:tc>
              <w:tc>
                <w:tcPr>
                  <w:tcW w:w="0" w:type="auto"/>
                  <w:tcBorders>
                    <w:tl2br w:val="nil"/>
                    <w:tr2bl w:val="nil"/>
                  </w:tcBorders>
                  <w:shd w:val="clear" w:color="auto" w:fill="auto"/>
                  <w:noWrap/>
                  <w:vAlign w:val="center"/>
                </w:tcPr>
                <w:p w14:paraId="47AD64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4568894.157 </w:t>
                  </w:r>
                </w:p>
              </w:tc>
            </w:tr>
            <w:tr w14:paraId="5419D0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EBDB80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51</w:t>
                  </w:r>
                </w:p>
              </w:tc>
              <w:tc>
                <w:tcPr>
                  <w:tcW w:w="0" w:type="auto"/>
                  <w:tcBorders>
                    <w:tl2br w:val="nil"/>
                    <w:tr2bl w:val="nil"/>
                  </w:tcBorders>
                  <w:shd w:val="clear" w:color="auto" w:fill="auto"/>
                  <w:noWrap/>
                  <w:vAlign w:val="center"/>
                </w:tcPr>
                <w:p w14:paraId="4A8F249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2C0999D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6112043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40553228.519 </w:t>
                  </w:r>
                </w:p>
              </w:tc>
              <w:tc>
                <w:tcPr>
                  <w:tcW w:w="0" w:type="auto"/>
                  <w:tcBorders>
                    <w:tl2br w:val="nil"/>
                    <w:tr2bl w:val="nil"/>
                  </w:tcBorders>
                  <w:shd w:val="clear" w:color="auto" w:fill="auto"/>
                  <w:noWrap/>
                  <w:vAlign w:val="center"/>
                </w:tcPr>
                <w:p w14:paraId="32FC953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4570056.052 </w:t>
                  </w:r>
                </w:p>
              </w:tc>
              <w:tc>
                <w:tcPr>
                  <w:tcW w:w="0" w:type="auto"/>
                  <w:tcBorders>
                    <w:tl2br w:val="nil"/>
                    <w:tr2bl w:val="nil"/>
                  </w:tcBorders>
                  <w:shd w:val="clear" w:color="auto" w:fill="auto"/>
                  <w:noWrap/>
                  <w:vAlign w:val="center"/>
                </w:tcPr>
                <w:p w14:paraId="04FDB8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322B9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J37</w:t>
                  </w:r>
                </w:p>
              </w:tc>
              <w:tc>
                <w:tcPr>
                  <w:tcW w:w="0" w:type="auto"/>
                  <w:tcBorders>
                    <w:tl2br w:val="nil"/>
                    <w:tr2bl w:val="nil"/>
                  </w:tcBorders>
                  <w:shd w:val="clear" w:color="auto" w:fill="auto"/>
                  <w:noWrap/>
                  <w:vAlign w:val="center"/>
                </w:tcPr>
                <w:p w14:paraId="14A907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40554386.073 </w:t>
                  </w:r>
                </w:p>
              </w:tc>
              <w:tc>
                <w:tcPr>
                  <w:tcW w:w="0" w:type="auto"/>
                  <w:tcBorders>
                    <w:tl2br w:val="nil"/>
                    <w:tr2bl w:val="nil"/>
                  </w:tcBorders>
                  <w:shd w:val="clear" w:color="auto" w:fill="auto"/>
                  <w:noWrap/>
                  <w:vAlign w:val="center"/>
                </w:tcPr>
                <w:p w14:paraId="13B673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4568894.345 </w:t>
                  </w:r>
                </w:p>
              </w:tc>
            </w:tr>
            <w:tr w14:paraId="73404F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E4C53F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52</w:t>
                  </w:r>
                </w:p>
              </w:tc>
              <w:tc>
                <w:tcPr>
                  <w:tcW w:w="0" w:type="auto"/>
                  <w:tcBorders>
                    <w:tl2br w:val="nil"/>
                    <w:tr2bl w:val="nil"/>
                  </w:tcBorders>
                  <w:shd w:val="clear" w:color="auto" w:fill="auto"/>
                  <w:noWrap/>
                  <w:vAlign w:val="center"/>
                </w:tcPr>
                <w:p w14:paraId="776D52E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4F4060F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2E4D17A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40553227.890 </w:t>
                  </w:r>
                </w:p>
              </w:tc>
              <w:tc>
                <w:tcPr>
                  <w:tcW w:w="0" w:type="auto"/>
                  <w:tcBorders>
                    <w:tl2br w:val="nil"/>
                    <w:tr2bl w:val="nil"/>
                  </w:tcBorders>
                  <w:shd w:val="clear" w:color="auto" w:fill="auto"/>
                  <w:noWrap/>
                  <w:vAlign w:val="center"/>
                </w:tcPr>
                <w:p w14:paraId="2CDF51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4570056.640 </w:t>
                  </w:r>
                </w:p>
              </w:tc>
              <w:tc>
                <w:tcPr>
                  <w:tcW w:w="0" w:type="auto"/>
                  <w:tcBorders>
                    <w:tl2br w:val="nil"/>
                    <w:tr2bl w:val="nil"/>
                  </w:tcBorders>
                  <w:shd w:val="clear" w:color="auto" w:fill="auto"/>
                  <w:noWrap/>
                  <w:vAlign w:val="center"/>
                </w:tcPr>
                <w:p w14:paraId="705208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11E5D8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J38</w:t>
                  </w:r>
                </w:p>
              </w:tc>
              <w:tc>
                <w:tcPr>
                  <w:tcW w:w="0" w:type="auto"/>
                  <w:tcBorders>
                    <w:tl2br w:val="nil"/>
                    <w:tr2bl w:val="nil"/>
                  </w:tcBorders>
                  <w:shd w:val="clear" w:color="auto" w:fill="auto"/>
                  <w:noWrap/>
                  <w:vAlign w:val="center"/>
                </w:tcPr>
                <w:p w14:paraId="2999788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40554397.721 </w:t>
                  </w:r>
                </w:p>
              </w:tc>
              <w:tc>
                <w:tcPr>
                  <w:tcW w:w="0" w:type="auto"/>
                  <w:tcBorders>
                    <w:tl2br w:val="nil"/>
                    <w:tr2bl w:val="nil"/>
                  </w:tcBorders>
                  <w:shd w:val="clear" w:color="auto" w:fill="auto"/>
                  <w:noWrap/>
                  <w:vAlign w:val="center"/>
                </w:tcPr>
                <w:p w14:paraId="21431E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4568891.528 </w:t>
                  </w:r>
                </w:p>
              </w:tc>
            </w:tr>
            <w:tr w14:paraId="0EA1BB6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AD8D20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53</w:t>
                  </w:r>
                </w:p>
              </w:tc>
              <w:tc>
                <w:tcPr>
                  <w:tcW w:w="0" w:type="auto"/>
                  <w:tcBorders>
                    <w:tl2br w:val="nil"/>
                    <w:tr2bl w:val="nil"/>
                  </w:tcBorders>
                  <w:shd w:val="clear" w:color="auto" w:fill="auto"/>
                  <w:noWrap/>
                  <w:vAlign w:val="center"/>
                </w:tcPr>
                <w:p w14:paraId="0DAFA05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11E0568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4D7D0A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40553205.047 </w:t>
                  </w:r>
                </w:p>
              </w:tc>
              <w:tc>
                <w:tcPr>
                  <w:tcW w:w="0" w:type="auto"/>
                  <w:tcBorders>
                    <w:tl2br w:val="nil"/>
                    <w:tr2bl w:val="nil"/>
                  </w:tcBorders>
                  <w:shd w:val="clear" w:color="auto" w:fill="auto"/>
                  <w:noWrap/>
                  <w:vAlign w:val="center"/>
                </w:tcPr>
                <w:p w14:paraId="344CE88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4570079.119 </w:t>
                  </w:r>
                </w:p>
              </w:tc>
              <w:tc>
                <w:tcPr>
                  <w:tcW w:w="0" w:type="auto"/>
                  <w:tcBorders>
                    <w:tl2br w:val="nil"/>
                    <w:tr2bl w:val="nil"/>
                  </w:tcBorders>
                  <w:shd w:val="clear" w:color="auto" w:fill="auto"/>
                  <w:noWrap/>
                  <w:vAlign w:val="center"/>
                </w:tcPr>
                <w:p w14:paraId="673806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512B9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J39</w:t>
                  </w:r>
                </w:p>
              </w:tc>
              <w:tc>
                <w:tcPr>
                  <w:tcW w:w="0" w:type="auto"/>
                  <w:tcBorders>
                    <w:tl2br w:val="nil"/>
                    <w:tr2bl w:val="nil"/>
                  </w:tcBorders>
                  <w:shd w:val="clear" w:color="auto" w:fill="auto"/>
                  <w:noWrap/>
                  <w:vAlign w:val="center"/>
                </w:tcPr>
                <w:p w14:paraId="1AAB5E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40554399.195 </w:t>
                  </w:r>
                </w:p>
              </w:tc>
              <w:tc>
                <w:tcPr>
                  <w:tcW w:w="0" w:type="auto"/>
                  <w:tcBorders>
                    <w:tl2br w:val="nil"/>
                    <w:tr2bl w:val="nil"/>
                  </w:tcBorders>
                  <w:shd w:val="clear" w:color="auto" w:fill="auto"/>
                  <w:noWrap/>
                  <w:vAlign w:val="center"/>
                </w:tcPr>
                <w:p w14:paraId="27545D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4568891.118 </w:t>
                  </w:r>
                </w:p>
              </w:tc>
            </w:tr>
            <w:tr w14:paraId="3E322DD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50BF45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54</w:t>
                  </w:r>
                </w:p>
              </w:tc>
              <w:tc>
                <w:tcPr>
                  <w:tcW w:w="0" w:type="auto"/>
                  <w:tcBorders>
                    <w:tl2br w:val="nil"/>
                    <w:tr2bl w:val="nil"/>
                  </w:tcBorders>
                  <w:shd w:val="clear" w:color="auto" w:fill="auto"/>
                  <w:noWrap/>
                  <w:vAlign w:val="center"/>
                </w:tcPr>
                <w:p w14:paraId="41FF2BA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5A0D57D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4D10C43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40553203.889 </w:t>
                  </w:r>
                </w:p>
              </w:tc>
              <w:tc>
                <w:tcPr>
                  <w:tcW w:w="0" w:type="auto"/>
                  <w:tcBorders>
                    <w:tl2br w:val="nil"/>
                    <w:tr2bl w:val="nil"/>
                  </w:tcBorders>
                  <w:shd w:val="clear" w:color="auto" w:fill="auto"/>
                  <w:noWrap/>
                  <w:vAlign w:val="center"/>
                </w:tcPr>
                <w:p w14:paraId="418287A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4570080.519 </w:t>
                  </w:r>
                </w:p>
              </w:tc>
              <w:tc>
                <w:tcPr>
                  <w:tcW w:w="0" w:type="auto"/>
                  <w:tcBorders>
                    <w:tl2br w:val="nil"/>
                    <w:tr2bl w:val="nil"/>
                  </w:tcBorders>
                  <w:shd w:val="clear" w:color="auto" w:fill="auto"/>
                  <w:noWrap/>
                  <w:vAlign w:val="center"/>
                </w:tcPr>
                <w:p w14:paraId="3EFE7B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CB749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J40</w:t>
                  </w:r>
                </w:p>
              </w:tc>
              <w:tc>
                <w:tcPr>
                  <w:tcW w:w="0" w:type="auto"/>
                  <w:tcBorders>
                    <w:tl2br w:val="nil"/>
                    <w:tr2bl w:val="nil"/>
                  </w:tcBorders>
                  <w:shd w:val="clear" w:color="auto" w:fill="auto"/>
                  <w:noWrap/>
                  <w:vAlign w:val="center"/>
                </w:tcPr>
                <w:p w14:paraId="0A0ABD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40554417.013 </w:t>
                  </w:r>
                </w:p>
              </w:tc>
              <w:tc>
                <w:tcPr>
                  <w:tcW w:w="0" w:type="auto"/>
                  <w:tcBorders>
                    <w:tl2br w:val="nil"/>
                    <w:tr2bl w:val="nil"/>
                  </w:tcBorders>
                  <w:shd w:val="clear" w:color="auto" w:fill="auto"/>
                  <w:noWrap/>
                  <w:vAlign w:val="center"/>
                </w:tcPr>
                <w:p w14:paraId="624AD8F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4568886.858 </w:t>
                  </w:r>
                </w:p>
              </w:tc>
            </w:tr>
            <w:tr w14:paraId="49C0695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5A1B89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55</w:t>
                  </w:r>
                </w:p>
              </w:tc>
              <w:tc>
                <w:tcPr>
                  <w:tcW w:w="0" w:type="auto"/>
                  <w:tcBorders>
                    <w:tl2br w:val="nil"/>
                    <w:tr2bl w:val="nil"/>
                  </w:tcBorders>
                  <w:shd w:val="clear" w:color="auto" w:fill="auto"/>
                  <w:noWrap/>
                  <w:vAlign w:val="center"/>
                </w:tcPr>
                <w:p w14:paraId="13A4F0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A18</w:t>
                  </w:r>
                </w:p>
              </w:tc>
              <w:tc>
                <w:tcPr>
                  <w:tcW w:w="0" w:type="auto"/>
                  <w:tcBorders>
                    <w:tl2br w:val="nil"/>
                    <w:tr2bl w:val="nil"/>
                  </w:tcBorders>
                  <w:shd w:val="clear" w:color="auto" w:fill="auto"/>
                  <w:noWrap/>
                  <w:vAlign w:val="center"/>
                </w:tcPr>
                <w:p w14:paraId="0E1496F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w:t>
                  </w:r>
                  <w:r>
                    <w:rPr>
                      <w:rFonts w:hint="eastAsia"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51D1A62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40553207.482 </w:t>
                  </w:r>
                </w:p>
              </w:tc>
              <w:tc>
                <w:tcPr>
                  <w:tcW w:w="0" w:type="auto"/>
                  <w:tcBorders>
                    <w:tl2br w:val="nil"/>
                    <w:tr2bl w:val="nil"/>
                  </w:tcBorders>
                  <w:shd w:val="clear" w:color="auto" w:fill="auto"/>
                  <w:noWrap/>
                  <w:vAlign w:val="center"/>
                </w:tcPr>
                <w:p w14:paraId="2C49545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4570084.117 </w:t>
                  </w:r>
                </w:p>
              </w:tc>
              <w:tc>
                <w:tcPr>
                  <w:tcW w:w="0" w:type="auto"/>
                  <w:tcBorders>
                    <w:tl2br w:val="nil"/>
                    <w:tr2bl w:val="nil"/>
                  </w:tcBorders>
                  <w:shd w:val="clear" w:color="auto" w:fill="auto"/>
                  <w:noWrap/>
                  <w:vAlign w:val="center"/>
                </w:tcPr>
                <w:p w14:paraId="036B735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A6391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J41</w:t>
                  </w:r>
                </w:p>
              </w:tc>
              <w:tc>
                <w:tcPr>
                  <w:tcW w:w="0" w:type="auto"/>
                  <w:tcBorders>
                    <w:tl2br w:val="nil"/>
                    <w:tr2bl w:val="nil"/>
                  </w:tcBorders>
                  <w:shd w:val="clear" w:color="auto" w:fill="auto"/>
                  <w:noWrap/>
                  <w:vAlign w:val="center"/>
                </w:tcPr>
                <w:p w14:paraId="046EA7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40554418.804 </w:t>
                  </w:r>
                </w:p>
              </w:tc>
              <w:tc>
                <w:tcPr>
                  <w:tcW w:w="0" w:type="auto"/>
                  <w:tcBorders>
                    <w:tl2br w:val="nil"/>
                    <w:tr2bl w:val="nil"/>
                  </w:tcBorders>
                  <w:shd w:val="clear" w:color="auto" w:fill="auto"/>
                  <w:noWrap/>
                  <w:vAlign w:val="center"/>
                </w:tcPr>
                <w:p w14:paraId="0CAA44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4568886.086 </w:t>
                  </w:r>
                </w:p>
              </w:tc>
            </w:tr>
            <w:tr w14:paraId="4E7727D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BBD41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56</w:t>
                  </w:r>
                </w:p>
              </w:tc>
              <w:tc>
                <w:tcPr>
                  <w:tcW w:w="0" w:type="auto"/>
                  <w:gridSpan w:val="4"/>
                  <w:tcBorders>
                    <w:tl2br w:val="nil"/>
                    <w:tr2bl w:val="nil"/>
                  </w:tcBorders>
                  <w:shd w:val="clear" w:color="auto" w:fill="auto"/>
                  <w:noWrap/>
                  <w:vAlign w:val="center"/>
                </w:tcPr>
                <w:p w14:paraId="2C03FF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w:t>
                  </w:r>
                  <w:r>
                    <w:rPr>
                      <w:rFonts w:hint="eastAsia" w:cs="Times New Roman"/>
                      <w:i w:val="0"/>
                      <w:iCs w:val="0"/>
                      <w:color w:val="auto"/>
                      <w:kern w:val="0"/>
                      <w:sz w:val="18"/>
                      <w:szCs w:val="18"/>
                      <w:u w:val="none"/>
                      <w:lang w:val="en-US" w:eastAsia="zh-CN" w:bidi="ar"/>
                    </w:rPr>
                    <w:t>4101.00</w:t>
                  </w:r>
                  <w:r>
                    <w:rPr>
                      <w:rFonts w:hint="eastAsia" w:ascii="Times New Roman" w:hAnsi="Times New Roman" w:eastAsia="宋体" w:cs="Times New Roman"/>
                      <w:i w:val="0"/>
                      <w:iCs w:val="0"/>
                      <w:color w:val="auto"/>
                      <w:kern w:val="0"/>
                      <w:sz w:val="18"/>
                      <w:szCs w:val="18"/>
                      <w:u w:val="none"/>
                      <w:lang w:val="en-US" w:eastAsia="zh-CN" w:bidi="ar"/>
                    </w:rPr>
                    <w:t>[平方米，合</w:t>
                  </w:r>
                  <w:r>
                    <w:rPr>
                      <w:rFonts w:hint="eastAsia" w:cs="Times New Roman"/>
                      <w:i w:val="0"/>
                      <w:iCs w:val="0"/>
                      <w:color w:val="auto"/>
                      <w:kern w:val="0"/>
                      <w:sz w:val="18"/>
                      <w:szCs w:val="18"/>
                      <w:u w:val="none"/>
                      <w:lang w:val="en-US" w:eastAsia="zh-CN" w:bidi="ar"/>
                    </w:rPr>
                    <w:t>6.1515</w:t>
                  </w:r>
                  <w:r>
                    <w:rPr>
                      <w:rFonts w:hint="eastAsia" w:ascii="Times New Roman" w:hAnsi="Times New Roman" w:eastAsia="宋体" w:cs="Times New Roman"/>
                      <w:i w:val="0"/>
                      <w:iCs w:val="0"/>
                      <w:color w:val="auto"/>
                      <w:kern w:val="0"/>
                      <w:sz w:val="18"/>
                      <w:szCs w:val="18"/>
                      <w:u w:val="none"/>
                      <w:lang w:val="en-US" w:eastAsia="zh-CN" w:bidi="ar"/>
                    </w:rPr>
                    <w:t>亩</w:t>
                  </w:r>
                </w:p>
              </w:tc>
              <w:tc>
                <w:tcPr>
                  <w:tcW w:w="0" w:type="auto"/>
                  <w:tcBorders>
                    <w:tl2br w:val="nil"/>
                    <w:tr2bl w:val="nil"/>
                  </w:tcBorders>
                  <w:shd w:val="clear" w:color="auto" w:fill="auto"/>
                  <w:noWrap/>
                  <w:vAlign w:val="center"/>
                </w:tcPr>
                <w:p w14:paraId="6E911591">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02F106F">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J42</w:t>
                  </w:r>
                </w:p>
              </w:tc>
              <w:tc>
                <w:tcPr>
                  <w:tcW w:w="0" w:type="auto"/>
                  <w:tcBorders>
                    <w:tl2br w:val="nil"/>
                    <w:tr2bl w:val="nil"/>
                  </w:tcBorders>
                  <w:shd w:val="clear" w:color="auto" w:fill="auto"/>
                  <w:noWrap/>
                  <w:vAlign w:val="center"/>
                </w:tcPr>
                <w:p w14:paraId="0BAC0D16">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40554422.073 </w:t>
                  </w:r>
                </w:p>
              </w:tc>
              <w:tc>
                <w:tcPr>
                  <w:tcW w:w="0" w:type="auto"/>
                  <w:tcBorders>
                    <w:tl2br w:val="nil"/>
                    <w:tr2bl w:val="nil"/>
                  </w:tcBorders>
                  <w:shd w:val="clear" w:color="auto" w:fill="auto"/>
                  <w:noWrap/>
                  <w:vAlign w:val="center"/>
                </w:tcPr>
                <w:p w14:paraId="03262BCF">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4568884.184 </w:t>
                  </w:r>
                </w:p>
              </w:tc>
            </w:tr>
            <w:tr w14:paraId="67C29E0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019C27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57</w:t>
                  </w:r>
                </w:p>
              </w:tc>
              <w:tc>
                <w:tcPr>
                  <w:tcW w:w="0" w:type="auto"/>
                  <w:tcBorders>
                    <w:tl2br w:val="nil"/>
                    <w:tr2bl w:val="nil"/>
                  </w:tcBorders>
                  <w:shd w:val="clear" w:color="auto" w:fill="auto"/>
                  <w:noWrap/>
                  <w:vAlign w:val="center"/>
                </w:tcPr>
                <w:p w14:paraId="7B19B64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63E7B20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2D9207C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40553386.393 </w:t>
                  </w:r>
                </w:p>
              </w:tc>
              <w:tc>
                <w:tcPr>
                  <w:tcW w:w="0" w:type="auto"/>
                  <w:tcBorders>
                    <w:tl2br w:val="nil"/>
                    <w:tr2bl w:val="nil"/>
                  </w:tcBorders>
                  <w:shd w:val="clear" w:color="auto" w:fill="auto"/>
                  <w:noWrap/>
                  <w:vAlign w:val="center"/>
                </w:tcPr>
                <w:p w14:paraId="3D588B4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4570016.456 </w:t>
                  </w:r>
                </w:p>
              </w:tc>
              <w:tc>
                <w:tcPr>
                  <w:tcW w:w="0" w:type="auto"/>
                  <w:tcBorders>
                    <w:tl2br w:val="nil"/>
                    <w:tr2bl w:val="nil"/>
                  </w:tcBorders>
                  <w:shd w:val="clear" w:color="auto" w:fill="auto"/>
                  <w:noWrap/>
                  <w:vAlign w:val="center"/>
                </w:tcPr>
                <w:p w14:paraId="52E264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B24D8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J43</w:t>
                  </w:r>
                </w:p>
              </w:tc>
              <w:tc>
                <w:tcPr>
                  <w:tcW w:w="0" w:type="auto"/>
                  <w:tcBorders>
                    <w:tl2br w:val="nil"/>
                    <w:tr2bl w:val="nil"/>
                  </w:tcBorders>
                  <w:shd w:val="clear" w:color="auto" w:fill="auto"/>
                  <w:noWrap/>
                  <w:vAlign w:val="center"/>
                </w:tcPr>
                <w:p w14:paraId="599721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40554423.124 </w:t>
                  </w:r>
                </w:p>
              </w:tc>
              <w:tc>
                <w:tcPr>
                  <w:tcW w:w="0" w:type="auto"/>
                  <w:tcBorders>
                    <w:tl2br w:val="nil"/>
                    <w:tr2bl w:val="nil"/>
                  </w:tcBorders>
                  <w:shd w:val="clear" w:color="auto" w:fill="auto"/>
                  <w:noWrap/>
                  <w:vAlign w:val="center"/>
                </w:tcPr>
                <w:p w14:paraId="13F227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4568883.188 </w:t>
                  </w:r>
                </w:p>
              </w:tc>
            </w:tr>
            <w:tr w14:paraId="4996DEB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63CC78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58</w:t>
                  </w:r>
                </w:p>
              </w:tc>
              <w:tc>
                <w:tcPr>
                  <w:tcW w:w="0" w:type="auto"/>
                  <w:tcBorders>
                    <w:tl2br w:val="nil"/>
                    <w:tr2bl w:val="nil"/>
                  </w:tcBorders>
                  <w:shd w:val="clear" w:color="auto" w:fill="auto"/>
                  <w:noWrap/>
                  <w:vAlign w:val="center"/>
                </w:tcPr>
                <w:p w14:paraId="47075F1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3128FA6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41DD64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40553393.139 </w:t>
                  </w:r>
                </w:p>
              </w:tc>
              <w:tc>
                <w:tcPr>
                  <w:tcW w:w="0" w:type="auto"/>
                  <w:tcBorders>
                    <w:tl2br w:val="nil"/>
                    <w:tr2bl w:val="nil"/>
                  </w:tcBorders>
                  <w:shd w:val="clear" w:color="auto" w:fill="auto"/>
                  <w:noWrap/>
                  <w:vAlign w:val="center"/>
                </w:tcPr>
                <w:p w14:paraId="2D91FAD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4570018.143 </w:t>
                  </w:r>
                </w:p>
              </w:tc>
              <w:tc>
                <w:tcPr>
                  <w:tcW w:w="0" w:type="auto"/>
                  <w:tcBorders>
                    <w:tl2br w:val="nil"/>
                    <w:tr2bl w:val="nil"/>
                  </w:tcBorders>
                  <w:shd w:val="clear" w:color="auto" w:fill="auto"/>
                  <w:noWrap/>
                  <w:vAlign w:val="center"/>
                </w:tcPr>
                <w:p w14:paraId="2A38489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A2367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J44</w:t>
                  </w:r>
                </w:p>
              </w:tc>
              <w:tc>
                <w:tcPr>
                  <w:tcW w:w="0" w:type="auto"/>
                  <w:tcBorders>
                    <w:tl2br w:val="nil"/>
                    <w:tr2bl w:val="nil"/>
                  </w:tcBorders>
                  <w:shd w:val="clear" w:color="auto" w:fill="auto"/>
                  <w:noWrap/>
                  <w:vAlign w:val="center"/>
                </w:tcPr>
                <w:p w14:paraId="3152A3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40554422.842 </w:t>
                  </w:r>
                </w:p>
              </w:tc>
              <w:tc>
                <w:tcPr>
                  <w:tcW w:w="0" w:type="auto"/>
                  <w:tcBorders>
                    <w:tl2br w:val="nil"/>
                    <w:tr2bl w:val="nil"/>
                  </w:tcBorders>
                  <w:shd w:val="clear" w:color="auto" w:fill="auto"/>
                  <w:noWrap/>
                  <w:vAlign w:val="center"/>
                </w:tcPr>
                <w:p w14:paraId="24BAA8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4568882.114 </w:t>
                  </w:r>
                </w:p>
              </w:tc>
            </w:tr>
            <w:tr w14:paraId="01E73CA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39D5AF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59</w:t>
                  </w:r>
                </w:p>
              </w:tc>
              <w:tc>
                <w:tcPr>
                  <w:tcW w:w="0" w:type="auto"/>
                  <w:tcBorders>
                    <w:tl2br w:val="nil"/>
                    <w:tr2bl w:val="nil"/>
                  </w:tcBorders>
                  <w:shd w:val="clear" w:color="auto" w:fill="auto"/>
                  <w:noWrap/>
                  <w:vAlign w:val="center"/>
                </w:tcPr>
                <w:p w14:paraId="621CD8C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66C8C16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768995A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40553398.537 </w:t>
                  </w:r>
                </w:p>
              </w:tc>
              <w:tc>
                <w:tcPr>
                  <w:tcW w:w="0" w:type="auto"/>
                  <w:tcBorders>
                    <w:tl2br w:val="nil"/>
                    <w:tr2bl w:val="nil"/>
                  </w:tcBorders>
                  <w:shd w:val="clear" w:color="auto" w:fill="auto"/>
                  <w:noWrap/>
                  <w:vAlign w:val="center"/>
                </w:tcPr>
                <w:p w14:paraId="612893A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4570018.030 </w:t>
                  </w:r>
                </w:p>
              </w:tc>
              <w:tc>
                <w:tcPr>
                  <w:tcW w:w="0" w:type="auto"/>
                  <w:tcBorders>
                    <w:tl2br w:val="nil"/>
                    <w:tr2bl w:val="nil"/>
                  </w:tcBorders>
                  <w:shd w:val="clear" w:color="auto" w:fill="auto"/>
                  <w:noWrap/>
                  <w:vAlign w:val="center"/>
                </w:tcPr>
                <w:p w14:paraId="5FA2F7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933F57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J45</w:t>
                  </w:r>
                </w:p>
              </w:tc>
              <w:tc>
                <w:tcPr>
                  <w:tcW w:w="0" w:type="auto"/>
                  <w:tcBorders>
                    <w:tl2br w:val="nil"/>
                    <w:tr2bl w:val="nil"/>
                  </w:tcBorders>
                  <w:shd w:val="clear" w:color="auto" w:fill="auto"/>
                  <w:noWrap/>
                  <w:vAlign w:val="center"/>
                </w:tcPr>
                <w:p w14:paraId="0129BD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40554419.406 </w:t>
                  </w:r>
                </w:p>
              </w:tc>
              <w:tc>
                <w:tcPr>
                  <w:tcW w:w="0" w:type="auto"/>
                  <w:tcBorders>
                    <w:tl2br w:val="nil"/>
                    <w:tr2bl w:val="nil"/>
                  </w:tcBorders>
                  <w:shd w:val="clear" w:color="auto" w:fill="auto"/>
                  <w:noWrap/>
                  <w:vAlign w:val="center"/>
                </w:tcPr>
                <w:p w14:paraId="19B8B3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4568875.487 </w:t>
                  </w:r>
                </w:p>
              </w:tc>
            </w:tr>
            <w:tr w14:paraId="655B079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A3992B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60</w:t>
                  </w:r>
                </w:p>
              </w:tc>
              <w:tc>
                <w:tcPr>
                  <w:tcW w:w="0" w:type="auto"/>
                  <w:tcBorders>
                    <w:tl2br w:val="nil"/>
                    <w:tr2bl w:val="nil"/>
                  </w:tcBorders>
                  <w:shd w:val="clear" w:color="auto" w:fill="auto"/>
                  <w:noWrap/>
                  <w:vAlign w:val="center"/>
                </w:tcPr>
                <w:p w14:paraId="5E16251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5A5F815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176B31E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40553403.597 </w:t>
                  </w:r>
                </w:p>
              </w:tc>
              <w:tc>
                <w:tcPr>
                  <w:tcW w:w="0" w:type="auto"/>
                  <w:tcBorders>
                    <w:tl2br w:val="nil"/>
                    <w:tr2bl w:val="nil"/>
                  </w:tcBorders>
                  <w:shd w:val="clear" w:color="auto" w:fill="auto"/>
                  <w:noWrap/>
                  <w:vAlign w:val="center"/>
                </w:tcPr>
                <w:p w14:paraId="5B8FD7B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4570018.198 </w:t>
                  </w:r>
                </w:p>
              </w:tc>
              <w:tc>
                <w:tcPr>
                  <w:tcW w:w="0" w:type="auto"/>
                  <w:tcBorders>
                    <w:tl2br w:val="nil"/>
                    <w:tr2bl w:val="nil"/>
                  </w:tcBorders>
                  <w:shd w:val="clear" w:color="auto" w:fill="auto"/>
                  <w:noWrap/>
                  <w:vAlign w:val="center"/>
                </w:tcPr>
                <w:p w14:paraId="2D0DE82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69A7A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J46</w:t>
                  </w:r>
                </w:p>
              </w:tc>
              <w:tc>
                <w:tcPr>
                  <w:tcW w:w="0" w:type="auto"/>
                  <w:tcBorders>
                    <w:tl2br w:val="nil"/>
                    <w:tr2bl w:val="nil"/>
                  </w:tcBorders>
                  <w:shd w:val="clear" w:color="auto" w:fill="auto"/>
                  <w:noWrap/>
                  <w:vAlign w:val="center"/>
                </w:tcPr>
                <w:p w14:paraId="71DBF0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40554411.527 </w:t>
                  </w:r>
                </w:p>
              </w:tc>
              <w:tc>
                <w:tcPr>
                  <w:tcW w:w="0" w:type="auto"/>
                  <w:tcBorders>
                    <w:tl2br w:val="nil"/>
                    <w:tr2bl w:val="nil"/>
                  </w:tcBorders>
                  <w:shd w:val="clear" w:color="auto" w:fill="auto"/>
                  <w:noWrap/>
                  <w:vAlign w:val="center"/>
                </w:tcPr>
                <w:p w14:paraId="1E0B2F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4568846.748 </w:t>
                  </w:r>
                </w:p>
              </w:tc>
            </w:tr>
            <w:tr w14:paraId="6775814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0182AE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61</w:t>
                  </w:r>
                </w:p>
              </w:tc>
              <w:tc>
                <w:tcPr>
                  <w:tcW w:w="0" w:type="auto"/>
                  <w:tcBorders>
                    <w:tl2br w:val="nil"/>
                    <w:tr2bl w:val="nil"/>
                  </w:tcBorders>
                  <w:shd w:val="clear" w:color="auto" w:fill="auto"/>
                  <w:noWrap/>
                  <w:vAlign w:val="center"/>
                </w:tcPr>
                <w:p w14:paraId="3610F7C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16257FC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2A82098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40553407.926 </w:t>
                  </w:r>
                </w:p>
              </w:tc>
              <w:tc>
                <w:tcPr>
                  <w:tcW w:w="0" w:type="auto"/>
                  <w:tcBorders>
                    <w:tl2br w:val="nil"/>
                    <w:tr2bl w:val="nil"/>
                  </w:tcBorders>
                  <w:shd w:val="clear" w:color="auto" w:fill="auto"/>
                  <w:noWrap/>
                  <w:vAlign w:val="center"/>
                </w:tcPr>
                <w:p w14:paraId="080AD2E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4570016.456 </w:t>
                  </w:r>
                </w:p>
              </w:tc>
              <w:tc>
                <w:tcPr>
                  <w:tcW w:w="0" w:type="auto"/>
                  <w:tcBorders>
                    <w:tl2br w:val="nil"/>
                    <w:tr2bl w:val="nil"/>
                  </w:tcBorders>
                  <w:shd w:val="clear" w:color="auto" w:fill="auto"/>
                  <w:noWrap/>
                  <w:vAlign w:val="center"/>
                </w:tcPr>
                <w:p w14:paraId="7ED5F2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18D5F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J47</w:t>
                  </w:r>
                </w:p>
              </w:tc>
              <w:tc>
                <w:tcPr>
                  <w:tcW w:w="0" w:type="auto"/>
                  <w:tcBorders>
                    <w:tl2br w:val="nil"/>
                    <w:tr2bl w:val="nil"/>
                  </w:tcBorders>
                  <w:shd w:val="clear" w:color="auto" w:fill="auto"/>
                  <w:noWrap/>
                  <w:vAlign w:val="center"/>
                </w:tcPr>
                <w:p w14:paraId="2503A3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40554411.482 </w:t>
                  </w:r>
                </w:p>
              </w:tc>
              <w:tc>
                <w:tcPr>
                  <w:tcW w:w="0" w:type="auto"/>
                  <w:tcBorders>
                    <w:tl2br w:val="nil"/>
                    <w:tr2bl w:val="nil"/>
                  </w:tcBorders>
                  <w:shd w:val="clear" w:color="auto" w:fill="auto"/>
                  <w:noWrap/>
                  <w:vAlign w:val="center"/>
                </w:tcPr>
                <w:p w14:paraId="67B8046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4568846.518 </w:t>
                  </w:r>
                </w:p>
              </w:tc>
            </w:tr>
            <w:tr w14:paraId="456C34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66CF57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62</w:t>
                  </w:r>
                </w:p>
              </w:tc>
              <w:tc>
                <w:tcPr>
                  <w:tcW w:w="0" w:type="auto"/>
                  <w:tcBorders>
                    <w:tl2br w:val="nil"/>
                    <w:tr2bl w:val="nil"/>
                  </w:tcBorders>
                  <w:shd w:val="clear" w:color="auto" w:fill="auto"/>
                  <w:noWrap/>
                  <w:vAlign w:val="center"/>
                </w:tcPr>
                <w:p w14:paraId="56C7DAE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5955AF3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3C96EEF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40553411.243 </w:t>
                  </w:r>
                </w:p>
              </w:tc>
              <w:tc>
                <w:tcPr>
                  <w:tcW w:w="0" w:type="auto"/>
                  <w:tcBorders>
                    <w:tl2br w:val="nil"/>
                    <w:tr2bl w:val="nil"/>
                  </w:tcBorders>
                  <w:shd w:val="clear" w:color="auto" w:fill="auto"/>
                  <w:noWrap/>
                  <w:vAlign w:val="center"/>
                </w:tcPr>
                <w:p w14:paraId="16F677B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4570012.070 </w:t>
                  </w:r>
                </w:p>
              </w:tc>
              <w:tc>
                <w:tcPr>
                  <w:tcW w:w="0" w:type="auto"/>
                  <w:tcBorders>
                    <w:tl2br w:val="nil"/>
                    <w:tr2bl w:val="nil"/>
                  </w:tcBorders>
                  <w:shd w:val="clear" w:color="auto" w:fill="auto"/>
                  <w:noWrap/>
                  <w:vAlign w:val="center"/>
                </w:tcPr>
                <w:p w14:paraId="14893E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9D388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J48</w:t>
                  </w:r>
                </w:p>
              </w:tc>
              <w:tc>
                <w:tcPr>
                  <w:tcW w:w="0" w:type="auto"/>
                  <w:tcBorders>
                    <w:tl2br w:val="nil"/>
                    <w:tr2bl w:val="nil"/>
                  </w:tcBorders>
                  <w:shd w:val="clear" w:color="auto" w:fill="auto"/>
                  <w:noWrap/>
                  <w:vAlign w:val="center"/>
                </w:tcPr>
                <w:p w14:paraId="138BB0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40554410.582 </w:t>
                  </w:r>
                </w:p>
              </w:tc>
              <w:tc>
                <w:tcPr>
                  <w:tcW w:w="0" w:type="auto"/>
                  <w:tcBorders>
                    <w:tl2br w:val="nil"/>
                    <w:tr2bl w:val="nil"/>
                  </w:tcBorders>
                  <w:shd w:val="clear" w:color="auto" w:fill="auto"/>
                  <w:noWrap/>
                  <w:vAlign w:val="center"/>
                </w:tcPr>
                <w:p w14:paraId="6F9466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4568834.903 </w:t>
                  </w:r>
                </w:p>
              </w:tc>
            </w:tr>
            <w:tr w14:paraId="09B0B08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A1F92E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63</w:t>
                  </w:r>
                </w:p>
              </w:tc>
              <w:tc>
                <w:tcPr>
                  <w:tcW w:w="0" w:type="auto"/>
                  <w:tcBorders>
                    <w:tl2br w:val="nil"/>
                    <w:tr2bl w:val="nil"/>
                  </w:tcBorders>
                  <w:shd w:val="clear" w:color="auto" w:fill="auto"/>
                  <w:noWrap/>
                  <w:vAlign w:val="center"/>
                </w:tcPr>
                <w:p w14:paraId="52263C5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249BA7F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2287612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40553415.347 </w:t>
                  </w:r>
                </w:p>
              </w:tc>
              <w:tc>
                <w:tcPr>
                  <w:tcW w:w="0" w:type="auto"/>
                  <w:tcBorders>
                    <w:tl2br w:val="nil"/>
                    <w:tr2bl w:val="nil"/>
                  </w:tcBorders>
                  <w:shd w:val="clear" w:color="auto" w:fill="auto"/>
                  <w:noWrap/>
                  <w:vAlign w:val="center"/>
                </w:tcPr>
                <w:p w14:paraId="0C542DF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4570006.504 </w:t>
                  </w:r>
                </w:p>
              </w:tc>
              <w:tc>
                <w:tcPr>
                  <w:tcW w:w="0" w:type="auto"/>
                  <w:tcBorders>
                    <w:tl2br w:val="nil"/>
                    <w:tr2bl w:val="nil"/>
                  </w:tcBorders>
                  <w:shd w:val="clear" w:color="auto" w:fill="auto"/>
                  <w:noWrap/>
                  <w:vAlign w:val="center"/>
                </w:tcPr>
                <w:p w14:paraId="0967F7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899B6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J49</w:t>
                  </w:r>
                </w:p>
              </w:tc>
              <w:tc>
                <w:tcPr>
                  <w:tcW w:w="0" w:type="auto"/>
                  <w:tcBorders>
                    <w:tl2br w:val="nil"/>
                    <w:tr2bl w:val="nil"/>
                  </w:tcBorders>
                  <w:shd w:val="clear" w:color="auto" w:fill="auto"/>
                  <w:noWrap/>
                  <w:vAlign w:val="center"/>
                </w:tcPr>
                <w:p w14:paraId="0BF468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40554411.528 </w:t>
                  </w:r>
                </w:p>
              </w:tc>
              <w:tc>
                <w:tcPr>
                  <w:tcW w:w="0" w:type="auto"/>
                  <w:tcBorders>
                    <w:tl2br w:val="nil"/>
                    <w:tr2bl w:val="nil"/>
                  </w:tcBorders>
                  <w:shd w:val="clear" w:color="auto" w:fill="auto"/>
                  <w:noWrap/>
                  <w:vAlign w:val="center"/>
                </w:tcPr>
                <w:p w14:paraId="194E4F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4568831.354 </w:t>
                  </w:r>
                </w:p>
              </w:tc>
            </w:tr>
            <w:tr w14:paraId="18E6B60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6335B0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64</w:t>
                  </w:r>
                </w:p>
              </w:tc>
              <w:tc>
                <w:tcPr>
                  <w:tcW w:w="0" w:type="auto"/>
                  <w:tcBorders>
                    <w:tl2br w:val="nil"/>
                    <w:tr2bl w:val="nil"/>
                  </w:tcBorders>
                  <w:shd w:val="clear" w:color="auto" w:fill="auto"/>
                  <w:noWrap/>
                  <w:vAlign w:val="center"/>
                </w:tcPr>
                <w:p w14:paraId="79EA3A4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1DC2145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103FC4B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40553419.846 </w:t>
                  </w:r>
                </w:p>
              </w:tc>
              <w:tc>
                <w:tcPr>
                  <w:tcW w:w="0" w:type="auto"/>
                  <w:tcBorders>
                    <w:tl2br w:val="nil"/>
                    <w:tr2bl w:val="nil"/>
                  </w:tcBorders>
                  <w:shd w:val="clear" w:color="auto" w:fill="auto"/>
                  <w:noWrap/>
                  <w:vAlign w:val="center"/>
                </w:tcPr>
                <w:p w14:paraId="76A6392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4569997.958 </w:t>
                  </w:r>
                </w:p>
              </w:tc>
              <w:tc>
                <w:tcPr>
                  <w:tcW w:w="0" w:type="auto"/>
                  <w:tcBorders>
                    <w:tl2br w:val="nil"/>
                    <w:tr2bl w:val="nil"/>
                  </w:tcBorders>
                  <w:shd w:val="clear" w:color="auto" w:fill="auto"/>
                  <w:noWrap/>
                  <w:vAlign w:val="center"/>
                </w:tcPr>
                <w:p w14:paraId="7CB9892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3F13F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J50</w:t>
                  </w:r>
                </w:p>
              </w:tc>
              <w:tc>
                <w:tcPr>
                  <w:tcW w:w="0" w:type="auto"/>
                  <w:tcBorders>
                    <w:tl2br w:val="nil"/>
                    <w:tr2bl w:val="nil"/>
                  </w:tcBorders>
                  <w:shd w:val="clear" w:color="auto" w:fill="auto"/>
                  <w:noWrap/>
                  <w:vAlign w:val="center"/>
                </w:tcPr>
                <w:p w14:paraId="1982EA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40554411.365 </w:t>
                  </w:r>
                </w:p>
              </w:tc>
              <w:tc>
                <w:tcPr>
                  <w:tcW w:w="0" w:type="auto"/>
                  <w:tcBorders>
                    <w:tl2br w:val="nil"/>
                    <w:tr2bl w:val="nil"/>
                  </w:tcBorders>
                  <w:shd w:val="clear" w:color="auto" w:fill="auto"/>
                  <w:noWrap/>
                  <w:vAlign w:val="center"/>
                </w:tcPr>
                <w:p w14:paraId="2E1C35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4568827.208 </w:t>
                  </w:r>
                </w:p>
              </w:tc>
            </w:tr>
            <w:tr w14:paraId="69A34BB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11EE87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65</w:t>
                  </w:r>
                </w:p>
              </w:tc>
              <w:tc>
                <w:tcPr>
                  <w:tcW w:w="0" w:type="auto"/>
                  <w:tcBorders>
                    <w:tl2br w:val="nil"/>
                    <w:tr2bl w:val="nil"/>
                  </w:tcBorders>
                  <w:shd w:val="clear" w:color="auto" w:fill="auto"/>
                  <w:noWrap/>
                  <w:vAlign w:val="center"/>
                </w:tcPr>
                <w:p w14:paraId="7EDD04E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7710267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463FD2F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40553426.199 </w:t>
                  </w:r>
                </w:p>
              </w:tc>
              <w:tc>
                <w:tcPr>
                  <w:tcW w:w="0" w:type="auto"/>
                  <w:tcBorders>
                    <w:tl2br w:val="nil"/>
                    <w:tr2bl w:val="nil"/>
                  </w:tcBorders>
                  <w:shd w:val="clear" w:color="auto" w:fill="auto"/>
                  <w:noWrap/>
                  <w:vAlign w:val="center"/>
                </w:tcPr>
                <w:p w14:paraId="648E78A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4569991.998 </w:t>
                  </w:r>
                </w:p>
              </w:tc>
              <w:tc>
                <w:tcPr>
                  <w:tcW w:w="0" w:type="auto"/>
                  <w:tcBorders>
                    <w:tl2br w:val="nil"/>
                    <w:tr2bl w:val="nil"/>
                  </w:tcBorders>
                  <w:shd w:val="clear" w:color="auto" w:fill="auto"/>
                  <w:noWrap/>
                  <w:vAlign w:val="center"/>
                </w:tcPr>
                <w:p w14:paraId="1CF53B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A59DB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J51</w:t>
                  </w:r>
                </w:p>
              </w:tc>
              <w:tc>
                <w:tcPr>
                  <w:tcW w:w="0" w:type="auto"/>
                  <w:tcBorders>
                    <w:tl2br w:val="nil"/>
                    <w:tr2bl w:val="nil"/>
                  </w:tcBorders>
                  <w:shd w:val="clear" w:color="auto" w:fill="auto"/>
                  <w:noWrap/>
                  <w:vAlign w:val="center"/>
                </w:tcPr>
                <w:p w14:paraId="5B0927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40554401.529 </w:t>
                  </w:r>
                </w:p>
              </w:tc>
              <w:tc>
                <w:tcPr>
                  <w:tcW w:w="0" w:type="auto"/>
                  <w:tcBorders>
                    <w:tl2br w:val="nil"/>
                    <w:tr2bl w:val="nil"/>
                  </w:tcBorders>
                  <w:shd w:val="clear" w:color="auto" w:fill="auto"/>
                  <w:noWrap/>
                  <w:vAlign w:val="center"/>
                </w:tcPr>
                <w:p w14:paraId="4C0970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4568815.185 </w:t>
                  </w:r>
                </w:p>
              </w:tc>
            </w:tr>
            <w:tr w14:paraId="000E564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414492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66</w:t>
                  </w:r>
                </w:p>
              </w:tc>
              <w:tc>
                <w:tcPr>
                  <w:tcW w:w="0" w:type="auto"/>
                  <w:tcBorders>
                    <w:tl2br w:val="nil"/>
                    <w:tr2bl w:val="nil"/>
                  </w:tcBorders>
                  <w:shd w:val="clear" w:color="auto" w:fill="auto"/>
                  <w:noWrap/>
                  <w:vAlign w:val="center"/>
                </w:tcPr>
                <w:p w14:paraId="162DE92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535B131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49D45A3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40553431.541 </w:t>
                  </w:r>
                </w:p>
              </w:tc>
              <w:tc>
                <w:tcPr>
                  <w:tcW w:w="0" w:type="auto"/>
                  <w:tcBorders>
                    <w:tl2br w:val="nil"/>
                    <w:tr2bl w:val="nil"/>
                  </w:tcBorders>
                  <w:shd w:val="clear" w:color="auto" w:fill="auto"/>
                  <w:noWrap/>
                  <w:vAlign w:val="center"/>
                </w:tcPr>
                <w:p w14:paraId="4E7CBA2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4569986.263 </w:t>
                  </w:r>
                </w:p>
              </w:tc>
              <w:tc>
                <w:tcPr>
                  <w:tcW w:w="0" w:type="auto"/>
                  <w:tcBorders>
                    <w:tl2br w:val="nil"/>
                    <w:tr2bl w:val="nil"/>
                  </w:tcBorders>
                  <w:shd w:val="clear" w:color="auto" w:fill="auto"/>
                  <w:noWrap/>
                  <w:vAlign w:val="center"/>
                </w:tcPr>
                <w:p w14:paraId="209951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804892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J52</w:t>
                  </w:r>
                </w:p>
              </w:tc>
              <w:tc>
                <w:tcPr>
                  <w:tcW w:w="0" w:type="auto"/>
                  <w:tcBorders>
                    <w:tl2br w:val="nil"/>
                    <w:tr2bl w:val="nil"/>
                  </w:tcBorders>
                  <w:shd w:val="clear" w:color="auto" w:fill="auto"/>
                  <w:noWrap/>
                  <w:vAlign w:val="center"/>
                </w:tcPr>
                <w:p w14:paraId="63042F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40554403.532 </w:t>
                  </w:r>
                </w:p>
              </w:tc>
              <w:tc>
                <w:tcPr>
                  <w:tcW w:w="0" w:type="auto"/>
                  <w:tcBorders>
                    <w:tl2br w:val="nil"/>
                    <w:tr2bl w:val="nil"/>
                  </w:tcBorders>
                  <w:shd w:val="clear" w:color="auto" w:fill="auto"/>
                  <w:noWrap/>
                  <w:vAlign w:val="center"/>
                </w:tcPr>
                <w:p w14:paraId="587D63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4568790.291 </w:t>
                  </w:r>
                </w:p>
              </w:tc>
            </w:tr>
            <w:tr w14:paraId="5B18BD5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CBB437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67</w:t>
                  </w:r>
                </w:p>
              </w:tc>
              <w:tc>
                <w:tcPr>
                  <w:tcW w:w="0" w:type="auto"/>
                  <w:tcBorders>
                    <w:tl2br w:val="nil"/>
                    <w:tr2bl w:val="nil"/>
                  </w:tcBorders>
                  <w:shd w:val="clear" w:color="auto" w:fill="auto"/>
                  <w:noWrap/>
                  <w:vAlign w:val="center"/>
                </w:tcPr>
                <w:p w14:paraId="698DA8D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5748D63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559FB71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40553440.536 </w:t>
                  </w:r>
                </w:p>
              </w:tc>
              <w:tc>
                <w:tcPr>
                  <w:tcW w:w="0" w:type="auto"/>
                  <w:tcBorders>
                    <w:tl2br w:val="nil"/>
                    <w:tr2bl w:val="nil"/>
                  </w:tcBorders>
                  <w:shd w:val="clear" w:color="auto" w:fill="auto"/>
                  <w:noWrap/>
                  <w:vAlign w:val="center"/>
                </w:tcPr>
                <w:p w14:paraId="22282B9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4569980.416 </w:t>
                  </w:r>
                </w:p>
              </w:tc>
              <w:tc>
                <w:tcPr>
                  <w:tcW w:w="0" w:type="auto"/>
                  <w:tcBorders>
                    <w:tl2br w:val="nil"/>
                    <w:tr2bl w:val="nil"/>
                  </w:tcBorders>
                  <w:shd w:val="clear" w:color="auto" w:fill="auto"/>
                  <w:noWrap/>
                  <w:vAlign w:val="center"/>
                </w:tcPr>
                <w:p w14:paraId="04BE273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D18F3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J53</w:t>
                  </w:r>
                </w:p>
              </w:tc>
              <w:tc>
                <w:tcPr>
                  <w:tcW w:w="0" w:type="auto"/>
                  <w:tcBorders>
                    <w:tl2br w:val="nil"/>
                    <w:tr2bl w:val="nil"/>
                  </w:tcBorders>
                  <w:shd w:val="clear" w:color="auto" w:fill="auto"/>
                  <w:noWrap/>
                  <w:vAlign w:val="center"/>
                </w:tcPr>
                <w:p w14:paraId="79744F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40554400.761 </w:t>
                  </w:r>
                </w:p>
              </w:tc>
              <w:tc>
                <w:tcPr>
                  <w:tcW w:w="0" w:type="auto"/>
                  <w:tcBorders>
                    <w:tl2br w:val="nil"/>
                    <w:tr2bl w:val="nil"/>
                  </w:tcBorders>
                  <w:shd w:val="clear" w:color="auto" w:fill="auto"/>
                  <w:noWrap/>
                  <w:vAlign w:val="center"/>
                </w:tcPr>
                <w:p w14:paraId="077C66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4568787.982 </w:t>
                  </w:r>
                </w:p>
              </w:tc>
            </w:tr>
            <w:tr w14:paraId="090BDAA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3F8C77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68</w:t>
                  </w:r>
                </w:p>
              </w:tc>
              <w:tc>
                <w:tcPr>
                  <w:tcW w:w="0" w:type="auto"/>
                  <w:tcBorders>
                    <w:tl2br w:val="nil"/>
                    <w:tr2bl w:val="nil"/>
                  </w:tcBorders>
                  <w:shd w:val="clear" w:color="auto" w:fill="auto"/>
                  <w:noWrap/>
                  <w:vAlign w:val="center"/>
                </w:tcPr>
                <w:p w14:paraId="75804CF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4F7870A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0E5FA7D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40553449.420 </w:t>
                  </w:r>
                </w:p>
              </w:tc>
              <w:tc>
                <w:tcPr>
                  <w:tcW w:w="0" w:type="auto"/>
                  <w:tcBorders>
                    <w:tl2br w:val="nil"/>
                    <w:tr2bl w:val="nil"/>
                  </w:tcBorders>
                  <w:shd w:val="clear" w:color="auto" w:fill="auto"/>
                  <w:noWrap/>
                  <w:vAlign w:val="center"/>
                </w:tcPr>
                <w:p w14:paraId="400ED04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4569974.682 </w:t>
                  </w:r>
                </w:p>
              </w:tc>
              <w:tc>
                <w:tcPr>
                  <w:tcW w:w="0" w:type="auto"/>
                  <w:tcBorders>
                    <w:tl2br w:val="nil"/>
                    <w:tr2bl w:val="nil"/>
                  </w:tcBorders>
                  <w:shd w:val="clear" w:color="auto" w:fill="auto"/>
                  <w:noWrap/>
                  <w:vAlign w:val="center"/>
                </w:tcPr>
                <w:p w14:paraId="7DE370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6E8C4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J54</w:t>
                  </w:r>
                </w:p>
              </w:tc>
              <w:tc>
                <w:tcPr>
                  <w:tcW w:w="0" w:type="auto"/>
                  <w:tcBorders>
                    <w:tl2br w:val="nil"/>
                    <w:tr2bl w:val="nil"/>
                  </w:tcBorders>
                  <w:shd w:val="clear" w:color="auto" w:fill="auto"/>
                  <w:noWrap/>
                  <w:vAlign w:val="center"/>
                </w:tcPr>
                <w:p w14:paraId="2BD651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40554398.220 </w:t>
                  </w:r>
                </w:p>
              </w:tc>
              <w:tc>
                <w:tcPr>
                  <w:tcW w:w="0" w:type="auto"/>
                  <w:tcBorders>
                    <w:tl2br w:val="nil"/>
                    <w:tr2bl w:val="nil"/>
                  </w:tcBorders>
                  <w:shd w:val="clear" w:color="auto" w:fill="auto"/>
                  <w:noWrap/>
                  <w:vAlign w:val="center"/>
                </w:tcPr>
                <w:p w14:paraId="2F74AF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4568785.261 </w:t>
                  </w:r>
                </w:p>
              </w:tc>
            </w:tr>
            <w:tr w14:paraId="7EB319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F317CA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69</w:t>
                  </w:r>
                </w:p>
              </w:tc>
              <w:tc>
                <w:tcPr>
                  <w:tcW w:w="0" w:type="auto"/>
                  <w:tcBorders>
                    <w:tl2br w:val="nil"/>
                    <w:tr2bl w:val="nil"/>
                  </w:tcBorders>
                  <w:shd w:val="clear" w:color="auto" w:fill="auto"/>
                  <w:noWrap/>
                  <w:vAlign w:val="center"/>
                </w:tcPr>
                <w:p w14:paraId="334532B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14B9A00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25AB7D0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40553458.922 </w:t>
                  </w:r>
                </w:p>
              </w:tc>
              <w:tc>
                <w:tcPr>
                  <w:tcW w:w="0" w:type="auto"/>
                  <w:tcBorders>
                    <w:tl2br w:val="nil"/>
                    <w:tr2bl w:val="nil"/>
                  </w:tcBorders>
                  <w:shd w:val="clear" w:color="auto" w:fill="auto"/>
                  <w:noWrap/>
                  <w:vAlign w:val="center"/>
                </w:tcPr>
                <w:p w14:paraId="6789A21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4569970.127 </w:t>
                  </w:r>
                </w:p>
              </w:tc>
              <w:tc>
                <w:tcPr>
                  <w:tcW w:w="0" w:type="auto"/>
                  <w:tcBorders>
                    <w:tl2br w:val="nil"/>
                    <w:tr2bl w:val="nil"/>
                  </w:tcBorders>
                  <w:shd w:val="clear" w:color="auto" w:fill="auto"/>
                  <w:noWrap/>
                  <w:vAlign w:val="center"/>
                </w:tcPr>
                <w:p w14:paraId="22B9F92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6F6F9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J55</w:t>
                  </w:r>
                </w:p>
              </w:tc>
              <w:tc>
                <w:tcPr>
                  <w:tcW w:w="0" w:type="auto"/>
                  <w:tcBorders>
                    <w:tl2br w:val="nil"/>
                    <w:tr2bl w:val="nil"/>
                  </w:tcBorders>
                  <w:shd w:val="clear" w:color="auto" w:fill="auto"/>
                  <w:noWrap/>
                  <w:vAlign w:val="center"/>
                </w:tcPr>
                <w:p w14:paraId="653420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40554395.312 </w:t>
                  </w:r>
                </w:p>
              </w:tc>
              <w:tc>
                <w:tcPr>
                  <w:tcW w:w="0" w:type="auto"/>
                  <w:tcBorders>
                    <w:tl2br w:val="nil"/>
                    <w:tr2bl w:val="nil"/>
                  </w:tcBorders>
                  <w:shd w:val="clear" w:color="auto" w:fill="auto"/>
                  <w:noWrap/>
                  <w:vAlign w:val="center"/>
                </w:tcPr>
                <w:p w14:paraId="190140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4568775.419 </w:t>
                  </w:r>
                </w:p>
              </w:tc>
            </w:tr>
            <w:tr w14:paraId="5682533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B90E2C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70</w:t>
                  </w:r>
                </w:p>
              </w:tc>
              <w:tc>
                <w:tcPr>
                  <w:tcW w:w="0" w:type="auto"/>
                  <w:tcBorders>
                    <w:tl2br w:val="nil"/>
                    <w:tr2bl w:val="nil"/>
                  </w:tcBorders>
                  <w:shd w:val="clear" w:color="auto" w:fill="auto"/>
                  <w:noWrap/>
                  <w:vAlign w:val="center"/>
                </w:tcPr>
                <w:p w14:paraId="3E77B5B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0D4DB9C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2F224AD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40553469.323 </w:t>
                  </w:r>
                </w:p>
              </w:tc>
              <w:tc>
                <w:tcPr>
                  <w:tcW w:w="0" w:type="auto"/>
                  <w:tcBorders>
                    <w:tl2br w:val="nil"/>
                    <w:tr2bl w:val="nil"/>
                  </w:tcBorders>
                  <w:shd w:val="clear" w:color="auto" w:fill="auto"/>
                  <w:noWrap/>
                  <w:vAlign w:val="center"/>
                </w:tcPr>
                <w:p w14:paraId="00A1584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4569965.798 </w:t>
                  </w:r>
                </w:p>
              </w:tc>
              <w:tc>
                <w:tcPr>
                  <w:tcW w:w="0" w:type="auto"/>
                  <w:tcBorders>
                    <w:tl2br w:val="nil"/>
                    <w:tr2bl w:val="nil"/>
                  </w:tcBorders>
                  <w:shd w:val="clear" w:color="auto" w:fill="auto"/>
                  <w:noWrap/>
                  <w:vAlign w:val="center"/>
                </w:tcPr>
                <w:p w14:paraId="4A53FC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9A645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J56</w:t>
                  </w:r>
                </w:p>
              </w:tc>
              <w:tc>
                <w:tcPr>
                  <w:tcW w:w="0" w:type="auto"/>
                  <w:tcBorders>
                    <w:tl2br w:val="nil"/>
                    <w:tr2bl w:val="nil"/>
                  </w:tcBorders>
                  <w:shd w:val="clear" w:color="auto" w:fill="auto"/>
                  <w:noWrap/>
                  <w:vAlign w:val="center"/>
                </w:tcPr>
                <w:p w14:paraId="440E15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40554395.205 </w:t>
                  </w:r>
                </w:p>
              </w:tc>
              <w:tc>
                <w:tcPr>
                  <w:tcW w:w="0" w:type="auto"/>
                  <w:tcBorders>
                    <w:tl2br w:val="nil"/>
                    <w:tr2bl w:val="nil"/>
                  </w:tcBorders>
                  <w:shd w:val="clear" w:color="auto" w:fill="auto"/>
                  <w:noWrap/>
                  <w:vAlign w:val="center"/>
                </w:tcPr>
                <w:p w14:paraId="257F7A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4568774.926 </w:t>
                  </w:r>
                </w:p>
              </w:tc>
            </w:tr>
            <w:tr w14:paraId="4309668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5156A8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71</w:t>
                  </w:r>
                </w:p>
              </w:tc>
              <w:tc>
                <w:tcPr>
                  <w:tcW w:w="0" w:type="auto"/>
                  <w:tcBorders>
                    <w:tl2br w:val="nil"/>
                    <w:tr2bl w:val="nil"/>
                  </w:tcBorders>
                  <w:shd w:val="clear" w:color="auto" w:fill="auto"/>
                  <w:noWrap/>
                  <w:vAlign w:val="center"/>
                </w:tcPr>
                <w:p w14:paraId="72B85B0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292FB61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384FBE1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40553476.299 </w:t>
                  </w:r>
                </w:p>
              </w:tc>
              <w:tc>
                <w:tcPr>
                  <w:tcW w:w="0" w:type="auto"/>
                  <w:tcBorders>
                    <w:tl2br w:val="nil"/>
                    <w:tr2bl w:val="nil"/>
                  </w:tcBorders>
                  <w:shd w:val="clear" w:color="auto" w:fill="auto"/>
                  <w:noWrap/>
                  <w:vAlign w:val="center"/>
                </w:tcPr>
                <w:p w14:paraId="6CC7F9F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4569964.815 </w:t>
                  </w:r>
                </w:p>
              </w:tc>
              <w:tc>
                <w:tcPr>
                  <w:tcW w:w="0" w:type="auto"/>
                  <w:tcBorders>
                    <w:tl2br w:val="nil"/>
                    <w:tr2bl w:val="nil"/>
                  </w:tcBorders>
                  <w:shd w:val="clear" w:color="auto" w:fill="auto"/>
                  <w:noWrap/>
                  <w:vAlign w:val="center"/>
                </w:tcPr>
                <w:p w14:paraId="52ECBD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FA6DC9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J57</w:t>
                  </w:r>
                </w:p>
              </w:tc>
              <w:tc>
                <w:tcPr>
                  <w:tcW w:w="0" w:type="auto"/>
                  <w:tcBorders>
                    <w:tl2br w:val="nil"/>
                    <w:tr2bl w:val="nil"/>
                  </w:tcBorders>
                  <w:shd w:val="clear" w:color="auto" w:fill="auto"/>
                  <w:noWrap/>
                  <w:vAlign w:val="center"/>
                </w:tcPr>
                <w:p w14:paraId="78D1DAE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40554393.755 </w:t>
                  </w:r>
                </w:p>
              </w:tc>
              <w:tc>
                <w:tcPr>
                  <w:tcW w:w="0" w:type="auto"/>
                  <w:tcBorders>
                    <w:tl2br w:val="nil"/>
                    <w:tr2bl w:val="nil"/>
                  </w:tcBorders>
                  <w:shd w:val="clear" w:color="auto" w:fill="auto"/>
                  <w:noWrap/>
                  <w:vAlign w:val="center"/>
                </w:tcPr>
                <w:p w14:paraId="252C5A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4568764.484 </w:t>
                  </w:r>
                </w:p>
              </w:tc>
            </w:tr>
            <w:tr w14:paraId="1AB0A28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B201B9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72</w:t>
                  </w:r>
                </w:p>
              </w:tc>
              <w:tc>
                <w:tcPr>
                  <w:tcW w:w="0" w:type="auto"/>
                  <w:tcBorders>
                    <w:tl2br w:val="nil"/>
                    <w:tr2bl w:val="nil"/>
                  </w:tcBorders>
                  <w:shd w:val="clear" w:color="auto" w:fill="auto"/>
                  <w:noWrap/>
                  <w:vAlign w:val="center"/>
                </w:tcPr>
                <w:p w14:paraId="1E6FD44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379AB7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22B6BCD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40553481.588 </w:t>
                  </w:r>
                </w:p>
              </w:tc>
              <w:tc>
                <w:tcPr>
                  <w:tcW w:w="0" w:type="auto"/>
                  <w:tcBorders>
                    <w:tl2br w:val="nil"/>
                    <w:tr2bl w:val="nil"/>
                  </w:tcBorders>
                  <w:shd w:val="clear" w:color="auto" w:fill="auto"/>
                  <w:noWrap/>
                  <w:vAlign w:val="center"/>
                </w:tcPr>
                <w:p w14:paraId="0AF7673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4569947.834 </w:t>
                  </w:r>
                </w:p>
              </w:tc>
              <w:tc>
                <w:tcPr>
                  <w:tcW w:w="0" w:type="auto"/>
                  <w:tcBorders>
                    <w:tl2br w:val="nil"/>
                    <w:tr2bl w:val="nil"/>
                  </w:tcBorders>
                  <w:shd w:val="clear" w:color="auto" w:fill="auto"/>
                  <w:noWrap/>
                  <w:vAlign w:val="center"/>
                </w:tcPr>
                <w:p w14:paraId="15DC465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424021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J58</w:t>
                  </w:r>
                </w:p>
              </w:tc>
              <w:tc>
                <w:tcPr>
                  <w:tcW w:w="0" w:type="auto"/>
                  <w:tcBorders>
                    <w:tl2br w:val="nil"/>
                    <w:tr2bl w:val="nil"/>
                  </w:tcBorders>
                  <w:shd w:val="clear" w:color="auto" w:fill="auto"/>
                  <w:noWrap/>
                  <w:vAlign w:val="center"/>
                </w:tcPr>
                <w:p w14:paraId="0F7B0A1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40554392.013 </w:t>
                  </w:r>
                </w:p>
              </w:tc>
              <w:tc>
                <w:tcPr>
                  <w:tcW w:w="0" w:type="auto"/>
                  <w:tcBorders>
                    <w:tl2br w:val="nil"/>
                    <w:tr2bl w:val="nil"/>
                  </w:tcBorders>
                  <w:shd w:val="clear" w:color="auto" w:fill="auto"/>
                  <w:noWrap/>
                  <w:vAlign w:val="center"/>
                </w:tcPr>
                <w:p w14:paraId="5CF53D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4568758.683 </w:t>
                  </w:r>
                </w:p>
              </w:tc>
            </w:tr>
            <w:tr w14:paraId="2FFD3F7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13A5B4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73</w:t>
                  </w:r>
                </w:p>
              </w:tc>
              <w:tc>
                <w:tcPr>
                  <w:tcW w:w="0" w:type="auto"/>
                  <w:tcBorders>
                    <w:tl2br w:val="nil"/>
                    <w:tr2bl w:val="nil"/>
                  </w:tcBorders>
                  <w:shd w:val="clear" w:color="auto" w:fill="auto"/>
                  <w:noWrap/>
                  <w:vAlign w:val="center"/>
                </w:tcPr>
                <w:p w14:paraId="79C6E62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350865F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7245B4D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40553483.868 </w:t>
                  </w:r>
                </w:p>
              </w:tc>
              <w:tc>
                <w:tcPr>
                  <w:tcW w:w="0" w:type="auto"/>
                  <w:tcBorders>
                    <w:tl2br w:val="nil"/>
                    <w:tr2bl w:val="nil"/>
                  </w:tcBorders>
                  <w:shd w:val="clear" w:color="auto" w:fill="auto"/>
                  <w:noWrap/>
                  <w:vAlign w:val="center"/>
                </w:tcPr>
                <w:p w14:paraId="1CCBD4A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4569942.755 </w:t>
                  </w:r>
                </w:p>
              </w:tc>
              <w:tc>
                <w:tcPr>
                  <w:tcW w:w="0" w:type="auto"/>
                  <w:tcBorders>
                    <w:tl2br w:val="nil"/>
                    <w:tr2bl w:val="nil"/>
                  </w:tcBorders>
                  <w:shd w:val="clear" w:color="auto" w:fill="auto"/>
                  <w:noWrap/>
                  <w:vAlign w:val="center"/>
                </w:tcPr>
                <w:p w14:paraId="0F4F64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D838E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J59</w:t>
                  </w:r>
                </w:p>
              </w:tc>
              <w:tc>
                <w:tcPr>
                  <w:tcW w:w="0" w:type="auto"/>
                  <w:tcBorders>
                    <w:tl2br w:val="nil"/>
                    <w:tr2bl w:val="nil"/>
                  </w:tcBorders>
                  <w:shd w:val="clear" w:color="auto" w:fill="auto"/>
                  <w:noWrap/>
                  <w:vAlign w:val="center"/>
                </w:tcPr>
                <w:p w14:paraId="127384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40554388.243 </w:t>
                  </w:r>
                </w:p>
              </w:tc>
              <w:tc>
                <w:tcPr>
                  <w:tcW w:w="0" w:type="auto"/>
                  <w:tcBorders>
                    <w:tl2br w:val="nil"/>
                    <w:tr2bl w:val="nil"/>
                  </w:tcBorders>
                  <w:shd w:val="clear" w:color="auto" w:fill="auto"/>
                  <w:noWrap/>
                  <w:vAlign w:val="center"/>
                </w:tcPr>
                <w:p w14:paraId="7DCE86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4568753.172 </w:t>
                  </w:r>
                </w:p>
              </w:tc>
            </w:tr>
            <w:tr w14:paraId="500E624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1BA25B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74</w:t>
                  </w:r>
                </w:p>
              </w:tc>
              <w:tc>
                <w:tcPr>
                  <w:tcW w:w="0" w:type="auto"/>
                  <w:tcBorders>
                    <w:tl2br w:val="nil"/>
                    <w:tr2bl w:val="nil"/>
                  </w:tcBorders>
                  <w:shd w:val="clear" w:color="auto" w:fill="auto"/>
                  <w:noWrap/>
                  <w:vAlign w:val="center"/>
                </w:tcPr>
                <w:p w14:paraId="5DDC961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6EEAABC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49436DC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40553437.661 </w:t>
                  </w:r>
                </w:p>
              </w:tc>
              <w:tc>
                <w:tcPr>
                  <w:tcW w:w="0" w:type="auto"/>
                  <w:tcBorders>
                    <w:tl2br w:val="nil"/>
                    <w:tr2bl w:val="nil"/>
                  </w:tcBorders>
                  <w:shd w:val="clear" w:color="auto" w:fill="auto"/>
                  <w:noWrap/>
                  <w:vAlign w:val="center"/>
                </w:tcPr>
                <w:p w14:paraId="3F049BA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4569964.220 </w:t>
                  </w:r>
                </w:p>
              </w:tc>
              <w:tc>
                <w:tcPr>
                  <w:tcW w:w="0" w:type="auto"/>
                  <w:tcBorders>
                    <w:tl2br w:val="nil"/>
                    <w:tr2bl w:val="nil"/>
                  </w:tcBorders>
                  <w:shd w:val="clear" w:color="auto" w:fill="auto"/>
                  <w:noWrap/>
                  <w:vAlign w:val="center"/>
                </w:tcPr>
                <w:p w14:paraId="049CFD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A4E22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J60</w:t>
                  </w:r>
                </w:p>
              </w:tc>
              <w:tc>
                <w:tcPr>
                  <w:tcW w:w="0" w:type="auto"/>
                  <w:tcBorders>
                    <w:tl2br w:val="nil"/>
                    <w:tr2bl w:val="nil"/>
                  </w:tcBorders>
                  <w:shd w:val="clear" w:color="auto" w:fill="auto"/>
                  <w:noWrap/>
                  <w:vAlign w:val="center"/>
                </w:tcPr>
                <w:p w14:paraId="297B338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40554385.985 </w:t>
                  </w:r>
                </w:p>
              </w:tc>
              <w:tc>
                <w:tcPr>
                  <w:tcW w:w="0" w:type="auto"/>
                  <w:tcBorders>
                    <w:tl2br w:val="nil"/>
                    <w:tr2bl w:val="nil"/>
                  </w:tcBorders>
                  <w:shd w:val="clear" w:color="auto" w:fill="auto"/>
                  <w:noWrap/>
                  <w:vAlign w:val="center"/>
                </w:tcPr>
                <w:p w14:paraId="59AEB3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4568748.906 </w:t>
                  </w:r>
                </w:p>
              </w:tc>
            </w:tr>
            <w:tr w14:paraId="4D1A461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EB2F12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75</w:t>
                  </w:r>
                </w:p>
              </w:tc>
              <w:tc>
                <w:tcPr>
                  <w:tcW w:w="0" w:type="auto"/>
                  <w:tcBorders>
                    <w:tl2br w:val="nil"/>
                    <w:tr2bl w:val="nil"/>
                  </w:tcBorders>
                  <w:shd w:val="clear" w:color="auto" w:fill="auto"/>
                  <w:noWrap/>
                  <w:vAlign w:val="center"/>
                </w:tcPr>
                <w:p w14:paraId="31DCB0D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386BDC9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13BAB4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40553434.618 </w:t>
                  </w:r>
                </w:p>
              </w:tc>
              <w:tc>
                <w:tcPr>
                  <w:tcW w:w="0" w:type="auto"/>
                  <w:tcBorders>
                    <w:tl2br w:val="nil"/>
                    <w:tr2bl w:val="nil"/>
                  </w:tcBorders>
                  <w:shd w:val="clear" w:color="auto" w:fill="auto"/>
                  <w:noWrap/>
                  <w:vAlign w:val="center"/>
                </w:tcPr>
                <w:p w14:paraId="5B62820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4569964.115 </w:t>
                  </w:r>
                </w:p>
              </w:tc>
              <w:tc>
                <w:tcPr>
                  <w:tcW w:w="0" w:type="auto"/>
                  <w:tcBorders>
                    <w:tl2br w:val="nil"/>
                    <w:tr2bl w:val="nil"/>
                  </w:tcBorders>
                  <w:shd w:val="clear" w:color="auto" w:fill="auto"/>
                  <w:noWrap/>
                  <w:vAlign w:val="center"/>
                </w:tcPr>
                <w:p w14:paraId="7908A5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50745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J61</w:t>
                  </w:r>
                </w:p>
              </w:tc>
              <w:tc>
                <w:tcPr>
                  <w:tcW w:w="0" w:type="auto"/>
                  <w:tcBorders>
                    <w:tl2br w:val="nil"/>
                    <w:tr2bl w:val="nil"/>
                  </w:tcBorders>
                  <w:shd w:val="clear" w:color="auto" w:fill="auto"/>
                  <w:noWrap/>
                  <w:vAlign w:val="center"/>
                </w:tcPr>
                <w:p w14:paraId="201C01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40554381.282 </w:t>
                  </w:r>
                </w:p>
              </w:tc>
              <w:tc>
                <w:tcPr>
                  <w:tcW w:w="0" w:type="auto"/>
                  <w:tcBorders>
                    <w:tl2br w:val="nil"/>
                    <w:tr2bl w:val="nil"/>
                  </w:tcBorders>
                  <w:shd w:val="clear" w:color="auto" w:fill="auto"/>
                  <w:noWrap/>
                  <w:vAlign w:val="center"/>
                </w:tcPr>
                <w:p w14:paraId="6873EF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4568733.736 </w:t>
                  </w:r>
                </w:p>
              </w:tc>
            </w:tr>
            <w:tr w14:paraId="27C4547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5E0246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76</w:t>
                  </w:r>
                </w:p>
              </w:tc>
              <w:tc>
                <w:tcPr>
                  <w:tcW w:w="0" w:type="auto"/>
                  <w:tcBorders>
                    <w:tl2br w:val="nil"/>
                    <w:tr2bl w:val="nil"/>
                  </w:tcBorders>
                  <w:shd w:val="clear" w:color="auto" w:fill="auto"/>
                  <w:noWrap/>
                  <w:vAlign w:val="center"/>
                </w:tcPr>
                <w:p w14:paraId="109C798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50D0169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0F9A456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40553428.690 </w:t>
                  </w:r>
                </w:p>
              </w:tc>
              <w:tc>
                <w:tcPr>
                  <w:tcW w:w="0" w:type="auto"/>
                  <w:tcBorders>
                    <w:tl2br w:val="nil"/>
                    <w:tr2bl w:val="nil"/>
                  </w:tcBorders>
                  <w:shd w:val="clear" w:color="auto" w:fill="auto"/>
                  <w:noWrap/>
                  <w:vAlign w:val="center"/>
                </w:tcPr>
                <w:p w14:paraId="1EF33C8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4569963.718 </w:t>
                  </w:r>
                </w:p>
              </w:tc>
              <w:tc>
                <w:tcPr>
                  <w:tcW w:w="0" w:type="auto"/>
                  <w:tcBorders>
                    <w:tl2br w:val="nil"/>
                    <w:tr2bl w:val="nil"/>
                  </w:tcBorders>
                  <w:shd w:val="clear" w:color="auto" w:fill="auto"/>
                  <w:noWrap/>
                  <w:vAlign w:val="center"/>
                </w:tcPr>
                <w:p w14:paraId="1554B1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123C7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J62</w:t>
                  </w:r>
                </w:p>
              </w:tc>
              <w:tc>
                <w:tcPr>
                  <w:tcW w:w="0" w:type="auto"/>
                  <w:tcBorders>
                    <w:tl2br w:val="nil"/>
                    <w:tr2bl w:val="nil"/>
                  </w:tcBorders>
                  <w:shd w:val="clear" w:color="auto" w:fill="auto"/>
                  <w:noWrap/>
                  <w:vAlign w:val="center"/>
                </w:tcPr>
                <w:p w14:paraId="68C727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40554377.510 </w:t>
                  </w:r>
                </w:p>
              </w:tc>
              <w:tc>
                <w:tcPr>
                  <w:tcW w:w="0" w:type="auto"/>
                  <w:tcBorders>
                    <w:tl2br w:val="nil"/>
                    <w:tr2bl w:val="nil"/>
                  </w:tcBorders>
                  <w:shd w:val="clear" w:color="auto" w:fill="auto"/>
                  <w:noWrap/>
                  <w:vAlign w:val="center"/>
                </w:tcPr>
                <w:p w14:paraId="05CBBF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4568726.195 </w:t>
                  </w:r>
                </w:p>
              </w:tc>
            </w:tr>
            <w:tr w14:paraId="0FA41F8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A68D5D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77</w:t>
                  </w:r>
                </w:p>
              </w:tc>
              <w:tc>
                <w:tcPr>
                  <w:tcW w:w="0" w:type="auto"/>
                  <w:tcBorders>
                    <w:tl2br w:val="nil"/>
                    <w:tr2bl w:val="nil"/>
                  </w:tcBorders>
                  <w:shd w:val="clear" w:color="auto" w:fill="auto"/>
                  <w:noWrap/>
                  <w:vAlign w:val="center"/>
                </w:tcPr>
                <w:p w14:paraId="19FEA07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08C2AFD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7A3DBDC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40553401.685 </w:t>
                  </w:r>
                </w:p>
              </w:tc>
              <w:tc>
                <w:tcPr>
                  <w:tcW w:w="0" w:type="auto"/>
                  <w:tcBorders>
                    <w:tl2br w:val="nil"/>
                    <w:tr2bl w:val="nil"/>
                  </w:tcBorders>
                  <w:shd w:val="clear" w:color="auto" w:fill="auto"/>
                  <w:noWrap/>
                  <w:vAlign w:val="center"/>
                </w:tcPr>
                <w:p w14:paraId="1B8B300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4569978.130 </w:t>
                  </w:r>
                </w:p>
              </w:tc>
              <w:tc>
                <w:tcPr>
                  <w:tcW w:w="0" w:type="auto"/>
                  <w:tcBorders>
                    <w:tl2br w:val="nil"/>
                    <w:tr2bl w:val="nil"/>
                  </w:tcBorders>
                  <w:shd w:val="clear" w:color="auto" w:fill="auto"/>
                  <w:noWrap/>
                  <w:vAlign w:val="center"/>
                </w:tcPr>
                <w:p w14:paraId="58682E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B1E5EA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J63</w:t>
                  </w:r>
                </w:p>
              </w:tc>
              <w:tc>
                <w:tcPr>
                  <w:tcW w:w="0" w:type="auto"/>
                  <w:tcBorders>
                    <w:tl2br w:val="nil"/>
                    <w:tr2bl w:val="nil"/>
                  </w:tcBorders>
                  <w:shd w:val="clear" w:color="auto" w:fill="auto"/>
                  <w:noWrap/>
                  <w:vAlign w:val="center"/>
                </w:tcPr>
                <w:p w14:paraId="03D8F8E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40554372.870 </w:t>
                  </w:r>
                </w:p>
              </w:tc>
              <w:tc>
                <w:tcPr>
                  <w:tcW w:w="0" w:type="auto"/>
                  <w:tcBorders>
                    <w:tl2br w:val="nil"/>
                    <w:tr2bl w:val="nil"/>
                  </w:tcBorders>
                  <w:shd w:val="clear" w:color="auto" w:fill="auto"/>
                  <w:noWrap/>
                  <w:vAlign w:val="center"/>
                </w:tcPr>
                <w:p w14:paraId="1BFCFB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4568719.814 </w:t>
                  </w:r>
                </w:p>
              </w:tc>
            </w:tr>
            <w:tr w14:paraId="5AB71AB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9D8B44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78</w:t>
                  </w:r>
                </w:p>
              </w:tc>
              <w:tc>
                <w:tcPr>
                  <w:tcW w:w="0" w:type="auto"/>
                  <w:tcBorders>
                    <w:tl2br w:val="nil"/>
                    <w:tr2bl w:val="nil"/>
                  </w:tcBorders>
                  <w:shd w:val="clear" w:color="auto" w:fill="auto"/>
                  <w:noWrap/>
                  <w:vAlign w:val="center"/>
                </w:tcPr>
                <w:p w14:paraId="7C43E39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47AAA02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2452C6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40553390.568 </w:t>
                  </w:r>
                </w:p>
              </w:tc>
              <w:tc>
                <w:tcPr>
                  <w:tcW w:w="0" w:type="auto"/>
                  <w:tcBorders>
                    <w:tl2br w:val="nil"/>
                    <w:tr2bl w:val="nil"/>
                  </w:tcBorders>
                  <w:shd w:val="clear" w:color="auto" w:fill="auto"/>
                  <w:noWrap/>
                  <w:vAlign w:val="center"/>
                </w:tcPr>
                <w:p w14:paraId="10611AC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4569983.184 </w:t>
                  </w:r>
                </w:p>
              </w:tc>
              <w:tc>
                <w:tcPr>
                  <w:tcW w:w="0" w:type="auto"/>
                  <w:tcBorders>
                    <w:tl2br w:val="nil"/>
                    <w:tr2bl w:val="nil"/>
                  </w:tcBorders>
                  <w:shd w:val="clear" w:color="auto" w:fill="auto"/>
                  <w:noWrap/>
                  <w:vAlign w:val="center"/>
                </w:tcPr>
                <w:p w14:paraId="1703C4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03A64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J64</w:t>
                  </w:r>
                </w:p>
              </w:tc>
              <w:tc>
                <w:tcPr>
                  <w:tcW w:w="0" w:type="auto"/>
                  <w:tcBorders>
                    <w:tl2br w:val="nil"/>
                    <w:tr2bl w:val="nil"/>
                  </w:tcBorders>
                  <w:shd w:val="clear" w:color="auto" w:fill="auto"/>
                  <w:noWrap/>
                  <w:vAlign w:val="center"/>
                </w:tcPr>
                <w:p w14:paraId="1F9DC62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40554359.796 </w:t>
                  </w:r>
                </w:p>
              </w:tc>
              <w:tc>
                <w:tcPr>
                  <w:tcW w:w="0" w:type="auto"/>
                  <w:tcBorders>
                    <w:tl2br w:val="nil"/>
                    <w:tr2bl w:val="nil"/>
                  </w:tcBorders>
                  <w:shd w:val="clear" w:color="auto" w:fill="auto"/>
                  <w:noWrap/>
                  <w:vAlign w:val="center"/>
                </w:tcPr>
                <w:p w14:paraId="2FC6AE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4568720.349 </w:t>
                  </w:r>
                </w:p>
              </w:tc>
            </w:tr>
            <w:tr w14:paraId="5CFEF5B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48ECF5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79</w:t>
                  </w:r>
                </w:p>
              </w:tc>
              <w:tc>
                <w:tcPr>
                  <w:tcW w:w="0" w:type="auto"/>
                  <w:tcBorders>
                    <w:tl2br w:val="nil"/>
                    <w:tr2bl w:val="nil"/>
                  </w:tcBorders>
                  <w:shd w:val="clear" w:color="auto" w:fill="auto"/>
                  <w:noWrap/>
                  <w:vAlign w:val="center"/>
                </w:tcPr>
                <w:p w14:paraId="215B653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05BE061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03EB00C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40553367.450 </w:t>
                  </w:r>
                </w:p>
              </w:tc>
              <w:tc>
                <w:tcPr>
                  <w:tcW w:w="0" w:type="auto"/>
                  <w:tcBorders>
                    <w:tl2br w:val="nil"/>
                    <w:tr2bl w:val="nil"/>
                  </w:tcBorders>
                  <w:shd w:val="clear" w:color="auto" w:fill="auto"/>
                  <w:noWrap/>
                  <w:vAlign w:val="center"/>
                </w:tcPr>
                <w:p w14:paraId="7E9CAC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4569993.159 </w:t>
                  </w:r>
                </w:p>
              </w:tc>
              <w:tc>
                <w:tcPr>
                  <w:tcW w:w="0" w:type="auto"/>
                  <w:tcBorders>
                    <w:tl2br w:val="nil"/>
                    <w:tr2bl w:val="nil"/>
                  </w:tcBorders>
                  <w:shd w:val="clear" w:color="auto" w:fill="auto"/>
                  <w:noWrap/>
                  <w:vAlign w:val="center"/>
                </w:tcPr>
                <w:p w14:paraId="587C84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D2771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J65</w:t>
                  </w:r>
                </w:p>
              </w:tc>
              <w:tc>
                <w:tcPr>
                  <w:tcW w:w="0" w:type="auto"/>
                  <w:tcBorders>
                    <w:tl2br w:val="nil"/>
                    <w:tr2bl w:val="nil"/>
                  </w:tcBorders>
                  <w:shd w:val="clear" w:color="auto" w:fill="auto"/>
                  <w:noWrap/>
                  <w:vAlign w:val="center"/>
                </w:tcPr>
                <w:p w14:paraId="16418F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40554321.318 </w:t>
                  </w:r>
                </w:p>
              </w:tc>
              <w:tc>
                <w:tcPr>
                  <w:tcW w:w="0" w:type="auto"/>
                  <w:tcBorders>
                    <w:tl2br w:val="nil"/>
                    <w:tr2bl w:val="nil"/>
                  </w:tcBorders>
                  <w:shd w:val="clear" w:color="auto" w:fill="auto"/>
                  <w:noWrap/>
                  <w:vAlign w:val="center"/>
                </w:tcPr>
                <w:p w14:paraId="50A6F7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4568715.481 </w:t>
                  </w:r>
                </w:p>
              </w:tc>
            </w:tr>
            <w:tr w14:paraId="78D0B67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9D375E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80</w:t>
                  </w:r>
                </w:p>
              </w:tc>
              <w:tc>
                <w:tcPr>
                  <w:tcW w:w="0" w:type="auto"/>
                  <w:tcBorders>
                    <w:tl2br w:val="nil"/>
                    <w:tr2bl w:val="nil"/>
                  </w:tcBorders>
                  <w:shd w:val="clear" w:color="auto" w:fill="auto"/>
                  <w:noWrap/>
                  <w:vAlign w:val="center"/>
                </w:tcPr>
                <w:p w14:paraId="2FE9ED1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0527C19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J24</w:t>
                  </w:r>
                </w:p>
              </w:tc>
              <w:tc>
                <w:tcPr>
                  <w:tcW w:w="0" w:type="auto"/>
                  <w:tcBorders>
                    <w:tl2br w:val="nil"/>
                    <w:tr2bl w:val="nil"/>
                  </w:tcBorders>
                  <w:shd w:val="clear" w:color="auto" w:fill="auto"/>
                  <w:noWrap/>
                  <w:vAlign w:val="center"/>
                </w:tcPr>
                <w:p w14:paraId="7AE4EC5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40553346.464 </w:t>
                  </w:r>
                </w:p>
              </w:tc>
              <w:tc>
                <w:tcPr>
                  <w:tcW w:w="0" w:type="auto"/>
                  <w:tcBorders>
                    <w:tl2br w:val="nil"/>
                    <w:tr2bl w:val="nil"/>
                  </w:tcBorders>
                  <w:shd w:val="clear" w:color="auto" w:fill="auto"/>
                  <w:noWrap/>
                  <w:vAlign w:val="center"/>
                </w:tcPr>
                <w:p w14:paraId="3EE7BB7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4570006.047 </w:t>
                  </w:r>
                </w:p>
              </w:tc>
              <w:tc>
                <w:tcPr>
                  <w:tcW w:w="0" w:type="auto"/>
                  <w:tcBorders>
                    <w:tl2br w:val="nil"/>
                    <w:tr2bl w:val="nil"/>
                  </w:tcBorders>
                  <w:shd w:val="clear" w:color="auto" w:fill="auto"/>
                  <w:noWrap/>
                  <w:vAlign w:val="center"/>
                </w:tcPr>
                <w:p w14:paraId="4BC2959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37C78C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J66</w:t>
                  </w:r>
                </w:p>
              </w:tc>
              <w:tc>
                <w:tcPr>
                  <w:tcW w:w="0" w:type="auto"/>
                  <w:tcBorders>
                    <w:tl2br w:val="nil"/>
                    <w:tr2bl w:val="nil"/>
                  </w:tcBorders>
                  <w:shd w:val="clear" w:color="auto" w:fill="auto"/>
                  <w:noWrap/>
                  <w:vAlign w:val="center"/>
                </w:tcPr>
                <w:p w14:paraId="502225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40554312.532 </w:t>
                  </w:r>
                </w:p>
              </w:tc>
              <w:tc>
                <w:tcPr>
                  <w:tcW w:w="0" w:type="auto"/>
                  <w:tcBorders>
                    <w:tl2br w:val="nil"/>
                    <w:tr2bl w:val="nil"/>
                  </w:tcBorders>
                  <w:shd w:val="clear" w:color="auto" w:fill="auto"/>
                  <w:noWrap/>
                  <w:vAlign w:val="center"/>
                </w:tcPr>
                <w:p w14:paraId="5887BE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4568704.320 </w:t>
                  </w:r>
                </w:p>
              </w:tc>
            </w:tr>
            <w:tr w14:paraId="5874BCB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E7BFF6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81</w:t>
                  </w:r>
                </w:p>
              </w:tc>
              <w:tc>
                <w:tcPr>
                  <w:tcW w:w="0" w:type="auto"/>
                  <w:tcBorders>
                    <w:tl2br w:val="nil"/>
                    <w:tr2bl w:val="nil"/>
                  </w:tcBorders>
                  <w:shd w:val="clear" w:color="auto" w:fill="auto"/>
                  <w:noWrap/>
                  <w:vAlign w:val="center"/>
                </w:tcPr>
                <w:p w14:paraId="2ECCD47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000D3C7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J25</w:t>
                  </w:r>
                </w:p>
              </w:tc>
              <w:tc>
                <w:tcPr>
                  <w:tcW w:w="0" w:type="auto"/>
                  <w:tcBorders>
                    <w:tl2br w:val="nil"/>
                    <w:tr2bl w:val="nil"/>
                  </w:tcBorders>
                  <w:shd w:val="clear" w:color="auto" w:fill="auto"/>
                  <w:noWrap/>
                  <w:vAlign w:val="center"/>
                </w:tcPr>
                <w:p w14:paraId="75A44BC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40553346.033 </w:t>
                  </w:r>
                </w:p>
              </w:tc>
              <w:tc>
                <w:tcPr>
                  <w:tcW w:w="0" w:type="auto"/>
                  <w:tcBorders>
                    <w:tl2br w:val="nil"/>
                    <w:tr2bl w:val="nil"/>
                  </w:tcBorders>
                  <w:shd w:val="clear" w:color="auto" w:fill="auto"/>
                  <w:noWrap/>
                  <w:vAlign w:val="center"/>
                </w:tcPr>
                <w:p w14:paraId="31CC86E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4570006.270 </w:t>
                  </w:r>
                </w:p>
              </w:tc>
              <w:tc>
                <w:tcPr>
                  <w:tcW w:w="0" w:type="auto"/>
                  <w:tcBorders>
                    <w:tl2br w:val="nil"/>
                    <w:tr2bl w:val="nil"/>
                  </w:tcBorders>
                  <w:shd w:val="clear" w:color="auto" w:fill="auto"/>
                  <w:noWrap/>
                  <w:vAlign w:val="center"/>
                </w:tcPr>
                <w:p w14:paraId="699AF9A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83F81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J67</w:t>
                  </w:r>
                </w:p>
              </w:tc>
              <w:tc>
                <w:tcPr>
                  <w:tcW w:w="0" w:type="auto"/>
                  <w:tcBorders>
                    <w:tl2br w:val="nil"/>
                    <w:tr2bl w:val="nil"/>
                  </w:tcBorders>
                  <w:shd w:val="clear" w:color="auto" w:fill="auto"/>
                  <w:noWrap/>
                  <w:vAlign w:val="center"/>
                </w:tcPr>
                <w:p w14:paraId="5664A1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40554309.351 </w:t>
                  </w:r>
                </w:p>
              </w:tc>
              <w:tc>
                <w:tcPr>
                  <w:tcW w:w="0" w:type="auto"/>
                  <w:tcBorders>
                    <w:tl2br w:val="nil"/>
                    <w:tr2bl w:val="nil"/>
                  </w:tcBorders>
                  <w:shd w:val="clear" w:color="auto" w:fill="auto"/>
                  <w:noWrap/>
                  <w:vAlign w:val="center"/>
                </w:tcPr>
                <w:p w14:paraId="4A3BC4B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4568703.586 </w:t>
                  </w:r>
                </w:p>
              </w:tc>
            </w:tr>
            <w:tr w14:paraId="619BCAD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32FA12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82</w:t>
                  </w:r>
                </w:p>
              </w:tc>
              <w:tc>
                <w:tcPr>
                  <w:tcW w:w="0" w:type="auto"/>
                  <w:tcBorders>
                    <w:tl2br w:val="nil"/>
                    <w:tr2bl w:val="nil"/>
                  </w:tcBorders>
                  <w:shd w:val="clear" w:color="auto" w:fill="auto"/>
                  <w:noWrap/>
                  <w:vAlign w:val="center"/>
                </w:tcPr>
                <w:p w14:paraId="2F83C22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027356B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J26</w:t>
                  </w:r>
                </w:p>
              </w:tc>
              <w:tc>
                <w:tcPr>
                  <w:tcW w:w="0" w:type="auto"/>
                  <w:tcBorders>
                    <w:tl2br w:val="nil"/>
                    <w:tr2bl w:val="nil"/>
                  </w:tcBorders>
                  <w:shd w:val="clear" w:color="auto" w:fill="auto"/>
                  <w:noWrap/>
                  <w:vAlign w:val="center"/>
                </w:tcPr>
                <w:p w14:paraId="4572D2C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40553352.433 </w:t>
                  </w:r>
                </w:p>
              </w:tc>
              <w:tc>
                <w:tcPr>
                  <w:tcW w:w="0" w:type="auto"/>
                  <w:tcBorders>
                    <w:tl2br w:val="nil"/>
                    <w:tr2bl w:val="nil"/>
                  </w:tcBorders>
                  <w:shd w:val="clear" w:color="auto" w:fill="auto"/>
                  <w:noWrap/>
                  <w:vAlign w:val="center"/>
                </w:tcPr>
                <w:p w14:paraId="17E06B1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4570009.822 </w:t>
                  </w:r>
                </w:p>
              </w:tc>
              <w:tc>
                <w:tcPr>
                  <w:tcW w:w="0" w:type="auto"/>
                  <w:tcBorders>
                    <w:tl2br w:val="nil"/>
                    <w:tr2bl w:val="nil"/>
                  </w:tcBorders>
                  <w:shd w:val="clear" w:color="auto" w:fill="auto"/>
                  <w:noWrap/>
                  <w:vAlign w:val="center"/>
                </w:tcPr>
                <w:p w14:paraId="65FEE0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C5C29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J68</w:t>
                  </w:r>
                </w:p>
              </w:tc>
              <w:tc>
                <w:tcPr>
                  <w:tcW w:w="0" w:type="auto"/>
                  <w:tcBorders>
                    <w:tl2br w:val="nil"/>
                    <w:tr2bl w:val="nil"/>
                  </w:tcBorders>
                  <w:shd w:val="clear" w:color="auto" w:fill="auto"/>
                  <w:noWrap/>
                  <w:vAlign w:val="center"/>
                </w:tcPr>
                <w:p w14:paraId="7D696F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40554307.393 </w:t>
                  </w:r>
                </w:p>
              </w:tc>
              <w:tc>
                <w:tcPr>
                  <w:tcW w:w="0" w:type="auto"/>
                  <w:tcBorders>
                    <w:tl2br w:val="nil"/>
                    <w:tr2bl w:val="nil"/>
                  </w:tcBorders>
                  <w:shd w:val="clear" w:color="auto" w:fill="auto"/>
                  <w:noWrap/>
                  <w:vAlign w:val="center"/>
                </w:tcPr>
                <w:p w14:paraId="35A93E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4568702.852 </w:t>
                  </w:r>
                </w:p>
              </w:tc>
            </w:tr>
            <w:tr w14:paraId="340A148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A4051B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83</w:t>
                  </w:r>
                </w:p>
              </w:tc>
              <w:tc>
                <w:tcPr>
                  <w:tcW w:w="0" w:type="auto"/>
                  <w:tcBorders>
                    <w:tl2br w:val="nil"/>
                    <w:tr2bl w:val="nil"/>
                  </w:tcBorders>
                  <w:shd w:val="clear" w:color="auto" w:fill="auto"/>
                  <w:noWrap/>
                  <w:vAlign w:val="center"/>
                </w:tcPr>
                <w:p w14:paraId="57D1C3B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29F0E5B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J27</w:t>
                  </w:r>
                </w:p>
              </w:tc>
              <w:tc>
                <w:tcPr>
                  <w:tcW w:w="0" w:type="auto"/>
                  <w:tcBorders>
                    <w:tl2br w:val="nil"/>
                    <w:tr2bl w:val="nil"/>
                  </w:tcBorders>
                  <w:shd w:val="clear" w:color="auto" w:fill="auto"/>
                  <w:noWrap/>
                  <w:vAlign w:val="center"/>
                </w:tcPr>
                <w:p w14:paraId="1B94869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40553356.818 </w:t>
                  </w:r>
                </w:p>
              </w:tc>
              <w:tc>
                <w:tcPr>
                  <w:tcW w:w="0" w:type="auto"/>
                  <w:tcBorders>
                    <w:tl2br w:val="nil"/>
                    <w:tr2bl w:val="nil"/>
                  </w:tcBorders>
                  <w:shd w:val="clear" w:color="auto" w:fill="auto"/>
                  <w:noWrap/>
                  <w:vAlign w:val="center"/>
                </w:tcPr>
                <w:p w14:paraId="679ACBB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4570010.496 </w:t>
                  </w:r>
                </w:p>
              </w:tc>
              <w:tc>
                <w:tcPr>
                  <w:tcW w:w="0" w:type="auto"/>
                  <w:tcBorders>
                    <w:tl2br w:val="nil"/>
                    <w:tr2bl w:val="nil"/>
                  </w:tcBorders>
                  <w:shd w:val="clear" w:color="auto" w:fill="auto"/>
                  <w:noWrap/>
                  <w:vAlign w:val="center"/>
                </w:tcPr>
                <w:p w14:paraId="192AEF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3B34E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J69</w:t>
                  </w:r>
                </w:p>
              </w:tc>
              <w:tc>
                <w:tcPr>
                  <w:tcW w:w="0" w:type="auto"/>
                  <w:tcBorders>
                    <w:tl2br w:val="nil"/>
                    <w:tr2bl w:val="nil"/>
                  </w:tcBorders>
                  <w:shd w:val="clear" w:color="auto" w:fill="auto"/>
                  <w:noWrap/>
                  <w:vAlign w:val="center"/>
                </w:tcPr>
                <w:p w14:paraId="75FD76B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40554306.291 </w:t>
                  </w:r>
                </w:p>
              </w:tc>
              <w:tc>
                <w:tcPr>
                  <w:tcW w:w="0" w:type="auto"/>
                  <w:tcBorders>
                    <w:tl2br w:val="nil"/>
                    <w:tr2bl w:val="nil"/>
                  </w:tcBorders>
                  <w:shd w:val="clear" w:color="auto" w:fill="auto"/>
                  <w:noWrap/>
                  <w:vAlign w:val="center"/>
                </w:tcPr>
                <w:p w14:paraId="68D4832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4568701.628 </w:t>
                  </w:r>
                </w:p>
              </w:tc>
            </w:tr>
            <w:tr w14:paraId="1BA2316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0C3DFB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84</w:t>
                  </w:r>
                </w:p>
              </w:tc>
              <w:tc>
                <w:tcPr>
                  <w:tcW w:w="0" w:type="auto"/>
                  <w:tcBorders>
                    <w:tl2br w:val="nil"/>
                    <w:tr2bl w:val="nil"/>
                  </w:tcBorders>
                  <w:shd w:val="clear" w:color="auto" w:fill="auto"/>
                  <w:noWrap/>
                  <w:vAlign w:val="center"/>
                </w:tcPr>
                <w:p w14:paraId="77ED89B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021DD16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J28</w:t>
                  </w:r>
                </w:p>
              </w:tc>
              <w:tc>
                <w:tcPr>
                  <w:tcW w:w="0" w:type="auto"/>
                  <w:tcBorders>
                    <w:tl2br w:val="nil"/>
                    <w:tr2bl w:val="nil"/>
                  </w:tcBorders>
                  <w:shd w:val="clear" w:color="auto" w:fill="auto"/>
                  <w:noWrap/>
                  <w:vAlign w:val="center"/>
                </w:tcPr>
                <w:p w14:paraId="7EAC05F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40553362.497 </w:t>
                  </w:r>
                </w:p>
              </w:tc>
              <w:tc>
                <w:tcPr>
                  <w:tcW w:w="0" w:type="auto"/>
                  <w:tcBorders>
                    <w:tl2br w:val="nil"/>
                    <w:tr2bl w:val="nil"/>
                  </w:tcBorders>
                  <w:shd w:val="clear" w:color="auto" w:fill="auto"/>
                  <w:noWrap/>
                  <w:vAlign w:val="center"/>
                </w:tcPr>
                <w:p w14:paraId="4A013B0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4570010.664 </w:t>
                  </w:r>
                </w:p>
              </w:tc>
              <w:tc>
                <w:tcPr>
                  <w:tcW w:w="0" w:type="auto"/>
                  <w:tcBorders>
                    <w:tl2br w:val="nil"/>
                    <w:tr2bl w:val="nil"/>
                  </w:tcBorders>
                  <w:shd w:val="clear" w:color="auto" w:fill="auto"/>
                  <w:noWrap/>
                  <w:vAlign w:val="center"/>
                </w:tcPr>
                <w:p w14:paraId="0F57BA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B5EF1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J70</w:t>
                  </w:r>
                </w:p>
              </w:tc>
              <w:tc>
                <w:tcPr>
                  <w:tcW w:w="0" w:type="auto"/>
                  <w:tcBorders>
                    <w:tl2br w:val="nil"/>
                    <w:tr2bl w:val="nil"/>
                  </w:tcBorders>
                  <w:shd w:val="clear" w:color="auto" w:fill="auto"/>
                  <w:noWrap/>
                  <w:vAlign w:val="center"/>
                </w:tcPr>
                <w:p w14:paraId="0B13C4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40554305.190 </w:t>
                  </w:r>
                </w:p>
              </w:tc>
              <w:tc>
                <w:tcPr>
                  <w:tcW w:w="0" w:type="auto"/>
                  <w:tcBorders>
                    <w:tl2br w:val="nil"/>
                    <w:tr2bl w:val="nil"/>
                  </w:tcBorders>
                  <w:shd w:val="clear" w:color="auto" w:fill="auto"/>
                  <w:noWrap/>
                  <w:vAlign w:val="center"/>
                </w:tcPr>
                <w:p w14:paraId="2E6E8F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4568698.691 </w:t>
                  </w:r>
                </w:p>
              </w:tc>
            </w:tr>
            <w:tr w14:paraId="0820EC7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07214C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85</w:t>
                  </w:r>
                </w:p>
              </w:tc>
              <w:tc>
                <w:tcPr>
                  <w:tcW w:w="0" w:type="auto"/>
                  <w:tcBorders>
                    <w:tl2br w:val="nil"/>
                    <w:tr2bl w:val="nil"/>
                  </w:tcBorders>
                  <w:shd w:val="clear" w:color="auto" w:fill="auto"/>
                  <w:noWrap/>
                  <w:vAlign w:val="center"/>
                </w:tcPr>
                <w:p w14:paraId="1A986BA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4BE0FAF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J29</w:t>
                  </w:r>
                </w:p>
              </w:tc>
              <w:tc>
                <w:tcPr>
                  <w:tcW w:w="0" w:type="auto"/>
                  <w:tcBorders>
                    <w:tl2br w:val="nil"/>
                    <w:tr2bl w:val="nil"/>
                  </w:tcBorders>
                  <w:shd w:val="clear" w:color="auto" w:fill="auto"/>
                  <w:noWrap/>
                  <w:vAlign w:val="center"/>
                </w:tcPr>
                <w:p w14:paraId="1B47AE5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40553368.850 </w:t>
                  </w:r>
                </w:p>
              </w:tc>
              <w:tc>
                <w:tcPr>
                  <w:tcW w:w="0" w:type="auto"/>
                  <w:tcBorders>
                    <w:tl2br w:val="nil"/>
                    <w:tr2bl w:val="nil"/>
                  </w:tcBorders>
                  <w:shd w:val="clear" w:color="auto" w:fill="auto"/>
                  <w:noWrap/>
                  <w:vAlign w:val="center"/>
                </w:tcPr>
                <w:p w14:paraId="652DCC2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4570010.609 </w:t>
                  </w:r>
                </w:p>
              </w:tc>
              <w:tc>
                <w:tcPr>
                  <w:tcW w:w="0" w:type="auto"/>
                  <w:tcBorders>
                    <w:tl2br w:val="nil"/>
                    <w:tr2bl w:val="nil"/>
                  </w:tcBorders>
                  <w:shd w:val="clear" w:color="auto" w:fill="auto"/>
                  <w:noWrap/>
                  <w:vAlign w:val="center"/>
                </w:tcPr>
                <w:p w14:paraId="6EF330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C0B8A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J71</w:t>
                  </w:r>
                </w:p>
              </w:tc>
              <w:tc>
                <w:tcPr>
                  <w:tcW w:w="0" w:type="auto"/>
                  <w:tcBorders>
                    <w:tl2br w:val="nil"/>
                    <w:tr2bl w:val="nil"/>
                  </w:tcBorders>
                  <w:shd w:val="clear" w:color="auto" w:fill="auto"/>
                  <w:noWrap/>
                  <w:vAlign w:val="center"/>
                </w:tcPr>
                <w:p w14:paraId="29E77E3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40554304.823 </w:t>
                  </w:r>
                </w:p>
              </w:tc>
              <w:tc>
                <w:tcPr>
                  <w:tcW w:w="0" w:type="auto"/>
                  <w:tcBorders>
                    <w:tl2br w:val="nil"/>
                    <w:tr2bl w:val="nil"/>
                  </w:tcBorders>
                  <w:shd w:val="clear" w:color="auto" w:fill="auto"/>
                  <w:noWrap/>
                  <w:vAlign w:val="center"/>
                </w:tcPr>
                <w:p w14:paraId="597B50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4568696.610 </w:t>
                  </w:r>
                </w:p>
              </w:tc>
            </w:tr>
            <w:tr w14:paraId="358B8C0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2E0FEB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86</w:t>
                  </w:r>
                </w:p>
              </w:tc>
              <w:tc>
                <w:tcPr>
                  <w:tcW w:w="0" w:type="auto"/>
                  <w:tcBorders>
                    <w:tl2br w:val="nil"/>
                    <w:tr2bl w:val="nil"/>
                  </w:tcBorders>
                  <w:shd w:val="clear" w:color="auto" w:fill="auto"/>
                  <w:noWrap/>
                  <w:vAlign w:val="center"/>
                </w:tcPr>
                <w:p w14:paraId="09DF8A2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53E82A2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J30</w:t>
                  </w:r>
                </w:p>
              </w:tc>
              <w:tc>
                <w:tcPr>
                  <w:tcW w:w="0" w:type="auto"/>
                  <w:tcBorders>
                    <w:tl2br w:val="nil"/>
                    <w:tr2bl w:val="nil"/>
                  </w:tcBorders>
                  <w:shd w:val="clear" w:color="auto" w:fill="auto"/>
                  <w:noWrap/>
                  <w:vAlign w:val="center"/>
                </w:tcPr>
                <w:p w14:paraId="2A1C071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40553373.742 </w:t>
                  </w:r>
                </w:p>
              </w:tc>
              <w:tc>
                <w:tcPr>
                  <w:tcW w:w="0" w:type="auto"/>
                  <w:tcBorders>
                    <w:tl2br w:val="nil"/>
                    <w:tr2bl w:val="nil"/>
                  </w:tcBorders>
                  <w:shd w:val="clear" w:color="auto" w:fill="auto"/>
                  <w:noWrap/>
                  <w:vAlign w:val="center"/>
                </w:tcPr>
                <w:p w14:paraId="15771AE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4570012.633 </w:t>
                  </w:r>
                </w:p>
              </w:tc>
              <w:tc>
                <w:tcPr>
                  <w:tcW w:w="0" w:type="auto"/>
                  <w:tcBorders>
                    <w:tl2br w:val="nil"/>
                    <w:tr2bl w:val="nil"/>
                  </w:tcBorders>
                  <w:shd w:val="clear" w:color="auto" w:fill="auto"/>
                  <w:noWrap/>
                  <w:vAlign w:val="center"/>
                </w:tcPr>
                <w:p w14:paraId="4F252B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DAB10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J72</w:t>
                  </w:r>
                </w:p>
              </w:tc>
              <w:tc>
                <w:tcPr>
                  <w:tcW w:w="0" w:type="auto"/>
                  <w:tcBorders>
                    <w:tl2br w:val="nil"/>
                    <w:tr2bl w:val="nil"/>
                  </w:tcBorders>
                  <w:shd w:val="clear" w:color="auto" w:fill="auto"/>
                  <w:noWrap/>
                  <w:vAlign w:val="center"/>
                </w:tcPr>
                <w:p w14:paraId="5BADC3C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40554304.578 </w:t>
                  </w:r>
                </w:p>
              </w:tc>
              <w:tc>
                <w:tcPr>
                  <w:tcW w:w="0" w:type="auto"/>
                  <w:tcBorders>
                    <w:tl2br w:val="nil"/>
                    <w:tr2bl w:val="nil"/>
                  </w:tcBorders>
                  <w:shd w:val="clear" w:color="auto" w:fill="auto"/>
                  <w:noWrap/>
                  <w:vAlign w:val="center"/>
                </w:tcPr>
                <w:p w14:paraId="1C3B92B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4568693.429 </w:t>
                  </w:r>
                </w:p>
              </w:tc>
            </w:tr>
            <w:tr w14:paraId="050EE4C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6879FD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87</w:t>
                  </w:r>
                </w:p>
              </w:tc>
              <w:tc>
                <w:tcPr>
                  <w:tcW w:w="0" w:type="auto"/>
                  <w:tcBorders>
                    <w:tl2br w:val="nil"/>
                    <w:tr2bl w:val="nil"/>
                  </w:tcBorders>
                  <w:shd w:val="clear" w:color="auto" w:fill="auto"/>
                  <w:noWrap/>
                  <w:vAlign w:val="center"/>
                </w:tcPr>
                <w:p w14:paraId="26DCF42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25A3533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J31</w:t>
                  </w:r>
                </w:p>
              </w:tc>
              <w:tc>
                <w:tcPr>
                  <w:tcW w:w="0" w:type="auto"/>
                  <w:tcBorders>
                    <w:tl2br w:val="nil"/>
                    <w:tr2bl w:val="nil"/>
                  </w:tcBorders>
                  <w:shd w:val="clear" w:color="auto" w:fill="auto"/>
                  <w:noWrap/>
                  <w:vAlign w:val="center"/>
                </w:tcPr>
                <w:p w14:paraId="649B7E7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40553380.545 </w:t>
                  </w:r>
                </w:p>
              </w:tc>
              <w:tc>
                <w:tcPr>
                  <w:tcW w:w="0" w:type="auto"/>
                  <w:tcBorders>
                    <w:tl2br w:val="nil"/>
                    <w:tr2bl w:val="nil"/>
                  </w:tcBorders>
                  <w:shd w:val="clear" w:color="auto" w:fill="auto"/>
                  <w:noWrap/>
                  <w:vAlign w:val="center"/>
                </w:tcPr>
                <w:p w14:paraId="6FCAD71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4570014.882 </w:t>
                  </w:r>
                </w:p>
              </w:tc>
              <w:tc>
                <w:tcPr>
                  <w:tcW w:w="0" w:type="auto"/>
                  <w:tcBorders>
                    <w:tl2br w:val="nil"/>
                    <w:tr2bl w:val="nil"/>
                  </w:tcBorders>
                  <w:shd w:val="clear" w:color="auto" w:fill="auto"/>
                  <w:noWrap/>
                  <w:vAlign w:val="center"/>
                </w:tcPr>
                <w:p w14:paraId="25F6FA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D983B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J73</w:t>
                  </w:r>
                </w:p>
              </w:tc>
              <w:tc>
                <w:tcPr>
                  <w:tcW w:w="0" w:type="auto"/>
                  <w:tcBorders>
                    <w:tl2br w:val="nil"/>
                    <w:tr2bl w:val="nil"/>
                  </w:tcBorders>
                  <w:shd w:val="clear" w:color="auto" w:fill="auto"/>
                  <w:noWrap/>
                  <w:vAlign w:val="center"/>
                </w:tcPr>
                <w:p w14:paraId="705A270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40554305.068 </w:t>
                  </w:r>
                </w:p>
              </w:tc>
              <w:tc>
                <w:tcPr>
                  <w:tcW w:w="0" w:type="auto"/>
                  <w:tcBorders>
                    <w:tl2br w:val="nil"/>
                    <w:tr2bl w:val="nil"/>
                  </w:tcBorders>
                  <w:shd w:val="clear" w:color="auto" w:fill="auto"/>
                  <w:noWrap/>
                  <w:vAlign w:val="center"/>
                </w:tcPr>
                <w:p w14:paraId="4060E8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4568690.370 </w:t>
                  </w:r>
                </w:p>
              </w:tc>
            </w:tr>
            <w:tr w14:paraId="482F9E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F91FCE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88</w:t>
                  </w:r>
                </w:p>
              </w:tc>
              <w:tc>
                <w:tcPr>
                  <w:tcW w:w="0" w:type="auto"/>
                  <w:tcBorders>
                    <w:tl2br w:val="nil"/>
                    <w:tr2bl w:val="nil"/>
                  </w:tcBorders>
                  <w:shd w:val="clear" w:color="auto" w:fill="auto"/>
                  <w:noWrap/>
                  <w:vAlign w:val="center"/>
                </w:tcPr>
                <w:p w14:paraId="0F85E77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A19</w:t>
                  </w:r>
                </w:p>
              </w:tc>
              <w:tc>
                <w:tcPr>
                  <w:tcW w:w="0" w:type="auto"/>
                  <w:tcBorders>
                    <w:tl2br w:val="nil"/>
                    <w:tr2bl w:val="nil"/>
                  </w:tcBorders>
                  <w:shd w:val="clear" w:color="auto" w:fill="auto"/>
                  <w:noWrap/>
                  <w:vAlign w:val="center"/>
                </w:tcPr>
                <w:p w14:paraId="6051ADA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w:t>
                  </w:r>
                  <w:r>
                    <w:rPr>
                      <w:rFonts w:hint="eastAsia"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5A3A128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40553386.393 </w:t>
                  </w:r>
                </w:p>
              </w:tc>
              <w:tc>
                <w:tcPr>
                  <w:tcW w:w="0" w:type="auto"/>
                  <w:tcBorders>
                    <w:tl2br w:val="nil"/>
                    <w:tr2bl w:val="nil"/>
                  </w:tcBorders>
                  <w:shd w:val="clear" w:color="auto" w:fill="auto"/>
                  <w:noWrap/>
                  <w:vAlign w:val="center"/>
                </w:tcPr>
                <w:p w14:paraId="1951410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4570016.456 </w:t>
                  </w:r>
                </w:p>
              </w:tc>
              <w:tc>
                <w:tcPr>
                  <w:tcW w:w="0" w:type="auto"/>
                  <w:tcBorders>
                    <w:tl2br w:val="nil"/>
                    <w:tr2bl w:val="nil"/>
                  </w:tcBorders>
                  <w:shd w:val="clear" w:color="auto" w:fill="auto"/>
                  <w:noWrap/>
                  <w:vAlign w:val="center"/>
                </w:tcPr>
                <w:p w14:paraId="5DCF71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BD636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J74</w:t>
                  </w:r>
                </w:p>
              </w:tc>
              <w:tc>
                <w:tcPr>
                  <w:tcW w:w="0" w:type="auto"/>
                  <w:tcBorders>
                    <w:tl2br w:val="nil"/>
                    <w:tr2bl w:val="nil"/>
                  </w:tcBorders>
                  <w:shd w:val="clear" w:color="auto" w:fill="auto"/>
                  <w:noWrap/>
                  <w:vAlign w:val="center"/>
                </w:tcPr>
                <w:p w14:paraId="0F8EC0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40554305.763 </w:t>
                  </w:r>
                </w:p>
              </w:tc>
              <w:tc>
                <w:tcPr>
                  <w:tcW w:w="0" w:type="auto"/>
                  <w:tcBorders>
                    <w:tl2br w:val="nil"/>
                    <w:tr2bl w:val="nil"/>
                  </w:tcBorders>
                  <w:shd w:val="clear" w:color="auto" w:fill="auto"/>
                  <w:noWrap/>
                  <w:vAlign w:val="center"/>
                </w:tcPr>
                <w:p w14:paraId="3B54B1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4568687.008 </w:t>
                  </w:r>
                </w:p>
              </w:tc>
            </w:tr>
            <w:tr w14:paraId="6C27266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DF44E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89</w:t>
                  </w:r>
                </w:p>
              </w:tc>
              <w:tc>
                <w:tcPr>
                  <w:tcW w:w="0" w:type="auto"/>
                  <w:gridSpan w:val="4"/>
                  <w:tcBorders>
                    <w:tl2br w:val="nil"/>
                    <w:tr2bl w:val="nil"/>
                  </w:tcBorders>
                  <w:shd w:val="clear" w:color="auto" w:fill="auto"/>
                  <w:noWrap/>
                  <w:vAlign w:val="center"/>
                </w:tcPr>
                <w:p w14:paraId="6C2C40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w:t>
                  </w:r>
                  <w:r>
                    <w:rPr>
                      <w:rFonts w:hint="eastAsia" w:cs="Times New Roman"/>
                      <w:i w:val="0"/>
                      <w:iCs w:val="0"/>
                      <w:color w:val="auto"/>
                      <w:kern w:val="0"/>
                      <w:sz w:val="18"/>
                      <w:szCs w:val="18"/>
                      <w:u w:val="none"/>
                      <w:lang w:val="en-US" w:eastAsia="zh-CN" w:bidi="ar"/>
                    </w:rPr>
                    <w:t>3061.29</w:t>
                  </w:r>
                  <w:r>
                    <w:rPr>
                      <w:rFonts w:hint="eastAsia" w:ascii="Times New Roman" w:hAnsi="Times New Roman" w:eastAsia="宋体" w:cs="Times New Roman"/>
                      <w:i w:val="0"/>
                      <w:iCs w:val="0"/>
                      <w:color w:val="auto"/>
                      <w:kern w:val="0"/>
                      <w:sz w:val="18"/>
                      <w:szCs w:val="18"/>
                      <w:u w:val="none"/>
                      <w:lang w:val="en-US" w:eastAsia="zh-CN" w:bidi="ar"/>
                    </w:rPr>
                    <w:t>平方米，合</w:t>
                  </w:r>
                  <w:r>
                    <w:rPr>
                      <w:rFonts w:hint="eastAsia" w:cs="Times New Roman"/>
                      <w:i w:val="0"/>
                      <w:iCs w:val="0"/>
                      <w:color w:val="auto"/>
                      <w:kern w:val="0"/>
                      <w:sz w:val="18"/>
                      <w:szCs w:val="18"/>
                      <w:u w:val="none"/>
                      <w:lang w:val="en-US" w:eastAsia="zh-CN" w:bidi="ar"/>
                    </w:rPr>
                    <w:t>4.5919</w:t>
                  </w:r>
                  <w:r>
                    <w:rPr>
                      <w:rFonts w:hint="eastAsia" w:ascii="Times New Roman" w:hAnsi="Times New Roman" w:eastAsia="宋体" w:cs="Times New Roman"/>
                      <w:i w:val="0"/>
                      <w:iCs w:val="0"/>
                      <w:color w:val="auto"/>
                      <w:kern w:val="0"/>
                      <w:sz w:val="18"/>
                      <w:szCs w:val="18"/>
                      <w:u w:val="none"/>
                      <w:lang w:val="en-US" w:eastAsia="zh-CN" w:bidi="ar"/>
                    </w:rPr>
                    <w:t>亩</w:t>
                  </w:r>
                </w:p>
              </w:tc>
              <w:tc>
                <w:tcPr>
                  <w:tcW w:w="0" w:type="auto"/>
                  <w:tcBorders>
                    <w:tl2br w:val="nil"/>
                    <w:tr2bl w:val="nil"/>
                  </w:tcBorders>
                  <w:shd w:val="clear" w:color="auto" w:fill="auto"/>
                  <w:noWrap/>
                  <w:vAlign w:val="center"/>
                </w:tcPr>
                <w:p w14:paraId="12A438A9">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82D4A92">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J75</w:t>
                  </w:r>
                </w:p>
              </w:tc>
              <w:tc>
                <w:tcPr>
                  <w:tcW w:w="0" w:type="auto"/>
                  <w:tcBorders>
                    <w:tl2br w:val="nil"/>
                    <w:tr2bl w:val="nil"/>
                  </w:tcBorders>
                  <w:shd w:val="clear" w:color="auto" w:fill="auto"/>
                  <w:noWrap/>
                  <w:vAlign w:val="center"/>
                </w:tcPr>
                <w:p w14:paraId="23745768">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40554306.465 </w:t>
                  </w:r>
                </w:p>
              </w:tc>
              <w:tc>
                <w:tcPr>
                  <w:tcW w:w="0" w:type="auto"/>
                  <w:tcBorders>
                    <w:tl2br w:val="nil"/>
                    <w:tr2bl w:val="nil"/>
                  </w:tcBorders>
                  <w:shd w:val="clear" w:color="auto" w:fill="auto"/>
                  <w:noWrap/>
                  <w:vAlign w:val="center"/>
                </w:tcPr>
                <w:p w14:paraId="10D8B237">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4568685.056 </w:t>
                  </w:r>
                </w:p>
              </w:tc>
            </w:tr>
            <w:tr w14:paraId="32A4C8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AF9FDB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90</w:t>
                  </w:r>
                </w:p>
              </w:tc>
              <w:tc>
                <w:tcPr>
                  <w:tcW w:w="0" w:type="auto"/>
                  <w:tcBorders>
                    <w:tl2br w:val="nil"/>
                    <w:tr2bl w:val="nil"/>
                  </w:tcBorders>
                  <w:shd w:val="clear" w:color="auto" w:fill="auto"/>
                  <w:noWrap/>
                  <w:vAlign w:val="center"/>
                </w:tcPr>
                <w:p w14:paraId="67A1047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4B5738F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791935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40553140.685 </w:t>
                  </w:r>
                </w:p>
              </w:tc>
              <w:tc>
                <w:tcPr>
                  <w:tcW w:w="0" w:type="auto"/>
                  <w:tcBorders>
                    <w:tl2br w:val="nil"/>
                    <w:tr2bl w:val="nil"/>
                  </w:tcBorders>
                  <w:shd w:val="clear" w:color="auto" w:fill="auto"/>
                  <w:noWrap/>
                  <w:vAlign w:val="center"/>
                </w:tcPr>
                <w:p w14:paraId="19C2545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4569652.245 </w:t>
                  </w:r>
                </w:p>
              </w:tc>
              <w:tc>
                <w:tcPr>
                  <w:tcW w:w="0" w:type="auto"/>
                  <w:tcBorders>
                    <w:tl2br w:val="nil"/>
                    <w:tr2bl w:val="nil"/>
                  </w:tcBorders>
                  <w:shd w:val="clear" w:color="auto" w:fill="auto"/>
                  <w:noWrap/>
                  <w:vAlign w:val="center"/>
                </w:tcPr>
                <w:p w14:paraId="1B38BA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F0460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J76</w:t>
                  </w:r>
                </w:p>
              </w:tc>
              <w:tc>
                <w:tcPr>
                  <w:tcW w:w="0" w:type="auto"/>
                  <w:tcBorders>
                    <w:tl2br w:val="nil"/>
                    <w:tr2bl w:val="nil"/>
                  </w:tcBorders>
                  <w:shd w:val="clear" w:color="auto" w:fill="auto"/>
                  <w:noWrap/>
                  <w:vAlign w:val="center"/>
                </w:tcPr>
                <w:p w14:paraId="2E4A10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40554307.566 </w:t>
                  </w:r>
                </w:p>
              </w:tc>
              <w:tc>
                <w:tcPr>
                  <w:tcW w:w="0" w:type="auto"/>
                  <w:tcBorders>
                    <w:tl2br w:val="nil"/>
                    <w:tr2bl w:val="nil"/>
                  </w:tcBorders>
                  <w:shd w:val="clear" w:color="auto" w:fill="auto"/>
                  <w:noWrap/>
                  <w:vAlign w:val="center"/>
                </w:tcPr>
                <w:p w14:paraId="742A59D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4568683.221 </w:t>
                  </w:r>
                </w:p>
              </w:tc>
            </w:tr>
            <w:tr w14:paraId="411B9EB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FE0DE6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91</w:t>
                  </w:r>
                </w:p>
              </w:tc>
              <w:tc>
                <w:tcPr>
                  <w:tcW w:w="0" w:type="auto"/>
                  <w:tcBorders>
                    <w:tl2br w:val="nil"/>
                    <w:tr2bl w:val="nil"/>
                  </w:tcBorders>
                  <w:shd w:val="clear" w:color="auto" w:fill="auto"/>
                  <w:noWrap/>
                  <w:vAlign w:val="center"/>
                </w:tcPr>
                <w:p w14:paraId="3F15B22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3D944E5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350CC48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40553143.135 </w:t>
                  </w:r>
                </w:p>
              </w:tc>
              <w:tc>
                <w:tcPr>
                  <w:tcW w:w="0" w:type="auto"/>
                  <w:tcBorders>
                    <w:tl2br w:val="nil"/>
                    <w:tr2bl w:val="nil"/>
                  </w:tcBorders>
                  <w:shd w:val="clear" w:color="auto" w:fill="auto"/>
                  <w:noWrap/>
                  <w:vAlign w:val="center"/>
                </w:tcPr>
                <w:p w14:paraId="53E835A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4569652.083 </w:t>
                  </w:r>
                </w:p>
              </w:tc>
              <w:tc>
                <w:tcPr>
                  <w:tcW w:w="0" w:type="auto"/>
                  <w:tcBorders>
                    <w:tl2br w:val="nil"/>
                    <w:tr2bl w:val="nil"/>
                  </w:tcBorders>
                  <w:shd w:val="clear" w:color="auto" w:fill="auto"/>
                  <w:noWrap/>
                  <w:vAlign w:val="center"/>
                </w:tcPr>
                <w:p w14:paraId="2939F7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5DF1C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J77</w:t>
                  </w:r>
                </w:p>
              </w:tc>
              <w:tc>
                <w:tcPr>
                  <w:tcW w:w="0" w:type="auto"/>
                  <w:tcBorders>
                    <w:tl2br w:val="nil"/>
                    <w:tr2bl w:val="nil"/>
                  </w:tcBorders>
                  <w:shd w:val="clear" w:color="auto" w:fill="auto"/>
                  <w:noWrap/>
                  <w:vAlign w:val="center"/>
                </w:tcPr>
                <w:p w14:paraId="69A503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40554309.677 </w:t>
                  </w:r>
                </w:p>
              </w:tc>
              <w:tc>
                <w:tcPr>
                  <w:tcW w:w="0" w:type="auto"/>
                  <w:tcBorders>
                    <w:tl2br w:val="nil"/>
                    <w:tr2bl w:val="nil"/>
                  </w:tcBorders>
                  <w:shd w:val="clear" w:color="auto" w:fill="auto"/>
                  <w:noWrap/>
                  <w:vAlign w:val="center"/>
                </w:tcPr>
                <w:p w14:paraId="719F42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4568681.019 </w:t>
                  </w:r>
                </w:p>
              </w:tc>
            </w:tr>
            <w:tr w14:paraId="0AD31A5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1669A8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92</w:t>
                  </w:r>
                </w:p>
              </w:tc>
              <w:tc>
                <w:tcPr>
                  <w:tcW w:w="0" w:type="auto"/>
                  <w:tcBorders>
                    <w:tl2br w:val="nil"/>
                    <w:tr2bl w:val="nil"/>
                  </w:tcBorders>
                  <w:shd w:val="clear" w:color="auto" w:fill="auto"/>
                  <w:noWrap/>
                  <w:vAlign w:val="center"/>
                </w:tcPr>
                <w:p w14:paraId="7F1B77D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73013FC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39EB541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40553146.896 </w:t>
                  </w:r>
                </w:p>
              </w:tc>
              <w:tc>
                <w:tcPr>
                  <w:tcW w:w="0" w:type="auto"/>
                  <w:tcBorders>
                    <w:tl2br w:val="nil"/>
                    <w:tr2bl w:val="nil"/>
                  </w:tcBorders>
                  <w:shd w:val="clear" w:color="auto" w:fill="auto"/>
                  <w:noWrap/>
                  <w:vAlign w:val="center"/>
                </w:tcPr>
                <w:p w14:paraId="1141007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4569648.119 </w:t>
                  </w:r>
                </w:p>
              </w:tc>
              <w:tc>
                <w:tcPr>
                  <w:tcW w:w="0" w:type="auto"/>
                  <w:tcBorders>
                    <w:tl2br w:val="nil"/>
                    <w:tr2bl w:val="nil"/>
                  </w:tcBorders>
                  <w:shd w:val="clear" w:color="auto" w:fill="auto"/>
                  <w:noWrap/>
                  <w:vAlign w:val="center"/>
                </w:tcPr>
                <w:p w14:paraId="5A972E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11ACE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J78</w:t>
                  </w:r>
                </w:p>
              </w:tc>
              <w:tc>
                <w:tcPr>
                  <w:tcW w:w="0" w:type="auto"/>
                  <w:tcBorders>
                    <w:tl2br w:val="nil"/>
                    <w:tr2bl w:val="nil"/>
                  </w:tcBorders>
                  <w:shd w:val="clear" w:color="auto" w:fill="auto"/>
                  <w:noWrap/>
                  <w:vAlign w:val="center"/>
                </w:tcPr>
                <w:p w14:paraId="3395B1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40554311.237 </w:t>
                  </w:r>
                </w:p>
              </w:tc>
              <w:tc>
                <w:tcPr>
                  <w:tcW w:w="0" w:type="auto"/>
                  <w:tcBorders>
                    <w:tl2br w:val="nil"/>
                    <w:tr2bl w:val="nil"/>
                  </w:tcBorders>
                  <w:shd w:val="clear" w:color="auto" w:fill="auto"/>
                  <w:noWrap/>
                  <w:vAlign w:val="center"/>
                </w:tcPr>
                <w:p w14:paraId="5D1291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4568679.917 </w:t>
                  </w:r>
                </w:p>
              </w:tc>
            </w:tr>
            <w:tr w14:paraId="22FF546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B955E1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93</w:t>
                  </w:r>
                </w:p>
              </w:tc>
              <w:tc>
                <w:tcPr>
                  <w:tcW w:w="0" w:type="auto"/>
                  <w:tcBorders>
                    <w:tl2br w:val="nil"/>
                    <w:tr2bl w:val="nil"/>
                  </w:tcBorders>
                  <w:shd w:val="clear" w:color="auto" w:fill="auto"/>
                  <w:noWrap/>
                  <w:vAlign w:val="center"/>
                </w:tcPr>
                <w:p w14:paraId="60A0B91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7BA9177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552C1C6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40553149.311 </w:t>
                  </w:r>
                </w:p>
              </w:tc>
              <w:tc>
                <w:tcPr>
                  <w:tcW w:w="0" w:type="auto"/>
                  <w:tcBorders>
                    <w:tl2br w:val="nil"/>
                    <w:tr2bl w:val="nil"/>
                  </w:tcBorders>
                  <w:shd w:val="clear" w:color="auto" w:fill="auto"/>
                  <w:noWrap/>
                  <w:vAlign w:val="center"/>
                </w:tcPr>
                <w:p w14:paraId="5A39F43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4569645.987 </w:t>
                  </w:r>
                </w:p>
              </w:tc>
              <w:tc>
                <w:tcPr>
                  <w:tcW w:w="0" w:type="auto"/>
                  <w:tcBorders>
                    <w:tl2br w:val="nil"/>
                    <w:tr2bl w:val="nil"/>
                  </w:tcBorders>
                  <w:shd w:val="clear" w:color="auto" w:fill="auto"/>
                  <w:noWrap/>
                  <w:vAlign w:val="center"/>
                </w:tcPr>
                <w:p w14:paraId="47EE3F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557DE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J79</w:t>
                  </w:r>
                </w:p>
              </w:tc>
              <w:tc>
                <w:tcPr>
                  <w:tcW w:w="0" w:type="auto"/>
                  <w:tcBorders>
                    <w:tl2br w:val="nil"/>
                    <w:tr2bl w:val="nil"/>
                  </w:tcBorders>
                  <w:shd w:val="clear" w:color="auto" w:fill="auto"/>
                  <w:noWrap/>
                  <w:vAlign w:val="center"/>
                </w:tcPr>
                <w:p w14:paraId="53DDDE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40554312.889 </w:t>
                  </w:r>
                </w:p>
              </w:tc>
              <w:tc>
                <w:tcPr>
                  <w:tcW w:w="0" w:type="auto"/>
                  <w:tcBorders>
                    <w:tl2br w:val="nil"/>
                    <w:tr2bl w:val="nil"/>
                  </w:tcBorders>
                  <w:shd w:val="clear" w:color="auto" w:fill="auto"/>
                  <w:noWrap/>
                  <w:vAlign w:val="center"/>
                </w:tcPr>
                <w:p w14:paraId="00C5CC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4568679.183 </w:t>
                  </w:r>
                </w:p>
              </w:tc>
            </w:tr>
            <w:tr w14:paraId="60D731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99F01C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94</w:t>
                  </w:r>
                </w:p>
              </w:tc>
              <w:tc>
                <w:tcPr>
                  <w:tcW w:w="0" w:type="auto"/>
                  <w:tcBorders>
                    <w:tl2br w:val="nil"/>
                    <w:tr2bl w:val="nil"/>
                  </w:tcBorders>
                  <w:shd w:val="clear" w:color="auto" w:fill="auto"/>
                  <w:noWrap/>
                  <w:vAlign w:val="center"/>
                </w:tcPr>
                <w:p w14:paraId="0A22A4A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40AC035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2841177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40553153.219 </w:t>
                  </w:r>
                </w:p>
              </w:tc>
              <w:tc>
                <w:tcPr>
                  <w:tcW w:w="0" w:type="auto"/>
                  <w:tcBorders>
                    <w:tl2br w:val="nil"/>
                    <w:tr2bl w:val="nil"/>
                  </w:tcBorders>
                  <w:shd w:val="clear" w:color="auto" w:fill="auto"/>
                  <w:noWrap/>
                  <w:vAlign w:val="center"/>
                </w:tcPr>
                <w:p w14:paraId="3940EFF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4569645.916 </w:t>
                  </w:r>
                </w:p>
              </w:tc>
              <w:tc>
                <w:tcPr>
                  <w:tcW w:w="0" w:type="auto"/>
                  <w:tcBorders>
                    <w:tl2br w:val="nil"/>
                    <w:tr2bl w:val="nil"/>
                  </w:tcBorders>
                  <w:shd w:val="clear" w:color="auto" w:fill="auto"/>
                  <w:noWrap/>
                  <w:vAlign w:val="center"/>
                </w:tcPr>
                <w:p w14:paraId="79B6CD7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472CB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J80</w:t>
                  </w:r>
                </w:p>
              </w:tc>
              <w:tc>
                <w:tcPr>
                  <w:tcW w:w="0" w:type="auto"/>
                  <w:tcBorders>
                    <w:tl2br w:val="nil"/>
                    <w:tr2bl w:val="nil"/>
                  </w:tcBorders>
                  <w:shd w:val="clear" w:color="auto" w:fill="auto"/>
                  <w:noWrap/>
                  <w:vAlign w:val="center"/>
                </w:tcPr>
                <w:p w14:paraId="0EDC4B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40554313.899 </w:t>
                  </w:r>
                </w:p>
              </w:tc>
              <w:tc>
                <w:tcPr>
                  <w:tcW w:w="0" w:type="auto"/>
                  <w:tcBorders>
                    <w:tl2br w:val="nil"/>
                    <w:tr2bl w:val="nil"/>
                  </w:tcBorders>
                  <w:shd w:val="clear" w:color="auto" w:fill="auto"/>
                  <w:noWrap/>
                  <w:vAlign w:val="center"/>
                </w:tcPr>
                <w:p w14:paraId="573871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4568678.632 </w:t>
                  </w:r>
                </w:p>
              </w:tc>
            </w:tr>
            <w:tr w14:paraId="148B1E1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389B06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95</w:t>
                  </w:r>
                </w:p>
              </w:tc>
              <w:tc>
                <w:tcPr>
                  <w:tcW w:w="0" w:type="auto"/>
                  <w:tcBorders>
                    <w:tl2br w:val="nil"/>
                    <w:tr2bl w:val="nil"/>
                  </w:tcBorders>
                  <w:shd w:val="clear" w:color="auto" w:fill="auto"/>
                  <w:noWrap/>
                  <w:vAlign w:val="center"/>
                </w:tcPr>
                <w:p w14:paraId="3704C74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2335380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4B5944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40553159.331 </w:t>
                  </w:r>
                </w:p>
              </w:tc>
              <w:tc>
                <w:tcPr>
                  <w:tcW w:w="0" w:type="auto"/>
                  <w:tcBorders>
                    <w:tl2br w:val="nil"/>
                    <w:tr2bl w:val="nil"/>
                  </w:tcBorders>
                  <w:shd w:val="clear" w:color="auto" w:fill="auto"/>
                  <w:noWrap/>
                  <w:vAlign w:val="center"/>
                </w:tcPr>
                <w:p w14:paraId="3C325F5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4569646.128 </w:t>
                  </w:r>
                </w:p>
              </w:tc>
              <w:tc>
                <w:tcPr>
                  <w:tcW w:w="0" w:type="auto"/>
                  <w:tcBorders>
                    <w:tl2br w:val="nil"/>
                    <w:tr2bl w:val="nil"/>
                  </w:tcBorders>
                  <w:shd w:val="clear" w:color="auto" w:fill="auto"/>
                  <w:noWrap/>
                  <w:vAlign w:val="center"/>
                </w:tcPr>
                <w:p w14:paraId="6F436D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E57EA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J81</w:t>
                  </w:r>
                </w:p>
              </w:tc>
              <w:tc>
                <w:tcPr>
                  <w:tcW w:w="0" w:type="auto"/>
                  <w:tcBorders>
                    <w:tl2br w:val="nil"/>
                    <w:tr2bl w:val="nil"/>
                  </w:tcBorders>
                  <w:shd w:val="clear" w:color="auto" w:fill="auto"/>
                  <w:noWrap/>
                  <w:vAlign w:val="center"/>
                </w:tcPr>
                <w:p w14:paraId="367BD3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40554314.266 </w:t>
                  </w:r>
                </w:p>
              </w:tc>
              <w:tc>
                <w:tcPr>
                  <w:tcW w:w="0" w:type="auto"/>
                  <w:tcBorders>
                    <w:tl2br w:val="nil"/>
                    <w:tr2bl w:val="nil"/>
                  </w:tcBorders>
                  <w:shd w:val="clear" w:color="auto" w:fill="auto"/>
                  <w:noWrap/>
                  <w:vAlign w:val="center"/>
                </w:tcPr>
                <w:p w14:paraId="3A6832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4568678.081 </w:t>
                  </w:r>
                </w:p>
              </w:tc>
            </w:tr>
            <w:tr w14:paraId="7D982C7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E9F70D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96</w:t>
                  </w:r>
                </w:p>
              </w:tc>
              <w:tc>
                <w:tcPr>
                  <w:tcW w:w="0" w:type="auto"/>
                  <w:tcBorders>
                    <w:tl2br w:val="nil"/>
                    <w:tr2bl w:val="nil"/>
                  </w:tcBorders>
                  <w:shd w:val="clear" w:color="auto" w:fill="auto"/>
                  <w:noWrap/>
                  <w:vAlign w:val="center"/>
                </w:tcPr>
                <w:p w14:paraId="5D4FACF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2ADBFEF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167B93B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40553160.551 </w:t>
                  </w:r>
                </w:p>
              </w:tc>
              <w:tc>
                <w:tcPr>
                  <w:tcW w:w="0" w:type="auto"/>
                  <w:tcBorders>
                    <w:tl2br w:val="nil"/>
                    <w:tr2bl w:val="nil"/>
                  </w:tcBorders>
                  <w:shd w:val="clear" w:color="auto" w:fill="auto"/>
                  <w:noWrap/>
                  <w:vAlign w:val="center"/>
                </w:tcPr>
                <w:p w14:paraId="7CC0FB2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4569646.230 </w:t>
                  </w:r>
                </w:p>
              </w:tc>
              <w:tc>
                <w:tcPr>
                  <w:tcW w:w="0" w:type="auto"/>
                  <w:tcBorders>
                    <w:tl2br w:val="nil"/>
                    <w:tr2bl w:val="nil"/>
                  </w:tcBorders>
                  <w:shd w:val="clear" w:color="auto" w:fill="auto"/>
                  <w:noWrap/>
                  <w:vAlign w:val="center"/>
                </w:tcPr>
                <w:p w14:paraId="7CFD91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DB714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J82</w:t>
                  </w:r>
                </w:p>
              </w:tc>
              <w:tc>
                <w:tcPr>
                  <w:tcW w:w="0" w:type="auto"/>
                  <w:tcBorders>
                    <w:tl2br w:val="nil"/>
                    <w:tr2bl w:val="nil"/>
                  </w:tcBorders>
                  <w:shd w:val="clear" w:color="auto" w:fill="auto"/>
                  <w:noWrap/>
                  <w:vAlign w:val="center"/>
                </w:tcPr>
                <w:p w14:paraId="55149C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40554314.725 </w:t>
                  </w:r>
                </w:p>
              </w:tc>
              <w:tc>
                <w:tcPr>
                  <w:tcW w:w="0" w:type="auto"/>
                  <w:tcBorders>
                    <w:tl2br w:val="nil"/>
                    <w:tr2bl w:val="nil"/>
                  </w:tcBorders>
                  <w:shd w:val="clear" w:color="auto" w:fill="auto"/>
                  <w:noWrap/>
                  <w:vAlign w:val="center"/>
                </w:tcPr>
                <w:p w14:paraId="284F9B8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4568677.347 </w:t>
                  </w:r>
                </w:p>
              </w:tc>
            </w:tr>
            <w:tr w14:paraId="6E4B8B2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E32FAB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97</w:t>
                  </w:r>
                </w:p>
              </w:tc>
              <w:tc>
                <w:tcPr>
                  <w:tcW w:w="0" w:type="auto"/>
                  <w:tcBorders>
                    <w:tl2br w:val="nil"/>
                    <w:tr2bl w:val="nil"/>
                  </w:tcBorders>
                  <w:shd w:val="clear" w:color="auto" w:fill="auto"/>
                  <w:noWrap/>
                  <w:vAlign w:val="center"/>
                </w:tcPr>
                <w:p w14:paraId="2014E7C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00D9BAF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5F721C4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40553183.524 </w:t>
                  </w:r>
                </w:p>
              </w:tc>
              <w:tc>
                <w:tcPr>
                  <w:tcW w:w="0" w:type="auto"/>
                  <w:tcBorders>
                    <w:tl2br w:val="nil"/>
                    <w:tr2bl w:val="nil"/>
                  </w:tcBorders>
                  <w:shd w:val="clear" w:color="auto" w:fill="auto"/>
                  <w:noWrap/>
                  <w:vAlign w:val="center"/>
                </w:tcPr>
                <w:p w14:paraId="657B57F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4569651.045 </w:t>
                  </w:r>
                </w:p>
              </w:tc>
              <w:tc>
                <w:tcPr>
                  <w:tcW w:w="0" w:type="auto"/>
                  <w:tcBorders>
                    <w:tl2br w:val="nil"/>
                    <w:tr2bl w:val="nil"/>
                  </w:tcBorders>
                  <w:shd w:val="clear" w:color="auto" w:fill="auto"/>
                  <w:noWrap/>
                  <w:vAlign w:val="center"/>
                </w:tcPr>
                <w:p w14:paraId="2CAF0C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B4182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J83</w:t>
                  </w:r>
                </w:p>
              </w:tc>
              <w:tc>
                <w:tcPr>
                  <w:tcW w:w="0" w:type="auto"/>
                  <w:tcBorders>
                    <w:tl2br w:val="nil"/>
                    <w:tr2bl w:val="nil"/>
                  </w:tcBorders>
                  <w:shd w:val="clear" w:color="auto" w:fill="auto"/>
                  <w:noWrap/>
                  <w:vAlign w:val="center"/>
                </w:tcPr>
                <w:p w14:paraId="0F552E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40554315.000 </w:t>
                  </w:r>
                </w:p>
              </w:tc>
              <w:tc>
                <w:tcPr>
                  <w:tcW w:w="0" w:type="auto"/>
                  <w:tcBorders>
                    <w:tl2br w:val="nil"/>
                    <w:tr2bl w:val="nil"/>
                  </w:tcBorders>
                  <w:shd w:val="clear" w:color="auto" w:fill="auto"/>
                  <w:noWrap/>
                  <w:vAlign w:val="center"/>
                </w:tcPr>
                <w:p w14:paraId="740938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4568676.154 </w:t>
                  </w:r>
                </w:p>
              </w:tc>
            </w:tr>
            <w:tr w14:paraId="1E55C4F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327747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98</w:t>
                  </w:r>
                </w:p>
              </w:tc>
              <w:tc>
                <w:tcPr>
                  <w:tcW w:w="0" w:type="auto"/>
                  <w:tcBorders>
                    <w:tl2br w:val="nil"/>
                    <w:tr2bl w:val="nil"/>
                  </w:tcBorders>
                  <w:shd w:val="clear" w:color="auto" w:fill="auto"/>
                  <w:noWrap/>
                  <w:vAlign w:val="center"/>
                </w:tcPr>
                <w:p w14:paraId="67BFB97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6EE2B3A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24C7ED5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40553185.875 </w:t>
                  </w:r>
                </w:p>
              </w:tc>
              <w:tc>
                <w:tcPr>
                  <w:tcW w:w="0" w:type="auto"/>
                  <w:tcBorders>
                    <w:tl2br w:val="nil"/>
                    <w:tr2bl w:val="nil"/>
                  </w:tcBorders>
                  <w:shd w:val="clear" w:color="auto" w:fill="auto"/>
                  <w:noWrap/>
                  <w:vAlign w:val="center"/>
                </w:tcPr>
                <w:p w14:paraId="372B8D8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4569651.280 </w:t>
                  </w:r>
                </w:p>
              </w:tc>
              <w:tc>
                <w:tcPr>
                  <w:tcW w:w="0" w:type="auto"/>
                  <w:tcBorders>
                    <w:tl2br w:val="nil"/>
                    <w:tr2bl w:val="nil"/>
                  </w:tcBorders>
                  <w:shd w:val="clear" w:color="auto" w:fill="auto"/>
                  <w:noWrap/>
                  <w:vAlign w:val="center"/>
                </w:tcPr>
                <w:p w14:paraId="70E0FA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F9EA2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J84</w:t>
                  </w:r>
                </w:p>
              </w:tc>
              <w:tc>
                <w:tcPr>
                  <w:tcW w:w="0" w:type="auto"/>
                  <w:tcBorders>
                    <w:tl2br w:val="nil"/>
                    <w:tr2bl w:val="nil"/>
                  </w:tcBorders>
                  <w:shd w:val="clear" w:color="auto" w:fill="auto"/>
                  <w:noWrap/>
                  <w:vAlign w:val="center"/>
                </w:tcPr>
                <w:p w14:paraId="5F363E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40554315.000 </w:t>
                  </w:r>
                </w:p>
              </w:tc>
              <w:tc>
                <w:tcPr>
                  <w:tcW w:w="0" w:type="auto"/>
                  <w:tcBorders>
                    <w:tl2br w:val="nil"/>
                    <w:tr2bl w:val="nil"/>
                  </w:tcBorders>
                  <w:shd w:val="clear" w:color="auto" w:fill="auto"/>
                  <w:noWrap/>
                  <w:vAlign w:val="center"/>
                </w:tcPr>
                <w:p w14:paraId="3E3B17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4568674.594 </w:t>
                  </w:r>
                </w:p>
              </w:tc>
            </w:tr>
            <w:tr w14:paraId="64A3E19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F23993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99</w:t>
                  </w:r>
                </w:p>
              </w:tc>
              <w:tc>
                <w:tcPr>
                  <w:tcW w:w="0" w:type="auto"/>
                  <w:tcBorders>
                    <w:tl2br w:val="nil"/>
                    <w:tr2bl w:val="nil"/>
                  </w:tcBorders>
                  <w:shd w:val="clear" w:color="auto" w:fill="auto"/>
                  <w:noWrap/>
                  <w:vAlign w:val="center"/>
                </w:tcPr>
                <w:p w14:paraId="05C46B6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6F010D7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3E7142B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40553187.638 </w:t>
                  </w:r>
                </w:p>
              </w:tc>
              <w:tc>
                <w:tcPr>
                  <w:tcW w:w="0" w:type="auto"/>
                  <w:tcBorders>
                    <w:tl2br w:val="nil"/>
                    <w:tr2bl w:val="nil"/>
                  </w:tcBorders>
                  <w:shd w:val="clear" w:color="auto" w:fill="auto"/>
                  <w:noWrap/>
                  <w:vAlign w:val="center"/>
                </w:tcPr>
                <w:p w14:paraId="21E2D73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4569651.281 </w:t>
                  </w:r>
                </w:p>
              </w:tc>
              <w:tc>
                <w:tcPr>
                  <w:tcW w:w="0" w:type="auto"/>
                  <w:tcBorders>
                    <w:tl2br w:val="nil"/>
                    <w:tr2bl w:val="nil"/>
                  </w:tcBorders>
                  <w:shd w:val="clear" w:color="auto" w:fill="auto"/>
                  <w:noWrap/>
                  <w:vAlign w:val="center"/>
                </w:tcPr>
                <w:p w14:paraId="4F9D92A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ED993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J85</w:t>
                  </w:r>
                </w:p>
              </w:tc>
              <w:tc>
                <w:tcPr>
                  <w:tcW w:w="0" w:type="auto"/>
                  <w:tcBorders>
                    <w:tl2br w:val="nil"/>
                    <w:tr2bl w:val="nil"/>
                  </w:tcBorders>
                  <w:shd w:val="clear" w:color="auto" w:fill="auto"/>
                  <w:noWrap/>
                  <w:vAlign w:val="center"/>
                </w:tcPr>
                <w:p w14:paraId="3546BB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40554314.266 </w:t>
                  </w:r>
                </w:p>
              </w:tc>
              <w:tc>
                <w:tcPr>
                  <w:tcW w:w="0" w:type="auto"/>
                  <w:tcBorders>
                    <w:tl2br w:val="nil"/>
                    <w:tr2bl w:val="nil"/>
                  </w:tcBorders>
                  <w:shd w:val="clear" w:color="auto" w:fill="auto"/>
                  <w:noWrap/>
                  <w:vAlign w:val="center"/>
                </w:tcPr>
                <w:p w14:paraId="4C5749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4568673.584 </w:t>
                  </w:r>
                </w:p>
              </w:tc>
            </w:tr>
            <w:tr w14:paraId="786557F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0F4E9F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100</w:t>
                  </w:r>
                </w:p>
              </w:tc>
              <w:tc>
                <w:tcPr>
                  <w:tcW w:w="0" w:type="auto"/>
                  <w:tcBorders>
                    <w:tl2br w:val="nil"/>
                    <w:tr2bl w:val="nil"/>
                  </w:tcBorders>
                  <w:shd w:val="clear" w:color="auto" w:fill="auto"/>
                  <w:noWrap/>
                  <w:vAlign w:val="center"/>
                </w:tcPr>
                <w:p w14:paraId="7239CD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7EE359E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028905B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40553188.814 </w:t>
                  </w:r>
                </w:p>
              </w:tc>
              <w:tc>
                <w:tcPr>
                  <w:tcW w:w="0" w:type="auto"/>
                  <w:tcBorders>
                    <w:tl2br w:val="nil"/>
                    <w:tr2bl w:val="nil"/>
                  </w:tcBorders>
                  <w:shd w:val="clear" w:color="auto" w:fill="auto"/>
                  <w:noWrap/>
                  <w:vAlign w:val="center"/>
                </w:tcPr>
                <w:p w14:paraId="0327D76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4569650.692 </w:t>
                  </w:r>
                </w:p>
              </w:tc>
              <w:tc>
                <w:tcPr>
                  <w:tcW w:w="0" w:type="auto"/>
                  <w:tcBorders>
                    <w:tl2br w:val="nil"/>
                    <w:tr2bl w:val="nil"/>
                  </w:tcBorders>
                  <w:shd w:val="clear" w:color="auto" w:fill="auto"/>
                  <w:noWrap/>
                  <w:vAlign w:val="center"/>
                </w:tcPr>
                <w:p w14:paraId="003ED1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BED218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J86</w:t>
                  </w:r>
                </w:p>
              </w:tc>
              <w:tc>
                <w:tcPr>
                  <w:tcW w:w="0" w:type="auto"/>
                  <w:tcBorders>
                    <w:tl2br w:val="nil"/>
                    <w:tr2bl w:val="nil"/>
                  </w:tcBorders>
                  <w:shd w:val="clear" w:color="auto" w:fill="auto"/>
                  <w:noWrap/>
                  <w:vAlign w:val="center"/>
                </w:tcPr>
                <w:p w14:paraId="1243CE2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40554313.073 </w:t>
                  </w:r>
                </w:p>
              </w:tc>
              <w:tc>
                <w:tcPr>
                  <w:tcW w:w="0" w:type="auto"/>
                  <w:tcBorders>
                    <w:tl2br w:val="nil"/>
                    <w:tr2bl w:val="nil"/>
                  </w:tcBorders>
                  <w:shd w:val="clear" w:color="auto" w:fill="auto"/>
                  <w:noWrap/>
                  <w:vAlign w:val="center"/>
                </w:tcPr>
                <w:p w14:paraId="22D33E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4568672.942 </w:t>
                  </w:r>
                </w:p>
              </w:tc>
            </w:tr>
            <w:tr w14:paraId="35FEE48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000B1D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101</w:t>
                  </w:r>
                </w:p>
              </w:tc>
              <w:tc>
                <w:tcPr>
                  <w:tcW w:w="0" w:type="auto"/>
                  <w:tcBorders>
                    <w:tl2br w:val="nil"/>
                    <w:tr2bl w:val="nil"/>
                  </w:tcBorders>
                  <w:shd w:val="clear" w:color="auto" w:fill="auto"/>
                  <w:noWrap/>
                  <w:vAlign w:val="center"/>
                </w:tcPr>
                <w:p w14:paraId="011CE83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09EAA0B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6658D66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40553192.105 </w:t>
                  </w:r>
                </w:p>
              </w:tc>
              <w:tc>
                <w:tcPr>
                  <w:tcW w:w="0" w:type="auto"/>
                  <w:tcBorders>
                    <w:tl2br w:val="nil"/>
                    <w:tr2bl w:val="nil"/>
                  </w:tcBorders>
                  <w:shd w:val="clear" w:color="auto" w:fill="auto"/>
                  <w:noWrap/>
                  <w:vAlign w:val="center"/>
                </w:tcPr>
                <w:p w14:paraId="052EC64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4569648.929 </w:t>
                  </w:r>
                </w:p>
              </w:tc>
              <w:tc>
                <w:tcPr>
                  <w:tcW w:w="0" w:type="auto"/>
                  <w:tcBorders>
                    <w:tl2br w:val="nil"/>
                    <w:tr2bl w:val="nil"/>
                  </w:tcBorders>
                  <w:shd w:val="clear" w:color="auto" w:fill="auto"/>
                  <w:noWrap/>
                  <w:vAlign w:val="center"/>
                </w:tcPr>
                <w:p w14:paraId="6C2DC3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00DAA9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J87</w:t>
                  </w:r>
                </w:p>
              </w:tc>
              <w:tc>
                <w:tcPr>
                  <w:tcW w:w="0" w:type="auto"/>
                  <w:tcBorders>
                    <w:tl2br w:val="nil"/>
                    <w:tr2bl w:val="nil"/>
                  </w:tcBorders>
                  <w:shd w:val="clear" w:color="auto" w:fill="auto"/>
                  <w:noWrap/>
                  <w:vAlign w:val="center"/>
                </w:tcPr>
                <w:p w14:paraId="7CBFE0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40554311.604 </w:t>
                  </w:r>
                </w:p>
              </w:tc>
              <w:tc>
                <w:tcPr>
                  <w:tcW w:w="0" w:type="auto"/>
                  <w:tcBorders>
                    <w:tl2br w:val="nil"/>
                    <w:tr2bl w:val="nil"/>
                  </w:tcBorders>
                  <w:shd w:val="clear" w:color="auto" w:fill="auto"/>
                  <w:noWrap/>
                  <w:vAlign w:val="center"/>
                </w:tcPr>
                <w:p w14:paraId="775298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4568671.749 </w:t>
                  </w:r>
                </w:p>
              </w:tc>
            </w:tr>
            <w:tr w14:paraId="4E0842B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2647B6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102</w:t>
                  </w:r>
                </w:p>
              </w:tc>
              <w:tc>
                <w:tcPr>
                  <w:tcW w:w="0" w:type="auto"/>
                  <w:tcBorders>
                    <w:tl2br w:val="nil"/>
                    <w:tr2bl w:val="nil"/>
                  </w:tcBorders>
                  <w:shd w:val="clear" w:color="auto" w:fill="auto"/>
                  <w:noWrap/>
                  <w:vAlign w:val="center"/>
                </w:tcPr>
                <w:p w14:paraId="4535DE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02D4B87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42ABE8E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40553193.045 </w:t>
                  </w:r>
                </w:p>
              </w:tc>
              <w:tc>
                <w:tcPr>
                  <w:tcW w:w="0" w:type="auto"/>
                  <w:tcBorders>
                    <w:tl2br w:val="nil"/>
                    <w:tr2bl w:val="nil"/>
                  </w:tcBorders>
                  <w:shd w:val="clear" w:color="auto" w:fill="auto"/>
                  <w:noWrap/>
                  <w:vAlign w:val="center"/>
                </w:tcPr>
                <w:p w14:paraId="4D11EB2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4569648.224 </w:t>
                  </w:r>
                </w:p>
              </w:tc>
              <w:tc>
                <w:tcPr>
                  <w:tcW w:w="0" w:type="auto"/>
                  <w:tcBorders>
                    <w:tl2br w:val="nil"/>
                    <w:tr2bl w:val="nil"/>
                  </w:tcBorders>
                  <w:shd w:val="clear" w:color="auto" w:fill="auto"/>
                  <w:noWrap/>
                  <w:vAlign w:val="center"/>
                </w:tcPr>
                <w:p w14:paraId="2866E5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ABEC0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J88</w:t>
                  </w:r>
                </w:p>
              </w:tc>
              <w:tc>
                <w:tcPr>
                  <w:tcW w:w="0" w:type="auto"/>
                  <w:tcBorders>
                    <w:tl2br w:val="nil"/>
                    <w:tr2bl w:val="nil"/>
                  </w:tcBorders>
                  <w:shd w:val="clear" w:color="auto" w:fill="auto"/>
                  <w:noWrap/>
                  <w:vAlign w:val="center"/>
                </w:tcPr>
                <w:p w14:paraId="4FAFD1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40554310.870 </w:t>
                  </w:r>
                </w:p>
              </w:tc>
              <w:tc>
                <w:tcPr>
                  <w:tcW w:w="0" w:type="auto"/>
                  <w:tcBorders>
                    <w:tl2br w:val="nil"/>
                    <w:tr2bl w:val="nil"/>
                  </w:tcBorders>
                  <w:shd w:val="clear" w:color="auto" w:fill="auto"/>
                  <w:noWrap/>
                  <w:vAlign w:val="center"/>
                </w:tcPr>
                <w:p w14:paraId="7992D8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4568669.913 </w:t>
                  </w:r>
                </w:p>
              </w:tc>
            </w:tr>
            <w:tr w14:paraId="2459BB6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03566D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103</w:t>
                  </w:r>
                </w:p>
              </w:tc>
              <w:tc>
                <w:tcPr>
                  <w:tcW w:w="0" w:type="auto"/>
                  <w:tcBorders>
                    <w:tl2br w:val="nil"/>
                    <w:tr2bl w:val="nil"/>
                  </w:tcBorders>
                  <w:shd w:val="clear" w:color="auto" w:fill="auto"/>
                  <w:noWrap/>
                  <w:vAlign w:val="center"/>
                </w:tcPr>
                <w:p w14:paraId="0FAEF8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6AB2915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18EA871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40553195.044 </w:t>
                  </w:r>
                </w:p>
              </w:tc>
              <w:tc>
                <w:tcPr>
                  <w:tcW w:w="0" w:type="auto"/>
                  <w:tcBorders>
                    <w:tl2br w:val="nil"/>
                    <w:tr2bl w:val="nil"/>
                  </w:tcBorders>
                  <w:shd w:val="clear" w:color="auto" w:fill="auto"/>
                  <w:noWrap/>
                  <w:vAlign w:val="center"/>
                </w:tcPr>
                <w:p w14:paraId="13F07A4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4569648.106 </w:t>
                  </w:r>
                </w:p>
              </w:tc>
              <w:tc>
                <w:tcPr>
                  <w:tcW w:w="0" w:type="auto"/>
                  <w:tcBorders>
                    <w:tl2br w:val="nil"/>
                    <w:tr2bl w:val="nil"/>
                  </w:tcBorders>
                  <w:shd w:val="clear" w:color="auto" w:fill="auto"/>
                  <w:noWrap/>
                  <w:vAlign w:val="center"/>
                </w:tcPr>
                <w:p w14:paraId="222455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11EA9E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J89</w:t>
                  </w:r>
                </w:p>
              </w:tc>
              <w:tc>
                <w:tcPr>
                  <w:tcW w:w="0" w:type="auto"/>
                  <w:tcBorders>
                    <w:tl2br w:val="nil"/>
                    <w:tr2bl w:val="nil"/>
                  </w:tcBorders>
                  <w:shd w:val="clear" w:color="auto" w:fill="auto"/>
                  <w:noWrap/>
                  <w:vAlign w:val="center"/>
                </w:tcPr>
                <w:p w14:paraId="27AC11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40554310.228 </w:t>
                  </w:r>
                </w:p>
              </w:tc>
              <w:tc>
                <w:tcPr>
                  <w:tcW w:w="0" w:type="auto"/>
                  <w:tcBorders>
                    <w:tl2br w:val="nil"/>
                    <w:tr2bl w:val="nil"/>
                  </w:tcBorders>
                  <w:shd w:val="clear" w:color="auto" w:fill="auto"/>
                  <w:noWrap/>
                  <w:vAlign w:val="center"/>
                </w:tcPr>
                <w:p w14:paraId="61C136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4568667.802 </w:t>
                  </w:r>
                </w:p>
              </w:tc>
            </w:tr>
            <w:tr w14:paraId="7E9D5A0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297771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104</w:t>
                  </w:r>
                </w:p>
              </w:tc>
              <w:tc>
                <w:tcPr>
                  <w:tcW w:w="0" w:type="auto"/>
                  <w:tcBorders>
                    <w:tl2br w:val="nil"/>
                    <w:tr2bl w:val="nil"/>
                  </w:tcBorders>
                  <w:shd w:val="clear" w:color="auto" w:fill="auto"/>
                  <w:noWrap/>
                  <w:vAlign w:val="center"/>
                </w:tcPr>
                <w:p w14:paraId="0E522C8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0752748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2AD4A3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40553196.690 </w:t>
                  </w:r>
                </w:p>
              </w:tc>
              <w:tc>
                <w:tcPr>
                  <w:tcW w:w="0" w:type="auto"/>
                  <w:tcBorders>
                    <w:tl2br w:val="nil"/>
                    <w:tr2bl w:val="nil"/>
                  </w:tcBorders>
                  <w:shd w:val="clear" w:color="auto" w:fill="auto"/>
                  <w:noWrap/>
                  <w:vAlign w:val="center"/>
                </w:tcPr>
                <w:p w14:paraId="59DDD69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4569648.224 </w:t>
                  </w:r>
                </w:p>
              </w:tc>
              <w:tc>
                <w:tcPr>
                  <w:tcW w:w="0" w:type="auto"/>
                  <w:tcBorders>
                    <w:tl2br w:val="nil"/>
                    <w:tr2bl w:val="nil"/>
                  </w:tcBorders>
                  <w:shd w:val="clear" w:color="auto" w:fill="auto"/>
                  <w:noWrap/>
                  <w:vAlign w:val="center"/>
                </w:tcPr>
                <w:p w14:paraId="65780A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E8FC6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J90</w:t>
                  </w:r>
                </w:p>
              </w:tc>
              <w:tc>
                <w:tcPr>
                  <w:tcW w:w="0" w:type="auto"/>
                  <w:tcBorders>
                    <w:tl2br w:val="nil"/>
                    <w:tr2bl w:val="nil"/>
                  </w:tcBorders>
                  <w:shd w:val="clear" w:color="auto" w:fill="auto"/>
                  <w:noWrap/>
                  <w:vAlign w:val="center"/>
                </w:tcPr>
                <w:p w14:paraId="5E3F81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40554310.135 </w:t>
                  </w:r>
                </w:p>
              </w:tc>
              <w:tc>
                <w:tcPr>
                  <w:tcW w:w="0" w:type="auto"/>
                  <w:tcBorders>
                    <w:tl2br w:val="nil"/>
                    <w:tr2bl w:val="nil"/>
                  </w:tcBorders>
                  <w:shd w:val="clear" w:color="auto" w:fill="auto"/>
                  <w:noWrap/>
                  <w:vAlign w:val="center"/>
                </w:tcPr>
                <w:p w14:paraId="1C4FF3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4568665.875 </w:t>
                  </w:r>
                </w:p>
              </w:tc>
            </w:tr>
            <w:tr w14:paraId="36BAE12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62A788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105</w:t>
                  </w:r>
                </w:p>
              </w:tc>
              <w:tc>
                <w:tcPr>
                  <w:tcW w:w="0" w:type="auto"/>
                  <w:tcBorders>
                    <w:tl2br w:val="nil"/>
                    <w:tr2bl w:val="nil"/>
                  </w:tcBorders>
                  <w:shd w:val="clear" w:color="auto" w:fill="auto"/>
                  <w:noWrap/>
                  <w:vAlign w:val="center"/>
                </w:tcPr>
                <w:p w14:paraId="05A8EA7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293FB4B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67F58DB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40553201.391 </w:t>
                  </w:r>
                </w:p>
              </w:tc>
              <w:tc>
                <w:tcPr>
                  <w:tcW w:w="0" w:type="auto"/>
                  <w:tcBorders>
                    <w:tl2br w:val="nil"/>
                    <w:tr2bl w:val="nil"/>
                  </w:tcBorders>
                  <w:shd w:val="clear" w:color="auto" w:fill="auto"/>
                  <w:noWrap/>
                  <w:vAlign w:val="center"/>
                </w:tcPr>
                <w:p w14:paraId="132CF36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4569649.635 </w:t>
                  </w:r>
                </w:p>
              </w:tc>
              <w:tc>
                <w:tcPr>
                  <w:tcW w:w="0" w:type="auto"/>
                  <w:tcBorders>
                    <w:tl2br w:val="nil"/>
                    <w:tr2bl w:val="nil"/>
                  </w:tcBorders>
                  <w:shd w:val="clear" w:color="auto" w:fill="auto"/>
                  <w:noWrap/>
                  <w:vAlign w:val="center"/>
                </w:tcPr>
                <w:p w14:paraId="5A60261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A9AE28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J91</w:t>
                  </w:r>
                </w:p>
              </w:tc>
              <w:tc>
                <w:tcPr>
                  <w:tcW w:w="0" w:type="auto"/>
                  <w:tcBorders>
                    <w:tl2br w:val="nil"/>
                    <w:tr2bl w:val="nil"/>
                  </w:tcBorders>
                  <w:shd w:val="clear" w:color="auto" w:fill="auto"/>
                  <w:noWrap/>
                  <w:vAlign w:val="center"/>
                </w:tcPr>
                <w:p w14:paraId="44D939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40554310.136 </w:t>
                  </w:r>
                </w:p>
              </w:tc>
              <w:tc>
                <w:tcPr>
                  <w:tcW w:w="0" w:type="auto"/>
                  <w:tcBorders>
                    <w:tl2br w:val="nil"/>
                    <w:tr2bl w:val="nil"/>
                  </w:tcBorders>
                  <w:shd w:val="clear" w:color="auto" w:fill="auto"/>
                  <w:noWrap/>
                  <w:vAlign w:val="center"/>
                </w:tcPr>
                <w:p w14:paraId="168363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4568663.735 </w:t>
                  </w:r>
                </w:p>
              </w:tc>
            </w:tr>
            <w:tr w14:paraId="7E37B1D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8B05B4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106</w:t>
                  </w:r>
                </w:p>
              </w:tc>
              <w:tc>
                <w:tcPr>
                  <w:tcW w:w="0" w:type="auto"/>
                  <w:tcBorders>
                    <w:tl2br w:val="nil"/>
                    <w:tr2bl w:val="nil"/>
                  </w:tcBorders>
                  <w:shd w:val="clear" w:color="auto" w:fill="auto"/>
                  <w:noWrap/>
                  <w:vAlign w:val="center"/>
                </w:tcPr>
                <w:p w14:paraId="6EFB1D3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4C7AF76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23E75B7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40553203.155 </w:t>
                  </w:r>
                </w:p>
              </w:tc>
              <w:tc>
                <w:tcPr>
                  <w:tcW w:w="0" w:type="auto"/>
                  <w:tcBorders>
                    <w:tl2br w:val="nil"/>
                    <w:tr2bl w:val="nil"/>
                  </w:tcBorders>
                  <w:shd w:val="clear" w:color="auto" w:fill="auto"/>
                  <w:noWrap/>
                  <w:vAlign w:val="center"/>
                </w:tcPr>
                <w:p w14:paraId="558DA8C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4569650.575 </w:t>
                  </w:r>
                </w:p>
              </w:tc>
              <w:tc>
                <w:tcPr>
                  <w:tcW w:w="0" w:type="auto"/>
                  <w:tcBorders>
                    <w:tl2br w:val="nil"/>
                    <w:tr2bl w:val="nil"/>
                  </w:tcBorders>
                  <w:shd w:val="clear" w:color="auto" w:fill="auto"/>
                  <w:noWrap/>
                  <w:vAlign w:val="center"/>
                </w:tcPr>
                <w:p w14:paraId="39F092F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642B67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J92</w:t>
                  </w:r>
                </w:p>
              </w:tc>
              <w:tc>
                <w:tcPr>
                  <w:tcW w:w="0" w:type="auto"/>
                  <w:tcBorders>
                    <w:tl2br w:val="nil"/>
                    <w:tr2bl w:val="nil"/>
                  </w:tcBorders>
                  <w:shd w:val="clear" w:color="auto" w:fill="auto"/>
                  <w:noWrap/>
                  <w:vAlign w:val="center"/>
                </w:tcPr>
                <w:p w14:paraId="045831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40554310.224 </w:t>
                  </w:r>
                </w:p>
              </w:tc>
              <w:tc>
                <w:tcPr>
                  <w:tcW w:w="0" w:type="auto"/>
                  <w:tcBorders>
                    <w:tl2br w:val="nil"/>
                    <w:tr2bl w:val="nil"/>
                  </w:tcBorders>
                  <w:shd w:val="clear" w:color="auto" w:fill="auto"/>
                  <w:noWrap/>
                  <w:vAlign w:val="center"/>
                </w:tcPr>
                <w:p w14:paraId="291C58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4568662.496 </w:t>
                  </w:r>
                </w:p>
              </w:tc>
            </w:tr>
            <w:tr w14:paraId="06E4169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472C88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107</w:t>
                  </w:r>
                </w:p>
              </w:tc>
              <w:tc>
                <w:tcPr>
                  <w:tcW w:w="0" w:type="auto"/>
                  <w:tcBorders>
                    <w:tl2br w:val="nil"/>
                    <w:tr2bl w:val="nil"/>
                  </w:tcBorders>
                  <w:shd w:val="clear" w:color="auto" w:fill="auto"/>
                  <w:noWrap/>
                  <w:vAlign w:val="center"/>
                </w:tcPr>
                <w:p w14:paraId="0EF506E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6B789B8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2158F4B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40553204.095 </w:t>
                  </w:r>
                </w:p>
              </w:tc>
              <w:tc>
                <w:tcPr>
                  <w:tcW w:w="0" w:type="auto"/>
                  <w:tcBorders>
                    <w:tl2br w:val="nil"/>
                    <w:tr2bl w:val="nil"/>
                  </w:tcBorders>
                  <w:shd w:val="clear" w:color="auto" w:fill="auto"/>
                  <w:noWrap/>
                  <w:vAlign w:val="center"/>
                </w:tcPr>
                <w:p w14:paraId="2AF42BB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4569651.633 </w:t>
                  </w:r>
                </w:p>
              </w:tc>
              <w:tc>
                <w:tcPr>
                  <w:tcW w:w="0" w:type="auto"/>
                  <w:tcBorders>
                    <w:tl2br w:val="nil"/>
                    <w:tr2bl w:val="nil"/>
                  </w:tcBorders>
                  <w:shd w:val="clear" w:color="auto" w:fill="auto"/>
                  <w:noWrap/>
                  <w:vAlign w:val="center"/>
                </w:tcPr>
                <w:p w14:paraId="027692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E6CAC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J93</w:t>
                  </w:r>
                </w:p>
              </w:tc>
              <w:tc>
                <w:tcPr>
                  <w:tcW w:w="0" w:type="auto"/>
                  <w:tcBorders>
                    <w:tl2br w:val="nil"/>
                    <w:tr2bl w:val="nil"/>
                  </w:tcBorders>
                  <w:shd w:val="clear" w:color="auto" w:fill="auto"/>
                  <w:noWrap/>
                  <w:vAlign w:val="center"/>
                </w:tcPr>
                <w:p w14:paraId="53C924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40554310.224 </w:t>
                  </w:r>
                </w:p>
              </w:tc>
              <w:tc>
                <w:tcPr>
                  <w:tcW w:w="0" w:type="auto"/>
                  <w:tcBorders>
                    <w:tl2br w:val="nil"/>
                    <w:tr2bl w:val="nil"/>
                  </w:tcBorders>
                  <w:shd w:val="clear" w:color="auto" w:fill="auto"/>
                  <w:noWrap/>
                  <w:vAlign w:val="center"/>
                </w:tcPr>
                <w:p w14:paraId="2AF33F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4568661.326 </w:t>
                  </w:r>
                </w:p>
              </w:tc>
            </w:tr>
            <w:tr w14:paraId="5EB520F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4926A7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108</w:t>
                  </w:r>
                </w:p>
              </w:tc>
              <w:tc>
                <w:tcPr>
                  <w:tcW w:w="0" w:type="auto"/>
                  <w:tcBorders>
                    <w:tl2br w:val="nil"/>
                    <w:tr2bl w:val="nil"/>
                  </w:tcBorders>
                  <w:shd w:val="clear" w:color="auto" w:fill="auto"/>
                  <w:noWrap/>
                  <w:vAlign w:val="center"/>
                </w:tcPr>
                <w:p w14:paraId="5C72B9A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3611690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34C81D4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40553204.565 </w:t>
                  </w:r>
                </w:p>
              </w:tc>
              <w:tc>
                <w:tcPr>
                  <w:tcW w:w="0" w:type="auto"/>
                  <w:tcBorders>
                    <w:tl2br w:val="nil"/>
                    <w:tr2bl w:val="nil"/>
                  </w:tcBorders>
                  <w:shd w:val="clear" w:color="auto" w:fill="auto"/>
                  <w:noWrap/>
                  <w:vAlign w:val="center"/>
                </w:tcPr>
                <w:p w14:paraId="6ACF9D5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4569653.397 </w:t>
                  </w:r>
                </w:p>
              </w:tc>
              <w:tc>
                <w:tcPr>
                  <w:tcW w:w="0" w:type="auto"/>
                  <w:tcBorders>
                    <w:tl2br w:val="nil"/>
                    <w:tr2bl w:val="nil"/>
                  </w:tcBorders>
                  <w:shd w:val="clear" w:color="auto" w:fill="auto"/>
                  <w:noWrap/>
                  <w:vAlign w:val="center"/>
                </w:tcPr>
                <w:p w14:paraId="5202AD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DE831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J94</w:t>
                  </w:r>
                </w:p>
              </w:tc>
              <w:tc>
                <w:tcPr>
                  <w:tcW w:w="0" w:type="auto"/>
                  <w:tcBorders>
                    <w:tl2br w:val="nil"/>
                    <w:tr2bl w:val="nil"/>
                  </w:tcBorders>
                  <w:shd w:val="clear" w:color="auto" w:fill="auto"/>
                  <w:noWrap/>
                  <w:vAlign w:val="center"/>
                </w:tcPr>
                <w:p w14:paraId="30D486A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40554310.594 </w:t>
                  </w:r>
                </w:p>
              </w:tc>
              <w:tc>
                <w:tcPr>
                  <w:tcW w:w="0" w:type="auto"/>
                  <w:tcBorders>
                    <w:tl2br w:val="nil"/>
                    <w:tr2bl w:val="nil"/>
                  </w:tcBorders>
                  <w:shd w:val="clear" w:color="auto" w:fill="auto"/>
                  <w:noWrap/>
                  <w:vAlign w:val="center"/>
                </w:tcPr>
                <w:p w14:paraId="779F97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4568659.475 </w:t>
                  </w:r>
                </w:p>
              </w:tc>
            </w:tr>
            <w:tr w14:paraId="0B7E79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A6792D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109</w:t>
                  </w:r>
                </w:p>
              </w:tc>
              <w:tc>
                <w:tcPr>
                  <w:tcW w:w="0" w:type="auto"/>
                  <w:tcBorders>
                    <w:tl2br w:val="nil"/>
                    <w:tr2bl w:val="nil"/>
                  </w:tcBorders>
                  <w:shd w:val="clear" w:color="auto" w:fill="auto"/>
                  <w:noWrap/>
                  <w:vAlign w:val="center"/>
                </w:tcPr>
                <w:p w14:paraId="36A9F60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73FDB4C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20AD88E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40553204.885 </w:t>
                  </w:r>
                </w:p>
              </w:tc>
              <w:tc>
                <w:tcPr>
                  <w:tcW w:w="0" w:type="auto"/>
                  <w:tcBorders>
                    <w:tl2br w:val="nil"/>
                    <w:tr2bl w:val="nil"/>
                  </w:tcBorders>
                  <w:shd w:val="clear" w:color="auto" w:fill="auto"/>
                  <w:noWrap/>
                  <w:vAlign w:val="center"/>
                </w:tcPr>
                <w:p w14:paraId="0CE61E9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4569667.266 </w:t>
                  </w:r>
                </w:p>
              </w:tc>
              <w:tc>
                <w:tcPr>
                  <w:tcW w:w="0" w:type="auto"/>
                  <w:tcBorders>
                    <w:tl2br w:val="nil"/>
                    <w:tr2bl w:val="nil"/>
                  </w:tcBorders>
                  <w:shd w:val="clear" w:color="auto" w:fill="auto"/>
                  <w:noWrap/>
                  <w:vAlign w:val="center"/>
                </w:tcPr>
                <w:p w14:paraId="4BA902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E67826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J95</w:t>
                  </w:r>
                </w:p>
              </w:tc>
              <w:tc>
                <w:tcPr>
                  <w:tcW w:w="0" w:type="auto"/>
                  <w:tcBorders>
                    <w:tl2br w:val="nil"/>
                    <w:tr2bl w:val="nil"/>
                  </w:tcBorders>
                  <w:shd w:val="clear" w:color="auto" w:fill="auto"/>
                  <w:noWrap/>
                  <w:vAlign w:val="center"/>
                </w:tcPr>
                <w:p w14:paraId="332718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40554311.137 </w:t>
                  </w:r>
                </w:p>
              </w:tc>
              <w:tc>
                <w:tcPr>
                  <w:tcW w:w="0" w:type="auto"/>
                  <w:tcBorders>
                    <w:tl2br w:val="nil"/>
                    <w:tr2bl w:val="nil"/>
                  </w:tcBorders>
                  <w:shd w:val="clear" w:color="auto" w:fill="auto"/>
                  <w:noWrap/>
                  <w:vAlign w:val="center"/>
                </w:tcPr>
                <w:p w14:paraId="5680F3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4568658.302 </w:t>
                  </w:r>
                </w:p>
              </w:tc>
            </w:tr>
            <w:tr w14:paraId="5AF1B8E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ABAC82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110</w:t>
                  </w:r>
                </w:p>
              </w:tc>
              <w:tc>
                <w:tcPr>
                  <w:tcW w:w="0" w:type="auto"/>
                  <w:tcBorders>
                    <w:tl2br w:val="nil"/>
                    <w:tr2bl w:val="nil"/>
                  </w:tcBorders>
                  <w:shd w:val="clear" w:color="auto" w:fill="auto"/>
                  <w:noWrap/>
                  <w:vAlign w:val="center"/>
                </w:tcPr>
                <w:p w14:paraId="6EE091F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32950C2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7678C98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40553205.153 </w:t>
                  </w:r>
                </w:p>
              </w:tc>
              <w:tc>
                <w:tcPr>
                  <w:tcW w:w="0" w:type="auto"/>
                  <w:tcBorders>
                    <w:tl2br w:val="nil"/>
                    <w:tr2bl w:val="nil"/>
                  </w:tcBorders>
                  <w:shd w:val="clear" w:color="auto" w:fill="auto"/>
                  <w:noWrap/>
                  <w:vAlign w:val="center"/>
                </w:tcPr>
                <w:p w14:paraId="53419F8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4569679.493 </w:t>
                  </w:r>
                </w:p>
              </w:tc>
              <w:tc>
                <w:tcPr>
                  <w:tcW w:w="0" w:type="auto"/>
                  <w:tcBorders>
                    <w:tl2br w:val="nil"/>
                    <w:tr2bl w:val="nil"/>
                  </w:tcBorders>
                  <w:shd w:val="clear" w:color="auto" w:fill="auto"/>
                  <w:noWrap/>
                  <w:vAlign w:val="center"/>
                </w:tcPr>
                <w:p w14:paraId="5E22BB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A735F8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J96</w:t>
                  </w:r>
                </w:p>
              </w:tc>
              <w:tc>
                <w:tcPr>
                  <w:tcW w:w="0" w:type="auto"/>
                  <w:tcBorders>
                    <w:tl2br w:val="nil"/>
                    <w:tr2bl w:val="nil"/>
                  </w:tcBorders>
                  <w:shd w:val="clear" w:color="auto" w:fill="auto"/>
                  <w:noWrap/>
                  <w:vAlign w:val="center"/>
                </w:tcPr>
                <w:p w14:paraId="43F2EBE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40554311.634 </w:t>
                  </w:r>
                </w:p>
              </w:tc>
              <w:tc>
                <w:tcPr>
                  <w:tcW w:w="0" w:type="auto"/>
                  <w:tcBorders>
                    <w:tl2br w:val="nil"/>
                    <w:tr2bl w:val="nil"/>
                  </w:tcBorders>
                  <w:shd w:val="clear" w:color="auto" w:fill="auto"/>
                  <w:noWrap/>
                  <w:vAlign w:val="center"/>
                </w:tcPr>
                <w:p w14:paraId="354380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4568657.449 </w:t>
                  </w:r>
                </w:p>
              </w:tc>
            </w:tr>
            <w:tr w14:paraId="0298086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9771F6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111</w:t>
                  </w:r>
                </w:p>
              </w:tc>
              <w:tc>
                <w:tcPr>
                  <w:tcW w:w="0" w:type="auto"/>
                  <w:tcBorders>
                    <w:tl2br w:val="nil"/>
                    <w:tr2bl w:val="nil"/>
                  </w:tcBorders>
                  <w:shd w:val="clear" w:color="auto" w:fill="auto"/>
                  <w:noWrap/>
                  <w:vAlign w:val="center"/>
                </w:tcPr>
                <w:p w14:paraId="236072D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5F7896E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571D589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40553204.918 </w:t>
                  </w:r>
                </w:p>
              </w:tc>
              <w:tc>
                <w:tcPr>
                  <w:tcW w:w="0" w:type="auto"/>
                  <w:tcBorders>
                    <w:tl2br w:val="nil"/>
                    <w:tr2bl w:val="nil"/>
                  </w:tcBorders>
                  <w:shd w:val="clear" w:color="auto" w:fill="auto"/>
                  <w:noWrap/>
                  <w:vAlign w:val="center"/>
                </w:tcPr>
                <w:p w14:paraId="3DA94DB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4569683.607 </w:t>
                  </w:r>
                </w:p>
              </w:tc>
              <w:tc>
                <w:tcPr>
                  <w:tcW w:w="0" w:type="auto"/>
                  <w:tcBorders>
                    <w:tl2br w:val="nil"/>
                    <w:tr2bl w:val="nil"/>
                  </w:tcBorders>
                  <w:shd w:val="clear" w:color="auto" w:fill="auto"/>
                  <w:noWrap/>
                  <w:vAlign w:val="center"/>
                </w:tcPr>
                <w:p w14:paraId="708FF78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23443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J97</w:t>
                  </w:r>
                </w:p>
              </w:tc>
              <w:tc>
                <w:tcPr>
                  <w:tcW w:w="0" w:type="auto"/>
                  <w:tcBorders>
                    <w:tl2br w:val="nil"/>
                    <w:tr2bl w:val="nil"/>
                  </w:tcBorders>
                  <w:shd w:val="clear" w:color="auto" w:fill="auto"/>
                  <w:noWrap/>
                  <w:vAlign w:val="center"/>
                </w:tcPr>
                <w:p w14:paraId="6BA77B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40554312.545 </w:t>
                  </w:r>
                </w:p>
              </w:tc>
              <w:tc>
                <w:tcPr>
                  <w:tcW w:w="0" w:type="auto"/>
                  <w:tcBorders>
                    <w:tl2br w:val="nil"/>
                    <w:tr2bl w:val="nil"/>
                  </w:tcBorders>
                  <w:shd w:val="clear" w:color="auto" w:fill="auto"/>
                  <w:noWrap/>
                  <w:vAlign w:val="center"/>
                </w:tcPr>
                <w:p w14:paraId="5F4DEA5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4568656.398 </w:t>
                  </w:r>
                </w:p>
              </w:tc>
            </w:tr>
            <w:tr w14:paraId="12A2DE4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8674EC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112</w:t>
                  </w:r>
                </w:p>
              </w:tc>
              <w:tc>
                <w:tcPr>
                  <w:tcW w:w="0" w:type="auto"/>
                  <w:tcBorders>
                    <w:tl2br w:val="nil"/>
                    <w:tr2bl w:val="nil"/>
                  </w:tcBorders>
                  <w:shd w:val="clear" w:color="auto" w:fill="auto"/>
                  <w:noWrap/>
                  <w:vAlign w:val="center"/>
                </w:tcPr>
                <w:p w14:paraId="184F08A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3D17F65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1BB6E6B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40553204.810 </w:t>
                  </w:r>
                </w:p>
              </w:tc>
              <w:tc>
                <w:tcPr>
                  <w:tcW w:w="0" w:type="auto"/>
                  <w:tcBorders>
                    <w:tl2br w:val="nil"/>
                    <w:tr2bl w:val="nil"/>
                  </w:tcBorders>
                  <w:shd w:val="clear" w:color="auto" w:fill="auto"/>
                  <w:noWrap/>
                  <w:vAlign w:val="center"/>
                </w:tcPr>
                <w:p w14:paraId="58C7CB0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4569683.846 </w:t>
                  </w:r>
                </w:p>
              </w:tc>
              <w:tc>
                <w:tcPr>
                  <w:tcW w:w="0" w:type="auto"/>
                  <w:tcBorders>
                    <w:tl2br w:val="nil"/>
                    <w:tr2bl w:val="nil"/>
                  </w:tcBorders>
                  <w:shd w:val="clear" w:color="auto" w:fill="auto"/>
                  <w:noWrap/>
                  <w:vAlign w:val="center"/>
                </w:tcPr>
                <w:p w14:paraId="0F5C26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CB22E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J98</w:t>
                  </w:r>
                </w:p>
              </w:tc>
              <w:tc>
                <w:tcPr>
                  <w:tcW w:w="0" w:type="auto"/>
                  <w:tcBorders>
                    <w:tl2br w:val="nil"/>
                    <w:tr2bl w:val="nil"/>
                  </w:tcBorders>
                  <w:shd w:val="clear" w:color="auto" w:fill="auto"/>
                  <w:noWrap/>
                  <w:vAlign w:val="center"/>
                </w:tcPr>
                <w:p w14:paraId="52D5DD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40554316.101 </w:t>
                  </w:r>
                </w:p>
              </w:tc>
              <w:tc>
                <w:tcPr>
                  <w:tcW w:w="0" w:type="auto"/>
                  <w:tcBorders>
                    <w:tl2br w:val="nil"/>
                    <w:tr2bl w:val="nil"/>
                  </w:tcBorders>
                  <w:shd w:val="clear" w:color="auto" w:fill="auto"/>
                  <w:noWrap/>
                  <w:vAlign w:val="center"/>
                </w:tcPr>
                <w:p w14:paraId="651CD0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4568652.528 </w:t>
                  </w:r>
                </w:p>
              </w:tc>
            </w:tr>
            <w:tr w14:paraId="6966549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078AC8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113</w:t>
                  </w:r>
                </w:p>
              </w:tc>
              <w:tc>
                <w:tcPr>
                  <w:tcW w:w="0" w:type="auto"/>
                  <w:tcBorders>
                    <w:tl2br w:val="nil"/>
                    <w:tr2bl w:val="nil"/>
                  </w:tcBorders>
                  <w:shd w:val="clear" w:color="auto" w:fill="auto"/>
                  <w:noWrap/>
                  <w:vAlign w:val="center"/>
                </w:tcPr>
                <w:p w14:paraId="1DFCE03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14F41DC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J24</w:t>
                  </w:r>
                </w:p>
              </w:tc>
              <w:tc>
                <w:tcPr>
                  <w:tcW w:w="0" w:type="auto"/>
                  <w:tcBorders>
                    <w:tl2br w:val="nil"/>
                    <w:tr2bl w:val="nil"/>
                  </w:tcBorders>
                  <w:shd w:val="clear" w:color="auto" w:fill="auto"/>
                  <w:noWrap/>
                  <w:vAlign w:val="center"/>
                </w:tcPr>
                <w:p w14:paraId="65DFA5E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40553221.455 </w:t>
                  </w:r>
                </w:p>
              </w:tc>
              <w:tc>
                <w:tcPr>
                  <w:tcW w:w="0" w:type="auto"/>
                  <w:tcBorders>
                    <w:tl2br w:val="nil"/>
                    <w:tr2bl w:val="nil"/>
                  </w:tcBorders>
                  <w:shd w:val="clear" w:color="auto" w:fill="auto"/>
                  <w:noWrap/>
                  <w:vAlign w:val="center"/>
                </w:tcPr>
                <w:p w14:paraId="386F5ED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4569683.846 </w:t>
                  </w:r>
                </w:p>
              </w:tc>
              <w:tc>
                <w:tcPr>
                  <w:tcW w:w="0" w:type="auto"/>
                  <w:tcBorders>
                    <w:tl2br w:val="nil"/>
                    <w:tr2bl w:val="nil"/>
                  </w:tcBorders>
                  <w:shd w:val="clear" w:color="auto" w:fill="auto"/>
                  <w:noWrap/>
                  <w:vAlign w:val="center"/>
                </w:tcPr>
                <w:p w14:paraId="3DDBC2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51910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J99</w:t>
                  </w:r>
                </w:p>
              </w:tc>
              <w:tc>
                <w:tcPr>
                  <w:tcW w:w="0" w:type="auto"/>
                  <w:tcBorders>
                    <w:tl2br w:val="nil"/>
                    <w:tr2bl w:val="nil"/>
                  </w:tcBorders>
                  <w:shd w:val="clear" w:color="auto" w:fill="auto"/>
                  <w:noWrap/>
                  <w:vAlign w:val="center"/>
                </w:tcPr>
                <w:p w14:paraId="3EFE347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40554316.901 </w:t>
                  </w:r>
                </w:p>
              </w:tc>
              <w:tc>
                <w:tcPr>
                  <w:tcW w:w="0" w:type="auto"/>
                  <w:tcBorders>
                    <w:tl2br w:val="nil"/>
                    <w:tr2bl w:val="nil"/>
                  </w:tcBorders>
                  <w:shd w:val="clear" w:color="auto" w:fill="auto"/>
                  <w:noWrap/>
                  <w:vAlign w:val="center"/>
                </w:tcPr>
                <w:p w14:paraId="3A2EC2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4568651.414 </w:t>
                  </w:r>
                </w:p>
              </w:tc>
            </w:tr>
            <w:tr w14:paraId="371CD2F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4464F8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114</w:t>
                  </w:r>
                </w:p>
              </w:tc>
              <w:tc>
                <w:tcPr>
                  <w:tcW w:w="0" w:type="auto"/>
                  <w:tcBorders>
                    <w:tl2br w:val="nil"/>
                    <w:tr2bl w:val="nil"/>
                  </w:tcBorders>
                  <w:shd w:val="clear" w:color="auto" w:fill="auto"/>
                  <w:noWrap/>
                  <w:vAlign w:val="center"/>
                </w:tcPr>
                <w:p w14:paraId="36FC522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6FDAF84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J25</w:t>
                  </w:r>
                </w:p>
              </w:tc>
              <w:tc>
                <w:tcPr>
                  <w:tcW w:w="0" w:type="auto"/>
                  <w:tcBorders>
                    <w:tl2br w:val="nil"/>
                    <w:tr2bl w:val="nil"/>
                  </w:tcBorders>
                  <w:shd w:val="clear" w:color="auto" w:fill="auto"/>
                  <w:noWrap/>
                  <w:vAlign w:val="center"/>
                </w:tcPr>
                <w:p w14:paraId="00365B0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40553221.455 </w:t>
                  </w:r>
                </w:p>
              </w:tc>
              <w:tc>
                <w:tcPr>
                  <w:tcW w:w="0" w:type="auto"/>
                  <w:tcBorders>
                    <w:tl2br w:val="nil"/>
                    <w:tr2bl w:val="nil"/>
                  </w:tcBorders>
                  <w:shd w:val="clear" w:color="auto" w:fill="auto"/>
                  <w:noWrap/>
                  <w:vAlign w:val="center"/>
                </w:tcPr>
                <w:p w14:paraId="43E6DA3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4569696.207 </w:t>
                  </w:r>
                </w:p>
              </w:tc>
              <w:tc>
                <w:tcPr>
                  <w:tcW w:w="0" w:type="auto"/>
                  <w:tcBorders>
                    <w:tl2br w:val="nil"/>
                    <w:tr2bl w:val="nil"/>
                  </w:tcBorders>
                  <w:shd w:val="clear" w:color="auto" w:fill="auto"/>
                  <w:noWrap/>
                  <w:vAlign w:val="center"/>
                </w:tcPr>
                <w:p w14:paraId="434FCE7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CCF09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J100</w:t>
                  </w:r>
                </w:p>
              </w:tc>
              <w:tc>
                <w:tcPr>
                  <w:tcW w:w="0" w:type="auto"/>
                  <w:tcBorders>
                    <w:tl2br w:val="nil"/>
                    <w:tr2bl w:val="nil"/>
                  </w:tcBorders>
                  <w:shd w:val="clear" w:color="auto" w:fill="auto"/>
                  <w:noWrap/>
                  <w:vAlign w:val="center"/>
                </w:tcPr>
                <w:p w14:paraId="324475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40554318.278 </w:t>
                  </w:r>
                </w:p>
              </w:tc>
              <w:tc>
                <w:tcPr>
                  <w:tcW w:w="0" w:type="auto"/>
                  <w:tcBorders>
                    <w:tl2br w:val="nil"/>
                    <w:tr2bl w:val="nil"/>
                  </w:tcBorders>
                  <w:shd w:val="clear" w:color="auto" w:fill="auto"/>
                  <w:noWrap/>
                  <w:vAlign w:val="center"/>
                </w:tcPr>
                <w:p w14:paraId="3FD883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4568650.726 </w:t>
                  </w:r>
                </w:p>
              </w:tc>
            </w:tr>
            <w:tr w14:paraId="146F640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D22D1F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115</w:t>
                  </w:r>
                </w:p>
              </w:tc>
              <w:tc>
                <w:tcPr>
                  <w:tcW w:w="0" w:type="auto"/>
                  <w:tcBorders>
                    <w:tl2br w:val="nil"/>
                    <w:tr2bl w:val="nil"/>
                  </w:tcBorders>
                  <w:shd w:val="clear" w:color="auto" w:fill="auto"/>
                  <w:noWrap/>
                  <w:vAlign w:val="center"/>
                </w:tcPr>
                <w:p w14:paraId="18C0A79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3DB35AD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J26</w:t>
                  </w:r>
                </w:p>
              </w:tc>
              <w:tc>
                <w:tcPr>
                  <w:tcW w:w="0" w:type="auto"/>
                  <w:tcBorders>
                    <w:tl2br w:val="nil"/>
                    <w:tr2bl w:val="nil"/>
                  </w:tcBorders>
                  <w:shd w:val="clear" w:color="auto" w:fill="auto"/>
                  <w:noWrap/>
                  <w:vAlign w:val="center"/>
                </w:tcPr>
                <w:p w14:paraId="147555F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40553240.001 </w:t>
                  </w:r>
                </w:p>
              </w:tc>
              <w:tc>
                <w:tcPr>
                  <w:tcW w:w="0" w:type="auto"/>
                  <w:tcBorders>
                    <w:tl2br w:val="nil"/>
                    <w:tr2bl w:val="nil"/>
                  </w:tcBorders>
                  <w:shd w:val="clear" w:color="auto" w:fill="auto"/>
                  <w:noWrap/>
                  <w:vAlign w:val="center"/>
                </w:tcPr>
                <w:p w14:paraId="195DB47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4569705.387 </w:t>
                  </w:r>
                </w:p>
              </w:tc>
              <w:tc>
                <w:tcPr>
                  <w:tcW w:w="0" w:type="auto"/>
                  <w:tcBorders>
                    <w:tl2br w:val="nil"/>
                    <w:tr2bl w:val="nil"/>
                  </w:tcBorders>
                  <w:shd w:val="clear" w:color="auto" w:fill="auto"/>
                  <w:noWrap/>
                  <w:vAlign w:val="center"/>
                </w:tcPr>
                <w:p w14:paraId="1A5AD87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DE0A0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J101</w:t>
                  </w:r>
                </w:p>
              </w:tc>
              <w:tc>
                <w:tcPr>
                  <w:tcW w:w="0" w:type="auto"/>
                  <w:tcBorders>
                    <w:tl2br w:val="nil"/>
                    <w:tr2bl w:val="nil"/>
                  </w:tcBorders>
                  <w:shd w:val="clear" w:color="auto" w:fill="auto"/>
                  <w:noWrap/>
                  <w:vAlign w:val="center"/>
                </w:tcPr>
                <w:p w14:paraId="2A1FD0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40554320.824 </w:t>
                  </w:r>
                </w:p>
              </w:tc>
              <w:tc>
                <w:tcPr>
                  <w:tcW w:w="0" w:type="auto"/>
                  <w:tcBorders>
                    <w:tl2br w:val="nil"/>
                    <w:tr2bl w:val="nil"/>
                  </w:tcBorders>
                  <w:shd w:val="clear" w:color="auto" w:fill="auto"/>
                  <w:noWrap/>
                  <w:vAlign w:val="center"/>
                </w:tcPr>
                <w:p w14:paraId="3F4009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4568650.244 </w:t>
                  </w:r>
                </w:p>
              </w:tc>
            </w:tr>
            <w:tr w14:paraId="0FE69DD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5D7C66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116</w:t>
                  </w:r>
                </w:p>
              </w:tc>
              <w:tc>
                <w:tcPr>
                  <w:tcW w:w="0" w:type="auto"/>
                  <w:tcBorders>
                    <w:tl2br w:val="nil"/>
                    <w:tr2bl w:val="nil"/>
                  </w:tcBorders>
                  <w:shd w:val="clear" w:color="auto" w:fill="auto"/>
                  <w:noWrap/>
                  <w:vAlign w:val="center"/>
                </w:tcPr>
                <w:p w14:paraId="4E4F65E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12DB904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J27</w:t>
                  </w:r>
                </w:p>
              </w:tc>
              <w:tc>
                <w:tcPr>
                  <w:tcW w:w="0" w:type="auto"/>
                  <w:tcBorders>
                    <w:tl2br w:val="nil"/>
                    <w:tr2bl w:val="nil"/>
                  </w:tcBorders>
                  <w:shd w:val="clear" w:color="auto" w:fill="auto"/>
                  <w:noWrap/>
                  <w:vAlign w:val="center"/>
                </w:tcPr>
                <w:p w14:paraId="5A7F7BB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40553246.241 </w:t>
                  </w:r>
                </w:p>
              </w:tc>
              <w:tc>
                <w:tcPr>
                  <w:tcW w:w="0" w:type="auto"/>
                  <w:tcBorders>
                    <w:tl2br w:val="nil"/>
                    <w:tr2bl w:val="nil"/>
                  </w:tcBorders>
                  <w:shd w:val="clear" w:color="auto" w:fill="auto"/>
                  <w:noWrap/>
                  <w:vAlign w:val="center"/>
                </w:tcPr>
                <w:p w14:paraId="0151E65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4569705.387 </w:t>
                  </w:r>
                </w:p>
              </w:tc>
              <w:tc>
                <w:tcPr>
                  <w:tcW w:w="0" w:type="auto"/>
                  <w:tcBorders>
                    <w:tl2br w:val="nil"/>
                    <w:tr2bl w:val="nil"/>
                  </w:tcBorders>
                  <w:shd w:val="clear" w:color="auto" w:fill="auto"/>
                  <w:noWrap/>
                  <w:vAlign w:val="center"/>
                </w:tcPr>
                <w:p w14:paraId="4EEBDC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6EA635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J102</w:t>
                  </w:r>
                </w:p>
              </w:tc>
              <w:tc>
                <w:tcPr>
                  <w:tcW w:w="0" w:type="auto"/>
                  <w:tcBorders>
                    <w:tl2br w:val="nil"/>
                    <w:tr2bl w:val="nil"/>
                  </w:tcBorders>
                  <w:shd w:val="clear" w:color="auto" w:fill="auto"/>
                  <w:noWrap/>
                  <w:vAlign w:val="center"/>
                </w:tcPr>
                <w:p w14:paraId="6B2B2E1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40554323.027 </w:t>
                  </w:r>
                </w:p>
              </w:tc>
              <w:tc>
                <w:tcPr>
                  <w:tcW w:w="0" w:type="auto"/>
                  <w:tcBorders>
                    <w:tl2br w:val="nil"/>
                    <w:tr2bl w:val="nil"/>
                  </w:tcBorders>
                  <w:shd w:val="clear" w:color="auto" w:fill="auto"/>
                  <w:noWrap/>
                  <w:vAlign w:val="center"/>
                </w:tcPr>
                <w:p w14:paraId="61E7C05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4568650.174 </w:t>
                  </w:r>
                </w:p>
              </w:tc>
            </w:tr>
            <w:tr w14:paraId="0F23D9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6B5F5E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117</w:t>
                  </w:r>
                </w:p>
              </w:tc>
              <w:tc>
                <w:tcPr>
                  <w:tcW w:w="0" w:type="auto"/>
                  <w:tcBorders>
                    <w:tl2br w:val="nil"/>
                    <w:tr2bl w:val="nil"/>
                  </w:tcBorders>
                  <w:shd w:val="clear" w:color="auto" w:fill="auto"/>
                  <w:noWrap/>
                  <w:vAlign w:val="center"/>
                </w:tcPr>
                <w:p w14:paraId="35A250D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7E26A63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J28</w:t>
                  </w:r>
                </w:p>
              </w:tc>
              <w:tc>
                <w:tcPr>
                  <w:tcW w:w="0" w:type="auto"/>
                  <w:tcBorders>
                    <w:tl2br w:val="nil"/>
                    <w:tr2bl w:val="nil"/>
                  </w:tcBorders>
                  <w:shd w:val="clear" w:color="auto" w:fill="auto"/>
                  <w:noWrap/>
                  <w:vAlign w:val="center"/>
                </w:tcPr>
                <w:p w14:paraId="3F757A5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40553246.241 </w:t>
                  </w:r>
                </w:p>
              </w:tc>
              <w:tc>
                <w:tcPr>
                  <w:tcW w:w="0" w:type="auto"/>
                  <w:tcBorders>
                    <w:tl2br w:val="nil"/>
                    <w:tr2bl w:val="nil"/>
                  </w:tcBorders>
                  <w:shd w:val="clear" w:color="auto" w:fill="auto"/>
                  <w:noWrap/>
                  <w:vAlign w:val="center"/>
                </w:tcPr>
                <w:p w14:paraId="01EDDC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4569730.770 </w:t>
                  </w:r>
                </w:p>
              </w:tc>
              <w:tc>
                <w:tcPr>
                  <w:tcW w:w="0" w:type="auto"/>
                  <w:tcBorders>
                    <w:tl2br w:val="nil"/>
                    <w:tr2bl w:val="nil"/>
                  </w:tcBorders>
                  <w:shd w:val="clear" w:color="auto" w:fill="auto"/>
                  <w:noWrap/>
                  <w:vAlign w:val="center"/>
                </w:tcPr>
                <w:p w14:paraId="2618DBF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1C4FFB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J103</w:t>
                  </w:r>
                </w:p>
              </w:tc>
              <w:tc>
                <w:tcPr>
                  <w:tcW w:w="0" w:type="auto"/>
                  <w:tcBorders>
                    <w:tl2br w:val="nil"/>
                    <w:tr2bl w:val="nil"/>
                  </w:tcBorders>
                  <w:shd w:val="clear" w:color="auto" w:fill="auto"/>
                  <w:noWrap/>
                  <w:vAlign w:val="center"/>
                </w:tcPr>
                <w:p w14:paraId="224A33F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40554324.748 </w:t>
                  </w:r>
                </w:p>
              </w:tc>
              <w:tc>
                <w:tcPr>
                  <w:tcW w:w="0" w:type="auto"/>
                  <w:tcBorders>
                    <w:tl2br w:val="nil"/>
                    <w:tr2bl w:val="nil"/>
                  </w:tcBorders>
                  <w:shd w:val="clear" w:color="auto" w:fill="auto"/>
                  <w:noWrap/>
                  <w:vAlign w:val="center"/>
                </w:tcPr>
                <w:p w14:paraId="40BE7C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4568650.381 </w:t>
                  </w:r>
                </w:p>
              </w:tc>
            </w:tr>
            <w:tr w14:paraId="6B545D1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D53401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118</w:t>
                  </w:r>
                </w:p>
              </w:tc>
              <w:tc>
                <w:tcPr>
                  <w:tcW w:w="0" w:type="auto"/>
                  <w:tcBorders>
                    <w:tl2br w:val="nil"/>
                    <w:tr2bl w:val="nil"/>
                  </w:tcBorders>
                  <w:shd w:val="clear" w:color="auto" w:fill="auto"/>
                  <w:noWrap/>
                  <w:vAlign w:val="center"/>
                </w:tcPr>
                <w:p w14:paraId="5D0590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52314BB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J29</w:t>
                  </w:r>
                </w:p>
              </w:tc>
              <w:tc>
                <w:tcPr>
                  <w:tcW w:w="0" w:type="auto"/>
                  <w:tcBorders>
                    <w:tl2br w:val="nil"/>
                    <w:tr2bl w:val="nil"/>
                  </w:tcBorders>
                  <w:shd w:val="clear" w:color="auto" w:fill="auto"/>
                  <w:noWrap/>
                  <w:vAlign w:val="center"/>
                </w:tcPr>
                <w:p w14:paraId="6F79583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40553249.321 </w:t>
                  </w:r>
                </w:p>
              </w:tc>
              <w:tc>
                <w:tcPr>
                  <w:tcW w:w="0" w:type="auto"/>
                  <w:tcBorders>
                    <w:tl2br w:val="nil"/>
                    <w:tr2bl w:val="nil"/>
                  </w:tcBorders>
                  <w:shd w:val="clear" w:color="auto" w:fill="auto"/>
                  <w:noWrap/>
                  <w:vAlign w:val="center"/>
                </w:tcPr>
                <w:p w14:paraId="747DDA7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4569729.423 </w:t>
                  </w:r>
                </w:p>
              </w:tc>
              <w:tc>
                <w:tcPr>
                  <w:tcW w:w="0" w:type="auto"/>
                  <w:tcBorders>
                    <w:tl2br w:val="nil"/>
                    <w:tr2bl w:val="nil"/>
                  </w:tcBorders>
                  <w:shd w:val="clear" w:color="auto" w:fill="auto"/>
                  <w:noWrap/>
                  <w:vAlign w:val="center"/>
                </w:tcPr>
                <w:p w14:paraId="5A2C231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21666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J104</w:t>
                  </w:r>
                </w:p>
              </w:tc>
              <w:tc>
                <w:tcPr>
                  <w:tcW w:w="0" w:type="auto"/>
                  <w:tcBorders>
                    <w:tl2br w:val="nil"/>
                    <w:tr2bl w:val="nil"/>
                  </w:tcBorders>
                  <w:shd w:val="clear" w:color="auto" w:fill="auto"/>
                  <w:noWrap/>
                  <w:vAlign w:val="center"/>
                </w:tcPr>
                <w:p w14:paraId="1AD6BC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40554325.850 </w:t>
                  </w:r>
                </w:p>
              </w:tc>
              <w:tc>
                <w:tcPr>
                  <w:tcW w:w="0" w:type="auto"/>
                  <w:tcBorders>
                    <w:tl2br w:val="nil"/>
                    <w:tr2bl w:val="nil"/>
                  </w:tcBorders>
                  <w:shd w:val="clear" w:color="auto" w:fill="auto"/>
                  <w:noWrap/>
                  <w:vAlign w:val="center"/>
                </w:tcPr>
                <w:p w14:paraId="2A6604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4568650.381 </w:t>
                  </w:r>
                </w:p>
              </w:tc>
            </w:tr>
            <w:tr w14:paraId="470E370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9B9FFA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119</w:t>
                  </w:r>
                </w:p>
              </w:tc>
              <w:tc>
                <w:tcPr>
                  <w:tcW w:w="0" w:type="auto"/>
                  <w:tcBorders>
                    <w:tl2br w:val="nil"/>
                    <w:tr2bl w:val="nil"/>
                  </w:tcBorders>
                  <w:shd w:val="clear" w:color="auto" w:fill="auto"/>
                  <w:noWrap/>
                  <w:vAlign w:val="center"/>
                </w:tcPr>
                <w:p w14:paraId="26B0F51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7CBA741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J30</w:t>
                  </w:r>
                </w:p>
              </w:tc>
              <w:tc>
                <w:tcPr>
                  <w:tcW w:w="0" w:type="auto"/>
                  <w:tcBorders>
                    <w:tl2br w:val="nil"/>
                    <w:tr2bl w:val="nil"/>
                  </w:tcBorders>
                  <w:shd w:val="clear" w:color="auto" w:fill="auto"/>
                  <w:noWrap/>
                  <w:vAlign w:val="center"/>
                </w:tcPr>
                <w:p w14:paraId="100E95B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40553252.986 </w:t>
                  </w:r>
                </w:p>
              </w:tc>
              <w:tc>
                <w:tcPr>
                  <w:tcW w:w="0" w:type="auto"/>
                  <w:tcBorders>
                    <w:tl2br w:val="nil"/>
                    <w:tr2bl w:val="nil"/>
                  </w:tcBorders>
                  <w:shd w:val="clear" w:color="auto" w:fill="auto"/>
                  <w:noWrap/>
                  <w:vAlign w:val="center"/>
                </w:tcPr>
                <w:p w14:paraId="6802167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4569727.358 </w:t>
                  </w:r>
                </w:p>
              </w:tc>
              <w:tc>
                <w:tcPr>
                  <w:tcW w:w="0" w:type="auto"/>
                  <w:tcBorders>
                    <w:tl2br w:val="nil"/>
                    <w:tr2bl w:val="nil"/>
                  </w:tcBorders>
                  <w:shd w:val="clear" w:color="auto" w:fill="auto"/>
                  <w:noWrap/>
                  <w:vAlign w:val="center"/>
                </w:tcPr>
                <w:p w14:paraId="015BFF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CFE62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J105</w:t>
                  </w:r>
                </w:p>
              </w:tc>
              <w:tc>
                <w:tcPr>
                  <w:tcW w:w="0" w:type="auto"/>
                  <w:tcBorders>
                    <w:tl2br w:val="nil"/>
                    <w:tr2bl w:val="nil"/>
                  </w:tcBorders>
                  <w:shd w:val="clear" w:color="auto" w:fill="auto"/>
                  <w:noWrap/>
                  <w:vAlign w:val="center"/>
                </w:tcPr>
                <w:p w14:paraId="7291D6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40554327.158 </w:t>
                  </w:r>
                </w:p>
              </w:tc>
              <w:tc>
                <w:tcPr>
                  <w:tcW w:w="0" w:type="auto"/>
                  <w:tcBorders>
                    <w:tl2br w:val="nil"/>
                    <w:tr2bl w:val="nil"/>
                  </w:tcBorders>
                  <w:shd w:val="clear" w:color="auto" w:fill="auto"/>
                  <w:noWrap/>
                  <w:vAlign w:val="center"/>
                </w:tcPr>
                <w:p w14:paraId="0FC900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4568650.106 </w:t>
                  </w:r>
                </w:p>
              </w:tc>
            </w:tr>
            <w:tr w14:paraId="7D3EDD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E0BDA1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120</w:t>
                  </w:r>
                </w:p>
              </w:tc>
              <w:tc>
                <w:tcPr>
                  <w:tcW w:w="0" w:type="auto"/>
                  <w:tcBorders>
                    <w:tl2br w:val="nil"/>
                    <w:tr2bl w:val="nil"/>
                  </w:tcBorders>
                  <w:shd w:val="clear" w:color="auto" w:fill="auto"/>
                  <w:noWrap/>
                  <w:vAlign w:val="center"/>
                </w:tcPr>
                <w:p w14:paraId="1633984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4C97DD9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J31</w:t>
                  </w:r>
                </w:p>
              </w:tc>
              <w:tc>
                <w:tcPr>
                  <w:tcW w:w="0" w:type="auto"/>
                  <w:tcBorders>
                    <w:tl2br w:val="nil"/>
                    <w:tr2bl w:val="nil"/>
                  </w:tcBorders>
                  <w:shd w:val="clear" w:color="auto" w:fill="auto"/>
                  <w:noWrap/>
                  <w:vAlign w:val="center"/>
                </w:tcPr>
                <w:p w14:paraId="3E975D1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40553256.586 </w:t>
                  </w:r>
                </w:p>
              </w:tc>
              <w:tc>
                <w:tcPr>
                  <w:tcW w:w="0" w:type="auto"/>
                  <w:tcBorders>
                    <w:tl2br w:val="nil"/>
                    <w:tr2bl w:val="nil"/>
                  </w:tcBorders>
                  <w:shd w:val="clear" w:color="auto" w:fill="auto"/>
                  <w:noWrap/>
                  <w:vAlign w:val="center"/>
                </w:tcPr>
                <w:p w14:paraId="2A874EB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4569724.217 </w:t>
                  </w:r>
                </w:p>
              </w:tc>
              <w:tc>
                <w:tcPr>
                  <w:tcW w:w="0" w:type="auto"/>
                  <w:tcBorders>
                    <w:tl2br w:val="nil"/>
                    <w:tr2bl w:val="nil"/>
                  </w:tcBorders>
                  <w:shd w:val="clear" w:color="auto" w:fill="auto"/>
                  <w:noWrap/>
                  <w:vAlign w:val="center"/>
                </w:tcPr>
                <w:p w14:paraId="676C988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FCEA8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J106</w:t>
                  </w:r>
                </w:p>
              </w:tc>
              <w:tc>
                <w:tcPr>
                  <w:tcW w:w="0" w:type="auto"/>
                  <w:tcBorders>
                    <w:tl2br w:val="nil"/>
                    <w:tr2bl w:val="nil"/>
                  </w:tcBorders>
                  <w:shd w:val="clear" w:color="auto" w:fill="auto"/>
                  <w:noWrap/>
                  <w:vAlign w:val="center"/>
                </w:tcPr>
                <w:p w14:paraId="412C93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40554328.121 </w:t>
                  </w:r>
                </w:p>
              </w:tc>
              <w:tc>
                <w:tcPr>
                  <w:tcW w:w="0" w:type="auto"/>
                  <w:tcBorders>
                    <w:tl2br w:val="nil"/>
                    <w:tr2bl w:val="nil"/>
                  </w:tcBorders>
                  <w:shd w:val="clear" w:color="auto" w:fill="auto"/>
                  <w:noWrap/>
                  <w:vAlign w:val="center"/>
                </w:tcPr>
                <w:p w14:paraId="3A1610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4568649.693 </w:t>
                  </w:r>
                </w:p>
              </w:tc>
            </w:tr>
            <w:tr w14:paraId="3521D70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E5D86D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121</w:t>
                  </w:r>
                </w:p>
              </w:tc>
              <w:tc>
                <w:tcPr>
                  <w:tcW w:w="0" w:type="auto"/>
                  <w:tcBorders>
                    <w:tl2br w:val="nil"/>
                    <w:tr2bl w:val="nil"/>
                  </w:tcBorders>
                  <w:shd w:val="clear" w:color="auto" w:fill="auto"/>
                  <w:noWrap/>
                  <w:vAlign w:val="center"/>
                </w:tcPr>
                <w:p w14:paraId="50CC8F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1CEFE99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J32</w:t>
                  </w:r>
                </w:p>
              </w:tc>
              <w:tc>
                <w:tcPr>
                  <w:tcW w:w="0" w:type="auto"/>
                  <w:tcBorders>
                    <w:tl2br w:val="nil"/>
                    <w:tr2bl w:val="nil"/>
                  </w:tcBorders>
                  <w:shd w:val="clear" w:color="auto" w:fill="auto"/>
                  <w:noWrap/>
                  <w:vAlign w:val="center"/>
                </w:tcPr>
                <w:p w14:paraId="094BF1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40553262.757 </w:t>
                  </w:r>
                </w:p>
              </w:tc>
              <w:tc>
                <w:tcPr>
                  <w:tcW w:w="0" w:type="auto"/>
                  <w:tcBorders>
                    <w:tl2br w:val="nil"/>
                    <w:tr2bl w:val="nil"/>
                  </w:tcBorders>
                  <w:shd w:val="clear" w:color="auto" w:fill="auto"/>
                  <w:noWrap/>
                  <w:vAlign w:val="center"/>
                </w:tcPr>
                <w:p w14:paraId="7CCEFEC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4569720.913 </w:t>
                  </w:r>
                </w:p>
              </w:tc>
              <w:tc>
                <w:tcPr>
                  <w:tcW w:w="0" w:type="auto"/>
                  <w:tcBorders>
                    <w:tl2br w:val="nil"/>
                    <w:tr2bl w:val="nil"/>
                  </w:tcBorders>
                  <w:shd w:val="clear" w:color="auto" w:fill="auto"/>
                  <w:noWrap/>
                  <w:vAlign w:val="center"/>
                </w:tcPr>
                <w:p w14:paraId="740790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D492C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J107</w:t>
                  </w:r>
                </w:p>
              </w:tc>
              <w:tc>
                <w:tcPr>
                  <w:tcW w:w="0" w:type="auto"/>
                  <w:tcBorders>
                    <w:tl2br w:val="nil"/>
                    <w:tr2bl w:val="nil"/>
                  </w:tcBorders>
                  <w:shd w:val="clear" w:color="auto" w:fill="auto"/>
                  <w:noWrap/>
                  <w:vAlign w:val="center"/>
                </w:tcPr>
                <w:p w14:paraId="777FD8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40554329.085 </w:t>
                  </w:r>
                </w:p>
              </w:tc>
              <w:tc>
                <w:tcPr>
                  <w:tcW w:w="0" w:type="auto"/>
                  <w:tcBorders>
                    <w:tl2br w:val="nil"/>
                    <w:tr2bl w:val="nil"/>
                  </w:tcBorders>
                  <w:shd w:val="clear" w:color="auto" w:fill="auto"/>
                  <w:noWrap/>
                  <w:vAlign w:val="center"/>
                </w:tcPr>
                <w:p w14:paraId="5184E1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4568648.868 </w:t>
                  </w:r>
                </w:p>
              </w:tc>
            </w:tr>
            <w:tr w14:paraId="3D52C1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BC1CE3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122</w:t>
                  </w:r>
                </w:p>
              </w:tc>
              <w:tc>
                <w:tcPr>
                  <w:tcW w:w="0" w:type="auto"/>
                  <w:tcBorders>
                    <w:tl2br w:val="nil"/>
                    <w:tr2bl w:val="nil"/>
                  </w:tcBorders>
                  <w:shd w:val="clear" w:color="auto" w:fill="auto"/>
                  <w:noWrap/>
                  <w:vAlign w:val="center"/>
                </w:tcPr>
                <w:p w14:paraId="1BB786D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56165FE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J33</w:t>
                  </w:r>
                </w:p>
              </w:tc>
              <w:tc>
                <w:tcPr>
                  <w:tcW w:w="0" w:type="auto"/>
                  <w:tcBorders>
                    <w:tl2br w:val="nil"/>
                    <w:tr2bl w:val="nil"/>
                  </w:tcBorders>
                  <w:shd w:val="clear" w:color="auto" w:fill="auto"/>
                  <w:noWrap/>
                  <w:vAlign w:val="center"/>
                </w:tcPr>
                <w:p w14:paraId="310D83A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40553273.369 </w:t>
                  </w:r>
                </w:p>
              </w:tc>
              <w:tc>
                <w:tcPr>
                  <w:tcW w:w="0" w:type="auto"/>
                  <w:tcBorders>
                    <w:tl2br w:val="nil"/>
                    <w:tr2bl w:val="nil"/>
                  </w:tcBorders>
                  <w:shd w:val="clear" w:color="auto" w:fill="auto"/>
                  <w:noWrap/>
                  <w:vAlign w:val="center"/>
                </w:tcPr>
                <w:p w14:paraId="579D9BE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4569716.869 </w:t>
                  </w:r>
                </w:p>
              </w:tc>
              <w:tc>
                <w:tcPr>
                  <w:tcW w:w="0" w:type="auto"/>
                  <w:tcBorders>
                    <w:tl2br w:val="nil"/>
                    <w:tr2bl w:val="nil"/>
                  </w:tcBorders>
                  <w:shd w:val="clear" w:color="auto" w:fill="auto"/>
                  <w:noWrap/>
                  <w:vAlign w:val="center"/>
                </w:tcPr>
                <w:p w14:paraId="64F323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B45F6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J108</w:t>
                  </w:r>
                </w:p>
              </w:tc>
              <w:tc>
                <w:tcPr>
                  <w:tcW w:w="0" w:type="auto"/>
                  <w:tcBorders>
                    <w:tl2br w:val="nil"/>
                    <w:tr2bl w:val="nil"/>
                  </w:tcBorders>
                  <w:shd w:val="clear" w:color="auto" w:fill="auto"/>
                  <w:noWrap/>
                  <w:vAlign w:val="center"/>
                </w:tcPr>
                <w:p w14:paraId="5C30D8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40554329.980 </w:t>
                  </w:r>
                </w:p>
              </w:tc>
              <w:tc>
                <w:tcPr>
                  <w:tcW w:w="0" w:type="auto"/>
                  <w:tcBorders>
                    <w:tl2br w:val="nil"/>
                    <w:tr2bl w:val="nil"/>
                  </w:tcBorders>
                  <w:shd w:val="clear" w:color="auto" w:fill="auto"/>
                  <w:noWrap/>
                  <w:vAlign w:val="center"/>
                </w:tcPr>
                <w:p w14:paraId="08F972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4568647.697 </w:t>
                  </w:r>
                </w:p>
              </w:tc>
            </w:tr>
            <w:tr w14:paraId="314DA00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7E90E2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123</w:t>
                  </w:r>
                </w:p>
              </w:tc>
              <w:tc>
                <w:tcPr>
                  <w:tcW w:w="0" w:type="auto"/>
                  <w:tcBorders>
                    <w:tl2br w:val="nil"/>
                    <w:tr2bl w:val="nil"/>
                  </w:tcBorders>
                  <w:shd w:val="clear" w:color="auto" w:fill="auto"/>
                  <w:noWrap/>
                  <w:vAlign w:val="center"/>
                </w:tcPr>
                <w:p w14:paraId="6F69DFC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25DD659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J34</w:t>
                  </w:r>
                </w:p>
              </w:tc>
              <w:tc>
                <w:tcPr>
                  <w:tcW w:w="0" w:type="auto"/>
                  <w:tcBorders>
                    <w:tl2br w:val="nil"/>
                    <w:tr2bl w:val="nil"/>
                  </w:tcBorders>
                  <w:shd w:val="clear" w:color="auto" w:fill="auto"/>
                  <w:noWrap/>
                  <w:vAlign w:val="center"/>
                </w:tcPr>
                <w:p w14:paraId="14DA81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40553282.802 </w:t>
                  </w:r>
                </w:p>
              </w:tc>
              <w:tc>
                <w:tcPr>
                  <w:tcW w:w="0" w:type="auto"/>
                  <w:tcBorders>
                    <w:tl2br w:val="nil"/>
                    <w:tr2bl w:val="nil"/>
                  </w:tcBorders>
                  <w:shd w:val="clear" w:color="auto" w:fill="auto"/>
                  <w:noWrap/>
                  <w:vAlign w:val="center"/>
                </w:tcPr>
                <w:p w14:paraId="11687C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4569714.680 </w:t>
                  </w:r>
                </w:p>
              </w:tc>
              <w:tc>
                <w:tcPr>
                  <w:tcW w:w="0" w:type="auto"/>
                  <w:tcBorders>
                    <w:tl2br w:val="nil"/>
                    <w:tr2bl w:val="nil"/>
                  </w:tcBorders>
                  <w:shd w:val="clear" w:color="auto" w:fill="auto"/>
                  <w:noWrap/>
                  <w:vAlign w:val="center"/>
                </w:tcPr>
                <w:p w14:paraId="6E2D55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BB4049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J109</w:t>
                  </w:r>
                </w:p>
              </w:tc>
              <w:tc>
                <w:tcPr>
                  <w:tcW w:w="0" w:type="auto"/>
                  <w:tcBorders>
                    <w:tl2br w:val="nil"/>
                    <w:tr2bl w:val="nil"/>
                  </w:tcBorders>
                  <w:shd w:val="clear" w:color="auto" w:fill="auto"/>
                  <w:noWrap/>
                  <w:vAlign w:val="center"/>
                </w:tcPr>
                <w:p w14:paraId="6CB9B9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40554330.943 </w:t>
                  </w:r>
                </w:p>
              </w:tc>
              <w:tc>
                <w:tcPr>
                  <w:tcW w:w="0" w:type="auto"/>
                  <w:tcBorders>
                    <w:tl2br w:val="nil"/>
                    <w:tr2bl w:val="nil"/>
                  </w:tcBorders>
                  <w:shd w:val="clear" w:color="auto" w:fill="auto"/>
                  <w:noWrap/>
                  <w:vAlign w:val="center"/>
                </w:tcPr>
                <w:p w14:paraId="3154ACE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4568646.664 </w:t>
                  </w:r>
                </w:p>
              </w:tc>
            </w:tr>
            <w:tr w14:paraId="05F4B3F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C97117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124</w:t>
                  </w:r>
                </w:p>
              </w:tc>
              <w:tc>
                <w:tcPr>
                  <w:tcW w:w="0" w:type="auto"/>
                  <w:tcBorders>
                    <w:tl2br w:val="nil"/>
                    <w:tr2bl w:val="nil"/>
                  </w:tcBorders>
                  <w:shd w:val="clear" w:color="auto" w:fill="auto"/>
                  <w:noWrap/>
                  <w:vAlign w:val="center"/>
                </w:tcPr>
                <w:p w14:paraId="2429681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08E72B5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J35</w:t>
                  </w:r>
                </w:p>
              </w:tc>
              <w:tc>
                <w:tcPr>
                  <w:tcW w:w="0" w:type="auto"/>
                  <w:tcBorders>
                    <w:tl2br w:val="nil"/>
                    <w:tr2bl w:val="nil"/>
                  </w:tcBorders>
                  <w:shd w:val="clear" w:color="auto" w:fill="auto"/>
                  <w:noWrap/>
                  <w:vAlign w:val="center"/>
                </w:tcPr>
                <w:p w14:paraId="15B531E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40553269.954 </w:t>
                  </w:r>
                </w:p>
              </w:tc>
              <w:tc>
                <w:tcPr>
                  <w:tcW w:w="0" w:type="auto"/>
                  <w:tcBorders>
                    <w:tl2br w:val="nil"/>
                    <w:tr2bl w:val="nil"/>
                  </w:tcBorders>
                  <w:shd w:val="clear" w:color="auto" w:fill="auto"/>
                  <w:noWrap/>
                  <w:vAlign w:val="center"/>
                </w:tcPr>
                <w:p w14:paraId="747519A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4569697.294 </w:t>
                  </w:r>
                </w:p>
              </w:tc>
              <w:tc>
                <w:tcPr>
                  <w:tcW w:w="0" w:type="auto"/>
                  <w:tcBorders>
                    <w:tl2br w:val="nil"/>
                    <w:tr2bl w:val="nil"/>
                  </w:tcBorders>
                  <w:shd w:val="clear" w:color="auto" w:fill="auto"/>
                  <w:noWrap/>
                  <w:vAlign w:val="center"/>
                </w:tcPr>
                <w:p w14:paraId="29DF91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5555D5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J110</w:t>
                  </w:r>
                </w:p>
              </w:tc>
              <w:tc>
                <w:tcPr>
                  <w:tcW w:w="0" w:type="auto"/>
                  <w:tcBorders>
                    <w:tl2br w:val="nil"/>
                    <w:tr2bl w:val="nil"/>
                  </w:tcBorders>
                  <w:shd w:val="clear" w:color="auto" w:fill="auto"/>
                  <w:noWrap/>
                  <w:vAlign w:val="center"/>
                </w:tcPr>
                <w:p w14:paraId="4FA658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40554331.700 </w:t>
                  </w:r>
                </w:p>
              </w:tc>
              <w:tc>
                <w:tcPr>
                  <w:tcW w:w="0" w:type="auto"/>
                  <w:tcBorders>
                    <w:tl2br w:val="nil"/>
                    <w:tr2bl w:val="nil"/>
                  </w:tcBorders>
                  <w:shd w:val="clear" w:color="auto" w:fill="auto"/>
                  <w:noWrap/>
                  <w:vAlign w:val="center"/>
                </w:tcPr>
                <w:p w14:paraId="2187CA4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4568645.494 </w:t>
                  </w:r>
                </w:p>
              </w:tc>
            </w:tr>
            <w:tr w14:paraId="60803BB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6AAEF8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125</w:t>
                  </w:r>
                </w:p>
              </w:tc>
              <w:tc>
                <w:tcPr>
                  <w:tcW w:w="0" w:type="auto"/>
                  <w:tcBorders>
                    <w:tl2br w:val="nil"/>
                    <w:tr2bl w:val="nil"/>
                  </w:tcBorders>
                  <w:shd w:val="clear" w:color="auto" w:fill="auto"/>
                  <w:noWrap/>
                  <w:vAlign w:val="center"/>
                </w:tcPr>
                <w:p w14:paraId="3792D13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7EECCC6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J36</w:t>
                  </w:r>
                </w:p>
              </w:tc>
              <w:tc>
                <w:tcPr>
                  <w:tcW w:w="0" w:type="auto"/>
                  <w:tcBorders>
                    <w:tl2br w:val="nil"/>
                    <w:tr2bl w:val="nil"/>
                  </w:tcBorders>
                  <w:shd w:val="clear" w:color="auto" w:fill="auto"/>
                  <w:noWrap/>
                  <w:vAlign w:val="center"/>
                </w:tcPr>
                <w:p w14:paraId="5E122EF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40553278.544 </w:t>
                  </w:r>
                </w:p>
              </w:tc>
              <w:tc>
                <w:tcPr>
                  <w:tcW w:w="0" w:type="auto"/>
                  <w:tcBorders>
                    <w:tl2br w:val="nil"/>
                    <w:tr2bl w:val="nil"/>
                  </w:tcBorders>
                  <w:shd w:val="clear" w:color="auto" w:fill="auto"/>
                  <w:noWrap/>
                  <w:vAlign w:val="center"/>
                </w:tcPr>
                <w:p w14:paraId="79E9EF4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4569685.998 </w:t>
                  </w:r>
                </w:p>
              </w:tc>
              <w:tc>
                <w:tcPr>
                  <w:tcW w:w="0" w:type="auto"/>
                  <w:tcBorders>
                    <w:tl2br w:val="nil"/>
                    <w:tr2bl w:val="nil"/>
                  </w:tcBorders>
                  <w:shd w:val="clear" w:color="auto" w:fill="auto"/>
                  <w:noWrap/>
                  <w:vAlign w:val="center"/>
                </w:tcPr>
                <w:p w14:paraId="6E1749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E46CB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J111</w:t>
                  </w:r>
                </w:p>
              </w:tc>
              <w:tc>
                <w:tcPr>
                  <w:tcW w:w="0" w:type="auto"/>
                  <w:tcBorders>
                    <w:tl2br w:val="nil"/>
                    <w:tr2bl w:val="nil"/>
                  </w:tcBorders>
                  <w:shd w:val="clear" w:color="auto" w:fill="auto"/>
                  <w:noWrap/>
                  <w:vAlign w:val="center"/>
                </w:tcPr>
                <w:p w14:paraId="28D91F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40554332.801 </w:t>
                  </w:r>
                </w:p>
              </w:tc>
              <w:tc>
                <w:tcPr>
                  <w:tcW w:w="0" w:type="auto"/>
                  <w:tcBorders>
                    <w:tl2br w:val="nil"/>
                    <w:tr2bl w:val="nil"/>
                  </w:tcBorders>
                  <w:shd w:val="clear" w:color="auto" w:fill="auto"/>
                  <w:noWrap/>
                  <w:vAlign w:val="center"/>
                </w:tcPr>
                <w:p w14:paraId="02501F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4568644.806 </w:t>
                  </w:r>
                </w:p>
              </w:tc>
            </w:tr>
            <w:tr w14:paraId="74A7B9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D17ACB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126</w:t>
                  </w:r>
                </w:p>
              </w:tc>
              <w:tc>
                <w:tcPr>
                  <w:tcW w:w="0" w:type="auto"/>
                  <w:tcBorders>
                    <w:tl2br w:val="nil"/>
                    <w:tr2bl w:val="nil"/>
                  </w:tcBorders>
                  <w:shd w:val="clear" w:color="auto" w:fill="auto"/>
                  <w:noWrap/>
                  <w:vAlign w:val="center"/>
                </w:tcPr>
                <w:p w14:paraId="4F26B58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6B14B7B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J37</w:t>
                  </w:r>
                </w:p>
              </w:tc>
              <w:tc>
                <w:tcPr>
                  <w:tcW w:w="0" w:type="auto"/>
                  <w:tcBorders>
                    <w:tl2br w:val="nil"/>
                    <w:tr2bl w:val="nil"/>
                  </w:tcBorders>
                  <w:shd w:val="clear" w:color="auto" w:fill="auto"/>
                  <w:noWrap/>
                  <w:vAlign w:val="center"/>
                </w:tcPr>
                <w:p w14:paraId="05AC7C8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40553292.097 </w:t>
                  </w:r>
                </w:p>
              </w:tc>
              <w:tc>
                <w:tcPr>
                  <w:tcW w:w="0" w:type="auto"/>
                  <w:tcBorders>
                    <w:tl2br w:val="nil"/>
                    <w:tr2bl w:val="nil"/>
                  </w:tcBorders>
                  <w:shd w:val="clear" w:color="auto" w:fill="auto"/>
                  <w:noWrap/>
                  <w:vAlign w:val="center"/>
                </w:tcPr>
                <w:p w14:paraId="5674BBF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4569670.205 </w:t>
                  </w:r>
                </w:p>
              </w:tc>
              <w:tc>
                <w:tcPr>
                  <w:tcW w:w="0" w:type="auto"/>
                  <w:tcBorders>
                    <w:tl2br w:val="nil"/>
                    <w:tr2bl w:val="nil"/>
                  </w:tcBorders>
                  <w:shd w:val="clear" w:color="auto" w:fill="auto"/>
                  <w:noWrap/>
                  <w:vAlign w:val="center"/>
                </w:tcPr>
                <w:p w14:paraId="14A661C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AA49E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J112</w:t>
                  </w:r>
                </w:p>
              </w:tc>
              <w:tc>
                <w:tcPr>
                  <w:tcW w:w="0" w:type="auto"/>
                  <w:tcBorders>
                    <w:tl2br w:val="nil"/>
                    <w:tr2bl w:val="nil"/>
                  </w:tcBorders>
                  <w:shd w:val="clear" w:color="auto" w:fill="auto"/>
                  <w:noWrap/>
                  <w:vAlign w:val="center"/>
                </w:tcPr>
                <w:p w14:paraId="026102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40554335.142 </w:t>
                  </w:r>
                </w:p>
              </w:tc>
              <w:tc>
                <w:tcPr>
                  <w:tcW w:w="0" w:type="auto"/>
                  <w:tcBorders>
                    <w:tl2br w:val="nil"/>
                    <w:tr2bl w:val="nil"/>
                  </w:tcBorders>
                  <w:shd w:val="clear" w:color="auto" w:fill="auto"/>
                  <w:noWrap/>
                  <w:vAlign w:val="center"/>
                </w:tcPr>
                <w:p w14:paraId="5D0410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4568644.462 </w:t>
                  </w:r>
                </w:p>
              </w:tc>
            </w:tr>
            <w:tr w14:paraId="0E89BEB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AF8BF6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127</w:t>
                  </w:r>
                </w:p>
              </w:tc>
              <w:tc>
                <w:tcPr>
                  <w:tcW w:w="0" w:type="auto"/>
                  <w:tcBorders>
                    <w:tl2br w:val="nil"/>
                    <w:tr2bl w:val="nil"/>
                  </w:tcBorders>
                  <w:shd w:val="clear" w:color="auto" w:fill="auto"/>
                  <w:noWrap/>
                  <w:vAlign w:val="center"/>
                </w:tcPr>
                <w:p w14:paraId="67BC6E5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4577593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J38</w:t>
                  </w:r>
                </w:p>
              </w:tc>
              <w:tc>
                <w:tcPr>
                  <w:tcW w:w="0" w:type="auto"/>
                  <w:tcBorders>
                    <w:tl2br w:val="nil"/>
                    <w:tr2bl w:val="nil"/>
                  </w:tcBorders>
                  <w:shd w:val="clear" w:color="auto" w:fill="auto"/>
                  <w:noWrap/>
                  <w:vAlign w:val="center"/>
                </w:tcPr>
                <w:p w14:paraId="0C79D4C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40553286.271 </w:t>
                  </w:r>
                </w:p>
              </w:tc>
              <w:tc>
                <w:tcPr>
                  <w:tcW w:w="0" w:type="auto"/>
                  <w:tcBorders>
                    <w:tl2br w:val="nil"/>
                    <w:tr2bl w:val="nil"/>
                  </w:tcBorders>
                  <w:shd w:val="clear" w:color="auto" w:fill="auto"/>
                  <w:noWrap/>
                  <w:vAlign w:val="center"/>
                </w:tcPr>
                <w:p w14:paraId="03E7C6F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4569666.876 </w:t>
                  </w:r>
                </w:p>
              </w:tc>
              <w:tc>
                <w:tcPr>
                  <w:tcW w:w="0" w:type="auto"/>
                  <w:tcBorders>
                    <w:tl2br w:val="nil"/>
                    <w:tr2bl w:val="nil"/>
                  </w:tcBorders>
                  <w:shd w:val="clear" w:color="auto" w:fill="auto"/>
                  <w:noWrap/>
                  <w:vAlign w:val="center"/>
                </w:tcPr>
                <w:p w14:paraId="6D49FE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D5005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J113</w:t>
                  </w:r>
                </w:p>
              </w:tc>
              <w:tc>
                <w:tcPr>
                  <w:tcW w:w="0" w:type="auto"/>
                  <w:tcBorders>
                    <w:tl2br w:val="nil"/>
                    <w:tr2bl w:val="nil"/>
                  </w:tcBorders>
                  <w:shd w:val="clear" w:color="auto" w:fill="auto"/>
                  <w:noWrap/>
                  <w:vAlign w:val="center"/>
                </w:tcPr>
                <w:p w14:paraId="77CC75B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40554335.822 </w:t>
                  </w:r>
                </w:p>
              </w:tc>
              <w:tc>
                <w:tcPr>
                  <w:tcW w:w="0" w:type="auto"/>
                  <w:tcBorders>
                    <w:tl2br w:val="nil"/>
                    <w:tr2bl w:val="nil"/>
                  </w:tcBorders>
                  <w:shd w:val="clear" w:color="auto" w:fill="auto"/>
                  <w:noWrap/>
                  <w:vAlign w:val="center"/>
                </w:tcPr>
                <w:p w14:paraId="6F65D8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4568644.513 </w:t>
                  </w:r>
                </w:p>
              </w:tc>
            </w:tr>
            <w:tr w14:paraId="1585D34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1B1171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128</w:t>
                  </w:r>
                </w:p>
              </w:tc>
              <w:tc>
                <w:tcPr>
                  <w:tcW w:w="0" w:type="auto"/>
                  <w:tcBorders>
                    <w:tl2br w:val="nil"/>
                    <w:tr2bl w:val="nil"/>
                  </w:tcBorders>
                  <w:shd w:val="clear" w:color="auto" w:fill="auto"/>
                  <w:noWrap/>
                  <w:vAlign w:val="center"/>
                </w:tcPr>
                <w:p w14:paraId="1DB5571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164BBAB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J39</w:t>
                  </w:r>
                </w:p>
              </w:tc>
              <w:tc>
                <w:tcPr>
                  <w:tcW w:w="0" w:type="auto"/>
                  <w:tcBorders>
                    <w:tl2br w:val="nil"/>
                    <w:tr2bl w:val="nil"/>
                  </w:tcBorders>
                  <w:shd w:val="clear" w:color="auto" w:fill="auto"/>
                  <w:noWrap/>
                  <w:vAlign w:val="center"/>
                </w:tcPr>
                <w:p w14:paraId="62ECEB5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40553278.112 </w:t>
                  </w:r>
                </w:p>
              </w:tc>
              <w:tc>
                <w:tcPr>
                  <w:tcW w:w="0" w:type="auto"/>
                  <w:tcBorders>
                    <w:tl2br w:val="nil"/>
                    <w:tr2bl w:val="nil"/>
                  </w:tcBorders>
                  <w:shd w:val="clear" w:color="auto" w:fill="auto"/>
                  <w:noWrap/>
                  <w:vAlign w:val="center"/>
                </w:tcPr>
                <w:p w14:paraId="1EBF5CF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4569660.382 </w:t>
                  </w:r>
                </w:p>
              </w:tc>
              <w:tc>
                <w:tcPr>
                  <w:tcW w:w="0" w:type="auto"/>
                  <w:tcBorders>
                    <w:tl2br w:val="nil"/>
                    <w:tr2bl w:val="nil"/>
                  </w:tcBorders>
                  <w:shd w:val="clear" w:color="auto" w:fill="auto"/>
                  <w:noWrap/>
                  <w:vAlign w:val="center"/>
                </w:tcPr>
                <w:p w14:paraId="314490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EA4CD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J114</w:t>
                  </w:r>
                </w:p>
              </w:tc>
              <w:tc>
                <w:tcPr>
                  <w:tcW w:w="0" w:type="auto"/>
                  <w:tcBorders>
                    <w:tl2br w:val="nil"/>
                    <w:tr2bl w:val="nil"/>
                  </w:tcBorders>
                  <w:shd w:val="clear" w:color="auto" w:fill="auto"/>
                  <w:noWrap/>
                  <w:vAlign w:val="center"/>
                </w:tcPr>
                <w:p w14:paraId="71B0F0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40554338.758 </w:t>
                  </w:r>
                </w:p>
              </w:tc>
              <w:tc>
                <w:tcPr>
                  <w:tcW w:w="0" w:type="auto"/>
                  <w:tcBorders>
                    <w:tl2br w:val="nil"/>
                    <w:tr2bl w:val="nil"/>
                  </w:tcBorders>
                  <w:shd w:val="clear" w:color="auto" w:fill="auto"/>
                  <w:noWrap/>
                  <w:vAlign w:val="center"/>
                </w:tcPr>
                <w:p w14:paraId="17A673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4568645.312 </w:t>
                  </w:r>
                </w:p>
              </w:tc>
            </w:tr>
            <w:tr w14:paraId="0D29078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E0F928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129</w:t>
                  </w:r>
                </w:p>
              </w:tc>
              <w:tc>
                <w:tcPr>
                  <w:tcW w:w="0" w:type="auto"/>
                  <w:tcBorders>
                    <w:tl2br w:val="nil"/>
                    <w:tr2bl w:val="nil"/>
                  </w:tcBorders>
                  <w:shd w:val="clear" w:color="auto" w:fill="auto"/>
                  <w:noWrap/>
                  <w:vAlign w:val="center"/>
                </w:tcPr>
                <w:p w14:paraId="0BA9E43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5CF688E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J40</w:t>
                  </w:r>
                </w:p>
              </w:tc>
              <w:tc>
                <w:tcPr>
                  <w:tcW w:w="0" w:type="auto"/>
                  <w:tcBorders>
                    <w:tl2br w:val="nil"/>
                    <w:tr2bl w:val="nil"/>
                  </w:tcBorders>
                  <w:shd w:val="clear" w:color="auto" w:fill="auto"/>
                  <w:noWrap/>
                  <w:vAlign w:val="center"/>
                </w:tcPr>
                <w:p w14:paraId="662373A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40553272.618 </w:t>
                  </w:r>
                </w:p>
              </w:tc>
              <w:tc>
                <w:tcPr>
                  <w:tcW w:w="0" w:type="auto"/>
                  <w:tcBorders>
                    <w:tl2br w:val="nil"/>
                    <w:tr2bl w:val="nil"/>
                  </w:tcBorders>
                  <w:shd w:val="clear" w:color="auto" w:fill="auto"/>
                  <w:noWrap/>
                  <w:vAlign w:val="center"/>
                </w:tcPr>
                <w:p w14:paraId="2E53694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4569656.387 </w:t>
                  </w:r>
                </w:p>
              </w:tc>
              <w:tc>
                <w:tcPr>
                  <w:tcW w:w="0" w:type="auto"/>
                  <w:tcBorders>
                    <w:tl2br w:val="nil"/>
                    <w:tr2bl w:val="nil"/>
                  </w:tcBorders>
                  <w:shd w:val="clear" w:color="auto" w:fill="auto"/>
                  <w:noWrap/>
                  <w:vAlign w:val="center"/>
                </w:tcPr>
                <w:p w14:paraId="6F573EE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1D536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J115</w:t>
                  </w:r>
                </w:p>
              </w:tc>
              <w:tc>
                <w:tcPr>
                  <w:tcW w:w="0" w:type="auto"/>
                  <w:tcBorders>
                    <w:tl2br w:val="nil"/>
                    <w:tr2bl w:val="nil"/>
                  </w:tcBorders>
                  <w:shd w:val="clear" w:color="auto" w:fill="auto"/>
                  <w:noWrap/>
                  <w:vAlign w:val="center"/>
                </w:tcPr>
                <w:p w14:paraId="0FED04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40554339.060 </w:t>
                  </w:r>
                </w:p>
              </w:tc>
              <w:tc>
                <w:tcPr>
                  <w:tcW w:w="0" w:type="auto"/>
                  <w:tcBorders>
                    <w:tl2br w:val="nil"/>
                    <w:tr2bl w:val="nil"/>
                  </w:tcBorders>
                  <w:shd w:val="clear" w:color="auto" w:fill="auto"/>
                  <w:noWrap/>
                  <w:vAlign w:val="center"/>
                </w:tcPr>
                <w:p w14:paraId="35C534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4568645.520 </w:t>
                  </w:r>
                </w:p>
              </w:tc>
            </w:tr>
            <w:tr w14:paraId="03F5177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112D0E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130</w:t>
                  </w:r>
                </w:p>
              </w:tc>
              <w:tc>
                <w:tcPr>
                  <w:tcW w:w="0" w:type="auto"/>
                  <w:tcBorders>
                    <w:tl2br w:val="nil"/>
                    <w:tr2bl w:val="nil"/>
                  </w:tcBorders>
                  <w:shd w:val="clear" w:color="auto" w:fill="auto"/>
                  <w:noWrap/>
                  <w:vAlign w:val="center"/>
                </w:tcPr>
                <w:p w14:paraId="40AD727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50558B3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J41</w:t>
                  </w:r>
                </w:p>
              </w:tc>
              <w:tc>
                <w:tcPr>
                  <w:tcW w:w="0" w:type="auto"/>
                  <w:tcBorders>
                    <w:tl2br w:val="nil"/>
                    <w:tr2bl w:val="nil"/>
                  </w:tcBorders>
                  <w:shd w:val="clear" w:color="auto" w:fill="auto"/>
                  <w:noWrap/>
                  <w:vAlign w:val="center"/>
                </w:tcPr>
                <w:p w14:paraId="36A154A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40553263.462 </w:t>
                  </w:r>
                </w:p>
              </w:tc>
              <w:tc>
                <w:tcPr>
                  <w:tcW w:w="0" w:type="auto"/>
                  <w:tcBorders>
                    <w:tl2br w:val="nil"/>
                    <w:tr2bl w:val="nil"/>
                  </w:tcBorders>
                  <w:shd w:val="clear" w:color="auto" w:fill="auto"/>
                  <w:noWrap/>
                  <w:vAlign w:val="center"/>
                </w:tcPr>
                <w:p w14:paraId="7B3E168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4569653.390 </w:t>
                  </w:r>
                </w:p>
              </w:tc>
              <w:tc>
                <w:tcPr>
                  <w:tcW w:w="0" w:type="auto"/>
                  <w:tcBorders>
                    <w:tl2br w:val="nil"/>
                    <w:tr2bl w:val="nil"/>
                  </w:tcBorders>
                  <w:shd w:val="clear" w:color="auto" w:fill="auto"/>
                  <w:noWrap/>
                  <w:vAlign w:val="center"/>
                </w:tcPr>
                <w:p w14:paraId="1C442E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58E37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J116</w:t>
                  </w:r>
                </w:p>
              </w:tc>
              <w:tc>
                <w:tcPr>
                  <w:tcW w:w="0" w:type="auto"/>
                  <w:tcBorders>
                    <w:tl2br w:val="nil"/>
                    <w:tr2bl w:val="nil"/>
                  </w:tcBorders>
                  <w:shd w:val="clear" w:color="auto" w:fill="auto"/>
                  <w:noWrap/>
                  <w:vAlign w:val="center"/>
                </w:tcPr>
                <w:p w14:paraId="22D6AB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40554340.224 </w:t>
                  </w:r>
                </w:p>
              </w:tc>
              <w:tc>
                <w:tcPr>
                  <w:tcW w:w="0" w:type="auto"/>
                  <w:tcBorders>
                    <w:tl2br w:val="nil"/>
                    <w:tr2bl w:val="nil"/>
                  </w:tcBorders>
                  <w:shd w:val="clear" w:color="auto" w:fill="auto"/>
                  <w:noWrap/>
                  <w:vAlign w:val="center"/>
                </w:tcPr>
                <w:p w14:paraId="56C1B9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4568646.373 </w:t>
                  </w:r>
                </w:p>
              </w:tc>
            </w:tr>
            <w:tr w14:paraId="0A03AE2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AD5140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131</w:t>
                  </w:r>
                </w:p>
              </w:tc>
              <w:tc>
                <w:tcPr>
                  <w:tcW w:w="0" w:type="auto"/>
                  <w:tcBorders>
                    <w:tl2br w:val="nil"/>
                    <w:tr2bl w:val="nil"/>
                  </w:tcBorders>
                  <w:shd w:val="clear" w:color="auto" w:fill="auto"/>
                  <w:noWrap/>
                  <w:vAlign w:val="center"/>
                </w:tcPr>
                <w:p w14:paraId="02EC841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2123A35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J42</w:t>
                  </w:r>
                </w:p>
              </w:tc>
              <w:tc>
                <w:tcPr>
                  <w:tcW w:w="0" w:type="auto"/>
                  <w:tcBorders>
                    <w:tl2br w:val="nil"/>
                    <w:tr2bl w:val="nil"/>
                  </w:tcBorders>
                  <w:shd w:val="clear" w:color="auto" w:fill="auto"/>
                  <w:noWrap/>
                  <w:vAlign w:val="center"/>
                </w:tcPr>
                <w:p w14:paraId="65C7175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40553255.137 </w:t>
                  </w:r>
                </w:p>
              </w:tc>
              <w:tc>
                <w:tcPr>
                  <w:tcW w:w="0" w:type="auto"/>
                  <w:tcBorders>
                    <w:tl2br w:val="nil"/>
                    <w:tr2bl w:val="nil"/>
                  </w:tcBorders>
                  <w:shd w:val="clear" w:color="auto" w:fill="auto"/>
                  <w:noWrap/>
                  <w:vAlign w:val="center"/>
                </w:tcPr>
                <w:p w14:paraId="72317BE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4569649.560 </w:t>
                  </w:r>
                </w:p>
              </w:tc>
              <w:tc>
                <w:tcPr>
                  <w:tcW w:w="0" w:type="auto"/>
                  <w:tcBorders>
                    <w:tl2br w:val="nil"/>
                    <w:tr2bl w:val="nil"/>
                  </w:tcBorders>
                  <w:shd w:val="clear" w:color="auto" w:fill="auto"/>
                  <w:noWrap/>
                  <w:vAlign w:val="center"/>
                </w:tcPr>
                <w:p w14:paraId="6A9E28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2D58A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J117</w:t>
                  </w:r>
                </w:p>
              </w:tc>
              <w:tc>
                <w:tcPr>
                  <w:tcW w:w="0" w:type="auto"/>
                  <w:tcBorders>
                    <w:tl2br w:val="nil"/>
                    <w:tr2bl w:val="nil"/>
                  </w:tcBorders>
                  <w:shd w:val="clear" w:color="auto" w:fill="auto"/>
                  <w:noWrap/>
                  <w:vAlign w:val="center"/>
                </w:tcPr>
                <w:p w14:paraId="63858B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40554344.437 </w:t>
                  </w:r>
                </w:p>
              </w:tc>
              <w:tc>
                <w:tcPr>
                  <w:tcW w:w="0" w:type="auto"/>
                  <w:tcBorders>
                    <w:tl2br w:val="nil"/>
                    <w:tr2bl w:val="nil"/>
                  </w:tcBorders>
                  <w:shd w:val="clear" w:color="auto" w:fill="auto"/>
                  <w:noWrap/>
                  <w:vAlign w:val="center"/>
                </w:tcPr>
                <w:p w14:paraId="3E3D7F8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4568649.182 </w:t>
                  </w:r>
                </w:p>
              </w:tc>
            </w:tr>
            <w:tr w14:paraId="59B4F2C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20FB3A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132</w:t>
                  </w:r>
                </w:p>
              </w:tc>
              <w:tc>
                <w:tcPr>
                  <w:tcW w:w="0" w:type="auto"/>
                  <w:tcBorders>
                    <w:tl2br w:val="nil"/>
                    <w:tr2bl w:val="nil"/>
                  </w:tcBorders>
                  <w:shd w:val="clear" w:color="auto" w:fill="auto"/>
                  <w:noWrap/>
                  <w:vAlign w:val="center"/>
                </w:tcPr>
                <w:p w14:paraId="3AF1E82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6237BA4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J43</w:t>
                  </w:r>
                </w:p>
              </w:tc>
              <w:tc>
                <w:tcPr>
                  <w:tcW w:w="0" w:type="auto"/>
                  <w:tcBorders>
                    <w:tl2br w:val="nil"/>
                    <w:tr2bl w:val="nil"/>
                  </w:tcBorders>
                  <w:shd w:val="clear" w:color="auto" w:fill="auto"/>
                  <w:noWrap/>
                  <w:vAlign w:val="center"/>
                </w:tcPr>
                <w:p w14:paraId="5EDB414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40553247.146 </w:t>
                  </w:r>
                </w:p>
              </w:tc>
              <w:tc>
                <w:tcPr>
                  <w:tcW w:w="0" w:type="auto"/>
                  <w:tcBorders>
                    <w:tl2br w:val="nil"/>
                    <w:tr2bl w:val="nil"/>
                  </w:tcBorders>
                  <w:shd w:val="clear" w:color="auto" w:fill="auto"/>
                  <w:noWrap/>
                  <w:vAlign w:val="center"/>
                </w:tcPr>
                <w:p w14:paraId="4C53D53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4569641.403 </w:t>
                  </w:r>
                </w:p>
              </w:tc>
              <w:tc>
                <w:tcPr>
                  <w:tcW w:w="0" w:type="auto"/>
                  <w:tcBorders>
                    <w:tl2br w:val="nil"/>
                    <w:tr2bl w:val="nil"/>
                  </w:tcBorders>
                  <w:shd w:val="clear" w:color="auto" w:fill="auto"/>
                  <w:noWrap/>
                  <w:vAlign w:val="center"/>
                </w:tcPr>
                <w:p w14:paraId="310F99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E92572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J118</w:t>
                  </w:r>
                </w:p>
              </w:tc>
              <w:tc>
                <w:tcPr>
                  <w:tcW w:w="0" w:type="auto"/>
                  <w:tcBorders>
                    <w:tl2br w:val="nil"/>
                    <w:tr2bl w:val="nil"/>
                  </w:tcBorders>
                  <w:shd w:val="clear" w:color="auto" w:fill="auto"/>
                  <w:noWrap/>
                  <w:vAlign w:val="center"/>
                </w:tcPr>
                <w:p w14:paraId="002A4CE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40554348.253 </w:t>
                  </w:r>
                </w:p>
              </w:tc>
              <w:tc>
                <w:tcPr>
                  <w:tcW w:w="0" w:type="auto"/>
                  <w:tcBorders>
                    <w:tl2br w:val="nil"/>
                    <w:tr2bl w:val="nil"/>
                  </w:tcBorders>
                  <w:shd w:val="clear" w:color="auto" w:fill="auto"/>
                  <w:noWrap/>
                  <w:vAlign w:val="center"/>
                </w:tcPr>
                <w:p w14:paraId="6CA3F2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4568653.199 </w:t>
                  </w:r>
                </w:p>
              </w:tc>
            </w:tr>
            <w:tr w14:paraId="699BDBE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9729BE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133</w:t>
                  </w:r>
                </w:p>
              </w:tc>
              <w:tc>
                <w:tcPr>
                  <w:tcW w:w="0" w:type="auto"/>
                  <w:tcBorders>
                    <w:tl2br w:val="nil"/>
                    <w:tr2bl w:val="nil"/>
                  </w:tcBorders>
                  <w:shd w:val="clear" w:color="auto" w:fill="auto"/>
                  <w:noWrap/>
                  <w:vAlign w:val="center"/>
                </w:tcPr>
                <w:p w14:paraId="7BBB94E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5E6EEF6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J44</w:t>
                  </w:r>
                </w:p>
              </w:tc>
              <w:tc>
                <w:tcPr>
                  <w:tcW w:w="0" w:type="auto"/>
                  <w:tcBorders>
                    <w:tl2br w:val="nil"/>
                    <w:tr2bl w:val="nil"/>
                  </w:tcBorders>
                  <w:shd w:val="clear" w:color="auto" w:fill="auto"/>
                  <w:noWrap/>
                  <w:vAlign w:val="center"/>
                </w:tcPr>
                <w:p w14:paraId="3686E7B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40553245.737 </w:t>
                  </w:r>
                </w:p>
              </w:tc>
              <w:tc>
                <w:tcPr>
                  <w:tcW w:w="0" w:type="auto"/>
                  <w:tcBorders>
                    <w:tl2br w:val="nil"/>
                    <w:tr2bl w:val="nil"/>
                  </w:tcBorders>
                  <w:shd w:val="clear" w:color="auto" w:fill="auto"/>
                  <w:noWrap/>
                  <w:vAlign w:val="center"/>
                </w:tcPr>
                <w:p w14:paraId="5F3B819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4569639.846 </w:t>
                  </w:r>
                </w:p>
              </w:tc>
              <w:tc>
                <w:tcPr>
                  <w:tcW w:w="0" w:type="auto"/>
                  <w:tcBorders>
                    <w:tl2br w:val="nil"/>
                    <w:tr2bl w:val="nil"/>
                  </w:tcBorders>
                  <w:shd w:val="clear" w:color="auto" w:fill="auto"/>
                  <w:noWrap/>
                  <w:vAlign w:val="center"/>
                </w:tcPr>
                <w:p w14:paraId="6F8191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D339B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J119</w:t>
                  </w:r>
                </w:p>
              </w:tc>
              <w:tc>
                <w:tcPr>
                  <w:tcW w:w="0" w:type="auto"/>
                  <w:tcBorders>
                    <w:tl2br w:val="nil"/>
                    <w:tr2bl w:val="nil"/>
                  </w:tcBorders>
                  <w:shd w:val="clear" w:color="auto" w:fill="auto"/>
                  <w:noWrap/>
                  <w:vAlign w:val="center"/>
                </w:tcPr>
                <w:p w14:paraId="738A16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40554351.084 </w:t>
                  </w:r>
                </w:p>
              </w:tc>
              <w:tc>
                <w:tcPr>
                  <w:tcW w:w="0" w:type="auto"/>
                  <w:tcBorders>
                    <w:tl2br w:val="nil"/>
                    <w:tr2bl w:val="nil"/>
                  </w:tcBorders>
                  <w:shd w:val="clear" w:color="auto" w:fill="auto"/>
                  <w:noWrap/>
                  <w:vAlign w:val="center"/>
                </w:tcPr>
                <w:p w14:paraId="073910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4568655.700 </w:t>
                  </w:r>
                </w:p>
              </w:tc>
            </w:tr>
            <w:tr w14:paraId="7DCB974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12A3B2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134</w:t>
                  </w:r>
                </w:p>
              </w:tc>
              <w:tc>
                <w:tcPr>
                  <w:tcW w:w="0" w:type="auto"/>
                  <w:tcBorders>
                    <w:tl2br w:val="nil"/>
                    <w:tr2bl w:val="nil"/>
                  </w:tcBorders>
                  <w:shd w:val="clear" w:color="auto" w:fill="auto"/>
                  <w:noWrap/>
                  <w:vAlign w:val="center"/>
                </w:tcPr>
                <w:p w14:paraId="150ED71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0454CA6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J45</w:t>
                  </w:r>
                </w:p>
              </w:tc>
              <w:tc>
                <w:tcPr>
                  <w:tcW w:w="0" w:type="auto"/>
                  <w:tcBorders>
                    <w:tl2br w:val="nil"/>
                    <w:tr2bl w:val="nil"/>
                  </w:tcBorders>
                  <w:shd w:val="clear" w:color="auto" w:fill="auto"/>
                  <w:noWrap/>
                  <w:vAlign w:val="center"/>
                </w:tcPr>
                <w:p w14:paraId="1D98F76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40553239.996 </w:t>
                  </w:r>
                </w:p>
              </w:tc>
              <w:tc>
                <w:tcPr>
                  <w:tcW w:w="0" w:type="auto"/>
                  <w:tcBorders>
                    <w:tl2br w:val="nil"/>
                    <w:tr2bl w:val="nil"/>
                  </w:tcBorders>
                  <w:shd w:val="clear" w:color="auto" w:fill="auto"/>
                  <w:noWrap/>
                  <w:vAlign w:val="center"/>
                </w:tcPr>
                <w:p w14:paraId="69C125B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4569638.409 </w:t>
                  </w:r>
                </w:p>
              </w:tc>
              <w:tc>
                <w:tcPr>
                  <w:tcW w:w="0" w:type="auto"/>
                  <w:tcBorders>
                    <w:tl2br w:val="nil"/>
                    <w:tr2bl w:val="nil"/>
                  </w:tcBorders>
                  <w:shd w:val="clear" w:color="auto" w:fill="auto"/>
                  <w:noWrap/>
                  <w:vAlign w:val="center"/>
                </w:tcPr>
                <w:p w14:paraId="62DA27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AE5A96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J120</w:t>
                  </w:r>
                </w:p>
              </w:tc>
              <w:tc>
                <w:tcPr>
                  <w:tcW w:w="0" w:type="auto"/>
                  <w:tcBorders>
                    <w:tl2br w:val="nil"/>
                    <w:tr2bl w:val="nil"/>
                  </w:tcBorders>
                  <w:shd w:val="clear" w:color="auto" w:fill="auto"/>
                  <w:noWrap/>
                  <w:vAlign w:val="center"/>
                </w:tcPr>
                <w:p w14:paraId="2F773A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40554353.458 </w:t>
                  </w:r>
                </w:p>
              </w:tc>
              <w:tc>
                <w:tcPr>
                  <w:tcW w:w="0" w:type="auto"/>
                  <w:tcBorders>
                    <w:tl2br w:val="nil"/>
                    <w:tr2bl w:val="nil"/>
                  </w:tcBorders>
                  <w:shd w:val="clear" w:color="auto" w:fill="auto"/>
                  <w:noWrap/>
                  <w:vAlign w:val="center"/>
                </w:tcPr>
                <w:p w14:paraId="55B601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4568657.989 </w:t>
                  </w:r>
                </w:p>
              </w:tc>
            </w:tr>
            <w:tr w14:paraId="1FC692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221BF6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135</w:t>
                  </w:r>
                </w:p>
              </w:tc>
              <w:tc>
                <w:tcPr>
                  <w:tcW w:w="0" w:type="auto"/>
                  <w:tcBorders>
                    <w:tl2br w:val="nil"/>
                    <w:tr2bl w:val="nil"/>
                  </w:tcBorders>
                  <w:shd w:val="clear" w:color="auto" w:fill="auto"/>
                  <w:noWrap/>
                  <w:vAlign w:val="center"/>
                </w:tcPr>
                <w:p w14:paraId="2738344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2C38112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J46</w:t>
                  </w:r>
                </w:p>
              </w:tc>
              <w:tc>
                <w:tcPr>
                  <w:tcW w:w="0" w:type="auto"/>
                  <w:tcBorders>
                    <w:tl2br w:val="nil"/>
                    <w:tr2bl w:val="nil"/>
                  </w:tcBorders>
                  <w:shd w:val="clear" w:color="auto" w:fill="auto"/>
                  <w:noWrap/>
                  <w:vAlign w:val="center"/>
                </w:tcPr>
                <w:p w14:paraId="3C33D20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40553232.263 </w:t>
                  </w:r>
                </w:p>
              </w:tc>
              <w:tc>
                <w:tcPr>
                  <w:tcW w:w="0" w:type="auto"/>
                  <w:tcBorders>
                    <w:tl2br w:val="nil"/>
                    <w:tr2bl w:val="nil"/>
                  </w:tcBorders>
                  <w:shd w:val="clear" w:color="auto" w:fill="auto"/>
                  <w:noWrap/>
                  <w:vAlign w:val="center"/>
                </w:tcPr>
                <w:p w14:paraId="5112AF1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4569639.386 </w:t>
                  </w:r>
                </w:p>
              </w:tc>
              <w:tc>
                <w:tcPr>
                  <w:tcW w:w="0" w:type="auto"/>
                  <w:tcBorders>
                    <w:tl2br w:val="nil"/>
                    <w:tr2bl w:val="nil"/>
                  </w:tcBorders>
                  <w:shd w:val="clear" w:color="auto" w:fill="auto"/>
                  <w:noWrap/>
                  <w:vAlign w:val="center"/>
                </w:tcPr>
                <w:p w14:paraId="55F633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463B5F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J121</w:t>
                  </w:r>
                </w:p>
              </w:tc>
              <w:tc>
                <w:tcPr>
                  <w:tcW w:w="0" w:type="auto"/>
                  <w:tcBorders>
                    <w:tl2br w:val="nil"/>
                    <w:tr2bl w:val="nil"/>
                  </w:tcBorders>
                  <w:shd w:val="clear" w:color="auto" w:fill="auto"/>
                  <w:noWrap/>
                  <w:vAlign w:val="center"/>
                </w:tcPr>
                <w:p w14:paraId="5FC972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40554354.513 </w:t>
                  </w:r>
                </w:p>
              </w:tc>
              <w:tc>
                <w:tcPr>
                  <w:tcW w:w="0" w:type="auto"/>
                  <w:tcBorders>
                    <w:tl2br w:val="nil"/>
                    <w:tr2bl w:val="nil"/>
                  </w:tcBorders>
                  <w:shd w:val="clear" w:color="auto" w:fill="auto"/>
                  <w:noWrap/>
                  <w:vAlign w:val="center"/>
                </w:tcPr>
                <w:p w14:paraId="4CBB13E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4568659.283 </w:t>
                  </w:r>
                </w:p>
              </w:tc>
            </w:tr>
            <w:tr w14:paraId="4292C9B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E2381C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136</w:t>
                  </w:r>
                </w:p>
              </w:tc>
              <w:tc>
                <w:tcPr>
                  <w:tcW w:w="0" w:type="auto"/>
                  <w:tcBorders>
                    <w:tl2br w:val="nil"/>
                    <w:tr2bl w:val="nil"/>
                  </w:tcBorders>
                  <w:shd w:val="clear" w:color="auto" w:fill="auto"/>
                  <w:noWrap/>
                  <w:vAlign w:val="center"/>
                </w:tcPr>
                <w:p w14:paraId="266FC93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16B7269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J47</w:t>
                  </w:r>
                </w:p>
              </w:tc>
              <w:tc>
                <w:tcPr>
                  <w:tcW w:w="0" w:type="auto"/>
                  <w:tcBorders>
                    <w:tl2br w:val="nil"/>
                    <w:tr2bl w:val="nil"/>
                  </w:tcBorders>
                  <w:shd w:val="clear" w:color="auto" w:fill="auto"/>
                  <w:noWrap/>
                  <w:vAlign w:val="center"/>
                </w:tcPr>
                <w:p w14:paraId="15EB6B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40553194.415 </w:t>
                  </w:r>
                </w:p>
              </w:tc>
              <w:tc>
                <w:tcPr>
                  <w:tcW w:w="0" w:type="auto"/>
                  <w:tcBorders>
                    <w:tl2br w:val="nil"/>
                    <w:tr2bl w:val="nil"/>
                  </w:tcBorders>
                  <w:shd w:val="clear" w:color="auto" w:fill="auto"/>
                  <w:noWrap/>
                  <w:vAlign w:val="center"/>
                </w:tcPr>
                <w:p w14:paraId="7145846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4569630.297 </w:t>
                  </w:r>
                </w:p>
              </w:tc>
              <w:tc>
                <w:tcPr>
                  <w:tcW w:w="0" w:type="auto"/>
                  <w:tcBorders>
                    <w:tl2br w:val="nil"/>
                    <w:tr2bl w:val="nil"/>
                  </w:tcBorders>
                  <w:shd w:val="clear" w:color="auto" w:fill="auto"/>
                  <w:noWrap/>
                  <w:vAlign w:val="center"/>
                </w:tcPr>
                <w:p w14:paraId="37BC64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A6857A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J122</w:t>
                  </w:r>
                </w:p>
              </w:tc>
              <w:tc>
                <w:tcPr>
                  <w:tcW w:w="0" w:type="auto"/>
                  <w:tcBorders>
                    <w:tl2br w:val="nil"/>
                    <w:tr2bl w:val="nil"/>
                  </w:tcBorders>
                  <w:shd w:val="clear" w:color="auto" w:fill="auto"/>
                  <w:noWrap/>
                  <w:vAlign w:val="center"/>
                </w:tcPr>
                <w:p w14:paraId="41A1914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40554360.388 </w:t>
                  </w:r>
                </w:p>
              </w:tc>
              <w:tc>
                <w:tcPr>
                  <w:tcW w:w="0" w:type="auto"/>
                  <w:tcBorders>
                    <w:tl2br w:val="nil"/>
                    <w:tr2bl w:val="nil"/>
                  </w:tcBorders>
                  <w:shd w:val="clear" w:color="auto" w:fill="auto"/>
                  <w:noWrap/>
                  <w:vAlign w:val="center"/>
                </w:tcPr>
                <w:p w14:paraId="549FA6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4568655.516 </w:t>
                  </w:r>
                </w:p>
              </w:tc>
            </w:tr>
            <w:tr w14:paraId="214F8FA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01108F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137</w:t>
                  </w:r>
                </w:p>
              </w:tc>
              <w:tc>
                <w:tcPr>
                  <w:tcW w:w="0" w:type="auto"/>
                  <w:tcBorders>
                    <w:tl2br w:val="nil"/>
                    <w:tr2bl w:val="nil"/>
                  </w:tcBorders>
                  <w:shd w:val="clear" w:color="auto" w:fill="auto"/>
                  <w:noWrap/>
                  <w:vAlign w:val="center"/>
                </w:tcPr>
                <w:p w14:paraId="6FFD559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1DA958F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J48</w:t>
                  </w:r>
                </w:p>
              </w:tc>
              <w:tc>
                <w:tcPr>
                  <w:tcW w:w="0" w:type="auto"/>
                  <w:tcBorders>
                    <w:tl2br w:val="nil"/>
                    <w:tr2bl w:val="nil"/>
                  </w:tcBorders>
                  <w:shd w:val="clear" w:color="auto" w:fill="auto"/>
                  <w:noWrap/>
                  <w:vAlign w:val="center"/>
                </w:tcPr>
                <w:p w14:paraId="3E510A1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40553191.191 </w:t>
                  </w:r>
                </w:p>
              </w:tc>
              <w:tc>
                <w:tcPr>
                  <w:tcW w:w="0" w:type="auto"/>
                  <w:tcBorders>
                    <w:tl2br w:val="nil"/>
                    <w:tr2bl w:val="nil"/>
                  </w:tcBorders>
                  <w:shd w:val="clear" w:color="auto" w:fill="auto"/>
                  <w:noWrap/>
                  <w:vAlign w:val="center"/>
                </w:tcPr>
                <w:p w14:paraId="4ED6843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4569626.207 </w:t>
                  </w:r>
                </w:p>
              </w:tc>
              <w:tc>
                <w:tcPr>
                  <w:tcW w:w="0" w:type="auto"/>
                  <w:tcBorders>
                    <w:tl2br w:val="nil"/>
                    <w:tr2bl w:val="nil"/>
                  </w:tcBorders>
                  <w:shd w:val="clear" w:color="auto" w:fill="auto"/>
                  <w:noWrap/>
                  <w:vAlign w:val="center"/>
                </w:tcPr>
                <w:p w14:paraId="40365E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8C6CD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J123</w:t>
                  </w:r>
                </w:p>
              </w:tc>
              <w:tc>
                <w:tcPr>
                  <w:tcW w:w="0" w:type="auto"/>
                  <w:tcBorders>
                    <w:tl2br w:val="nil"/>
                    <w:tr2bl w:val="nil"/>
                  </w:tcBorders>
                  <w:shd w:val="clear" w:color="auto" w:fill="auto"/>
                  <w:noWrap/>
                  <w:vAlign w:val="center"/>
                </w:tcPr>
                <w:p w14:paraId="499708E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40554368.758 </w:t>
                  </w:r>
                </w:p>
              </w:tc>
              <w:tc>
                <w:tcPr>
                  <w:tcW w:w="0" w:type="auto"/>
                  <w:tcBorders>
                    <w:tl2br w:val="nil"/>
                    <w:tr2bl w:val="nil"/>
                  </w:tcBorders>
                  <w:shd w:val="clear" w:color="auto" w:fill="auto"/>
                  <w:noWrap/>
                  <w:vAlign w:val="center"/>
                </w:tcPr>
                <w:p w14:paraId="2FE153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4568643.749 </w:t>
                  </w:r>
                </w:p>
              </w:tc>
            </w:tr>
            <w:tr w14:paraId="31B874A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A7F4C1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138</w:t>
                  </w:r>
                </w:p>
              </w:tc>
              <w:tc>
                <w:tcPr>
                  <w:tcW w:w="0" w:type="auto"/>
                  <w:tcBorders>
                    <w:tl2br w:val="nil"/>
                    <w:tr2bl w:val="nil"/>
                  </w:tcBorders>
                  <w:shd w:val="clear" w:color="auto" w:fill="auto"/>
                  <w:noWrap/>
                  <w:vAlign w:val="center"/>
                </w:tcPr>
                <w:p w14:paraId="2353B13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2ADA64A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J49</w:t>
                  </w:r>
                </w:p>
              </w:tc>
              <w:tc>
                <w:tcPr>
                  <w:tcW w:w="0" w:type="auto"/>
                  <w:tcBorders>
                    <w:tl2br w:val="nil"/>
                    <w:tr2bl w:val="nil"/>
                  </w:tcBorders>
                  <w:shd w:val="clear" w:color="auto" w:fill="auto"/>
                  <w:noWrap/>
                  <w:vAlign w:val="center"/>
                </w:tcPr>
                <w:p w14:paraId="39F2AB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40553177.411 </w:t>
                  </w:r>
                </w:p>
              </w:tc>
              <w:tc>
                <w:tcPr>
                  <w:tcW w:w="0" w:type="auto"/>
                  <w:tcBorders>
                    <w:tl2br w:val="nil"/>
                    <w:tr2bl w:val="nil"/>
                  </w:tcBorders>
                  <w:shd w:val="clear" w:color="auto" w:fill="auto"/>
                  <w:noWrap/>
                  <w:vAlign w:val="center"/>
                </w:tcPr>
                <w:p w14:paraId="2D9150F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4569622.761 </w:t>
                  </w:r>
                </w:p>
              </w:tc>
              <w:tc>
                <w:tcPr>
                  <w:tcW w:w="0" w:type="auto"/>
                  <w:tcBorders>
                    <w:tl2br w:val="nil"/>
                    <w:tr2bl w:val="nil"/>
                  </w:tcBorders>
                  <w:shd w:val="clear" w:color="auto" w:fill="auto"/>
                  <w:noWrap/>
                  <w:vAlign w:val="center"/>
                </w:tcPr>
                <w:p w14:paraId="02A0570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A2888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J124</w:t>
                  </w:r>
                </w:p>
              </w:tc>
              <w:tc>
                <w:tcPr>
                  <w:tcW w:w="0" w:type="auto"/>
                  <w:tcBorders>
                    <w:tl2br w:val="nil"/>
                    <w:tr2bl w:val="nil"/>
                  </w:tcBorders>
                  <w:shd w:val="clear" w:color="auto" w:fill="auto"/>
                  <w:noWrap/>
                  <w:vAlign w:val="center"/>
                </w:tcPr>
                <w:p w14:paraId="774895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40554378.953 </w:t>
                  </w:r>
                </w:p>
              </w:tc>
              <w:tc>
                <w:tcPr>
                  <w:tcW w:w="0" w:type="auto"/>
                  <w:tcBorders>
                    <w:tl2br w:val="nil"/>
                    <w:tr2bl w:val="nil"/>
                  </w:tcBorders>
                  <w:shd w:val="clear" w:color="auto" w:fill="auto"/>
                  <w:noWrap/>
                  <w:vAlign w:val="center"/>
                </w:tcPr>
                <w:p w14:paraId="05099C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4568632.688 </w:t>
                  </w:r>
                </w:p>
              </w:tc>
            </w:tr>
            <w:tr w14:paraId="6219BCC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76F453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139</w:t>
                  </w:r>
                </w:p>
              </w:tc>
              <w:tc>
                <w:tcPr>
                  <w:tcW w:w="0" w:type="auto"/>
                  <w:tcBorders>
                    <w:tl2br w:val="nil"/>
                    <w:tr2bl w:val="nil"/>
                  </w:tcBorders>
                  <w:shd w:val="clear" w:color="auto" w:fill="auto"/>
                  <w:noWrap/>
                  <w:vAlign w:val="center"/>
                </w:tcPr>
                <w:p w14:paraId="04E2687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5103CAB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J50</w:t>
                  </w:r>
                </w:p>
              </w:tc>
              <w:tc>
                <w:tcPr>
                  <w:tcW w:w="0" w:type="auto"/>
                  <w:tcBorders>
                    <w:tl2br w:val="nil"/>
                    <w:tr2bl w:val="nil"/>
                  </w:tcBorders>
                  <w:shd w:val="clear" w:color="auto" w:fill="auto"/>
                  <w:noWrap/>
                  <w:vAlign w:val="center"/>
                </w:tcPr>
                <w:p w14:paraId="7BF052C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40553168.980 </w:t>
                  </w:r>
                </w:p>
              </w:tc>
              <w:tc>
                <w:tcPr>
                  <w:tcW w:w="0" w:type="auto"/>
                  <w:tcBorders>
                    <w:tl2br w:val="nil"/>
                    <w:tr2bl w:val="nil"/>
                  </w:tcBorders>
                  <w:shd w:val="clear" w:color="auto" w:fill="auto"/>
                  <w:noWrap/>
                  <w:vAlign w:val="center"/>
                </w:tcPr>
                <w:p w14:paraId="2175A1D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4569619.628 </w:t>
                  </w:r>
                </w:p>
              </w:tc>
              <w:tc>
                <w:tcPr>
                  <w:tcW w:w="0" w:type="auto"/>
                  <w:tcBorders>
                    <w:tl2br w:val="nil"/>
                    <w:tr2bl w:val="nil"/>
                  </w:tcBorders>
                  <w:shd w:val="clear" w:color="auto" w:fill="auto"/>
                  <w:noWrap/>
                  <w:vAlign w:val="center"/>
                </w:tcPr>
                <w:p w14:paraId="5BE94AE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B58B9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J125</w:t>
                  </w:r>
                </w:p>
              </w:tc>
              <w:tc>
                <w:tcPr>
                  <w:tcW w:w="0" w:type="auto"/>
                  <w:tcBorders>
                    <w:tl2br w:val="nil"/>
                    <w:tr2bl w:val="nil"/>
                  </w:tcBorders>
                  <w:shd w:val="clear" w:color="auto" w:fill="auto"/>
                  <w:noWrap/>
                  <w:vAlign w:val="center"/>
                </w:tcPr>
                <w:p w14:paraId="0F4FD5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40554384.902 </w:t>
                  </w:r>
                </w:p>
              </w:tc>
              <w:tc>
                <w:tcPr>
                  <w:tcW w:w="0" w:type="auto"/>
                  <w:tcBorders>
                    <w:tl2br w:val="nil"/>
                    <w:tr2bl w:val="nil"/>
                  </w:tcBorders>
                  <w:shd w:val="clear" w:color="auto" w:fill="auto"/>
                  <w:noWrap/>
                  <w:vAlign w:val="center"/>
                </w:tcPr>
                <w:p w14:paraId="24D560A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4568612.798 </w:t>
                  </w:r>
                </w:p>
              </w:tc>
            </w:tr>
            <w:tr w14:paraId="5CBBDD7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D774C1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140</w:t>
                  </w:r>
                </w:p>
              </w:tc>
              <w:tc>
                <w:tcPr>
                  <w:tcW w:w="0" w:type="auto"/>
                  <w:tcBorders>
                    <w:tl2br w:val="nil"/>
                    <w:tr2bl w:val="nil"/>
                  </w:tcBorders>
                  <w:shd w:val="clear" w:color="auto" w:fill="auto"/>
                  <w:noWrap/>
                  <w:vAlign w:val="center"/>
                </w:tcPr>
                <w:p w14:paraId="65CDE21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679208C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J51</w:t>
                  </w:r>
                </w:p>
              </w:tc>
              <w:tc>
                <w:tcPr>
                  <w:tcW w:w="0" w:type="auto"/>
                  <w:tcBorders>
                    <w:tl2br w:val="nil"/>
                    <w:tr2bl w:val="nil"/>
                  </w:tcBorders>
                  <w:shd w:val="clear" w:color="auto" w:fill="auto"/>
                  <w:noWrap/>
                  <w:vAlign w:val="center"/>
                </w:tcPr>
                <w:p w14:paraId="5B5475A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40553166.188 </w:t>
                  </w:r>
                </w:p>
              </w:tc>
              <w:tc>
                <w:tcPr>
                  <w:tcW w:w="0" w:type="auto"/>
                  <w:tcBorders>
                    <w:tl2br w:val="nil"/>
                    <w:tr2bl w:val="nil"/>
                  </w:tcBorders>
                  <w:shd w:val="clear" w:color="auto" w:fill="auto"/>
                  <w:noWrap/>
                  <w:vAlign w:val="center"/>
                </w:tcPr>
                <w:p w14:paraId="0096686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4569620.517 </w:t>
                  </w:r>
                </w:p>
              </w:tc>
              <w:tc>
                <w:tcPr>
                  <w:tcW w:w="0" w:type="auto"/>
                  <w:tcBorders>
                    <w:tl2br w:val="nil"/>
                    <w:tr2bl w:val="nil"/>
                  </w:tcBorders>
                  <w:shd w:val="clear" w:color="auto" w:fill="auto"/>
                  <w:noWrap/>
                  <w:vAlign w:val="center"/>
                </w:tcPr>
                <w:p w14:paraId="0487E7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5594D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J126</w:t>
                  </w:r>
                </w:p>
              </w:tc>
              <w:tc>
                <w:tcPr>
                  <w:tcW w:w="0" w:type="auto"/>
                  <w:tcBorders>
                    <w:tl2br w:val="nil"/>
                    <w:tr2bl w:val="nil"/>
                  </w:tcBorders>
                  <w:shd w:val="clear" w:color="auto" w:fill="auto"/>
                  <w:noWrap/>
                  <w:vAlign w:val="center"/>
                </w:tcPr>
                <w:p w14:paraId="084797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40554347.260 </w:t>
                  </w:r>
                </w:p>
              </w:tc>
              <w:tc>
                <w:tcPr>
                  <w:tcW w:w="0" w:type="auto"/>
                  <w:tcBorders>
                    <w:tl2br w:val="nil"/>
                    <w:tr2bl w:val="nil"/>
                  </w:tcBorders>
                  <w:shd w:val="clear" w:color="auto" w:fill="auto"/>
                  <w:noWrap/>
                  <w:vAlign w:val="center"/>
                </w:tcPr>
                <w:p w14:paraId="20044D4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4568620.267 </w:t>
                  </w:r>
                </w:p>
              </w:tc>
            </w:tr>
            <w:tr w14:paraId="4177A99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28A73A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141</w:t>
                  </w:r>
                </w:p>
              </w:tc>
              <w:tc>
                <w:tcPr>
                  <w:tcW w:w="0" w:type="auto"/>
                  <w:tcBorders>
                    <w:tl2br w:val="nil"/>
                    <w:tr2bl w:val="nil"/>
                  </w:tcBorders>
                  <w:shd w:val="clear" w:color="auto" w:fill="auto"/>
                  <w:noWrap/>
                  <w:vAlign w:val="center"/>
                </w:tcPr>
                <w:p w14:paraId="71BA9E7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1D9E0CA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J52</w:t>
                  </w:r>
                </w:p>
              </w:tc>
              <w:tc>
                <w:tcPr>
                  <w:tcW w:w="0" w:type="auto"/>
                  <w:tcBorders>
                    <w:tl2br w:val="nil"/>
                    <w:tr2bl w:val="nil"/>
                  </w:tcBorders>
                  <w:shd w:val="clear" w:color="auto" w:fill="auto"/>
                  <w:noWrap/>
                  <w:vAlign w:val="center"/>
                </w:tcPr>
                <w:p w14:paraId="6BC416C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40553164.719 </w:t>
                  </w:r>
                </w:p>
              </w:tc>
              <w:tc>
                <w:tcPr>
                  <w:tcW w:w="0" w:type="auto"/>
                  <w:tcBorders>
                    <w:tl2br w:val="nil"/>
                    <w:tr2bl w:val="nil"/>
                  </w:tcBorders>
                  <w:shd w:val="clear" w:color="auto" w:fill="auto"/>
                  <w:noWrap/>
                  <w:vAlign w:val="center"/>
                </w:tcPr>
                <w:p w14:paraId="61810C1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4569620.517 </w:t>
                  </w:r>
                </w:p>
              </w:tc>
              <w:tc>
                <w:tcPr>
                  <w:tcW w:w="0" w:type="auto"/>
                  <w:tcBorders>
                    <w:tl2br w:val="nil"/>
                    <w:tr2bl w:val="nil"/>
                  </w:tcBorders>
                  <w:shd w:val="clear" w:color="auto" w:fill="auto"/>
                  <w:noWrap/>
                  <w:vAlign w:val="center"/>
                </w:tcPr>
                <w:p w14:paraId="047969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2AC689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J127</w:t>
                  </w:r>
                </w:p>
              </w:tc>
              <w:tc>
                <w:tcPr>
                  <w:tcW w:w="0" w:type="auto"/>
                  <w:tcBorders>
                    <w:tl2br w:val="nil"/>
                    <w:tr2bl w:val="nil"/>
                  </w:tcBorders>
                  <w:shd w:val="clear" w:color="auto" w:fill="auto"/>
                  <w:noWrap/>
                  <w:vAlign w:val="center"/>
                </w:tcPr>
                <w:p w14:paraId="03A21E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40554322.695 </w:t>
                  </w:r>
                </w:p>
              </w:tc>
              <w:tc>
                <w:tcPr>
                  <w:tcW w:w="0" w:type="auto"/>
                  <w:tcBorders>
                    <w:tl2br w:val="nil"/>
                    <w:tr2bl w:val="nil"/>
                  </w:tcBorders>
                  <w:shd w:val="clear" w:color="auto" w:fill="auto"/>
                  <w:noWrap/>
                  <w:vAlign w:val="center"/>
                </w:tcPr>
                <w:p w14:paraId="699B46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4568612.879 </w:t>
                  </w:r>
                </w:p>
              </w:tc>
            </w:tr>
            <w:tr w14:paraId="62D7FA3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C5B0FB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142</w:t>
                  </w:r>
                </w:p>
              </w:tc>
              <w:tc>
                <w:tcPr>
                  <w:tcW w:w="0" w:type="auto"/>
                  <w:tcBorders>
                    <w:tl2br w:val="nil"/>
                    <w:tr2bl w:val="nil"/>
                  </w:tcBorders>
                  <w:shd w:val="clear" w:color="auto" w:fill="auto"/>
                  <w:noWrap/>
                  <w:vAlign w:val="center"/>
                </w:tcPr>
                <w:p w14:paraId="02C93B3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1D5C055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J53</w:t>
                  </w:r>
                </w:p>
              </w:tc>
              <w:tc>
                <w:tcPr>
                  <w:tcW w:w="0" w:type="auto"/>
                  <w:tcBorders>
                    <w:tl2br w:val="nil"/>
                    <w:tr2bl w:val="nil"/>
                  </w:tcBorders>
                  <w:shd w:val="clear" w:color="auto" w:fill="auto"/>
                  <w:noWrap/>
                  <w:vAlign w:val="center"/>
                </w:tcPr>
                <w:p w14:paraId="5DFC8F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40553148.239 </w:t>
                  </w:r>
                </w:p>
              </w:tc>
              <w:tc>
                <w:tcPr>
                  <w:tcW w:w="0" w:type="auto"/>
                  <w:tcBorders>
                    <w:tl2br w:val="nil"/>
                    <w:tr2bl w:val="nil"/>
                  </w:tcBorders>
                  <w:shd w:val="clear" w:color="auto" w:fill="auto"/>
                  <w:noWrap/>
                  <w:vAlign w:val="center"/>
                </w:tcPr>
                <w:p w14:paraId="2BB0BFB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4569619.729 </w:t>
                  </w:r>
                </w:p>
              </w:tc>
              <w:tc>
                <w:tcPr>
                  <w:tcW w:w="0" w:type="auto"/>
                  <w:tcBorders>
                    <w:tl2br w:val="nil"/>
                    <w:tr2bl w:val="nil"/>
                  </w:tcBorders>
                  <w:shd w:val="clear" w:color="auto" w:fill="auto"/>
                  <w:noWrap/>
                  <w:vAlign w:val="center"/>
                </w:tcPr>
                <w:p w14:paraId="018336E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43E9E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J128</w:t>
                  </w:r>
                </w:p>
              </w:tc>
              <w:tc>
                <w:tcPr>
                  <w:tcW w:w="0" w:type="auto"/>
                  <w:tcBorders>
                    <w:tl2br w:val="nil"/>
                    <w:tr2bl w:val="nil"/>
                  </w:tcBorders>
                  <w:shd w:val="clear" w:color="auto" w:fill="auto"/>
                  <w:noWrap/>
                  <w:vAlign w:val="center"/>
                </w:tcPr>
                <w:p w14:paraId="76F1A0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40554285.385 </w:t>
                  </w:r>
                </w:p>
              </w:tc>
              <w:tc>
                <w:tcPr>
                  <w:tcW w:w="0" w:type="auto"/>
                  <w:tcBorders>
                    <w:tl2br w:val="nil"/>
                    <w:tr2bl w:val="nil"/>
                  </w:tcBorders>
                  <w:shd w:val="clear" w:color="auto" w:fill="auto"/>
                  <w:noWrap/>
                  <w:vAlign w:val="center"/>
                </w:tcPr>
                <w:p w14:paraId="11D4A46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4568625.228 </w:t>
                  </w:r>
                </w:p>
              </w:tc>
            </w:tr>
            <w:tr w14:paraId="5B42A04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2BFF2A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143</w:t>
                  </w:r>
                </w:p>
              </w:tc>
              <w:tc>
                <w:tcPr>
                  <w:tcW w:w="0" w:type="auto"/>
                  <w:tcBorders>
                    <w:tl2br w:val="nil"/>
                    <w:tr2bl w:val="nil"/>
                  </w:tcBorders>
                  <w:shd w:val="clear" w:color="auto" w:fill="auto"/>
                  <w:noWrap/>
                  <w:vAlign w:val="center"/>
                </w:tcPr>
                <w:p w14:paraId="0B9F093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5EE9A83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J54</w:t>
                  </w:r>
                </w:p>
              </w:tc>
              <w:tc>
                <w:tcPr>
                  <w:tcW w:w="0" w:type="auto"/>
                  <w:tcBorders>
                    <w:tl2br w:val="nil"/>
                    <w:tr2bl w:val="nil"/>
                  </w:tcBorders>
                  <w:shd w:val="clear" w:color="auto" w:fill="auto"/>
                  <w:noWrap/>
                  <w:vAlign w:val="center"/>
                </w:tcPr>
                <w:p w14:paraId="54056F0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40553140.463 </w:t>
                  </w:r>
                </w:p>
              </w:tc>
              <w:tc>
                <w:tcPr>
                  <w:tcW w:w="0" w:type="auto"/>
                  <w:tcBorders>
                    <w:tl2br w:val="nil"/>
                    <w:tr2bl w:val="nil"/>
                  </w:tcBorders>
                  <w:shd w:val="clear" w:color="auto" w:fill="auto"/>
                  <w:noWrap/>
                  <w:vAlign w:val="center"/>
                </w:tcPr>
                <w:p w14:paraId="4E6DC76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4569619.378 </w:t>
                  </w:r>
                </w:p>
              </w:tc>
              <w:tc>
                <w:tcPr>
                  <w:tcW w:w="0" w:type="auto"/>
                  <w:tcBorders>
                    <w:tl2br w:val="nil"/>
                    <w:tr2bl w:val="nil"/>
                  </w:tcBorders>
                  <w:shd w:val="clear" w:color="auto" w:fill="auto"/>
                  <w:noWrap/>
                  <w:vAlign w:val="center"/>
                </w:tcPr>
                <w:p w14:paraId="2D4F0D0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F8C411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J129</w:t>
                  </w:r>
                </w:p>
              </w:tc>
              <w:tc>
                <w:tcPr>
                  <w:tcW w:w="0" w:type="auto"/>
                  <w:tcBorders>
                    <w:tl2br w:val="nil"/>
                    <w:tr2bl w:val="nil"/>
                  </w:tcBorders>
                  <w:shd w:val="clear" w:color="auto" w:fill="auto"/>
                  <w:noWrap/>
                  <w:vAlign w:val="center"/>
                </w:tcPr>
                <w:p w14:paraId="3347B64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40554263.125 </w:t>
                  </w:r>
                </w:p>
              </w:tc>
              <w:tc>
                <w:tcPr>
                  <w:tcW w:w="0" w:type="auto"/>
                  <w:tcBorders>
                    <w:tl2br w:val="nil"/>
                    <w:tr2bl w:val="nil"/>
                  </w:tcBorders>
                  <w:shd w:val="clear" w:color="auto" w:fill="auto"/>
                  <w:noWrap/>
                  <w:vAlign w:val="center"/>
                </w:tcPr>
                <w:p w14:paraId="1B7BE7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4568646.528 </w:t>
                  </w:r>
                </w:p>
              </w:tc>
            </w:tr>
            <w:tr w14:paraId="67AA7D3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7AD956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144</w:t>
                  </w:r>
                </w:p>
              </w:tc>
              <w:tc>
                <w:tcPr>
                  <w:tcW w:w="0" w:type="auto"/>
                  <w:tcBorders>
                    <w:tl2br w:val="nil"/>
                    <w:tr2bl w:val="nil"/>
                  </w:tcBorders>
                  <w:shd w:val="clear" w:color="auto" w:fill="auto"/>
                  <w:noWrap/>
                  <w:vAlign w:val="center"/>
                </w:tcPr>
                <w:p w14:paraId="73F3703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44AC19C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J55</w:t>
                  </w:r>
                </w:p>
              </w:tc>
              <w:tc>
                <w:tcPr>
                  <w:tcW w:w="0" w:type="auto"/>
                  <w:tcBorders>
                    <w:tl2br w:val="nil"/>
                    <w:tr2bl w:val="nil"/>
                  </w:tcBorders>
                  <w:shd w:val="clear" w:color="auto" w:fill="auto"/>
                  <w:noWrap/>
                  <w:vAlign w:val="center"/>
                </w:tcPr>
                <w:p w14:paraId="26A998D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40553135.678 </w:t>
                  </w:r>
                </w:p>
              </w:tc>
              <w:tc>
                <w:tcPr>
                  <w:tcW w:w="0" w:type="auto"/>
                  <w:tcBorders>
                    <w:tl2br w:val="nil"/>
                    <w:tr2bl w:val="nil"/>
                  </w:tcBorders>
                  <w:shd w:val="clear" w:color="auto" w:fill="auto"/>
                  <w:noWrap/>
                  <w:vAlign w:val="center"/>
                </w:tcPr>
                <w:p w14:paraId="0137B8E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4569619.651 </w:t>
                  </w:r>
                </w:p>
              </w:tc>
              <w:tc>
                <w:tcPr>
                  <w:tcW w:w="0" w:type="auto"/>
                  <w:tcBorders>
                    <w:tl2br w:val="nil"/>
                    <w:tr2bl w:val="nil"/>
                  </w:tcBorders>
                  <w:shd w:val="clear" w:color="auto" w:fill="auto"/>
                  <w:noWrap/>
                  <w:vAlign w:val="center"/>
                </w:tcPr>
                <w:p w14:paraId="7C54C66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A8FCF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J130</w:t>
                  </w:r>
                </w:p>
              </w:tc>
              <w:tc>
                <w:tcPr>
                  <w:tcW w:w="0" w:type="auto"/>
                  <w:tcBorders>
                    <w:tl2br w:val="nil"/>
                    <w:tr2bl w:val="nil"/>
                  </w:tcBorders>
                  <w:shd w:val="clear" w:color="auto" w:fill="auto"/>
                  <w:noWrap/>
                  <w:vAlign w:val="center"/>
                </w:tcPr>
                <w:p w14:paraId="7471048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40554230.899 </w:t>
                  </w:r>
                </w:p>
              </w:tc>
              <w:tc>
                <w:tcPr>
                  <w:tcW w:w="0" w:type="auto"/>
                  <w:tcBorders>
                    <w:tl2br w:val="nil"/>
                    <w:tr2bl w:val="nil"/>
                  </w:tcBorders>
                  <w:shd w:val="clear" w:color="auto" w:fill="auto"/>
                  <w:noWrap/>
                  <w:vAlign w:val="center"/>
                </w:tcPr>
                <w:p w14:paraId="06461A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4568654.635 </w:t>
                  </w:r>
                </w:p>
              </w:tc>
            </w:tr>
            <w:tr w14:paraId="28D691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0BAD28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145</w:t>
                  </w:r>
                </w:p>
              </w:tc>
              <w:tc>
                <w:tcPr>
                  <w:tcW w:w="0" w:type="auto"/>
                  <w:tcBorders>
                    <w:tl2br w:val="nil"/>
                    <w:tr2bl w:val="nil"/>
                  </w:tcBorders>
                  <w:shd w:val="clear" w:color="auto" w:fill="auto"/>
                  <w:noWrap/>
                  <w:vAlign w:val="center"/>
                </w:tcPr>
                <w:p w14:paraId="599367D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3233045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J56</w:t>
                  </w:r>
                </w:p>
              </w:tc>
              <w:tc>
                <w:tcPr>
                  <w:tcW w:w="0" w:type="auto"/>
                  <w:tcBorders>
                    <w:tl2br w:val="nil"/>
                    <w:tr2bl w:val="nil"/>
                  </w:tcBorders>
                  <w:shd w:val="clear" w:color="auto" w:fill="auto"/>
                  <w:noWrap/>
                  <w:vAlign w:val="center"/>
                </w:tcPr>
                <w:p w14:paraId="2356755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40553132.007 </w:t>
                  </w:r>
                </w:p>
              </w:tc>
              <w:tc>
                <w:tcPr>
                  <w:tcW w:w="0" w:type="auto"/>
                  <w:tcBorders>
                    <w:tl2br w:val="nil"/>
                    <w:tr2bl w:val="nil"/>
                  </w:tcBorders>
                  <w:shd w:val="clear" w:color="auto" w:fill="auto"/>
                  <w:noWrap/>
                  <w:vAlign w:val="center"/>
                </w:tcPr>
                <w:p w14:paraId="64B9BF1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4569619.650 </w:t>
                  </w:r>
                </w:p>
              </w:tc>
              <w:tc>
                <w:tcPr>
                  <w:tcW w:w="0" w:type="auto"/>
                  <w:tcBorders>
                    <w:tl2br w:val="nil"/>
                    <w:tr2bl w:val="nil"/>
                  </w:tcBorders>
                  <w:shd w:val="clear" w:color="auto" w:fill="auto"/>
                  <w:noWrap/>
                  <w:vAlign w:val="center"/>
                </w:tcPr>
                <w:p w14:paraId="7EE1D90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E171F8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J131</w:t>
                  </w:r>
                </w:p>
              </w:tc>
              <w:tc>
                <w:tcPr>
                  <w:tcW w:w="0" w:type="auto"/>
                  <w:tcBorders>
                    <w:tl2br w:val="nil"/>
                    <w:tr2bl w:val="nil"/>
                  </w:tcBorders>
                  <w:shd w:val="clear" w:color="auto" w:fill="auto"/>
                  <w:noWrap/>
                  <w:vAlign w:val="center"/>
                </w:tcPr>
                <w:p w14:paraId="6321F8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40554207.190 </w:t>
                  </w:r>
                </w:p>
              </w:tc>
              <w:tc>
                <w:tcPr>
                  <w:tcW w:w="0" w:type="auto"/>
                  <w:tcBorders>
                    <w:tl2br w:val="nil"/>
                    <w:tr2bl w:val="nil"/>
                  </w:tcBorders>
                  <w:shd w:val="clear" w:color="auto" w:fill="auto"/>
                  <w:noWrap/>
                  <w:vAlign w:val="center"/>
                </w:tcPr>
                <w:p w14:paraId="28A6AF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4568609.784 </w:t>
                  </w:r>
                </w:p>
              </w:tc>
            </w:tr>
            <w:tr w14:paraId="7942C31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54D08D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146</w:t>
                  </w:r>
                </w:p>
              </w:tc>
              <w:tc>
                <w:tcPr>
                  <w:tcW w:w="0" w:type="auto"/>
                  <w:tcBorders>
                    <w:tl2br w:val="nil"/>
                    <w:tr2bl w:val="nil"/>
                  </w:tcBorders>
                  <w:shd w:val="clear" w:color="auto" w:fill="auto"/>
                  <w:noWrap/>
                  <w:vAlign w:val="center"/>
                </w:tcPr>
                <w:p w14:paraId="1EDF182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56F7130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J57</w:t>
                  </w:r>
                </w:p>
              </w:tc>
              <w:tc>
                <w:tcPr>
                  <w:tcW w:w="0" w:type="auto"/>
                  <w:tcBorders>
                    <w:tl2br w:val="nil"/>
                    <w:tr2bl w:val="nil"/>
                  </w:tcBorders>
                  <w:shd w:val="clear" w:color="auto" w:fill="auto"/>
                  <w:noWrap/>
                  <w:vAlign w:val="center"/>
                </w:tcPr>
                <w:p w14:paraId="32C72E9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40553126.408 </w:t>
                  </w:r>
                </w:p>
              </w:tc>
              <w:tc>
                <w:tcPr>
                  <w:tcW w:w="0" w:type="auto"/>
                  <w:tcBorders>
                    <w:tl2br w:val="nil"/>
                    <w:tr2bl w:val="nil"/>
                  </w:tcBorders>
                  <w:shd w:val="clear" w:color="auto" w:fill="auto"/>
                  <w:noWrap/>
                  <w:vAlign w:val="center"/>
                </w:tcPr>
                <w:p w14:paraId="32DD5CA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4569619.191 </w:t>
                  </w:r>
                </w:p>
              </w:tc>
              <w:tc>
                <w:tcPr>
                  <w:tcW w:w="0" w:type="auto"/>
                  <w:tcBorders>
                    <w:tl2br w:val="nil"/>
                    <w:tr2bl w:val="nil"/>
                  </w:tcBorders>
                  <w:shd w:val="clear" w:color="auto" w:fill="auto"/>
                  <w:noWrap/>
                  <w:vAlign w:val="center"/>
                </w:tcPr>
                <w:p w14:paraId="688A2F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2E3A6B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J132</w:t>
                  </w:r>
                </w:p>
              </w:tc>
              <w:tc>
                <w:tcPr>
                  <w:tcW w:w="0" w:type="auto"/>
                  <w:tcBorders>
                    <w:tl2br w:val="nil"/>
                    <w:tr2bl w:val="nil"/>
                  </w:tcBorders>
                  <w:shd w:val="clear" w:color="auto" w:fill="auto"/>
                  <w:noWrap/>
                  <w:vAlign w:val="center"/>
                </w:tcPr>
                <w:p w14:paraId="1D4447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40554179.264 </w:t>
                  </w:r>
                </w:p>
              </w:tc>
              <w:tc>
                <w:tcPr>
                  <w:tcW w:w="0" w:type="auto"/>
                  <w:tcBorders>
                    <w:tl2br w:val="nil"/>
                    <w:tr2bl w:val="nil"/>
                  </w:tcBorders>
                  <w:shd w:val="clear" w:color="auto" w:fill="auto"/>
                  <w:noWrap/>
                  <w:vAlign w:val="center"/>
                </w:tcPr>
                <w:p w14:paraId="3FFB23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4568602.600 </w:t>
                  </w:r>
                </w:p>
              </w:tc>
            </w:tr>
            <w:tr w14:paraId="2B7CE6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A0EF63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147</w:t>
                  </w:r>
                </w:p>
              </w:tc>
              <w:tc>
                <w:tcPr>
                  <w:tcW w:w="0" w:type="auto"/>
                  <w:tcBorders>
                    <w:tl2br w:val="nil"/>
                    <w:tr2bl w:val="nil"/>
                  </w:tcBorders>
                  <w:shd w:val="clear" w:color="auto" w:fill="auto"/>
                  <w:noWrap/>
                  <w:vAlign w:val="center"/>
                </w:tcPr>
                <w:p w14:paraId="3D5A3BB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594DD19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J58</w:t>
                  </w:r>
                </w:p>
              </w:tc>
              <w:tc>
                <w:tcPr>
                  <w:tcW w:w="0" w:type="auto"/>
                  <w:tcBorders>
                    <w:tl2br w:val="nil"/>
                    <w:tr2bl w:val="nil"/>
                  </w:tcBorders>
                  <w:shd w:val="clear" w:color="auto" w:fill="auto"/>
                  <w:noWrap/>
                  <w:vAlign w:val="center"/>
                </w:tcPr>
                <w:p w14:paraId="657D01E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40553121.176 </w:t>
                  </w:r>
                </w:p>
              </w:tc>
              <w:tc>
                <w:tcPr>
                  <w:tcW w:w="0" w:type="auto"/>
                  <w:tcBorders>
                    <w:tl2br w:val="nil"/>
                    <w:tr2bl w:val="nil"/>
                  </w:tcBorders>
                  <w:shd w:val="clear" w:color="auto" w:fill="auto"/>
                  <w:noWrap/>
                  <w:vAlign w:val="center"/>
                </w:tcPr>
                <w:p w14:paraId="2FE9B7A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4569618.090 </w:t>
                  </w:r>
                </w:p>
              </w:tc>
              <w:tc>
                <w:tcPr>
                  <w:tcW w:w="0" w:type="auto"/>
                  <w:tcBorders>
                    <w:tl2br w:val="nil"/>
                    <w:tr2bl w:val="nil"/>
                  </w:tcBorders>
                  <w:shd w:val="clear" w:color="auto" w:fill="auto"/>
                  <w:noWrap/>
                  <w:vAlign w:val="center"/>
                </w:tcPr>
                <w:p w14:paraId="6C6542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FD4259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J133</w:t>
                  </w:r>
                </w:p>
              </w:tc>
              <w:tc>
                <w:tcPr>
                  <w:tcW w:w="0" w:type="auto"/>
                  <w:tcBorders>
                    <w:tl2br w:val="nil"/>
                    <w:tr2bl w:val="nil"/>
                  </w:tcBorders>
                  <w:shd w:val="clear" w:color="auto" w:fill="auto"/>
                  <w:noWrap/>
                  <w:vAlign w:val="center"/>
                </w:tcPr>
                <w:p w14:paraId="0FD373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40554159.801 </w:t>
                  </w:r>
                </w:p>
              </w:tc>
              <w:tc>
                <w:tcPr>
                  <w:tcW w:w="0" w:type="auto"/>
                  <w:tcBorders>
                    <w:tl2br w:val="nil"/>
                    <w:tr2bl w:val="nil"/>
                  </w:tcBorders>
                  <w:shd w:val="clear" w:color="auto" w:fill="auto"/>
                  <w:noWrap/>
                  <w:vAlign w:val="center"/>
                </w:tcPr>
                <w:p w14:paraId="56F90A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4568612.016 </w:t>
                  </w:r>
                </w:p>
              </w:tc>
            </w:tr>
            <w:tr w14:paraId="4C699CC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8365C5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148</w:t>
                  </w:r>
                </w:p>
              </w:tc>
              <w:tc>
                <w:tcPr>
                  <w:tcW w:w="0" w:type="auto"/>
                  <w:tcBorders>
                    <w:tl2br w:val="nil"/>
                    <w:tr2bl w:val="nil"/>
                  </w:tcBorders>
                  <w:shd w:val="clear" w:color="auto" w:fill="auto"/>
                  <w:noWrap/>
                  <w:vAlign w:val="center"/>
                </w:tcPr>
                <w:p w14:paraId="005A8F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2E76AE0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J59</w:t>
                  </w:r>
                </w:p>
              </w:tc>
              <w:tc>
                <w:tcPr>
                  <w:tcW w:w="0" w:type="auto"/>
                  <w:tcBorders>
                    <w:tl2br w:val="nil"/>
                    <w:tr2bl w:val="nil"/>
                  </w:tcBorders>
                  <w:shd w:val="clear" w:color="auto" w:fill="auto"/>
                  <w:noWrap/>
                  <w:vAlign w:val="center"/>
                </w:tcPr>
                <w:p w14:paraId="188EB5B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40553102.517 </w:t>
                  </w:r>
                </w:p>
              </w:tc>
              <w:tc>
                <w:tcPr>
                  <w:tcW w:w="0" w:type="auto"/>
                  <w:tcBorders>
                    <w:tl2br w:val="nil"/>
                    <w:tr2bl w:val="nil"/>
                  </w:tcBorders>
                  <w:shd w:val="clear" w:color="auto" w:fill="auto"/>
                  <w:noWrap/>
                  <w:vAlign w:val="center"/>
                </w:tcPr>
                <w:p w14:paraId="18ABC1E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4569617.786 </w:t>
                  </w:r>
                </w:p>
              </w:tc>
              <w:tc>
                <w:tcPr>
                  <w:tcW w:w="0" w:type="auto"/>
                  <w:tcBorders>
                    <w:tl2br w:val="nil"/>
                    <w:tr2bl w:val="nil"/>
                  </w:tcBorders>
                  <w:shd w:val="clear" w:color="auto" w:fill="auto"/>
                  <w:noWrap/>
                  <w:vAlign w:val="center"/>
                </w:tcPr>
                <w:p w14:paraId="0269BD3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4DB3B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J134</w:t>
                  </w:r>
                </w:p>
              </w:tc>
              <w:tc>
                <w:tcPr>
                  <w:tcW w:w="0" w:type="auto"/>
                  <w:tcBorders>
                    <w:tl2br w:val="nil"/>
                    <w:tr2bl w:val="nil"/>
                  </w:tcBorders>
                  <w:shd w:val="clear" w:color="auto" w:fill="auto"/>
                  <w:noWrap/>
                  <w:vAlign w:val="center"/>
                </w:tcPr>
                <w:p w14:paraId="2E812B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40554145.175 </w:t>
                  </w:r>
                </w:p>
              </w:tc>
              <w:tc>
                <w:tcPr>
                  <w:tcW w:w="0" w:type="auto"/>
                  <w:tcBorders>
                    <w:tl2br w:val="nil"/>
                    <w:tr2bl w:val="nil"/>
                  </w:tcBorders>
                  <w:shd w:val="clear" w:color="auto" w:fill="auto"/>
                  <w:noWrap/>
                  <w:vAlign w:val="center"/>
                </w:tcPr>
                <w:p w14:paraId="497366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4568650.339 </w:t>
                  </w:r>
                </w:p>
              </w:tc>
            </w:tr>
            <w:tr w14:paraId="2A832DA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3B90F8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149</w:t>
                  </w:r>
                </w:p>
              </w:tc>
              <w:tc>
                <w:tcPr>
                  <w:tcW w:w="0" w:type="auto"/>
                  <w:tcBorders>
                    <w:tl2br w:val="nil"/>
                    <w:tr2bl w:val="nil"/>
                  </w:tcBorders>
                  <w:shd w:val="clear" w:color="auto" w:fill="auto"/>
                  <w:noWrap/>
                  <w:vAlign w:val="center"/>
                </w:tcPr>
                <w:p w14:paraId="2EA9456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66849FC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J60</w:t>
                  </w:r>
                </w:p>
              </w:tc>
              <w:tc>
                <w:tcPr>
                  <w:tcW w:w="0" w:type="auto"/>
                  <w:tcBorders>
                    <w:tl2br w:val="nil"/>
                    <w:tr2bl w:val="nil"/>
                  </w:tcBorders>
                  <w:shd w:val="clear" w:color="auto" w:fill="auto"/>
                  <w:noWrap/>
                  <w:vAlign w:val="center"/>
                </w:tcPr>
                <w:p w14:paraId="5DE5EC6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40553102.060 </w:t>
                  </w:r>
                </w:p>
              </w:tc>
              <w:tc>
                <w:tcPr>
                  <w:tcW w:w="0" w:type="auto"/>
                  <w:tcBorders>
                    <w:tl2br w:val="nil"/>
                    <w:tr2bl w:val="nil"/>
                  </w:tcBorders>
                  <w:shd w:val="clear" w:color="auto" w:fill="auto"/>
                  <w:noWrap/>
                  <w:vAlign w:val="center"/>
                </w:tcPr>
                <w:p w14:paraId="083863E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4569617.778 </w:t>
                  </w:r>
                </w:p>
              </w:tc>
              <w:tc>
                <w:tcPr>
                  <w:tcW w:w="0" w:type="auto"/>
                  <w:tcBorders>
                    <w:tl2br w:val="nil"/>
                    <w:tr2bl w:val="nil"/>
                  </w:tcBorders>
                  <w:shd w:val="clear" w:color="auto" w:fill="auto"/>
                  <w:noWrap/>
                  <w:vAlign w:val="center"/>
                </w:tcPr>
                <w:p w14:paraId="434EC9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62A74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J135</w:t>
                  </w:r>
                </w:p>
              </w:tc>
              <w:tc>
                <w:tcPr>
                  <w:tcW w:w="0" w:type="auto"/>
                  <w:tcBorders>
                    <w:tl2br w:val="nil"/>
                    <w:tr2bl w:val="nil"/>
                  </w:tcBorders>
                  <w:shd w:val="clear" w:color="auto" w:fill="auto"/>
                  <w:noWrap/>
                  <w:vAlign w:val="center"/>
                </w:tcPr>
                <w:p w14:paraId="39D36E8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40554140.498 </w:t>
                  </w:r>
                </w:p>
              </w:tc>
              <w:tc>
                <w:tcPr>
                  <w:tcW w:w="0" w:type="auto"/>
                  <w:tcBorders>
                    <w:tl2br w:val="nil"/>
                    <w:tr2bl w:val="nil"/>
                  </w:tcBorders>
                  <w:shd w:val="clear" w:color="auto" w:fill="auto"/>
                  <w:noWrap/>
                  <w:vAlign w:val="center"/>
                </w:tcPr>
                <w:p w14:paraId="5A23B4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4568664.074 </w:t>
                  </w:r>
                </w:p>
              </w:tc>
            </w:tr>
            <w:tr w14:paraId="62E646E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FC2464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150</w:t>
                  </w:r>
                </w:p>
              </w:tc>
              <w:tc>
                <w:tcPr>
                  <w:tcW w:w="0" w:type="auto"/>
                  <w:tcBorders>
                    <w:tl2br w:val="nil"/>
                    <w:tr2bl w:val="nil"/>
                  </w:tcBorders>
                  <w:shd w:val="clear" w:color="auto" w:fill="auto"/>
                  <w:noWrap/>
                  <w:vAlign w:val="center"/>
                </w:tcPr>
                <w:p w14:paraId="2438A58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3FD9559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J61</w:t>
                  </w:r>
                </w:p>
              </w:tc>
              <w:tc>
                <w:tcPr>
                  <w:tcW w:w="0" w:type="auto"/>
                  <w:tcBorders>
                    <w:tl2br w:val="nil"/>
                    <w:tr2bl w:val="nil"/>
                  </w:tcBorders>
                  <w:shd w:val="clear" w:color="auto" w:fill="auto"/>
                  <w:noWrap/>
                  <w:vAlign w:val="center"/>
                </w:tcPr>
                <w:p w14:paraId="2190E79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40553101.733 </w:t>
                  </w:r>
                </w:p>
              </w:tc>
              <w:tc>
                <w:tcPr>
                  <w:tcW w:w="0" w:type="auto"/>
                  <w:tcBorders>
                    <w:tl2br w:val="nil"/>
                    <w:tr2bl w:val="nil"/>
                  </w:tcBorders>
                  <w:shd w:val="clear" w:color="auto" w:fill="auto"/>
                  <w:noWrap/>
                  <w:vAlign w:val="center"/>
                </w:tcPr>
                <w:p w14:paraId="4717096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4569618.178 </w:t>
                  </w:r>
                </w:p>
              </w:tc>
              <w:tc>
                <w:tcPr>
                  <w:tcW w:w="0" w:type="auto"/>
                  <w:tcBorders>
                    <w:tl2br w:val="nil"/>
                    <w:tr2bl w:val="nil"/>
                  </w:tcBorders>
                  <w:shd w:val="clear" w:color="auto" w:fill="auto"/>
                  <w:noWrap/>
                  <w:vAlign w:val="center"/>
                </w:tcPr>
                <w:p w14:paraId="6F5453B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F7345E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J136</w:t>
                  </w:r>
                </w:p>
              </w:tc>
              <w:tc>
                <w:tcPr>
                  <w:tcW w:w="0" w:type="auto"/>
                  <w:tcBorders>
                    <w:tl2br w:val="nil"/>
                    <w:tr2bl w:val="nil"/>
                  </w:tcBorders>
                  <w:shd w:val="clear" w:color="auto" w:fill="auto"/>
                  <w:noWrap/>
                  <w:vAlign w:val="center"/>
                </w:tcPr>
                <w:p w14:paraId="2B42F8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40554131.668 </w:t>
                  </w:r>
                </w:p>
              </w:tc>
              <w:tc>
                <w:tcPr>
                  <w:tcW w:w="0" w:type="auto"/>
                  <w:tcBorders>
                    <w:tl2br w:val="nil"/>
                    <w:tr2bl w:val="nil"/>
                  </w:tcBorders>
                  <w:shd w:val="clear" w:color="auto" w:fill="auto"/>
                  <w:noWrap/>
                  <w:vAlign w:val="center"/>
                </w:tcPr>
                <w:p w14:paraId="2ED7B0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4568676.598 </w:t>
                  </w:r>
                </w:p>
              </w:tc>
            </w:tr>
            <w:tr w14:paraId="1FAC594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CD7807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151</w:t>
                  </w:r>
                </w:p>
              </w:tc>
              <w:tc>
                <w:tcPr>
                  <w:tcW w:w="0" w:type="auto"/>
                  <w:tcBorders>
                    <w:tl2br w:val="nil"/>
                    <w:tr2bl w:val="nil"/>
                  </w:tcBorders>
                  <w:shd w:val="clear" w:color="auto" w:fill="auto"/>
                  <w:noWrap/>
                  <w:vAlign w:val="center"/>
                </w:tcPr>
                <w:p w14:paraId="774D497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21843BC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J62</w:t>
                  </w:r>
                </w:p>
              </w:tc>
              <w:tc>
                <w:tcPr>
                  <w:tcW w:w="0" w:type="auto"/>
                  <w:tcBorders>
                    <w:tl2br w:val="nil"/>
                    <w:tr2bl w:val="nil"/>
                  </w:tcBorders>
                  <w:shd w:val="clear" w:color="auto" w:fill="auto"/>
                  <w:noWrap/>
                  <w:vAlign w:val="center"/>
                </w:tcPr>
                <w:p w14:paraId="7D06B58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40553096.183 </w:t>
                  </w:r>
                </w:p>
              </w:tc>
              <w:tc>
                <w:tcPr>
                  <w:tcW w:w="0" w:type="auto"/>
                  <w:tcBorders>
                    <w:tl2br w:val="nil"/>
                    <w:tr2bl w:val="nil"/>
                  </w:tcBorders>
                  <w:shd w:val="clear" w:color="auto" w:fill="auto"/>
                  <w:noWrap/>
                  <w:vAlign w:val="center"/>
                </w:tcPr>
                <w:p w14:paraId="7D33EC4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4569624.949 </w:t>
                  </w:r>
                </w:p>
              </w:tc>
              <w:tc>
                <w:tcPr>
                  <w:tcW w:w="0" w:type="auto"/>
                  <w:tcBorders>
                    <w:tl2br w:val="nil"/>
                    <w:tr2bl w:val="nil"/>
                  </w:tcBorders>
                  <w:shd w:val="clear" w:color="auto" w:fill="auto"/>
                  <w:noWrap/>
                  <w:vAlign w:val="center"/>
                </w:tcPr>
                <w:p w14:paraId="7E603E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FED65F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J137</w:t>
                  </w:r>
                </w:p>
              </w:tc>
              <w:tc>
                <w:tcPr>
                  <w:tcW w:w="0" w:type="auto"/>
                  <w:tcBorders>
                    <w:tl2br w:val="nil"/>
                    <w:tr2bl w:val="nil"/>
                  </w:tcBorders>
                  <w:shd w:val="clear" w:color="auto" w:fill="auto"/>
                  <w:noWrap/>
                  <w:vAlign w:val="center"/>
                </w:tcPr>
                <w:p w14:paraId="07A4B0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40554114.563 </w:t>
                  </w:r>
                </w:p>
              </w:tc>
              <w:tc>
                <w:tcPr>
                  <w:tcW w:w="0" w:type="auto"/>
                  <w:tcBorders>
                    <w:tl2br w:val="nil"/>
                    <w:tr2bl w:val="nil"/>
                  </w:tcBorders>
                  <w:shd w:val="clear" w:color="auto" w:fill="auto"/>
                  <w:noWrap/>
                  <w:vAlign w:val="center"/>
                </w:tcPr>
                <w:p w14:paraId="410F47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4568676.476 </w:t>
                  </w:r>
                </w:p>
              </w:tc>
            </w:tr>
            <w:tr w14:paraId="6145683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FD3D9E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152</w:t>
                  </w:r>
                </w:p>
              </w:tc>
              <w:tc>
                <w:tcPr>
                  <w:tcW w:w="0" w:type="auto"/>
                  <w:tcBorders>
                    <w:tl2br w:val="nil"/>
                    <w:tr2bl w:val="nil"/>
                  </w:tcBorders>
                  <w:shd w:val="clear" w:color="auto" w:fill="auto"/>
                  <w:noWrap/>
                  <w:vAlign w:val="center"/>
                </w:tcPr>
                <w:p w14:paraId="30C10CA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7C3DDA9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J63</w:t>
                  </w:r>
                </w:p>
              </w:tc>
              <w:tc>
                <w:tcPr>
                  <w:tcW w:w="0" w:type="auto"/>
                  <w:tcBorders>
                    <w:tl2br w:val="nil"/>
                    <w:tr2bl w:val="nil"/>
                  </w:tcBorders>
                  <w:shd w:val="clear" w:color="auto" w:fill="auto"/>
                  <w:noWrap/>
                  <w:vAlign w:val="center"/>
                </w:tcPr>
                <w:p w14:paraId="06E1DF4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40553095.125 </w:t>
                  </w:r>
                </w:p>
              </w:tc>
              <w:tc>
                <w:tcPr>
                  <w:tcW w:w="0" w:type="auto"/>
                  <w:tcBorders>
                    <w:tl2br w:val="nil"/>
                    <w:tr2bl w:val="nil"/>
                  </w:tcBorders>
                  <w:shd w:val="clear" w:color="auto" w:fill="auto"/>
                  <w:noWrap/>
                  <w:vAlign w:val="center"/>
                </w:tcPr>
                <w:p w14:paraId="2B2814A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4569626.830 </w:t>
                  </w:r>
                </w:p>
              </w:tc>
              <w:tc>
                <w:tcPr>
                  <w:tcW w:w="0" w:type="auto"/>
                  <w:tcBorders>
                    <w:tl2br w:val="nil"/>
                    <w:tr2bl w:val="nil"/>
                  </w:tcBorders>
                  <w:shd w:val="clear" w:color="auto" w:fill="auto"/>
                  <w:noWrap/>
                  <w:vAlign w:val="center"/>
                </w:tcPr>
                <w:p w14:paraId="4DD669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25E84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J138</w:t>
                  </w:r>
                </w:p>
              </w:tc>
              <w:tc>
                <w:tcPr>
                  <w:tcW w:w="0" w:type="auto"/>
                  <w:tcBorders>
                    <w:tl2br w:val="nil"/>
                    <w:tr2bl w:val="nil"/>
                  </w:tcBorders>
                  <w:shd w:val="clear" w:color="auto" w:fill="auto"/>
                  <w:noWrap/>
                  <w:vAlign w:val="center"/>
                </w:tcPr>
                <w:p w14:paraId="6B8A20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40554114.305 </w:t>
                  </w:r>
                </w:p>
              </w:tc>
              <w:tc>
                <w:tcPr>
                  <w:tcW w:w="0" w:type="auto"/>
                  <w:tcBorders>
                    <w:tl2br w:val="nil"/>
                    <w:tr2bl w:val="nil"/>
                  </w:tcBorders>
                  <w:shd w:val="clear" w:color="auto" w:fill="auto"/>
                  <w:noWrap/>
                  <w:vAlign w:val="center"/>
                </w:tcPr>
                <w:p w14:paraId="5B9485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4568676.536 </w:t>
                  </w:r>
                </w:p>
              </w:tc>
            </w:tr>
            <w:tr w14:paraId="09B0FC8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403B61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153</w:t>
                  </w:r>
                </w:p>
              </w:tc>
              <w:tc>
                <w:tcPr>
                  <w:tcW w:w="0" w:type="auto"/>
                  <w:tcBorders>
                    <w:tl2br w:val="nil"/>
                    <w:tr2bl w:val="nil"/>
                  </w:tcBorders>
                  <w:shd w:val="clear" w:color="auto" w:fill="auto"/>
                  <w:noWrap/>
                  <w:vAlign w:val="center"/>
                </w:tcPr>
                <w:p w14:paraId="7FAF254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7A8A6E8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J64</w:t>
                  </w:r>
                </w:p>
              </w:tc>
              <w:tc>
                <w:tcPr>
                  <w:tcW w:w="0" w:type="auto"/>
                  <w:tcBorders>
                    <w:tl2br w:val="nil"/>
                    <w:tr2bl w:val="nil"/>
                  </w:tcBorders>
                  <w:shd w:val="clear" w:color="auto" w:fill="auto"/>
                  <w:noWrap/>
                  <w:vAlign w:val="center"/>
                </w:tcPr>
                <w:p w14:paraId="0A7C29C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40553093.949 </w:t>
                  </w:r>
                </w:p>
              </w:tc>
              <w:tc>
                <w:tcPr>
                  <w:tcW w:w="0" w:type="auto"/>
                  <w:tcBorders>
                    <w:tl2br w:val="nil"/>
                    <w:tr2bl w:val="nil"/>
                  </w:tcBorders>
                  <w:shd w:val="clear" w:color="auto" w:fill="auto"/>
                  <w:noWrap/>
                  <w:vAlign w:val="center"/>
                </w:tcPr>
                <w:p w14:paraId="3CA0366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4569629.533 </w:t>
                  </w:r>
                </w:p>
              </w:tc>
              <w:tc>
                <w:tcPr>
                  <w:tcW w:w="0" w:type="auto"/>
                  <w:tcBorders>
                    <w:tl2br w:val="nil"/>
                    <w:tr2bl w:val="nil"/>
                  </w:tcBorders>
                  <w:shd w:val="clear" w:color="auto" w:fill="auto"/>
                  <w:noWrap/>
                  <w:vAlign w:val="center"/>
                </w:tcPr>
                <w:p w14:paraId="5424DA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DDAA8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J139</w:t>
                  </w:r>
                </w:p>
              </w:tc>
              <w:tc>
                <w:tcPr>
                  <w:tcW w:w="0" w:type="auto"/>
                  <w:tcBorders>
                    <w:tl2br w:val="nil"/>
                    <w:tr2bl w:val="nil"/>
                  </w:tcBorders>
                  <w:shd w:val="clear" w:color="auto" w:fill="auto"/>
                  <w:noWrap/>
                  <w:vAlign w:val="center"/>
                </w:tcPr>
                <w:p w14:paraId="3DA8106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40554114.304 </w:t>
                  </w:r>
                </w:p>
              </w:tc>
              <w:tc>
                <w:tcPr>
                  <w:tcW w:w="0" w:type="auto"/>
                  <w:tcBorders>
                    <w:tl2br w:val="nil"/>
                    <w:tr2bl w:val="nil"/>
                  </w:tcBorders>
                  <w:shd w:val="clear" w:color="auto" w:fill="auto"/>
                  <w:noWrap/>
                  <w:vAlign w:val="center"/>
                </w:tcPr>
                <w:p w14:paraId="3945ED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4568676.474 </w:t>
                  </w:r>
                </w:p>
              </w:tc>
            </w:tr>
            <w:tr w14:paraId="2F8F30D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68D2CE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154</w:t>
                  </w:r>
                </w:p>
              </w:tc>
              <w:tc>
                <w:tcPr>
                  <w:tcW w:w="0" w:type="auto"/>
                  <w:tcBorders>
                    <w:tl2br w:val="nil"/>
                    <w:tr2bl w:val="nil"/>
                  </w:tcBorders>
                  <w:shd w:val="clear" w:color="auto" w:fill="auto"/>
                  <w:noWrap/>
                  <w:vAlign w:val="center"/>
                </w:tcPr>
                <w:p w14:paraId="303E4EC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427A703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J65</w:t>
                  </w:r>
                </w:p>
              </w:tc>
              <w:tc>
                <w:tcPr>
                  <w:tcW w:w="0" w:type="auto"/>
                  <w:tcBorders>
                    <w:tl2br w:val="nil"/>
                    <w:tr2bl w:val="nil"/>
                  </w:tcBorders>
                  <w:shd w:val="clear" w:color="auto" w:fill="auto"/>
                  <w:noWrap/>
                  <w:vAlign w:val="center"/>
                </w:tcPr>
                <w:p w14:paraId="7AE1C12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40553093.831 </w:t>
                  </w:r>
                </w:p>
              </w:tc>
              <w:tc>
                <w:tcPr>
                  <w:tcW w:w="0" w:type="auto"/>
                  <w:tcBorders>
                    <w:tl2br w:val="nil"/>
                    <w:tr2bl w:val="nil"/>
                  </w:tcBorders>
                  <w:shd w:val="clear" w:color="auto" w:fill="auto"/>
                  <w:noWrap/>
                  <w:vAlign w:val="center"/>
                </w:tcPr>
                <w:p w14:paraId="4F5FB8C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4569631.885 </w:t>
                  </w:r>
                </w:p>
              </w:tc>
              <w:tc>
                <w:tcPr>
                  <w:tcW w:w="0" w:type="auto"/>
                  <w:tcBorders>
                    <w:tl2br w:val="nil"/>
                    <w:tr2bl w:val="nil"/>
                  </w:tcBorders>
                  <w:shd w:val="clear" w:color="auto" w:fill="auto"/>
                  <w:noWrap/>
                  <w:vAlign w:val="center"/>
                </w:tcPr>
                <w:p w14:paraId="34C0A2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E9755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J140</w:t>
                  </w:r>
                </w:p>
              </w:tc>
              <w:tc>
                <w:tcPr>
                  <w:tcW w:w="0" w:type="auto"/>
                  <w:tcBorders>
                    <w:tl2br w:val="nil"/>
                    <w:tr2bl w:val="nil"/>
                  </w:tcBorders>
                  <w:shd w:val="clear" w:color="auto" w:fill="auto"/>
                  <w:noWrap/>
                  <w:vAlign w:val="center"/>
                </w:tcPr>
                <w:p w14:paraId="1ABB77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40554108.159 </w:t>
                  </w:r>
                </w:p>
              </w:tc>
              <w:tc>
                <w:tcPr>
                  <w:tcW w:w="0" w:type="auto"/>
                  <w:tcBorders>
                    <w:tl2br w:val="nil"/>
                    <w:tr2bl w:val="nil"/>
                  </w:tcBorders>
                  <w:shd w:val="clear" w:color="auto" w:fill="auto"/>
                  <w:noWrap/>
                  <w:vAlign w:val="center"/>
                </w:tcPr>
                <w:p w14:paraId="68E486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4568676.430 </w:t>
                  </w:r>
                </w:p>
              </w:tc>
            </w:tr>
            <w:tr w14:paraId="73758D1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8794E0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155</w:t>
                  </w:r>
                </w:p>
              </w:tc>
              <w:tc>
                <w:tcPr>
                  <w:tcW w:w="0" w:type="auto"/>
                  <w:tcBorders>
                    <w:tl2br w:val="nil"/>
                    <w:tr2bl w:val="nil"/>
                  </w:tcBorders>
                  <w:shd w:val="clear" w:color="auto" w:fill="auto"/>
                  <w:noWrap/>
                  <w:vAlign w:val="center"/>
                </w:tcPr>
                <w:p w14:paraId="2508488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6C0E634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J66</w:t>
                  </w:r>
                </w:p>
              </w:tc>
              <w:tc>
                <w:tcPr>
                  <w:tcW w:w="0" w:type="auto"/>
                  <w:tcBorders>
                    <w:tl2br w:val="nil"/>
                    <w:tr2bl w:val="nil"/>
                  </w:tcBorders>
                  <w:shd w:val="clear" w:color="auto" w:fill="auto"/>
                  <w:noWrap/>
                  <w:vAlign w:val="center"/>
                </w:tcPr>
                <w:p w14:paraId="0ADABBE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40553094.697 </w:t>
                  </w:r>
                </w:p>
              </w:tc>
              <w:tc>
                <w:tcPr>
                  <w:tcW w:w="0" w:type="auto"/>
                  <w:tcBorders>
                    <w:tl2br w:val="nil"/>
                    <w:tr2bl w:val="nil"/>
                  </w:tcBorders>
                  <w:shd w:val="clear" w:color="auto" w:fill="auto"/>
                  <w:noWrap/>
                  <w:vAlign w:val="center"/>
                </w:tcPr>
                <w:p w14:paraId="208B04C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4569639.158 </w:t>
                  </w:r>
                </w:p>
              </w:tc>
              <w:tc>
                <w:tcPr>
                  <w:tcW w:w="0" w:type="auto"/>
                  <w:tcBorders>
                    <w:tl2br w:val="nil"/>
                    <w:tr2bl w:val="nil"/>
                  </w:tcBorders>
                  <w:shd w:val="clear" w:color="auto" w:fill="auto"/>
                  <w:noWrap/>
                  <w:vAlign w:val="center"/>
                </w:tcPr>
                <w:p w14:paraId="5C0888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F0373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J141</w:t>
                  </w:r>
                </w:p>
              </w:tc>
              <w:tc>
                <w:tcPr>
                  <w:tcW w:w="0" w:type="auto"/>
                  <w:tcBorders>
                    <w:tl2br w:val="nil"/>
                    <w:tr2bl w:val="nil"/>
                  </w:tcBorders>
                  <w:shd w:val="clear" w:color="auto" w:fill="auto"/>
                  <w:noWrap/>
                  <w:vAlign w:val="center"/>
                </w:tcPr>
                <w:p w14:paraId="365700E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40554107.918 </w:t>
                  </w:r>
                </w:p>
              </w:tc>
              <w:tc>
                <w:tcPr>
                  <w:tcW w:w="0" w:type="auto"/>
                  <w:tcBorders>
                    <w:tl2br w:val="nil"/>
                    <w:tr2bl w:val="nil"/>
                  </w:tcBorders>
                  <w:shd w:val="clear" w:color="auto" w:fill="auto"/>
                  <w:noWrap/>
                  <w:vAlign w:val="center"/>
                </w:tcPr>
                <w:p w14:paraId="3890C4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4568635.461 </w:t>
                  </w:r>
                </w:p>
              </w:tc>
            </w:tr>
            <w:tr w14:paraId="0CC65B5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22DBEC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156</w:t>
                  </w:r>
                </w:p>
              </w:tc>
              <w:tc>
                <w:tcPr>
                  <w:tcW w:w="0" w:type="auto"/>
                  <w:tcBorders>
                    <w:tl2br w:val="nil"/>
                    <w:tr2bl w:val="nil"/>
                  </w:tcBorders>
                  <w:shd w:val="clear" w:color="auto" w:fill="auto"/>
                  <w:noWrap/>
                  <w:vAlign w:val="center"/>
                </w:tcPr>
                <w:p w14:paraId="4D46A89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1564EB3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J67</w:t>
                  </w:r>
                </w:p>
              </w:tc>
              <w:tc>
                <w:tcPr>
                  <w:tcW w:w="0" w:type="auto"/>
                  <w:tcBorders>
                    <w:tl2br w:val="nil"/>
                    <w:tr2bl w:val="nil"/>
                  </w:tcBorders>
                  <w:shd w:val="clear" w:color="auto" w:fill="auto"/>
                  <w:noWrap/>
                  <w:vAlign w:val="center"/>
                </w:tcPr>
                <w:p w14:paraId="21C9C6C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40553094.740 </w:t>
                  </w:r>
                </w:p>
              </w:tc>
              <w:tc>
                <w:tcPr>
                  <w:tcW w:w="0" w:type="auto"/>
                  <w:tcBorders>
                    <w:tl2br w:val="nil"/>
                    <w:tr2bl w:val="nil"/>
                  </w:tcBorders>
                  <w:shd w:val="clear" w:color="auto" w:fill="auto"/>
                  <w:noWrap/>
                  <w:vAlign w:val="center"/>
                </w:tcPr>
                <w:p w14:paraId="3A5ACAD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4569639.633 </w:t>
                  </w:r>
                </w:p>
              </w:tc>
              <w:tc>
                <w:tcPr>
                  <w:tcW w:w="0" w:type="auto"/>
                  <w:tcBorders>
                    <w:tl2br w:val="nil"/>
                    <w:tr2bl w:val="nil"/>
                  </w:tcBorders>
                  <w:shd w:val="clear" w:color="auto" w:fill="auto"/>
                  <w:noWrap/>
                  <w:vAlign w:val="center"/>
                </w:tcPr>
                <w:p w14:paraId="48BCD9E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55CEC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J142</w:t>
                  </w:r>
                </w:p>
              </w:tc>
              <w:tc>
                <w:tcPr>
                  <w:tcW w:w="0" w:type="auto"/>
                  <w:tcBorders>
                    <w:tl2br w:val="nil"/>
                    <w:tr2bl w:val="nil"/>
                  </w:tcBorders>
                  <w:shd w:val="clear" w:color="auto" w:fill="auto"/>
                  <w:noWrap/>
                  <w:vAlign w:val="center"/>
                </w:tcPr>
                <w:p w14:paraId="5C3A5F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40554113.330 </w:t>
                  </w:r>
                </w:p>
              </w:tc>
              <w:tc>
                <w:tcPr>
                  <w:tcW w:w="0" w:type="auto"/>
                  <w:tcBorders>
                    <w:tl2br w:val="nil"/>
                    <w:tr2bl w:val="nil"/>
                  </w:tcBorders>
                  <w:shd w:val="clear" w:color="auto" w:fill="auto"/>
                  <w:noWrap/>
                  <w:vAlign w:val="center"/>
                </w:tcPr>
                <w:p w14:paraId="075133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4568626.263 </w:t>
                  </w:r>
                </w:p>
              </w:tc>
            </w:tr>
            <w:tr w14:paraId="2E4CB7F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624FE7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157</w:t>
                  </w:r>
                </w:p>
              </w:tc>
              <w:tc>
                <w:tcPr>
                  <w:tcW w:w="0" w:type="auto"/>
                  <w:tcBorders>
                    <w:tl2br w:val="nil"/>
                    <w:tr2bl w:val="nil"/>
                  </w:tcBorders>
                  <w:shd w:val="clear" w:color="auto" w:fill="auto"/>
                  <w:noWrap/>
                  <w:vAlign w:val="center"/>
                </w:tcPr>
                <w:p w14:paraId="073E8FF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001324D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J68</w:t>
                  </w:r>
                </w:p>
              </w:tc>
              <w:tc>
                <w:tcPr>
                  <w:tcW w:w="0" w:type="auto"/>
                  <w:tcBorders>
                    <w:tl2br w:val="nil"/>
                    <w:tr2bl w:val="nil"/>
                  </w:tcBorders>
                  <w:shd w:val="clear" w:color="auto" w:fill="auto"/>
                  <w:noWrap/>
                  <w:vAlign w:val="center"/>
                </w:tcPr>
                <w:p w14:paraId="0198444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40553095.474 </w:t>
                  </w:r>
                </w:p>
              </w:tc>
              <w:tc>
                <w:tcPr>
                  <w:tcW w:w="0" w:type="auto"/>
                  <w:tcBorders>
                    <w:tl2br w:val="nil"/>
                    <w:tr2bl w:val="nil"/>
                  </w:tcBorders>
                  <w:shd w:val="clear" w:color="auto" w:fill="auto"/>
                  <w:noWrap/>
                  <w:vAlign w:val="center"/>
                </w:tcPr>
                <w:p w14:paraId="53BB058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4569640.459 </w:t>
                  </w:r>
                </w:p>
              </w:tc>
              <w:tc>
                <w:tcPr>
                  <w:tcW w:w="0" w:type="auto"/>
                  <w:tcBorders>
                    <w:tl2br w:val="nil"/>
                    <w:tr2bl w:val="nil"/>
                  </w:tcBorders>
                  <w:shd w:val="clear" w:color="auto" w:fill="auto"/>
                  <w:noWrap/>
                  <w:vAlign w:val="center"/>
                </w:tcPr>
                <w:p w14:paraId="624726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EEE74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J143</w:t>
                  </w:r>
                </w:p>
              </w:tc>
              <w:tc>
                <w:tcPr>
                  <w:tcW w:w="0" w:type="auto"/>
                  <w:tcBorders>
                    <w:tl2br w:val="nil"/>
                    <w:tr2bl w:val="nil"/>
                  </w:tcBorders>
                  <w:shd w:val="clear" w:color="auto" w:fill="auto"/>
                  <w:noWrap/>
                  <w:vAlign w:val="center"/>
                </w:tcPr>
                <w:p w14:paraId="479669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40554113.268 </w:t>
                  </w:r>
                </w:p>
              </w:tc>
              <w:tc>
                <w:tcPr>
                  <w:tcW w:w="0" w:type="auto"/>
                  <w:tcBorders>
                    <w:tl2br w:val="nil"/>
                    <w:tr2bl w:val="nil"/>
                  </w:tcBorders>
                  <w:shd w:val="clear" w:color="auto" w:fill="auto"/>
                  <w:noWrap/>
                  <w:vAlign w:val="center"/>
                </w:tcPr>
                <w:p w14:paraId="1310A7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4568623.028 </w:t>
                  </w:r>
                </w:p>
              </w:tc>
            </w:tr>
            <w:tr w14:paraId="7FDA237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058B02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158</w:t>
                  </w:r>
                </w:p>
              </w:tc>
              <w:tc>
                <w:tcPr>
                  <w:tcW w:w="0" w:type="auto"/>
                  <w:tcBorders>
                    <w:tl2br w:val="nil"/>
                    <w:tr2bl w:val="nil"/>
                  </w:tcBorders>
                  <w:shd w:val="clear" w:color="auto" w:fill="auto"/>
                  <w:noWrap/>
                  <w:vAlign w:val="center"/>
                </w:tcPr>
                <w:p w14:paraId="59A9623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4DA482C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J69</w:t>
                  </w:r>
                </w:p>
              </w:tc>
              <w:tc>
                <w:tcPr>
                  <w:tcW w:w="0" w:type="auto"/>
                  <w:tcBorders>
                    <w:tl2br w:val="nil"/>
                    <w:tr2bl w:val="nil"/>
                  </w:tcBorders>
                  <w:shd w:val="clear" w:color="auto" w:fill="auto"/>
                  <w:noWrap/>
                  <w:vAlign w:val="center"/>
                </w:tcPr>
                <w:p w14:paraId="35C1FAF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40553096.392 </w:t>
                  </w:r>
                </w:p>
              </w:tc>
              <w:tc>
                <w:tcPr>
                  <w:tcW w:w="0" w:type="auto"/>
                  <w:tcBorders>
                    <w:tl2br w:val="nil"/>
                    <w:tr2bl w:val="nil"/>
                  </w:tcBorders>
                  <w:shd w:val="clear" w:color="auto" w:fill="auto"/>
                  <w:noWrap/>
                  <w:vAlign w:val="center"/>
                </w:tcPr>
                <w:p w14:paraId="4E4D228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4569640.276 </w:t>
                  </w:r>
                </w:p>
              </w:tc>
              <w:tc>
                <w:tcPr>
                  <w:tcW w:w="0" w:type="auto"/>
                  <w:tcBorders>
                    <w:tl2br w:val="nil"/>
                    <w:tr2bl w:val="nil"/>
                  </w:tcBorders>
                  <w:shd w:val="clear" w:color="auto" w:fill="auto"/>
                  <w:noWrap/>
                  <w:vAlign w:val="center"/>
                </w:tcPr>
                <w:p w14:paraId="62923D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645B19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J144</w:t>
                  </w:r>
                </w:p>
              </w:tc>
              <w:tc>
                <w:tcPr>
                  <w:tcW w:w="0" w:type="auto"/>
                  <w:tcBorders>
                    <w:tl2br w:val="nil"/>
                    <w:tr2bl w:val="nil"/>
                  </w:tcBorders>
                  <w:shd w:val="clear" w:color="auto" w:fill="auto"/>
                  <w:noWrap/>
                  <w:vAlign w:val="center"/>
                </w:tcPr>
                <w:p w14:paraId="34142E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40554113.240 </w:t>
                  </w:r>
                </w:p>
              </w:tc>
              <w:tc>
                <w:tcPr>
                  <w:tcW w:w="0" w:type="auto"/>
                  <w:tcBorders>
                    <w:tl2br w:val="nil"/>
                    <w:tr2bl w:val="nil"/>
                  </w:tcBorders>
                  <w:shd w:val="clear" w:color="auto" w:fill="auto"/>
                  <w:noWrap/>
                  <w:vAlign w:val="center"/>
                </w:tcPr>
                <w:p w14:paraId="41F1FC8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4568622.764 </w:t>
                  </w:r>
                </w:p>
              </w:tc>
            </w:tr>
            <w:tr w14:paraId="62C949A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BB441C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159</w:t>
                  </w:r>
                </w:p>
              </w:tc>
              <w:tc>
                <w:tcPr>
                  <w:tcW w:w="0" w:type="auto"/>
                  <w:tcBorders>
                    <w:tl2br w:val="nil"/>
                    <w:tr2bl w:val="nil"/>
                  </w:tcBorders>
                  <w:shd w:val="clear" w:color="auto" w:fill="auto"/>
                  <w:noWrap/>
                  <w:vAlign w:val="center"/>
                </w:tcPr>
                <w:p w14:paraId="106C8B8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292FE9A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J70</w:t>
                  </w:r>
                </w:p>
              </w:tc>
              <w:tc>
                <w:tcPr>
                  <w:tcW w:w="0" w:type="auto"/>
                  <w:tcBorders>
                    <w:tl2br w:val="nil"/>
                    <w:tr2bl w:val="nil"/>
                  </w:tcBorders>
                  <w:shd w:val="clear" w:color="auto" w:fill="auto"/>
                  <w:noWrap/>
                  <w:vAlign w:val="center"/>
                </w:tcPr>
                <w:p w14:paraId="7DD4EB5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40553097.218 </w:t>
                  </w:r>
                </w:p>
              </w:tc>
              <w:tc>
                <w:tcPr>
                  <w:tcW w:w="0" w:type="auto"/>
                  <w:tcBorders>
                    <w:tl2br w:val="nil"/>
                    <w:tr2bl w:val="nil"/>
                  </w:tcBorders>
                  <w:shd w:val="clear" w:color="auto" w:fill="auto"/>
                  <w:noWrap/>
                  <w:vAlign w:val="center"/>
                </w:tcPr>
                <w:p w14:paraId="3A0B151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4569639.358 </w:t>
                  </w:r>
                </w:p>
              </w:tc>
              <w:tc>
                <w:tcPr>
                  <w:tcW w:w="0" w:type="auto"/>
                  <w:tcBorders>
                    <w:tl2br w:val="nil"/>
                    <w:tr2bl w:val="nil"/>
                  </w:tcBorders>
                  <w:shd w:val="clear" w:color="auto" w:fill="auto"/>
                  <w:noWrap/>
                  <w:vAlign w:val="center"/>
                </w:tcPr>
                <w:p w14:paraId="7E8615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CEFB4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J145</w:t>
                  </w:r>
                </w:p>
              </w:tc>
              <w:tc>
                <w:tcPr>
                  <w:tcW w:w="0" w:type="auto"/>
                  <w:tcBorders>
                    <w:tl2br w:val="nil"/>
                    <w:tr2bl w:val="nil"/>
                  </w:tcBorders>
                  <w:shd w:val="clear" w:color="auto" w:fill="auto"/>
                  <w:noWrap/>
                  <w:vAlign w:val="center"/>
                </w:tcPr>
                <w:p w14:paraId="56FB9B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40554113.260 </w:t>
                  </w:r>
                </w:p>
              </w:tc>
              <w:tc>
                <w:tcPr>
                  <w:tcW w:w="0" w:type="auto"/>
                  <w:tcBorders>
                    <w:tl2br w:val="nil"/>
                    <w:tr2bl w:val="nil"/>
                  </w:tcBorders>
                  <w:shd w:val="clear" w:color="auto" w:fill="auto"/>
                  <w:noWrap/>
                  <w:vAlign w:val="center"/>
                </w:tcPr>
                <w:p w14:paraId="4F5C3F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4568622.641 </w:t>
                  </w:r>
                </w:p>
              </w:tc>
            </w:tr>
            <w:tr w14:paraId="38F61EA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CC3A5D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160</w:t>
                  </w:r>
                </w:p>
              </w:tc>
              <w:tc>
                <w:tcPr>
                  <w:tcW w:w="0" w:type="auto"/>
                  <w:tcBorders>
                    <w:tl2br w:val="nil"/>
                    <w:tr2bl w:val="nil"/>
                  </w:tcBorders>
                  <w:shd w:val="clear" w:color="auto" w:fill="auto"/>
                  <w:noWrap/>
                  <w:vAlign w:val="center"/>
                </w:tcPr>
                <w:p w14:paraId="02027F1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49DE016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J71</w:t>
                  </w:r>
                </w:p>
              </w:tc>
              <w:tc>
                <w:tcPr>
                  <w:tcW w:w="0" w:type="auto"/>
                  <w:tcBorders>
                    <w:tl2br w:val="nil"/>
                    <w:tr2bl w:val="nil"/>
                  </w:tcBorders>
                  <w:shd w:val="clear" w:color="auto" w:fill="auto"/>
                  <w:noWrap/>
                  <w:vAlign w:val="center"/>
                </w:tcPr>
                <w:p w14:paraId="0EB043C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40553097.366 </w:t>
                  </w:r>
                </w:p>
              </w:tc>
              <w:tc>
                <w:tcPr>
                  <w:tcW w:w="0" w:type="auto"/>
                  <w:tcBorders>
                    <w:tl2br w:val="nil"/>
                    <w:tr2bl w:val="nil"/>
                  </w:tcBorders>
                  <w:shd w:val="clear" w:color="auto" w:fill="auto"/>
                  <w:noWrap/>
                  <w:vAlign w:val="center"/>
                </w:tcPr>
                <w:p w14:paraId="25D78F2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4569639.257 </w:t>
                  </w:r>
                </w:p>
              </w:tc>
              <w:tc>
                <w:tcPr>
                  <w:tcW w:w="0" w:type="auto"/>
                  <w:tcBorders>
                    <w:tl2br w:val="nil"/>
                    <w:tr2bl w:val="nil"/>
                  </w:tcBorders>
                  <w:shd w:val="clear" w:color="auto" w:fill="auto"/>
                  <w:noWrap/>
                  <w:vAlign w:val="center"/>
                </w:tcPr>
                <w:p w14:paraId="394F985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7FA06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J146</w:t>
                  </w:r>
                </w:p>
              </w:tc>
              <w:tc>
                <w:tcPr>
                  <w:tcW w:w="0" w:type="auto"/>
                  <w:tcBorders>
                    <w:tl2br w:val="nil"/>
                    <w:tr2bl w:val="nil"/>
                  </w:tcBorders>
                  <w:shd w:val="clear" w:color="auto" w:fill="auto"/>
                  <w:noWrap/>
                  <w:vAlign w:val="center"/>
                </w:tcPr>
                <w:p w14:paraId="2B4F54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40554112.769 </w:t>
                  </w:r>
                </w:p>
              </w:tc>
              <w:tc>
                <w:tcPr>
                  <w:tcW w:w="0" w:type="auto"/>
                  <w:tcBorders>
                    <w:tl2br w:val="nil"/>
                    <w:tr2bl w:val="nil"/>
                  </w:tcBorders>
                  <w:shd w:val="clear" w:color="auto" w:fill="auto"/>
                  <w:noWrap/>
                  <w:vAlign w:val="center"/>
                </w:tcPr>
                <w:p w14:paraId="1ACC7F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4568597.337 </w:t>
                  </w:r>
                </w:p>
              </w:tc>
            </w:tr>
            <w:tr w14:paraId="2075BB3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78AD5A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161</w:t>
                  </w:r>
                </w:p>
              </w:tc>
              <w:tc>
                <w:tcPr>
                  <w:tcW w:w="0" w:type="auto"/>
                  <w:tcBorders>
                    <w:tl2br w:val="nil"/>
                    <w:tr2bl w:val="nil"/>
                  </w:tcBorders>
                  <w:shd w:val="clear" w:color="auto" w:fill="auto"/>
                  <w:noWrap/>
                  <w:vAlign w:val="center"/>
                </w:tcPr>
                <w:p w14:paraId="0E8B8A8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75676A2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J72</w:t>
                  </w:r>
                </w:p>
              </w:tc>
              <w:tc>
                <w:tcPr>
                  <w:tcW w:w="0" w:type="auto"/>
                  <w:tcBorders>
                    <w:tl2br w:val="nil"/>
                    <w:tr2bl w:val="nil"/>
                  </w:tcBorders>
                  <w:shd w:val="clear" w:color="auto" w:fill="auto"/>
                  <w:noWrap/>
                  <w:vAlign w:val="center"/>
                </w:tcPr>
                <w:p w14:paraId="28016DD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40553099.513 </w:t>
                  </w:r>
                </w:p>
              </w:tc>
              <w:tc>
                <w:tcPr>
                  <w:tcW w:w="0" w:type="auto"/>
                  <w:tcBorders>
                    <w:tl2br w:val="nil"/>
                    <w:tr2bl w:val="nil"/>
                  </w:tcBorders>
                  <w:shd w:val="clear" w:color="auto" w:fill="auto"/>
                  <w:noWrap/>
                  <w:vAlign w:val="center"/>
                </w:tcPr>
                <w:p w14:paraId="3258C59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4569637.522 </w:t>
                  </w:r>
                </w:p>
              </w:tc>
              <w:tc>
                <w:tcPr>
                  <w:tcW w:w="0" w:type="auto"/>
                  <w:tcBorders>
                    <w:tl2br w:val="nil"/>
                    <w:tr2bl w:val="nil"/>
                  </w:tcBorders>
                  <w:shd w:val="clear" w:color="auto" w:fill="auto"/>
                  <w:noWrap/>
                  <w:vAlign w:val="center"/>
                </w:tcPr>
                <w:p w14:paraId="7B7B17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EEB3D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J147</w:t>
                  </w:r>
                </w:p>
              </w:tc>
              <w:tc>
                <w:tcPr>
                  <w:tcW w:w="0" w:type="auto"/>
                  <w:tcBorders>
                    <w:tl2br w:val="nil"/>
                    <w:tr2bl w:val="nil"/>
                  </w:tcBorders>
                  <w:shd w:val="clear" w:color="auto" w:fill="auto"/>
                  <w:noWrap/>
                  <w:vAlign w:val="center"/>
                </w:tcPr>
                <w:p w14:paraId="591C0E4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40554108.237 </w:t>
                  </w:r>
                </w:p>
              </w:tc>
              <w:tc>
                <w:tcPr>
                  <w:tcW w:w="0" w:type="auto"/>
                  <w:tcBorders>
                    <w:tl2br w:val="nil"/>
                    <w:tr2bl w:val="nil"/>
                  </w:tcBorders>
                  <w:shd w:val="clear" w:color="auto" w:fill="auto"/>
                  <w:noWrap/>
                  <w:vAlign w:val="center"/>
                </w:tcPr>
                <w:p w14:paraId="3EAA09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4568564.314 </w:t>
                  </w:r>
                </w:p>
              </w:tc>
            </w:tr>
            <w:tr w14:paraId="182ECC2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000C20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162</w:t>
                  </w:r>
                </w:p>
              </w:tc>
              <w:tc>
                <w:tcPr>
                  <w:tcW w:w="0" w:type="auto"/>
                  <w:tcBorders>
                    <w:tl2br w:val="nil"/>
                    <w:tr2bl w:val="nil"/>
                  </w:tcBorders>
                  <w:shd w:val="clear" w:color="auto" w:fill="auto"/>
                  <w:noWrap/>
                  <w:vAlign w:val="center"/>
                </w:tcPr>
                <w:p w14:paraId="1A4A8AB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251101A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J73</w:t>
                  </w:r>
                </w:p>
              </w:tc>
              <w:tc>
                <w:tcPr>
                  <w:tcW w:w="0" w:type="auto"/>
                  <w:tcBorders>
                    <w:tl2br w:val="nil"/>
                    <w:tr2bl w:val="nil"/>
                  </w:tcBorders>
                  <w:shd w:val="clear" w:color="auto" w:fill="auto"/>
                  <w:noWrap/>
                  <w:vAlign w:val="center"/>
                </w:tcPr>
                <w:p w14:paraId="18F9B1D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40553104.927 </w:t>
                  </w:r>
                </w:p>
              </w:tc>
              <w:tc>
                <w:tcPr>
                  <w:tcW w:w="0" w:type="auto"/>
                  <w:tcBorders>
                    <w:tl2br w:val="nil"/>
                    <w:tr2bl w:val="nil"/>
                  </w:tcBorders>
                  <w:shd w:val="clear" w:color="auto" w:fill="auto"/>
                  <w:noWrap/>
                  <w:vAlign w:val="center"/>
                </w:tcPr>
                <w:p w14:paraId="02310A5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4569635.870 </w:t>
                  </w:r>
                </w:p>
              </w:tc>
              <w:tc>
                <w:tcPr>
                  <w:tcW w:w="0" w:type="auto"/>
                  <w:tcBorders>
                    <w:tl2br w:val="nil"/>
                    <w:tr2bl w:val="nil"/>
                  </w:tcBorders>
                  <w:shd w:val="clear" w:color="auto" w:fill="auto"/>
                  <w:noWrap/>
                  <w:vAlign w:val="center"/>
                </w:tcPr>
                <w:p w14:paraId="621525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DE0B65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J148</w:t>
                  </w:r>
                </w:p>
              </w:tc>
              <w:tc>
                <w:tcPr>
                  <w:tcW w:w="0" w:type="auto"/>
                  <w:tcBorders>
                    <w:tl2br w:val="nil"/>
                    <w:tr2bl w:val="nil"/>
                  </w:tcBorders>
                  <w:shd w:val="clear" w:color="auto" w:fill="auto"/>
                  <w:noWrap/>
                  <w:vAlign w:val="center"/>
                </w:tcPr>
                <w:p w14:paraId="00B8AB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40554094.835 </w:t>
                  </w:r>
                </w:p>
              </w:tc>
              <w:tc>
                <w:tcPr>
                  <w:tcW w:w="0" w:type="auto"/>
                  <w:tcBorders>
                    <w:tl2br w:val="nil"/>
                    <w:tr2bl w:val="nil"/>
                  </w:tcBorders>
                  <w:shd w:val="clear" w:color="auto" w:fill="auto"/>
                  <w:noWrap/>
                  <w:vAlign w:val="center"/>
                </w:tcPr>
                <w:p w14:paraId="377417B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4568558.130 </w:t>
                  </w:r>
                </w:p>
              </w:tc>
            </w:tr>
            <w:tr w14:paraId="528F161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DEF9C1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163</w:t>
                  </w:r>
                </w:p>
              </w:tc>
              <w:tc>
                <w:tcPr>
                  <w:tcW w:w="0" w:type="auto"/>
                  <w:tcBorders>
                    <w:tl2br w:val="nil"/>
                    <w:tr2bl w:val="nil"/>
                  </w:tcBorders>
                  <w:shd w:val="clear" w:color="auto" w:fill="auto"/>
                  <w:noWrap/>
                  <w:vAlign w:val="center"/>
                </w:tcPr>
                <w:p w14:paraId="76172CE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0125770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J74</w:t>
                  </w:r>
                </w:p>
              </w:tc>
              <w:tc>
                <w:tcPr>
                  <w:tcW w:w="0" w:type="auto"/>
                  <w:tcBorders>
                    <w:tl2br w:val="nil"/>
                    <w:tr2bl w:val="nil"/>
                  </w:tcBorders>
                  <w:shd w:val="clear" w:color="auto" w:fill="auto"/>
                  <w:noWrap/>
                  <w:vAlign w:val="center"/>
                </w:tcPr>
                <w:p w14:paraId="1E56BAE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40553111.443 </w:t>
                  </w:r>
                </w:p>
              </w:tc>
              <w:tc>
                <w:tcPr>
                  <w:tcW w:w="0" w:type="auto"/>
                  <w:tcBorders>
                    <w:tl2br w:val="nil"/>
                    <w:tr2bl w:val="nil"/>
                  </w:tcBorders>
                  <w:shd w:val="clear" w:color="auto" w:fill="auto"/>
                  <w:noWrap/>
                  <w:vAlign w:val="center"/>
                </w:tcPr>
                <w:p w14:paraId="33289E4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4569635.136 </w:t>
                  </w:r>
                </w:p>
              </w:tc>
              <w:tc>
                <w:tcPr>
                  <w:tcW w:w="0" w:type="auto"/>
                  <w:tcBorders>
                    <w:tl2br w:val="nil"/>
                    <w:tr2bl w:val="nil"/>
                  </w:tcBorders>
                  <w:shd w:val="clear" w:color="auto" w:fill="auto"/>
                  <w:noWrap/>
                  <w:vAlign w:val="center"/>
                </w:tcPr>
                <w:p w14:paraId="37DF56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8A4F4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J149</w:t>
                  </w:r>
                </w:p>
              </w:tc>
              <w:tc>
                <w:tcPr>
                  <w:tcW w:w="0" w:type="auto"/>
                  <w:tcBorders>
                    <w:tl2br w:val="nil"/>
                    <w:tr2bl w:val="nil"/>
                  </w:tcBorders>
                  <w:shd w:val="clear" w:color="auto" w:fill="auto"/>
                  <w:noWrap/>
                  <w:vAlign w:val="center"/>
                </w:tcPr>
                <w:p w14:paraId="1CD62F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40554082.926 </w:t>
                  </w:r>
                </w:p>
              </w:tc>
              <w:tc>
                <w:tcPr>
                  <w:tcW w:w="0" w:type="auto"/>
                  <w:tcBorders>
                    <w:tl2br w:val="nil"/>
                    <w:tr2bl w:val="nil"/>
                  </w:tcBorders>
                  <w:shd w:val="clear" w:color="auto" w:fill="auto"/>
                  <w:noWrap/>
                  <w:vAlign w:val="center"/>
                </w:tcPr>
                <w:p w14:paraId="506A18A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4568543.689 </w:t>
                  </w:r>
                </w:p>
              </w:tc>
            </w:tr>
            <w:tr w14:paraId="506E2AE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07D08A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164</w:t>
                  </w:r>
                </w:p>
              </w:tc>
              <w:tc>
                <w:tcPr>
                  <w:tcW w:w="0" w:type="auto"/>
                  <w:tcBorders>
                    <w:tl2br w:val="nil"/>
                    <w:tr2bl w:val="nil"/>
                  </w:tcBorders>
                  <w:shd w:val="clear" w:color="auto" w:fill="auto"/>
                  <w:noWrap/>
                  <w:vAlign w:val="center"/>
                </w:tcPr>
                <w:p w14:paraId="283BC11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736DD92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J75</w:t>
                  </w:r>
                </w:p>
              </w:tc>
              <w:tc>
                <w:tcPr>
                  <w:tcW w:w="0" w:type="auto"/>
                  <w:tcBorders>
                    <w:tl2br w:val="nil"/>
                    <w:tr2bl w:val="nil"/>
                  </w:tcBorders>
                  <w:shd w:val="clear" w:color="auto" w:fill="auto"/>
                  <w:noWrap/>
                  <w:vAlign w:val="center"/>
                </w:tcPr>
                <w:p w14:paraId="712C6B6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40553117.960 </w:t>
                  </w:r>
                </w:p>
              </w:tc>
              <w:tc>
                <w:tcPr>
                  <w:tcW w:w="0" w:type="auto"/>
                  <w:tcBorders>
                    <w:tl2br w:val="nil"/>
                    <w:tr2bl w:val="nil"/>
                  </w:tcBorders>
                  <w:shd w:val="clear" w:color="auto" w:fill="auto"/>
                  <w:noWrap/>
                  <w:vAlign w:val="center"/>
                </w:tcPr>
                <w:p w14:paraId="6B35169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4569635.961 </w:t>
                  </w:r>
                </w:p>
              </w:tc>
              <w:tc>
                <w:tcPr>
                  <w:tcW w:w="0" w:type="auto"/>
                  <w:tcBorders>
                    <w:tl2br w:val="nil"/>
                    <w:tr2bl w:val="nil"/>
                  </w:tcBorders>
                  <w:shd w:val="clear" w:color="auto" w:fill="auto"/>
                  <w:noWrap/>
                  <w:vAlign w:val="center"/>
                </w:tcPr>
                <w:p w14:paraId="682FEB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84B3C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J150</w:t>
                  </w:r>
                </w:p>
              </w:tc>
              <w:tc>
                <w:tcPr>
                  <w:tcW w:w="0" w:type="auto"/>
                  <w:tcBorders>
                    <w:tl2br w:val="nil"/>
                    <w:tr2bl w:val="nil"/>
                  </w:tcBorders>
                  <w:shd w:val="clear" w:color="auto" w:fill="auto"/>
                  <w:noWrap/>
                  <w:vAlign w:val="center"/>
                </w:tcPr>
                <w:p w14:paraId="3D0C24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40554083.258 </w:t>
                  </w:r>
                </w:p>
              </w:tc>
              <w:tc>
                <w:tcPr>
                  <w:tcW w:w="0" w:type="auto"/>
                  <w:tcBorders>
                    <w:tl2br w:val="nil"/>
                    <w:tr2bl w:val="nil"/>
                  </w:tcBorders>
                  <w:shd w:val="clear" w:color="auto" w:fill="auto"/>
                  <w:noWrap/>
                  <w:vAlign w:val="center"/>
                </w:tcPr>
                <w:p w14:paraId="6464E3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4568537.264 </w:t>
                  </w:r>
                </w:p>
              </w:tc>
            </w:tr>
            <w:tr w14:paraId="4F4442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E07604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165</w:t>
                  </w:r>
                </w:p>
              </w:tc>
              <w:tc>
                <w:tcPr>
                  <w:tcW w:w="0" w:type="auto"/>
                  <w:tcBorders>
                    <w:tl2br w:val="nil"/>
                    <w:tr2bl w:val="nil"/>
                  </w:tcBorders>
                  <w:shd w:val="clear" w:color="auto" w:fill="auto"/>
                  <w:noWrap/>
                  <w:vAlign w:val="center"/>
                </w:tcPr>
                <w:p w14:paraId="4018701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6494958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J76</w:t>
                  </w:r>
                </w:p>
              </w:tc>
              <w:tc>
                <w:tcPr>
                  <w:tcW w:w="0" w:type="auto"/>
                  <w:tcBorders>
                    <w:tl2br w:val="nil"/>
                    <w:tr2bl w:val="nil"/>
                  </w:tcBorders>
                  <w:shd w:val="clear" w:color="auto" w:fill="auto"/>
                  <w:noWrap/>
                  <w:vAlign w:val="center"/>
                </w:tcPr>
                <w:p w14:paraId="1E39C11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40553123.558 </w:t>
                  </w:r>
                </w:p>
              </w:tc>
              <w:tc>
                <w:tcPr>
                  <w:tcW w:w="0" w:type="auto"/>
                  <w:tcBorders>
                    <w:tl2br w:val="nil"/>
                    <w:tr2bl w:val="nil"/>
                  </w:tcBorders>
                  <w:shd w:val="clear" w:color="auto" w:fill="auto"/>
                  <w:noWrap/>
                  <w:vAlign w:val="center"/>
                </w:tcPr>
                <w:p w14:paraId="6A4A702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4569638.164 </w:t>
                  </w:r>
                </w:p>
              </w:tc>
              <w:tc>
                <w:tcPr>
                  <w:tcW w:w="0" w:type="auto"/>
                  <w:tcBorders>
                    <w:tl2br w:val="nil"/>
                    <w:tr2bl w:val="nil"/>
                  </w:tcBorders>
                  <w:shd w:val="clear" w:color="auto" w:fill="auto"/>
                  <w:noWrap/>
                  <w:vAlign w:val="center"/>
                </w:tcPr>
                <w:p w14:paraId="1FE2DF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ADFE02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J151</w:t>
                  </w:r>
                </w:p>
              </w:tc>
              <w:tc>
                <w:tcPr>
                  <w:tcW w:w="0" w:type="auto"/>
                  <w:tcBorders>
                    <w:tl2br w:val="nil"/>
                    <w:tr2bl w:val="nil"/>
                  </w:tcBorders>
                  <w:shd w:val="clear" w:color="auto" w:fill="auto"/>
                  <w:noWrap/>
                  <w:vAlign w:val="center"/>
                </w:tcPr>
                <w:p w14:paraId="52D8EA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40554077.897 </w:t>
                  </w:r>
                </w:p>
              </w:tc>
              <w:tc>
                <w:tcPr>
                  <w:tcW w:w="0" w:type="auto"/>
                  <w:tcBorders>
                    <w:tl2br w:val="nil"/>
                    <w:tr2bl w:val="nil"/>
                  </w:tcBorders>
                  <w:shd w:val="clear" w:color="auto" w:fill="auto"/>
                  <w:noWrap/>
                  <w:vAlign w:val="center"/>
                </w:tcPr>
                <w:p w14:paraId="1737285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4568532.629 </w:t>
                  </w:r>
                </w:p>
              </w:tc>
            </w:tr>
            <w:tr w14:paraId="558D567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B95ADB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166</w:t>
                  </w:r>
                </w:p>
              </w:tc>
              <w:tc>
                <w:tcPr>
                  <w:tcW w:w="0" w:type="auto"/>
                  <w:tcBorders>
                    <w:tl2br w:val="nil"/>
                    <w:tr2bl w:val="nil"/>
                  </w:tcBorders>
                  <w:shd w:val="clear" w:color="auto" w:fill="auto"/>
                  <w:noWrap/>
                  <w:vAlign w:val="center"/>
                </w:tcPr>
                <w:p w14:paraId="38CD615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6D7D445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J77</w:t>
                  </w:r>
                </w:p>
              </w:tc>
              <w:tc>
                <w:tcPr>
                  <w:tcW w:w="0" w:type="auto"/>
                  <w:tcBorders>
                    <w:tl2br w:val="nil"/>
                    <w:tr2bl w:val="nil"/>
                  </w:tcBorders>
                  <w:shd w:val="clear" w:color="auto" w:fill="auto"/>
                  <w:noWrap/>
                  <w:vAlign w:val="center"/>
                </w:tcPr>
                <w:p w14:paraId="258F84E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40553128.606 </w:t>
                  </w:r>
                </w:p>
              </w:tc>
              <w:tc>
                <w:tcPr>
                  <w:tcW w:w="0" w:type="auto"/>
                  <w:tcBorders>
                    <w:tl2br w:val="nil"/>
                    <w:tr2bl w:val="nil"/>
                  </w:tcBorders>
                  <w:shd w:val="clear" w:color="auto" w:fill="auto"/>
                  <w:noWrap/>
                  <w:vAlign w:val="center"/>
                </w:tcPr>
                <w:p w14:paraId="233B868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4569641.468 </w:t>
                  </w:r>
                </w:p>
              </w:tc>
              <w:tc>
                <w:tcPr>
                  <w:tcW w:w="0" w:type="auto"/>
                  <w:tcBorders>
                    <w:tl2br w:val="nil"/>
                    <w:tr2bl w:val="nil"/>
                  </w:tcBorders>
                  <w:shd w:val="clear" w:color="auto" w:fill="auto"/>
                  <w:noWrap/>
                  <w:vAlign w:val="center"/>
                </w:tcPr>
                <w:p w14:paraId="2E7393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CD740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J152</w:t>
                  </w:r>
                </w:p>
              </w:tc>
              <w:tc>
                <w:tcPr>
                  <w:tcW w:w="0" w:type="auto"/>
                  <w:tcBorders>
                    <w:tl2br w:val="nil"/>
                    <w:tr2bl w:val="nil"/>
                  </w:tcBorders>
                  <w:shd w:val="clear" w:color="auto" w:fill="auto"/>
                  <w:noWrap/>
                  <w:vAlign w:val="center"/>
                </w:tcPr>
                <w:p w14:paraId="230A88F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40554075.906 </w:t>
                  </w:r>
                </w:p>
              </w:tc>
              <w:tc>
                <w:tcPr>
                  <w:tcW w:w="0" w:type="auto"/>
                  <w:tcBorders>
                    <w:tl2br w:val="nil"/>
                    <w:tr2bl w:val="nil"/>
                  </w:tcBorders>
                  <w:shd w:val="clear" w:color="auto" w:fill="auto"/>
                  <w:noWrap/>
                  <w:vAlign w:val="center"/>
                </w:tcPr>
                <w:p w14:paraId="302819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4568532.160 </w:t>
                  </w:r>
                </w:p>
              </w:tc>
            </w:tr>
            <w:tr w14:paraId="4F9F338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17F956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167</w:t>
                  </w:r>
                </w:p>
              </w:tc>
              <w:tc>
                <w:tcPr>
                  <w:tcW w:w="0" w:type="auto"/>
                  <w:tcBorders>
                    <w:tl2br w:val="nil"/>
                    <w:tr2bl w:val="nil"/>
                  </w:tcBorders>
                  <w:shd w:val="clear" w:color="auto" w:fill="auto"/>
                  <w:noWrap/>
                  <w:vAlign w:val="center"/>
                </w:tcPr>
                <w:p w14:paraId="5675898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4F4EA43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J78</w:t>
                  </w:r>
                </w:p>
              </w:tc>
              <w:tc>
                <w:tcPr>
                  <w:tcW w:w="0" w:type="auto"/>
                  <w:tcBorders>
                    <w:tl2br w:val="nil"/>
                    <w:tr2bl w:val="nil"/>
                  </w:tcBorders>
                  <w:shd w:val="clear" w:color="auto" w:fill="auto"/>
                  <w:noWrap/>
                  <w:vAlign w:val="center"/>
                </w:tcPr>
                <w:p w14:paraId="520980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40553130.472 </w:t>
                  </w:r>
                </w:p>
              </w:tc>
              <w:tc>
                <w:tcPr>
                  <w:tcW w:w="0" w:type="auto"/>
                  <w:tcBorders>
                    <w:tl2br w:val="nil"/>
                    <w:tr2bl w:val="nil"/>
                  </w:tcBorders>
                  <w:shd w:val="clear" w:color="auto" w:fill="auto"/>
                  <w:noWrap/>
                  <w:vAlign w:val="center"/>
                </w:tcPr>
                <w:p w14:paraId="6442B39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4569644.188 </w:t>
                  </w:r>
                </w:p>
              </w:tc>
              <w:tc>
                <w:tcPr>
                  <w:tcW w:w="0" w:type="auto"/>
                  <w:tcBorders>
                    <w:tl2br w:val="nil"/>
                    <w:tr2bl w:val="nil"/>
                  </w:tcBorders>
                  <w:shd w:val="clear" w:color="auto" w:fill="auto"/>
                  <w:noWrap/>
                  <w:vAlign w:val="center"/>
                </w:tcPr>
                <w:p w14:paraId="52D790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877FA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J153</w:t>
                  </w:r>
                </w:p>
              </w:tc>
              <w:tc>
                <w:tcPr>
                  <w:tcW w:w="0" w:type="auto"/>
                  <w:tcBorders>
                    <w:tl2br w:val="nil"/>
                    <w:tr2bl w:val="nil"/>
                  </w:tcBorders>
                  <w:shd w:val="clear" w:color="auto" w:fill="auto"/>
                  <w:noWrap/>
                  <w:vAlign w:val="center"/>
                </w:tcPr>
                <w:p w14:paraId="034F8C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40554074.162 </w:t>
                  </w:r>
                </w:p>
              </w:tc>
              <w:tc>
                <w:tcPr>
                  <w:tcW w:w="0" w:type="auto"/>
                  <w:tcBorders>
                    <w:tl2br w:val="nil"/>
                    <w:tr2bl w:val="nil"/>
                  </w:tcBorders>
                  <w:shd w:val="clear" w:color="auto" w:fill="auto"/>
                  <w:noWrap/>
                  <w:vAlign w:val="center"/>
                </w:tcPr>
                <w:p w14:paraId="132E6F7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4568530.874 </w:t>
                  </w:r>
                </w:p>
              </w:tc>
            </w:tr>
            <w:tr w14:paraId="7238FE5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51D2A3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168</w:t>
                  </w:r>
                </w:p>
              </w:tc>
              <w:tc>
                <w:tcPr>
                  <w:tcW w:w="0" w:type="auto"/>
                  <w:tcBorders>
                    <w:tl2br w:val="nil"/>
                    <w:tr2bl w:val="nil"/>
                  </w:tcBorders>
                  <w:shd w:val="clear" w:color="auto" w:fill="auto"/>
                  <w:noWrap/>
                  <w:vAlign w:val="center"/>
                </w:tcPr>
                <w:p w14:paraId="6F6403A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1EEC642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J79</w:t>
                  </w:r>
                </w:p>
              </w:tc>
              <w:tc>
                <w:tcPr>
                  <w:tcW w:w="0" w:type="auto"/>
                  <w:tcBorders>
                    <w:tl2br w:val="nil"/>
                    <w:tr2bl w:val="nil"/>
                  </w:tcBorders>
                  <w:shd w:val="clear" w:color="auto" w:fill="auto"/>
                  <w:noWrap/>
                  <w:vAlign w:val="center"/>
                </w:tcPr>
                <w:p w14:paraId="5DAA7D7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40553135.139 </w:t>
                  </w:r>
                </w:p>
              </w:tc>
              <w:tc>
                <w:tcPr>
                  <w:tcW w:w="0" w:type="auto"/>
                  <w:tcBorders>
                    <w:tl2br w:val="nil"/>
                    <w:tr2bl w:val="nil"/>
                  </w:tcBorders>
                  <w:shd w:val="clear" w:color="auto" w:fill="auto"/>
                  <w:noWrap/>
                  <w:vAlign w:val="center"/>
                </w:tcPr>
                <w:p w14:paraId="1E40C71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4569649.148 </w:t>
                  </w:r>
                </w:p>
              </w:tc>
              <w:tc>
                <w:tcPr>
                  <w:tcW w:w="0" w:type="auto"/>
                  <w:tcBorders>
                    <w:tl2br w:val="nil"/>
                    <w:tr2bl w:val="nil"/>
                  </w:tcBorders>
                  <w:shd w:val="clear" w:color="auto" w:fill="auto"/>
                  <w:noWrap/>
                  <w:vAlign w:val="center"/>
                </w:tcPr>
                <w:p w14:paraId="41A404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7BD88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J154</w:t>
                  </w:r>
                </w:p>
              </w:tc>
              <w:tc>
                <w:tcPr>
                  <w:tcW w:w="0" w:type="auto"/>
                  <w:tcBorders>
                    <w:tl2br w:val="nil"/>
                    <w:tr2bl w:val="nil"/>
                  </w:tcBorders>
                  <w:shd w:val="clear" w:color="auto" w:fill="auto"/>
                  <w:noWrap/>
                  <w:vAlign w:val="center"/>
                </w:tcPr>
                <w:p w14:paraId="71031D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40554072.510 </w:t>
                  </w:r>
                </w:p>
              </w:tc>
              <w:tc>
                <w:tcPr>
                  <w:tcW w:w="0" w:type="auto"/>
                  <w:tcBorders>
                    <w:tl2br w:val="nil"/>
                    <w:tr2bl w:val="nil"/>
                  </w:tcBorders>
                  <w:shd w:val="clear" w:color="auto" w:fill="auto"/>
                  <w:noWrap/>
                  <w:vAlign w:val="center"/>
                </w:tcPr>
                <w:p w14:paraId="06311C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4568528.581 </w:t>
                  </w:r>
                </w:p>
              </w:tc>
            </w:tr>
            <w:tr w14:paraId="33F2DFD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6D0DBD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169</w:t>
                  </w:r>
                </w:p>
              </w:tc>
              <w:tc>
                <w:tcPr>
                  <w:tcW w:w="0" w:type="auto"/>
                  <w:tcBorders>
                    <w:tl2br w:val="nil"/>
                    <w:tr2bl w:val="nil"/>
                  </w:tcBorders>
                  <w:shd w:val="clear" w:color="auto" w:fill="auto"/>
                  <w:noWrap/>
                  <w:vAlign w:val="center"/>
                </w:tcPr>
                <w:p w14:paraId="2281828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7CCBE49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J80</w:t>
                  </w:r>
                </w:p>
              </w:tc>
              <w:tc>
                <w:tcPr>
                  <w:tcW w:w="0" w:type="auto"/>
                  <w:tcBorders>
                    <w:tl2br w:val="nil"/>
                    <w:tr2bl w:val="nil"/>
                  </w:tcBorders>
                  <w:shd w:val="clear" w:color="auto" w:fill="auto"/>
                  <w:noWrap/>
                  <w:vAlign w:val="center"/>
                </w:tcPr>
                <w:p w14:paraId="6106D43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40553137.489 </w:t>
                  </w:r>
                </w:p>
              </w:tc>
              <w:tc>
                <w:tcPr>
                  <w:tcW w:w="0" w:type="auto"/>
                  <w:tcBorders>
                    <w:tl2br w:val="nil"/>
                    <w:tr2bl w:val="nil"/>
                  </w:tcBorders>
                  <w:shd w:val="clear" w:color="auto" w:fill="auto"/>
                  <w:noWrap/>
                  <w:vAlign w:val="center"/>
                </w:tcPr>
                <w:p w14:paraId="53DE518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4569650.780 </w:t>
                  </w:r>
                </w:p>
              </w:tc>
              <w:tc>
                <w:tcPr>
                  <w:tcW w:w="0" w:type="auto"/>
                  <w:tcBorders>
                    <w:tl2br w:val="nil"/>
                    <w:tr2bl w:val="nil"/>
                  </w:tcBorders>
                  <w:shd w:val="clear" w:color="auto" w:fill="auto"/>
                  <w:noWrap/>
                  <w:vAlign w:val="center"/>
                </w:tcPr>
                <w:p w14:paraId="14D46C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43520B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J155</w:t>
                  </w:r>
                </w:p>
              </w:tc>
              <w:tc>
                <w:tcPr>
                  <w:tcW w:w="0" w:type="auto"/>
                  <w:tcBorders>
                    <w:tl2br w:val="nil"/>
                    <w:tr2bl w:val="nil"/>
                  </w:tcBorders>
                  <w:shd w:val="clear" w:color="auto" w:fill="auto"/>
                  <w:noWrap/>
                  <w:vAlign w:val="center"/>
                </w:tcPr>
                <w:p w14:paraId="2D754C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40554071.214 </w:t>
                  </w:r>
                </w:p>
              </w:tc>
              <w:tc>
                <w:tcPr>
                  <w:tcW w:w="0" w:type="auto"/>
                  <w:tcBorders>
                    <w:tl2br w:val="nil"/>
                    <w:tr2bl w:val="nil"/>
                  </w:tcBorders>
                  <w:shd w:val="clear" w:color="auto" w:fill="auto"/>
                  <w:noWrap/>
                  <w:vAlign w:val="center"/>
                </w:tcPr>
                <w:p w14:paraId="6DF4FD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4568526.851 </w:t>
                  </w:r>
                </w:p>
              </w:tc>
            </w:tr>
            <w:tr w14:paraId="238C676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3E4739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170</w:t>
                  </w:r>
                </w:p>
              </w:tc>
              <w:tc>
                <w:tcPr>
                  <w:tcW w:w="0" w:type="auto"/>
                  <w:tcBorders>
                    <w:tl2br w:val="nil"/>
                    <w:tr2bl w:val="nil"/>
                  </w:tcBorders>
                  <w:shd w:val="clear" w:color="auto" w:fill="auto"/>
                  <w:noWrap/>
                  <w:vAlign w:val="center"/>
                </w:tcPr>
                <w:p w14:paraId="6020888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A21</w:t>
                  </w:r>
                </w:p>
              </w:tc>
              <w:tc>
                <w:tcPr>
                  <w:tcW w:w="0" w:type="auto"/>
                  <w:tcBorders>
                    <w:tl2br w:val="nil"/>
                    <w:tr2bl w:val="nil"/>
                  </w:tcBorders>
                  <w:shd w:val="clear" w:color="auto" w:fill="auto"/>
                  <w:noWrap/>
                  <w:vAlign w:val="center"/>
                </w:tcPr>
                <w:p w14:paraId="459EF30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w:t>
                  </w:r>
                  <w:r>
                    <w:rPr>
                      <w:rFonts w:hint="eastAsia"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3BA3FBF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40553140.685 </w:t>
                  </w:r>
                </w:p>
              </w:tc>
              <w:tc>
                <w:tcPr>
                  <w:tcW w:w="0" w:type="auto"/>
                  <w:tcBorders>
                    <w:tl2br w:val="nil"/>
                    <w:tr2bl w:val="nil"/>
                  </w:tcBorders>
                  <w:shd w:val="clear" w:color="auto" w:fill="auto"/>
                  <w:noWrap/>
                  <w:vAlign w:val="center"/>
                </w:tcPr>
                <w:p w14:paraId="1F6FE1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4569652.245 </w:t>
                  </w:r>
                </w:p>
              </w:tc>
              <w:tc>
                <w:tcPr>
                  <w:tcW w:w="0" w:type="auto"/>
                  <w:tcBorders>
                    <w:tl2br w:val="nil"/>
                    <w:tr2bl w:val="nil"/>
                  </w:tcBorders>
                  <w:shd w:val="clear" w:color="auto" w:fill="auto"/>
                  <w:noWrap/>
                  <w:vAlign w:val="center"/>
                </w:tcPr>
                <w:p w14:paraId="5C185DA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C1CB6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J156</w:t>
                  </w:r>
                </w:p>
              </w:tc>
              <w:tc>
                <w:tcPr>
                  <w:tcW w:w="0" w:type="auto"/>
                  <w:tcBorders>
                    <w:tl2br w:val="nil"/>
                    <w:tr2bl w:val="nil"/>
                  </w:tcBorders>
                  <w:shd w:val="clear" w:color="auto" w:fill="auto"/>
                  <w:noWrap/>
                  <w:vAlign w:val="center"/>
                </w:tcPr>
                <w:p w14:paraId="032C66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40554071.050 </w:t>
                  </w:r>
                </w:p>
              </w:tc>
              <w:tc>
                <w:tcPr>
                  <w:tcW w:w="0" w:type="auto"/>
                  <w:tcBorders>
                    <w:tl2br w:val="nil"/>
                    <w:tr2bl w:val="nil"/>
                  </w:tcBorders>
                  <w:shd w:val="clear" w:color="auto" w:fill="auto"/>
                  <w:noWrap/>
                  <w:vAlign w:val="center"/>
                </w:tcPr>
                <w:p w14:paraId="15CD7D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4568526.709 </w:t>
                  </w:r>
                </w:p>
              </w:tc>
            </w:tr>
            <w:tr w14:paraId="7E0C850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A086F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171</w:t>
                  </w:r>
                </w:p>
              </w:tc>
              <w:tc>
                <w:tcPr>
                  <w:tcW w:w="0" w:type="auto"/>
                  <w:gridSpan w:val="4"/>
                  <w:tcBorders>
                    <w:tl2br w:val="nil"/>
                    <w:tr2bl w:val="nil"/>
                  </w:tcBorders>
                  <w:shd w:val="clear" w:color="auto" w:fill="auto"/>
                  <w:noWrap/>
                  <w:vAlign w:val="center"/>
                </w:tcPr>
                <w:p w14:paraId="184BBA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w:t>
                  </w:r>
                  <w:r>
                    <w:rPr>
                      <w:rFonts w:hint="eastAsia" w:cs="Times New Roman"/>
                      <w:i w:val="0"/>
                      <w:iCs w:val="0"/>
                      <w:color w:val="auto"/>
                      <w:kern w:val="0"/>
                      <w:sz w:val="18"/>
                      <w:szCs w:val="18"/>
                      <w:u w:val="none"/>
                      <w:lang w:val="en-US" w:eastAsia="zh-CN" w:bidi="ar"/>
                    </w:rPr>
                    <w:t>7316.40</w:t>
                  </w:r>
                  <w:r>
                    <w:rPr>
                      <w:rFonts w:hint="eastAsia" w:ascii="Times New Roman" w:hAnsi="Times New Roman" w:eastAsia="宋体" w:cs="Times New Roman"/>
                      <w:i w:val="0"/>
                      <w:iCs w:val="0"/>
                      <w:color w:val="auto"/>
                      <w:kern w:val="0"/>
                      <w:sz w:val="18"/>
                      <w:szCs w:val="18"/>
                      <w:u w:val="none"/>
                      <w:lang w:val="en-US" w:eastAsia="zh-CN" w:bidi="ar"/>
                    </w:rPr>
                    <w:t>平方米，合</w:t>
                  </w:r>
                  <w:r>
                    <w:rPr>
                      <w:rFonts w:hint="eastAsia" w:cs="Times New Roman"/>
                      <w:i w:val="0"/>
                      <w:iCs w:val="0"/>
                      <w:color w:val="auto"/>
                      <w:kern w:val="0"/>
                      <w:sz w:val="18"/>
                      <w:szCs w:val="18"/>
                      <w:u w:val="none"/>
                      <w:lang w:val="en-US" w:eastAsia="zh-CN" w:bidi="ar"/>
                    </w:rPr>
                    <w:t>10.9746</w:t>
                  </w:r>
                  <w:r>
                    <w:rPr>
                      <w:rFonts w:hint="eastAsia" w:ascii="Times New Roman" w:hAnsi="Times New Roman" w:eastAsia="宋体" w:cs="Times New Roman"/>
                      <w:i w:val="0"/>
                      <w:iCs w:val="0"/>
                      <w:color w:val="auto"/>
                      <w:kern w:val="0"/>
                      <w:sz w:val="18"/>
                      <w:szCs w:val="18"/>
                      <w:u w:val="none"/>
                      <w:lang w:val="en-US" w:eastAsia="zh-CN" w:bidi="ar"/>
                    </w:rPr>
                    <w:t>亩</w:t>
                  </w:r>
                </w:p>
              </w:tc>
              <w:tc>
                <w:tcPr>
                  <w:tcW w:w="0" w:type="auto"/>
                  <w:tcBorders>
                    <w:tl2br w:val="nil"/>
                    <w:tr2bl w:val="nil"/>
                  </w:tcBorders>
                  <w:shd w:val="clear" w:color="auto" w:fill="auto"/>
                  <w:noWrap/>
                  <w:vAlign w:val="center"/>
                </w:tcPr>
                <w:p w14:paraId="0B69D03C">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67F24C8">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J157</w:t>
                  </w:r>
                </w:p>
              </w:tc>
              <w:tc>
                <w:tcPr>
                  <w:tcW w:w="0" w:type="auto"/>
                  <w:tcBorders>
                    <w:tl2br w:val="nil"/>
                    <w:tr2bl w:val="nil"/>
                  </w:tcBorders>
                  <w:shd w:val="clear" w:color="auto" w:fill="auto"/>
                  <w:noWrap/>
                  <w:vAlign w:val="center"/>
                </w:tcPr>
                <w:p w14:paraId="2A16AA0A">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40554068.472 </w:t>
                  </w:r>
                </w:p>
              </w:tc>
              <w:tc>
                <w:tcPr>
                  <w:tcW w:w="0" w:type="auto"/>
                  <w:tcBorders>
                    <w:tl2br w:val="nil"/>
                    <w:tr2bl w:val="nil"/>
                  </w:tcBorders>
                  <w:shd w:val="clear" w:color="auto" w:fill="auto"/>
                  <w:noWrap/>
                  <w:vAlign w:val="center"/>
                </w:tcPr>
                <w:p w14:paraId="139D07E4">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4568525.644 </w:t>
                  </w:r>
                </w:p>
              </w:tc>
            </w:tr>
            <w:tr w14:paraId="3950126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5461AB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172</w:t>
                  </w:r>
                </w:p>
              </w:tc>
              <w:tc>
                <w:tcPr>
                  <w:tcW w:w="0" w:type="auto"/>
                  <w:tcBorders>
                    <w:tl2br w:val="nil"/>
                    <w:tr2bl w:val="nil"/>
                  </w:tcBorders>
                  <w:shd w:val="clear" w:color="auto" w:fill="auto"/>
                  <w:noWrap/>
                  <w:vAlign w:val="center"/>
                </w:tcPr>
                <w:p w14:paraId="1C83808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6AAE545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388654C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40553446.937 </w:t>
                  </w:r>
                </w:p>
              </w:tc>
              <w:tc>
                <w:tcPr>
                  <w:tcW w:w="0" w:type="auto"/>
                  <w:tcBorders>
                    <w:tl2br w:val="nil"/>
                    <w:tr2bl w:val="nil"/>
                  </w:tcBorders>
                  <w:shd w:val="clear" w:color="auto" w:fill="auto"/>
                  <w:noWrap/>
                  <w:vAlign w:val="center"/>
                </w:tcPr>
                <w:p w14:paraId="4A84492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4569248.860 </w:t>
                  </w:r>
                </w:p>
              </w:tc>
              <w:tc>
                <w:tcPr>
                  <w:tcW w:w="0" w:type="auto"/>
                  <w:tcBorders>
                    <w:tl2br w:val="nil"/>
                    <w:tr2bl w:val="nil"/>
                  </w:tcBorders>
                  <w:shd w:val="clear" w:color="auto" w:fill="auto"/>
                  <w:noWrap/>
                  <w:vAlign w:val="center"/>
                </w:tcPr>
                <w:p w14:paraId="2BDB7EC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0A0E8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J158</w:t>
                  </w:r>
                </w:p>
              </w:tc>
              <w:tc>
                <w:tcPr>
                  <w:tcW w:w="0" w:type="auto"/>
                  <w:tcBorders>
                    <w:tl2br w:val="nil"/>
                    <w:tr2bl w:val="nil"/>
                  </w:tcBorders>
                  <w:shd w:val="clear" w:color="auto" w:fill="auto"/>
                  <w:noWrap/>
                  <w:vAlign w:val="center"/>
                </w:tcPr>
                <w:p w14:paraId="7F6B56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40554064.709 </w:t>
                  </w:r>
                </w:p>
              </w:tc>
              <w:tc>
                <w:tcPr>
                  <w:tcW w:w="0" w:type="auto"/>
                  <w:tcBorders>
                    <w:tl2br w:val="nil"/>
                    <w:tr2bl w:val="nil"/>
                  </w:tcBorders>
                  <w:shd w:val="clear" w:color="auto" w:fill="auto"/>
                  <w:noWrap/>
                  <w:vAlign w:val="center"/>
                </w:tcPr>
                <w:p w14:paraId="121E9C6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4568525.460 </w:t>
                  </w:r>
                </w:p>
              </w:tc>
            </w:tr>
            <w:tr w14:paraId="5338603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DDD27D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173</w:t>
                  </w:r>
                </w:p>
              </w:tc>
              <w:tc>
                <w:tcPr>
                  <w:tcW w:w="0" w:type="auto"/>
                  <w:tcBorders>
                    <w:tl2br w:val="nil"/>
                    <w:tr2bl w:val="nil"/>
                  </w:tcBorders>
                  <w:shd w:val="clear" w:color="auto" w:fill="auto"/>
                  <w:noWrap/>
                  <w:vAlign w:val="center"/>
                </w:tcPr>
                <w:p w14:paraId="0A90BE9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1892593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66DD129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40553442.933 </w:t>
                  </w:r>
                </w:p>
              </w:tc>
              <w:tc>
                <w:tcPr>
                  <w:tcW w:w="0" w:type="auto"/>
                  <w:tcBorders>
                    <w:tl2br w:val="nil"/>
                    <w:tr2bl w:val="nil"/>
                  </w:tcBorders>
                  <w:shd w:val="clear" w:color="auto" w:fill="auto"/>
                  <w:noWrap/>
                  <w:vAlign w:val="center"/>
                </w:tcPr>
                <w:p w14:paraId="4393791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4569284.324 </w:t>
                  </w:r>
                </w:p>
              </w:tc>
              <w:tc>
                <w:tcPr>
                  <w:tcW w:w="0" w:type="auto"/>
                  <w:tcBorders>
                    <w:tl2br w:val="nil"/>
                    <w:tr2bl w:val="nil"/>
                  </w:tcBorders>
                  <w:shd w:val="clear" w:color="auto" w:fill="auto"/>
                  <w:noWrap/>
                  <w:vAlign w:val="center"/>
                </w:tcPr>
                <w:p w14:paraId="52034E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1C862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J159</w:t>
                  </w:r>
                </w:p>
              </w:tc>
              <w:tc>
                <w:tcPr>
                  <w:tcW w:w="0" w:type="auto"/>
                  <w:tcBorders>
                    <w:tl2br w:val="nil"/>
                    <w:tr2bl w:val="nil"/>
                  </w:tcBorders>
                  <w:shd w:val="clear" w:color="auto" w:fill="auto"/>
                  <w:noWrap/>
                  <w:vAlign w:val="center"/>
                </w:tcPr>
                <w:p w14:paraId="5C5AE0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40554061.038 </w:t>
                  </w:r>
                </w:p>
              </w:tc>
              <w:tc>
                <w:tcPr>
                  <w:tcW w:w="0" w:type="auto"/>
                  <w:tcBorders>
                    <w:tl2br w:val="nil"/>
                    <w:tr2bl w:val="nil"/>
                  </w:tcBorders>
                  <w:shd w:val="clear" w:color="auto" w:fill="auto"/>
                  <w:noWrap/>
                  <w:vAlign w:val="center"/>
                </w:tcPr>
                <w:p w14:paraId="1E50BC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4568524.726 </w:t>
                  </w:r>
                </w:p>
              </w:tc>
            </w:tr>
            <w:tr w14:paraId="1B4F84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459DA6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174</w:t>
                  </w:r>
                </w:p>
              </w:tc>
              <w:tc>
                <w:tcPr>
                  <w:tcW w:w="0" w:type="auto"/>
                  <w:tcBorders>
                    <w:tl2br w:val="nil"/>
                    <w:tr2bl w:val="nil"/>
                  </w:tcBorders>
                  <w:shd w:val="clear" w:color="auto" w:fill="auto"/>
                  <w:noWrap/>
                  <w:vAlign w:val="center"/>
                </w:tcPr>
                <w:p w14:paraId="257CC92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0443095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1FEF5B5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40553430.432 </w:t>
                  </w:r>
                </w:p>
              </w:tc>
              <w:tc>
                <w:tcPr>
                  <w:tcW w:w="0" w:type="auto"/>
                  <w:tcBorders>
                    <w:tl2br w:val="nil"/>
                    <w:tr2bl w:val="nil"/>
                  </w:tcBorders>
                  <w:shd w:val="clear" w:color="auto" w:fill="auto"/>
                  <w:noWrap/>
                  <w:vAlign w:val="center"/>
                </w:tcPr>
                <w:p w14:paraId="237922A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4569338.901 </w:t>
                  </w:r>
                </w:p>
              </w:tc>
              <w:tc>
                <w:tcPr>
                  <w:tcW w:w="0" w:type="auto"/>
                  <w:tcBorders>
                    <w:tl2br w:val="nil"/>
                    <w:tr2bl w:val="nil"/>
                  </w:tcBorders>
                  <w:shd w:val="clear" w:color="auto" w:fill="auto"/>
                  <w:noWrap/>
                  <w:vAlign w:val="center"/>
                </w:tcPr>
                <w:p w14:paraId="658898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71539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J160</w:t>
                  </w:r>
                </w:p>
              </w:tc>
              <w:tc>
                <w:tcPr>
                  <w:tcW w:w="0" w:type="auto"/>
                  <w:tcBorders>
                    <w:tl2br w:val="nil"/>
                    <w:tr2bl w:val="nil"/>
                  </w:tcBorders>
                  <w:shd w:val="clear" w:color="auto" w:fill="auto"/>
                  <w:noWrap/>
                  <w:vAlign w:val="center"/>
                </w:tcPr>
                <w:p w14:paraId="2455CC5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40554057.275 </w:t>
                  </w:r>
                </w:p>
              </w:tc>
              <w:tc>
                <w:tcPr>
                  <w:tcW w:w="0" w:type="auto"/>
                  <w:tcBorders>
                    <w:tl2br w:val="nil"/>
                    <w:tr2bl w:val="nil"/>
                  </w:tcBorders>
                  <w:shd w:val="clear" w:color="auto" w:fill="auto"/>
                  <w:noWrap/>
                  <w:vAlign w:val="center"/>
                </w:tcPr>
                <w:p w14:paraId="1A15BC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4568523.808 </w:t>
                  </w:r>
                </w:p>
              </w:tc>
            </w:tr>
            <w:tr w14:paraId="6D4D564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133CC9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175</w:t>
                  </w:r>
                </w:p>
              </w:tc>
              <w:tc>
                <w:tcPr>
                  <w:tcW w:w="0" w:type="auto"/>
                  <w:tcBorders>
                    <w:tl2br w:val="nil"/>
                    <w:tr2bl w:val="nil"/>
                  </w:tcBorders>
                  <w:shd w:val="clear" w:color="auto" w:fill="auto"/>
                  <w:noWrap/>
                  <w:vAlign w:val="center"/>
                </w:tcPr>
                <w:p w14:paraId="7EFC698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33349D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0D8FEAB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40553426.467 </w:t>
                  </w:r>
                </w:p>
              </w:tc>
              <w:tc>
                <w:tcPr>
                  <w:tcW w:w="0" w:type="auto"/>
                  <w:tcBorders>
                    <w:tl2br w:val="nil"/>
                    <w:tr2bl w:val="nil"/>
                  </w:tcBorders>
                  <w:shd w:val="clear" w:color="auto" w:fill="auto"/>
                  <w:noWrap/>
                  <w:vAlign w:val="center"/>
                </w:tcPr>
                <w:p w14:paraId="27E4F5C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4569353.477 </w:t>
                  </w:r>
                </w:p>
              </w:tc>
              <w:tc>
                <w:tcPr>
                  <w:tcW w:w="0" w:type="auto"/>
                  <w:tcBorders>
                    <w:tl2br w:val="nil"/>
                    <w:tr2bl w:val="nil"/>
                  </w:tcBorders>
                  <w:shd w:val="clear" w:color="auto" w:fill="auto"/>
                  <w:noWrap/>
                  <w:vAlign w:val="center"/>
                </w:tcPr>
                <w:p w14:paraId="15C79F3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8089B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J161</w:t>
                  </w:r>
                </w:p>
              </w:tc>
              <w:tc>
                <w:tcPr>
                  <w:tcW w:w="0" w:type="auto"/>
                  <w:tcBorders>
                    <w:tl2br w:val="nil"/>
                    <w:tr2bl w:val="nil"/>
                  </w:tcBorders>
                  <w:shd w:val="clear" w:color="auto" w:fill="auto"/>
                  <w:noWrap/>
                  <w:vAlign w:val="center"/>
                </w:tcPr>
                <w:p w14:paraId="4E596C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40554053.071 </w:t>
                  </w:r>
                </w:p>
              </w:tc>
              <w:tc>
                <w:tcPr>
                  <w:tcW w:w="0" w:type="auto"/>
                  <w:tcBorders>
                    <w:tl2br w:val="nil"/>
                    <w:tr2bl w:val="nil"/>
                  </w:tcBorders>
                  <w:shd w:val="clear" w:color="auto" w:fill="auto"/>
                  <w:noWrap/>
                  <w:vAlign w:val="center"/>
                </w:tcPr>
                <w:p w14:paraId="0A3CBD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4568522.669 </w:t>
                  </w:r>
                </w:p>
              </w:tc>
            </w:tr>
            <w:tr w14:paraId="3A3AAF0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059E48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176</w:t>
                  </w:r>
                </w:p>
              </w:tc>
              <w:tc>
                <w:tcPr>
                  <w:tcW w:w="0" w:type="auto"/>
                  <w:tcBorders>
                    <w:tl2br w:val="nil"/>
                    <w:tr2bl w:val="nil"/>
                  </w:tcBorders>
                  <w:shd w:val="clear" w:color="auto" w:fill="auto"/>
                  <w:noWrap/>
                  <w:vAlign w:val="center"/>
                </w:tcPr>
                <w:p w14:paraId="7948E62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219F5B5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06C19B4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40553512.280 </w:t>
                  </w:r>
                </w:p>
              </w:tc>
              <w:tc>
                <w:tcPr>
                  <w:tcW w:w="0" w:type="auto"/>
                  <w:tcBorders>
                    <w:tl2br w:val="nil"/>
                    <w:tr2bl w:val="nil"/>
                  </w:tcBorders>
                  <w:shd w:val="clear" w:color="auto" w:fill="auto"/>
                  <w:noWrap/>
                  <w:vAlign w:val="center"/>
                </w:tcPr>
                <w:p w14:paraId="117A539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4569353.478 </w:t>
                  </w:r>
                </w:p>
              </w:tc>
              <w:tc>
                <w:tcPr>
                  <w:tcW w:w="0" w:type="auto"/>
                  <w:tcBorders>
                    <w:tl2br w:val="nil"/>
                    <w:tr2bl w:val="nil"/>
                  </w:tcBorders>
                  <w:shd w:val="clear" w:color="auto" w:fill="auto"/>
                  <w:noWrap/>
                  <w:vAlign w:val="center"/>
                </w:tcPr>
                <w:p w14:paraId="4EA57FD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F8FF4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J162</w:t>
                  </w:r>
                </w:p>
              </w:tc>
              <w:tc>
                <w:tcPr>
                  <w:tcW w:w="0" w:type="auto"/>
                  <w:tcBorders>
                    <w:tl2br w:val="nil"/>
                    <w:tr2bl w:val="nil"/>
                  </w:tcBorders>
                  <w:shd w:val="clear" w:color="auto" w:fill="auto"/>
                  <w:noWrap/>
                  <w:vAlign w:val="center"/>
                </w:tcPr>
                <w:p w14:paraId="7C3129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40554043.257 </w:t>
                  </w:r>
                </w:p>
              </w:tc>
              <w:tc>
                <w:tcPr>
                  <w:tcW w:w="0" w:type="auto"/>
                  <w:tcBorders>
                    <w:tl2br w:val="nil"/>
                    <w:tr2bl w:val="nil"/>
                  </w:tcBorders>
                  <w:shd w:val="clear" w:color="auto" w:fill="auto"/>
                  <w:noWrap/>
                  <w:vAlign w:val="center"/>
                </w:tcPr>
                <w:p w14:paraId="57126F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4568519.714 </w:t>
                  </w:r>
                </w:p>
              </w:tc>
            </w:tr>
            <w:tr w14:paraId="469547C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F3451D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177</w:t>
                  </w:r>
                </w:p>
              </w:tc>
              <w:tc>
                <w:tcPr>
                  <w:tcW w:w="0" w:type="auto"/>
                  <w:tcBorders>
                    <w:tl2br w:val="nil"/>
                    <w:tr2bl w:val="nil"/>
                  </w:tcBorders>
                  <w:shd w:val="clear" w:color="auto" w:fill="auto"/>
                  <w:noWrap/>
                  <w:vAlign w:val="center"/>
                </w:tcPr>
                <w:p w14:paraId="7CFB32F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67C537A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224115C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40553514.679 </w:t>
                  </w:r>
                </w:p>
              </w:tc>
              <w:tc>
                <w:tcPr>
                  <w:tcW w:w="0" w:type="auto"/>
                  <w:tcBorders>
                    <w:tl2br w:val="nil"/>
                    <w:tr2bl w:val="nil"/>
                  </w:tcBorders>
                  <w:shd w:val="clear" w:color="auto" w:fill="auto"/>
                  <w:noWrap/>
                  <w:vAlign w:val="center"/>
                </w:tcPr>
                <w:p w14:paraId="702A25A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4569344.588 </w:t>
                  </w:r>
                </w:p>
              </w:tc>
              <w:tc>
                <w:tcPr>
                  <w:tcW w:w="0" w:type="auto"/>
                  <w:tcBorders>
                    <w:tl2br w:val="nil"/>
                    <w:tr2bl w:val="nil"/>
                  </w:tcBorders>
                  <w:shd w:val="clear" w:color="auto" w:fill="auto"/>
                  <w:noWrap/>
                  <w:vAlign w:val="center"/>
                </w:tcPr>
                <w:p w14:paraId="360322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FC09E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J163</w:t>
                  </w:r>
                </w:p>
              </w:tc>
              <w:tc>
                <w:tcPr>
                  <w:tcW w:w="0" w:type="auto"/>
                  <w:tcBorders>
                    <w:tl2br w:val="nil"/>
                    <w:tr2bl w:val="nil"/>
                  </w:tcBorders>
                  <w:shd w:val="clear" w:color="auto" w:fill="auto"/>
                  <w:noWrap/>
                  <w:vAlign w:val="center"/>
                </w:tcPr>
                <w:p w14:paraId="1E2E73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40554038.906 </w:t>
                  </w:r>
                </w:p>
              </w:tc>
              <w:tc>
                <w:tcPr>
                  <w:tcW w:w="0" w:type="auto"/>
                  <w:tcBorders>
                    <w:tl2br w:val="nil"/>
                    <w:tr2bl w:val="nil"/>
                  </w:tcBorders>
                  <w:shd w:val="clear" w:color="auto" w:fill="auto"/>
                  <w:noWrap/>
                  <w:vAlign w:val="center"/>
                </w:tcPr>
                <w:p w14:paraId="7006C3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4568518.192 </w:t>
                  </w:r>
                </w:p>
              </w:tc>
            </w:tr>
            <w:tr w14:paraId="064DAE2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4C3D81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178</w:t>
                  </w:r>
                </w:p>
              </w:tc>
              <w:tc>
                <w:tcPr>
                  <w:tcW w:w="0" w:type="auto"/>
                  <w:tcBorders>
                    <w:tl2br w:val="nil"/>
                    <w:tr2bl w:val="nil"/>
                  </w:tcBorders>
                  <w:shd w:val="clear" w:color="auto" w:fill="auto"/>
                  <w:noWrap/>
                  <w:vAlign w:val="center"/>
                </w:tcPr>
                <w:p w14:paraId="059A579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7444042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7699AAF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40553527.946 </w:t>
                  </w:r>
                </w:p>
              </w:tc>
              <w:tc>
                <w:tcPr>
                  <w:tcW w:w="0" w:type="auto"/>
                  <w:tcBorders>
                    <w:tl2br w:val="nil"/>
                    <w:tr2bl w:val="nil"/>
                  </w:tcBorders>
                  <w:shd w:val="clear" w:color="auto" w:fill="auto"/>
                  <w:noWrap/>
                  <w:vAlign w:val="center"/>
                </w:tcPr>
                <w:p w14:paraId="41E542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4569321.899 </w:t>
                  </w:r>
                </w:p>
              </w:tc>
              <w:tc>
                <w:tcPr>
                  <w:tcW w:w="0" w:type="auto"/>
                  <w:tcBorders>
                    <w:tl2br w:val="nil"/>
                    <w:tr2bl w:val="nil"/>
                  </w:tcBorders>
                  <w:shd w:val="clear" w:color="auto" w:fill="auto"/>
                  <w:noWrap/>
                  <w:vAlign w:val="center"/>
                </w:tcPr>
                <w:p w14:paraId="630196A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D041C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J164</w:t>
                  </w:r>
                </w:p>
              </w:tc>
              <w:tc>
                <w:tcPr>
                  <w:tcW w:w="0" w:type="auto"/>
                  <w:tcBorders>
                    <w:tl2br w:val="nil"/>
                    <w:tr2bl w:val="nil"/>
                  </w:tcBorders>
                  <w:shd w:val="clear" w:color="auto" w:fill="auto"/>
                  <w:noWrap/>
                  <w:vAlign w:val="center"/>
                </w:tcPr>
                <w:p w14:paraId="0C5498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40554035.425 </w:t>
                  </w:r>
                </w:p>
              </w:tc>
              <w:tc>
                <w:tcPr>
                  <w:tcW w:w="0" w:type="auto"/>
                  <w:tcBorders>
                    <w:tl2br w:val="nil"/>
                    <w:tr2bl w:val="nil"/>
                  </w:tcBorders>
                  <w:shd w:val="clear" w:color="auto" w:fill="auto"/>
                  <w:noWrap/>
                  <w:vAlign w:val="center"/>
                </w:tcPr>
                <w:p w14:paraId="1E5535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4568516.451 </w:t>
                  </w:r>
                </w:p>
              </w:tc>
            </w:tr>
            <w:tr w14:paraId="4994BC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046D35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179</w:t>
                  </w:r>
                </w:p>
              </w:tc>
              <w:tc>
                <w:tcPr>
                  <w:tcW w:w="0" w:type="auto"/>
                  <w:tcBorders>
                    <w:tl2br w:val="nil"/>
                    <w:tr2bl w:val="nil"/>
                  </w:tcBorders>
                  <w:shd w:val="clear" w:color="auto" w:fill="auto"/>
                  <w:noWrap/>
                  <w:vAlign w:val="center"/>
                </w:tcPr>
                <w:p w14:paraId="389CD50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4AA2825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4B341F2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40553532.945 </w:t>
                  </w:r>
                </w:p>
              </w:tc>
              <w:tc>
                <w:tcPr>
                  <w:tcW w:w="0" w:type="auto"/>
                  <w:tcBorders>
                    <w:tl2br w:val="nil"/>
                    <w:tr2bl w:val="nil"/>
                  </w:tcBorders>
                  <w:shd w:val="clear" w:color="auto" w:fill="auto"/>
                  <w:noWrap/>
                  <w:vAlign w:val="center"/>
                </w:tcPr>
                <w:p w14:paraId="354C1E7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4569317.093 </w:t>
                  </w:r>
                </w:p>
              </w:tc>
              <w:tc>
                <w:tcPr>
                  <w:tcW w:w="0" w:type="auto"/>
                  <w:tcBorders>
                    <w:tl2br w:val="nil"/>
                    <w:tr2bl w:val="nil"/>
                  </w:tcBorders>
                  <w:shd w:val="clear" w:color="auto" w:fill="auto"/>
                  <w:noWrap/>
                  <w:vAlign w:val="center"/>
                </w:tcPr>
                <w:p w14:paraId="63D207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66BF3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J165</w:t>
                  </w:r>
                </w:p>
              </w:tc>
              <w:tc>
                <w:tcPr>
                  <w:tcW w:w="0" w:type="auto"/>
                  <w:tcBorders>
                    <w:tl2br w:val="nil"/>
                    <w:tr2bl w:val="nil"/>
                  </w:tcBorders>
                  <w:shd w:val="clear" w:color="auto" w:fill="auto"/>
                  <w:noWrap/>
                  <w:vAlign w:val="center"/>
                </w:tcPr>
                <w:p w14:paraId="084621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40554033.467 </w:t>
                  </w:r>
                </w:p>
              </w:tc>
              <w:tc>
                <w:tcPr>
                  <w:tcW w:w="0" w:type="auto"/>
                  <w:tcBorders>
                    <w:tl2br w:val="nil"/>
                    <w:tr2bl w:val="nil"/>
                  </w:tcBorders>
                  <w:shd w:val="clear" w:color="auto" w:fill="auto"/>
                  <w:noWrap/>
                  <w:vAlign w:val="center"/>
                </w:tcPr>
                <w:p w14:paraId="69CE92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4568515.146 </w:t>
                  </w:r>
                </w:p>
              </w:tc>
            </w:tr>
            <w:tr w14:paraId="2AF1E45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DFFB47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180</w:t>
                  </w:r>
                </w:p>
              </w:tc>
              <w:tc>
                <w:tcPr>
                  <w:tcW w:w="0" w:type="auto"/>
                  <w:tcBorders>
                    <w:tl2br w:val="nil"/>
                    <w:tr2bl w:val="nil"/>
                  </w:tcBorders>
                  <w:shd w:val="clear" w:color="auto" w:fill="auto"/>
                  <w:noWrap/>
                  <w:vAlign w:val="center"/>
                </w:tcPr>
                <w:p w14:paraId="2D08C94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0043D5E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3E639DD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40553539.482 </w:t>
                  </w:r>
                </w:p>
              </w:tc>
              <w:tc>
                <w:tcPr>
                  <w:tcW w:w="0" w:type="auto"/>
                  <w:tcBorders>
                    <w:tl2br w:val="nil"/>
                    <w:tr2bl w:val="nil"/>
                  </w:tcBorders>
                  <w:shd w:val="clear" w:color="auto" w:fill="auto"/>
                  <w:noWrap/>
                  <w:vAlign w:val="center"/>
                </w:tcPr>
                <w:p w14:paraId="55FFA7E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4569313.632 </w:t>
                  </w:r>
                </w:p>
              </w:tc>
              <w:tc>
                <w:tcPr>
                  <w:tcW w:w="0" w:type="auto"/>
                  <w:tcBorders>
                    <w:tl2br w:val="nil"/>
                    <w:tr2bl w:val="nil"/>
                  </w:tcBorders>
                  <w:shd w:val="clear" w:color="auto" w:fill="auto"/>
                  <w:noWrap/>
                  <w:vAlign w:val="center"/>
                </w:tcPr>
                <w:p w14:paraId="53DAED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D61FD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J166</w:t>
                  </w:r>
                </w:p>
              </w:tc>
              <w:tc>
                <w:tcPr>
                  <w:tcW w:w="0" w:type="auto"/>
                  <w:tcBorders>
                    <w:tl2br w:val="nil"/>
                    <w:tr2bl w:val="nil"/>
                  </w:tcBorders>
                  <w:shd w:val="clear" w:color="auto" w:fill="auto"/>
                  <w:noWrap/>
                  <w:vAlign w:val="center"/>
                </w:tcPr>
                <w:p w14:paraId="26C220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40554032.597 </w:t>
                  </w:r>
                </w:p>
              </w:tc>
              <w:tc>
                <w:tcPr>
                  <w:tcW w:w="0" w:type="auto"/>
                  <w:tcBorders>
                    <w:tl2br w:val="nil"/>
                    <w:tr2bl w:val="nil"/>
                  </w:tcBorders>
                  <w:shd w:val="clear" w:color="auto" w:fill="auto"/>
                  <w:noWrap/>
                  <w:vAlign w:val="center"/>
                </w:tcPr>
                <w:p w14:paraId="2DA6248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4568512.318 </w:t>
                  </w:r>
                </w:p>
              </w:tc>
            </w:tr>
            <w:tr w14:paraId="7DE588C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FD2FAE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181</w:t>
                  </w:r>
                </w:p>
              </w:tc>
              <w:tc>
                <w:tcPr>
                  <w:tcW w:w="0" w:type="auto"/>
                  <w:tcBorders>
                    <w:tl2br w:val="nil"/>
                    <w:tr2bl w:val="nil"/>
                  </w:tcBorders>
                  <w:shd w:val="clear" w:color="auto" w:fill="auto"/>
                  <w:noWrap/>
                  <w:vAlign w:val="center"/>
                </w:tcPr>
                <w:p w14:paraId="1683C07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22A1415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2A9E4BD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40553544.865 </w:t>
                  </w:r>
                </w:p>
              </w:tc>
              <w:tc>
                <w:tcPr>
                  <w:tcW w:w="0" w:type="auto"/>
                  <w:tcBorders>
                    <w:tl2br w:val="nil"/>
                    <w:tr2bl w:val="nil"/>
                  </w:tcBorders>
                  <w:shd w:val="clear" w:color="auto" w:fill="auto"/>
                  <w:noWrap/>
                  <w:vAlign w:val="center"/>
                </w:tcPr>
                <w:p w14:paraId="6C5F4B2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4569311.132 </w:t>
                  </w:r>
                </w:p>
              </w:tc>
              <w:tc>
                <w:tcPr>
                  <w:tcW w:w="0" w:type="auto"/>
                  <w:tcBorders>
                    <w:tl2br w:val="nil"/>
                    <w:tr2bl w:val="nil"/>
                  </w:tcBorders>
                  <w:shd w:val="clear" w:color="auto" w:fill="auto"/>
                  <w:noWrap/>
                  <w:vAlign w:val="center"/>
                </w:tcPr>
                <w:p w14:paraId="27E427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72B3D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J167</w:t>
                  </w:r>
                </w:p>
              </w:tc>
              <w:tc>
                <w:tcPr>
                  <w:tcW w:w="0" w:type="auto"/>
                  <w:tcBorders>
                    <w:tl2br w:val="nil"/>
                    <w:tr2bl w:val="nil"/>
                  </w:tcBorders>
                  <w:shd w:val="clear" w:color="auto" w:fill="auto"/>
                  <w:noWrap/>
                  <w:vAlign w:val="center"/>
                </w:tcPr>
                <w:p w14:paraId="60F78C9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40554032.597 </w:t>
                  </w:r>
                </w:p>
              </w:tc>
              <w:tc>
                <w:tcPr>
                  <w:tcW w:w="0" w:type="auto"/>
                  <w:tcBorders>
                    <w:tl2br w:val="nil"/>
                    <w:tr2bl w:val="nil"/>
                  </w:tcBorders>
                  <w:shd w:val="clear" w:color="auto" w:fill="auto"/>
                  <w:noWrap/>
                  <w:vAlign w:val="center"/>
                </w:tcPr>
                <w:p w14:paraId="384ED05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4568509.925 </w:t>
                  </w:r>
                </w:p>
              </w:tc>
            </w:tr>
            <w:tr w14:paraId="4F07F8E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7C6EE2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182</w:t>
                  </w:r>
                </w:p>
              </w:tc>
              <w:tc>
                <w:tcPr>
                  <w:tcW w:w="0" w:type="auto"/>
                  <w:tcBorders>
                    <w:tl2br w:val="nil"/>
                    <w:tr2bl w:val="nil"/>
                  </w:tcBorders>
                  <w:shd w:val="clear" w:color="auto" w:fill="auto"/>
                  <w:noWrap/>
                  <w:vAlign w:val="center"/>
                </w:tcPr>
                <w:p w14:paraId="11F60EF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2BA75E5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5F4B52B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40553552.941 </w:t>
                  </w:r>
                </w:p>
              </w:tc>
              <w:tc>
                <w:tcPr>
                  <w:tcW w:w="0" w:type="auto"/>
                  <w:tcBorders>
                    <w:tl2br w:val="nil"/>
                    <w:tr2bl w:val="nil"/>
                  </w:tcBorders>
                  <w:shd w:val="clear" w:color="auto" w:fill="auto"/>
                  <w:noWrap/>
                  <w:vAlign w:val="center"/>
                </w:tcPr>
                <w:p w14:paraId="341A8E4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4569309.209 </w:t>
                  </w:r>
                </w:p>
              </w:tc>
              <w:tc>
                <w:tcPr>
                  <w:tcW w:w="0" w:type="auto"/>
                  <w:tcBorders>
                    <w:tl2br w:val="nil"/>
                    <w:tr2bl w:val="nil"/>
                  </w:tcBorders>
                  <w:shd w:val="clear" w:color="auto" w:fill="auto"/>
                  <w:noWrap/>
                  <w:vAlign w:val="center"/>
                </w:tcPr>
                <w:p w14:paraId="0A3A21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D6957E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J168</w:t>
                  </w:r>
                </w:p>
              </w:tc>
              <w:tc>
                <w:tcPr>
                  <w:tcW w:w="0" w:type="auto"/>
                  <w:tcBorders>
                    <w:tl2br w:val="nil"/>
                    <w:tr2bl w:val="nil"/>
                  </w:tcBorders>
                  <w:shd w:val="clear" w:color="auto" w:fill="auto"/>
                  <w:noWrap/>
                  <w:vAlign w:val="center"/>
                </w:tcPr>
                <w:p w14:paraId="3DD6630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40554033.032 </w:t>
                  </w:r>
                </w:p>
              </w:tc>
              <w:tc>
                <w:tcPr>
                  <w:tcW w:w="0" w:type="auto"/>
                  <w:tcBorders>
                    <w:tl2br w:val="nil"/>
                    <w:tr2bl w:val="nil"/>
                  </w:tcBorders>
                  <w:shd w:val="clear" w:color="auto" w:fill="auto"/>
                  <w:noWrap/>
                  <w:vAlign w:val="center"/>
                </w:tcPr>
                <w:p w14:paraId="2DF526E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4568507.532 </w:t>
                  </w:r>
                </w:p>
              </w:tc>
            </w:tr>
            <w:tr w14:paraId="0533EE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FBACDB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183</w:t>
                  </w:r>
                </w:p>
              </w:tc>
              <w:tc>
                <w:tcPr>
                  <w:tcW w:w="0" w:type="auto"/>
                  <w:tcBorders>
                    <w:tl2br w:val="nil"/>
                    <w:tr2bl w:val="nil"/>
                  </w:tcBorders>
                  <w:shd w:val="clear" w:color="auto" w:fill="auto"/>
                  <w:noWrap/>
                  <w:vAlign w:val="center"/>
                </w:tcPr>
                <w:p w14:paraId="48D307D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2AA9E78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79EE7F9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40553553.251 </w:t>
                  </w:r>
                </w:p>
              </w:tc>
              <w:tc>
                <w:tcPr>
                  <w:tcW w:w="0" w:type="auto"/>
                  <w:tcBorders>
                    <w:tl2br w:val="nil"/>
                    <w:tr2bl w:val="nil"/>
                  </w:tcBorders>
                  <w:shd w:val="clear" w:color="auto" w:fill="auto"/>
                  <w:noWrap/>
                  <w:vAlign w:val="center"/>
                </w:tcPr>
                <w:p w14:paraId="0060B02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4569309.159 </w:t>
                  </w:r>
                </w:p>
              </w:tc>
              <w:tc>
                <w:tcPr>
                  <w:tcW w:w="0" w:type="auto"/>
                  <w:tcBorders>
                    <w:tl2br w:val="nil"/>
                    <w:tr2bl w:val="nil"/>
                  </w:tcBorders>
                  <w:shd w:val="clear" w:color="auto" w:fill="auto"/>
                  <w:noWrap/>
                  <w:vAlign w:val="center"/>
                </w:tcPr>
                <w:p w14:paraId="3858FA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7EBF8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J169</w:t>
                  </w:r>
                </w:p>
              </w:tc>
              <w:tc>
                <w:tcPr>
                  <w:tcW w:w="0" w:type="auto"/>
                  <w:tcBorders>
                    <w:tl2br w:val="nil"/>
                    <w:tr2bl w:val="nil"/>
                  </w:tcBorders>
                  <w:shd w:val="clear" w:color="auto" w:fill="auto"/>
                  <w:noWrap/>
                  <w:vAlign w:val="center"/>
                </w:tcPr>
                <w:p w14:paraId="04104D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40554024.013 </w:t>
                  </w:r>
                </w:p>
              </w:tc>
              <w:tc>
                <w:tcPr>
                  <w:tcW w:w="0" w:type="auto"/>
                  <w:tcBorders>
                    <w:tl2br w:val="nil"/>
                    <w:tr2bl w:val="nil"/>
                  </w:tcBorders>
                  <w:shd w:val="clear" w:color="auto" w:fill="auto"/>
                  <w:noWrap/>
                  <w:vAlign w:val="center"/>
                </w:tcPr>
                <w:p w14:paraId="723176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4568502.899 </w:t>
                  </w:r>
                </w:p>
              </w:tc>
            </w:tr>
            <w:tr w14:paraId="25A3CD3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9501BD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184</w:t>
                  </w:r>
                </w:p>
              </w:tc>
              <w:tc>
                <w:tcPr>
                  <w:tcW w:w="0" w:type="auto"/>
                  <w:tcBorders>
                    <w:tl2br w:val="nil"/>
                    <w:tr2bl w:val="nil"/>
                  </w:tcBorders>
                  <w:shd w:val="clear" w:color="auto" w:fill="auto"/>
                  <w:noWrap/>
                  <w:vAlign w:val="center"/>
                </w:tcPr>
                <w:p w14:paraId="370DBDC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523AF5F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27DBBF1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40553558.251 </w:t>
                  </w:r>
                </w:p>
              </w:tc>
              <w:tc>
                <w:tcPr>
                  <w:tcW w:w="0" w:type="auto"/>
                  <w:tcBorders>
                    <w:tl2br w:val="nil"/>
                    <w:tr2bl w:val="nil"/>
                  </w:tcBorders>
                  <w:shd w:val="clear" w:color="auto" w:fill="auto"/>
                  <w:noWrap/>
                  <w:vAlign w:val="center"/>
                </w:tcPr>
                <w:p w14:paraId="2E2B078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4569308.334 </w:t>
                  </w:r>
                </w:p>
              </w:tc>
              <w:tc>
                <w:tcPr>
                  <w:tcW w:w="0" w:type="auto"/>
                  <w:tcBorders>
                    <w:tl2br w:val="nil"/>
                    <w:tr2bl w:val="nil"/>
                  </w:tcBorders>
                  <w:shd w:val="clear" w:color="auto" w:fill="auto"/>
                  <w:noWrap/>
                  <w:vAlign w:val="center"/>
                </w:tcPr>
                <w:p w14:paraId="2264C89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726EB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J170</w:t>
                  </w:r>
                </w:p>
              </w:tc>
              <w:tc>
                <w:tcPr>
                  <w:tcW w:w="0" w:type="auto"/>
                  <w:tcBorders>
                    <w:tl2br w:val="nil"/>
                    <w:tr2bl w:val="nil"/>
                  </w:tcBorders>
                  <w:shd w:val="clear" w:color="auto" w:fill="auto"/>
                  <w:noWrap/>
                  <w:vAlign w:val="center"/>
                </w:tcPr>
                <w:p w14:paraId="60DEFA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40554015.403 </w:t>
                  </w:r>
                </w:p>
              </w:tc>
              <w:tc>
                <w:tcPr>
                  <w:tcW w:w="0" w:type="auto"/>
                  <w:tcBorders>
                    <w:tl2br w:val="nil"/>
                    <w:tr2bl w:val="nil"/>
                  </w:tcBorders>
                  <w:shd w:val="clear" w:color="auto" w:fill="auto"/>
                  <w:noWrap/>
                  <w:vAlign w:val="center"/>
                </w:tcPr>
                <w:p w14:paraId="0816ED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4568495.751 </w:t>
                  </w:r>
                </w:p>
              </w:tc>
            </w:tr>
            <w:tr w14:paraId="495BC4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3FE424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185</w:t>
                  </w:r>
                </w:p>
              </w:tc>
              <w:tc>
                <w:tcPr>
                  <w:tcW w:w="0" w:type="auto"/>
                  <w:tcBorders>
                    <w:tl2br w:val="nil"/>
                    <w:tr2bl w:val="nil"/>
                  </w:tcBorders>
                  <w:shd w:val="clear" w:color="auto" w:fill="auto"/>
                  <w:noWrap/>
                  <w:vAlign w:val="center"/>
                </w:tcPr>
                <w:p w14:paraId="70D7491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1A90456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614D9F9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40553558.251 </w:t>
                  </w:r>
                </w:p>
              </w:tc>
              <w:tc>
                <w:tcPr>
                  <w:tcW w:w="0" w:type="auto"/>
                  <w:tcBorders>
                    <w:tl2br w:val="nil"/>
                    <w:tr2bl w:val="nil"/>
                  </w:tcBorders>
                  <w:shd w:val="clear" w:color="auto" w:fill="auto"/>
                  <w:noWrap/>
                  <w:vAlign w:val="center"/>
                </w:tcPr>
                <w:p w14:paraId="3AD8219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4569271.816 </w:t>
                  </w:r>
                </w:p>
              </w:tc>
              <w:tc>
                <w:tcPr>
                  <w:tcW w:w="0" w:type="auto"/>
                  <w:tcBorders>
                    <w:tl2br w:val="nil"/>
                    <w:tr2bl w:val="nil"/>
                  </w:tcBorders>
                  <w:shd w:val="clear" w:color="auto" w:fill="auto"/>
                  <w:noWrap/>
                  <w:vAlign w:val="center"/>
                </w:tcPr>
                <w:p w14:paraId="56BE9E3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3C162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J171</w:t>
                  </w:r>
                </w:p>
              </w:tc>
              <w:tc>
                <w:tcPr>
                  <w:tcW w:w="0" w:type="auto"/>
                  <w:tcBorders>
                    <w:tl2br w:val="nil"/>
                    <w:tr2bl w:val="nil"/>
                  </w:tcBorders>
                  <w:shd w:val="clear" w:color="auto" w:fill="auto"/>
                  <w:noWrap/>
                  <w:vAlign w:val="center"/>
                </w:tcPr>
                <w:p w14:paraId="4C9490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40554001.863 </w:t>
                  </w:r>
                </w:p>
              </w:tc>
              <w:tc>
                <w:tcPr>
                  <w:tcW w:w="0" w:type="auto"/>
                  <w:tcBorders>
                    <w:tl2br w:val="nil"/>
                    <w:tr2bl w:val="nil"/>
                  </w:tcBorders>
                  <w:shd w:val="clear" w:color="auto" w:fill="auto"/>
                  <w:noWrap/>
                  <w:vAlign w:val="center"/>
                </w:tcPr>
                <w:p w14:paraId="756982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4568491.827 </w:t>
                  </w:r>
                </w:p>
              </w:tc>
            </w:tr>
            <w:tr w14:paraId="2570EC5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BB996C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186</w:t>
                  </w:r>
                </w:p>
              </w:tc>
              <w:tc>
                <w:tcPr>
                  <w:tcW w:w="0" w:type="auto"/>
                  <w:tcBorders>
                    <w:tl2br w:val="nil"/>
                    <w:tr2bl w:val="nil"/>
                  </w:tcBorders>
                  <w:shd w:val="clear" w:color="auto" w:fill="auto"/>
                  <w:noWrap/>
                  <w:vAlign w:val="center"/>
                </w:tcPr>
                <w:p w14:paraId="37D3D0A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7C3FDBD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2F38B6C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40553556.393 </w:t>
                  </w:r>
                </w:p>
              </w:tc>
              <w:tc>
                <w:tcPr>
                  <w:tcW w:w="0" w:type="auto"/>
                  <w:tcBorders>
                    <w:tl2br w:val="nil"/>
                    <w:tr2bl w:val="nil"/>
                  </w:tcBorders>
                  <w:shd w:val="clear" w:color="auto" w:fill="auto"/>
                  <w:noWrap/>
                  <w:vAlign w:val="center"/>
                </w:tcPr>
                <w:p w14:paraId="01DC217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4569270.604 </w:t>
                  </w:r>
                </w:p>
              </w:tc>
              <w:tc>
                <w:tcPr>
                  <w:tcW w:w="0" w:type="auto"/>
                  <w:tcBorders>
                    <w:tl2br w:val="nil"/>
                    <w:tr2bl w:val="nil"/>
                  </w:tcBorders>
                  <w:shd w:val="clear" w:color="auto" w:fill="auto"/>
                  <w:noWrap/>
                  <w:vAlign w:val="center"/>
                </w:tcPr>
                <w:p w14:paraId="7D9B84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A25122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J172</w:t>
                  </w:r>
                </w:p>
              </w:tc>
              <w:tc>
                <w:tcPr>
                  <w:tcW w:w="0" w:type="auto"/>
                  <w:tcBorders>
                    <w:tl2br w:val="nil"/>
                    <w:tr2bl w:val="nil"/>
                  </w:tcBorders>
                  <w:shd w:val="clear" w:color="auto" w:fill="auto"/>
                  <w:noWrap/>
                  <w:vAlign w:val="center"/>
                </w:tcPr>
                <w:p w14:paraId="69B623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40553992.653 </w:t>
                  </w:r>
                </w:p>
              </w:tc>
              <w:tc>
                <w:tcPr>
                  <w:tcW w:w="0" w:type="auto"/>
                  <w:tcBorders>
                    <w:tl2br w:val="nil"/>
                    <w:tr2bl w:val="nil"/>
                  </w:tcBorders>
                  <w:shd w:val="clear" w:color="auto" w:fill="auto"/>
                  <w:noWrap/>
                  <w:vAlign w:val="center"/>
                </w:tcPr>
                <w:p w14:paraId="7F002B2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4568481.648 </w:t>
                  </w:r>
                </w:p>
              </w:tc>
            </w:tr>
            <w:tr w14:paraId="475C97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D51EF6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187</w:t>
                  </w:r>
                </w:p>
              </w:tc>
              <w:tc>
                <w:tcPr>
                  <w:tcW w:w="0" w:type="auto"/>
                  <w:tcBorders>
                    <w:tl2br w:val="nil"/>
                    <w:tr2bl w:val="nil"/>
                  </w:tcBorders>
                  <w:shd w:val="clear" w:color="auto" w:fill="auto"/>
                  <w:noWrap/>
                  <w:vAlign w:val="center"/>
                </w:tcPr>
                <w:p w14:paraId="1C2AA7E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79529B3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3D8F537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40553552.121 </w:t>
                  </w:r>
                </w:p>
              </w:tc>
              <w:tc>
                <w:tcPr>
                  <w:tcW w:w="0" w:type="auto"/>
                  <w:tcBorders>
                    <w:tl2br w:val="nil"/>
                    <w:tr2bl w:val="nil"/>
                  </w:tcBorders>
                  <w:shd w:val="clear" w:color="auto" w:fill="auto"/>
                  <w:noWrap/>
                  <w:vAlign w:val="center"/>
                </w:tcPr>
                <w:p w14:paraId="2D549E2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4569259.693 </w:t>
                  </w:r>
                </w:p>
              </w:tc>
              <w:tc>
                <w:tcPr>
                  <w:tcW w:w="0" w:type="auto"/>
                  <w:tcBorders>
                    <w:tl2br w:val="nil"/>
                    <w:tr2bl w:val="nil"/>
                  </w:tcBorders>
                  <w:shd w:val="clear" w:color="auto" w:fill="auto"/>
                  <w:noWrap/>
                  <w:vAlign w:val="center"/>
                </w:tcPr>
                <w:p w14:paraId="506112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1BD96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J173</w:t>
                  </w:r>
                </w:p>
              </w:tc>
              <w:tc>
                <w:tcPr>
                  <w:tcW w:w="0" w:type="auto"/>
                  <w:tcBorders>
                    <w:tl2br w:val="nil"/>
                    <w:tr2bl w:val="nil"/>
                  </w:tcBorders>
                  <w:shd w:val="clear" w:color="auto" w:fill="auto"/>
                  <w:noWrap/>
                  <w:vAlign w:val="center"/>
                </w:tcPr>
                <w:p w14:paraId="0206A0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40553974.909 </w:t>
                  </w:r>
                </w:p>
              </w:tc>
              <w:tc>
                <w:tcPr>
                  <w:tcW w:w="0" w:type="auto"/>
                  <w:tcBorders>
                    <w:tl2br w:val="nil"/>
                    <w:tr2bl w:val="nil"/>
                  </w:tcBorders>
                  <w:shd w:val="clear" w:color="auto" w:fill="auto"/>
                  <w:noWrap/>
                  <w:vAlign w:val="center"/>
                </w:tcPr>
                <w:p w14:paraId="3C9F64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4568473.297 </w:t>
                  </w:r>
                </w:p>
              </w:tc>
            </w:tr>
            <w:tr w14:paraId="7FA69C8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9DF229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188</w:t>
                  </w:r>
                </w:p>
              </w:tc>
              <w:tc>
                <w:tcPr>
                  <w:tcW w:w="0" w:type="auto"/>
                  <w:tcBorders>
                    <w:tl2br w:val="nil"/>
                    <w:tr2bl w:val="nil"/>
                  </w:tcBorders>
                  <w:shd w:val="clear" w:color="auto" w:fill="auto"/>
                  <w:noWrap/>
                  <w:vAlign w:val="center"/>
                </w:tcPr>
                <w:p w14:paraId="21F0E8F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701F7D8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0AEFD48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40553549.357 </w:t>
                  </w:r>
                </w:p>
              </w:tc>
              <w:tc>
                <w:tcPr>
                  <w:tcW w:w="0" w:type="auto"/>
                  <w:tcBorders>
                    <w:tl2br w:val="nil"/>
                    <w:tr2bl w:val="nil"/>
                  </w:tcBorders>
                  <w:shd w:val="clear" w:color="auto" w:fill="auto"/>
                  <w:noWrap/>
                  <w:vAlign w:val="center"/>
                </w:tcPr>
                <w:p w14:paraId="7A7B1F1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4569229.147 </w:t>
                  </w:r>
                </w:p>
              </w:tc>
              <w:tc>
                <w:tcPr>
                  <w:tcW w:w="0" w:type="auto"/>
                  <w:tcBorders>
                    <w:tl2br w:val="nil"/>
                    <w:tr2bl w:val="nil"/>
                  </w:tcBorders>
                  <w:shd w:val="clear" w:color="auto" w:fill="auto"/>
                  <w:noWrap/>
                  <w:vAlign w:val="center"/>
                </w:tcPr>
                <w:p w14:paraId="6D989D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084965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J174</w:t>
                  </w:r>
                </w:p>
              </w:tc>
              <w:tc>
                <w:tcPr>
                  <w:tcW w:w="0" w:type="auto"/>
                  <w:tcBorders>
                    <w:tl2br w:val="nil"/>
                    <w:tr2bl w:val="nil"/>
                  </w:tcBorders>
                  <w:shd w:val="clear" w:color="auto" w:fill="auto"/>
                  <w:noWrap/>
                  <w:vAlign w:val="center"/>
                </w:tcPr>
                <w:p w14:paraId="784CE6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40553950.190 </w:t>
                  </w:r>
                </w:p>
              </w:tc>
              <w:tc>
                <w:tcPr>
                  <w:tcW w:w="0" w:type="auto"/>
                  <w:tcBorders>
                    <w:tl2br w:val="nil"/>
                    <w:tr2bl w:val="nil"/>
                  </w:tcBorders>
                  <w:shd w:val="clear" w:color="auto" w:fill="auto"/>
                  <w:noWrap/>
                  <w:vAlign w:val="center"/>
                </w:tcPr>
                <w:p w14:paraId="10F781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4568466.786 </w:t>
                  </w:r>
                </w:p>
              </w:tc>
            </w:tr>
            <w:tr w14:paraId="0590B1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DA6E21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189</w:t>
                  </w:r>
                </w:p>
              </w:tc>
              <w:tc>
                <w:tcPr>
                  <w:tcW w:w="0" w:type="auto"/>
                  <w:tcBorders>
                    <w:tl2br w:val="nil"/>
                    <w:tr2bl w:val="nil"/>
                  </w:tcBorders>
                  <w:shd w:val="clear" w:color="auto" w:fill="auto"/>
                  <w:noWrap/>
                  <w:vAlign w:val="center"/>
                </w:tcPr>
                <w:p w14:paraId="4E0F58F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00F00A1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19E3175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40553540.340 </w:t>
                  </w:r>
                </w:p>
              </w:tc>
              <w:tc>
                <w:tcPr>
                  <w:tcW w:w="0" w:type="auto"/>
                  <w:tcBorders>
                    <w:tl2br w:val="nil"/>
                    <w:tr2bl w:val="nil"/>
                  </w:tcBorders>
                  <w:shd w:val="clear" w:color="auto" w:fill="auto"/>
                  <w:noWrap/>
                  <w:vAlign w:val="center"/>
                </w:tcPr>
                <w:p w14:paraId="5F577C1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4569182.979 </w:t>
                  </w:r>
                </w:p>
              </w:tc>
              <w:tc>
                <w:tcPr>
                  <w:tcW w:w="0" w:type="auto"/>
                  <w:tcBorders>
                    <w:tl2br w:val="nil"/>
                    <w:tr2bl w:val="nil"/>
                  </w:tcBorders>
                  <w:shd w:val="clear" w:color="auto" w:fill="auto"/>
                  <w:noWrap/>
                  <w:vAlign w:val="center"/>
                </w:tcPr>
                <w:p w14:paraId="0940B0E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94E76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J175</w:t>
                  </w:r>
                </w:p>
              </w:tc>
              <w:tc>
                <w:tcPr>
                  <w:tcW w:w="0" w:type="auto"/>
                  <w:tcBorders>
                    <w:tl2br w:val="nil"/>
                    <w:tr2bl w:val="nil"/>
                  </w:tcBorders>
                  <w:shd w:val="clear" w:color="auto" w:fill="auto"/>
                  <w:noWrap/>
                  <w:vAlign w:val="center"/>
                </w:tcPr>
                <w:p w14:paraId="0EF8DF9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40553934.229 </w:t>
                  </w:r>
                </w:p>
              </w:tc>
              <w:tc>
                <w:tcPr>
                  <w:tcW w:w="0" w:type="auto"/>
                  <w:tcBorders>
                    <w:tl2br w:val="nil"/>
                    <w:tr2bl w:val="nil"/>
                  </w:tcBorders>
                  <w:shd w:val="clear" w:color="auto" w:fill="auto"/>
                  <w:noWrap/>
                  <w:vAlign w:val="center"/>
                </w:tcPr>
                <w:p w14:paraId="7D5ED1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4568468.956 </w:t>
                  </w:r>
                </w:p>
              </w:tc>
            </w:tr>
            <w:tr w14:paraId="40DE9AC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BB7FC8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190</w:t>
                  </w:r>
                </w:p>
              </w:tc>
              <w:tc>
                <w:tcPr>
                  <w:tcW w:w="0" w:type="auto"/>
                  <w:tcBorders>
                    <w:tl2br w:val="nil"/>
                    <w:tr2bl w:val="nil"/>
                  </w:tcBorders>
                  <w:shd w:val="clear" w:color="auto" w:fill="auto"/>
                  <w:noWrap/>
                  <w:vAlign w:val="center"/>
                </w:tcPr>
                <w:p w14:paraId="1228FBF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47CFA89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355A424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40553533.890 </w:t>
                  </w:r>
                </w:p>
              </w:tc>
              <w:tc>
                <w:tcPr>
                  <w:tcW w:w="0" w:type="auto"/>
                  <w:tcBorders>
                    <w:tl2br w:val="nil"/>
                    <w:tr2bl w:val="nil"/>
                  </w:tcBorders>
                  <w:shd w:val="clear" w:color="auto" w:fill="auto"/>
                  <w:noWrap/>
                  <w:vAlign w:val="center"/>
                </w:tcPr>
                <w:p w14:paraId="7C20B5A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4569144.367 </w:t>
                  </w:r>
                </w:p>
              </w:tc>
              <w:tc>
                <w:tcPr>
                  <w:tcW w:w="0" w:type="auto"/>
                  <w:tcBorders>
                    <w:tl2br w:val="nil"/>
                    <w:tr2bl w:val="nil"/>
                  </w:tcBorders>
                  <w:shd w:val="clear" w:color="auto" w:fill="auto"/>
                  <w:noWrap/>
                  <w:vAlign w:val="center"/>
                </w:tcPr>
                <w:p w14:paraId="26B416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B1242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J176</w:t>
                  </w:r>
                </w:p>
              </w:tc>
              <w:tc>
                <w:tcPr>
                  <w:tcW w:w="0" w:type="auto"/>
                  <w:tcBorders>
                    <w:tl2br w:val="nil"/>
                    <w:tr2bl w:val="nil"/>
                  </w:tcBorders>
                  <w:shd w:val="clear" w:color="auto" w:fill="auto"/>
                  <w:noWrap/>
                  <w:vAlign w:val="center"/>
                </w:tcPr>
                <w:p w14:paraId="1E8E00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40553929.300 </w:t>
                  </w:r>
                </w:p>
              </w:tc>
              <w:tc>
                <w:tcPr>
                  <w:tcW w:w="0" w:type="auto"/>
                  <w:tcBorders>
                    <w:tl2br w:val="nil"/>
                    <w:tr2bl w:val="nil"/>
                  </w:tcBorders>
                  <w:shd w:val="clear" w:color="auto" w:fill="auto"/>
                  <w:noWrap/>
                  <w:vAlign w:val="center"/>
                </w:tcPr>
                <w:p w14:paraId="40C259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4568471.487 </w:t>
                  </w:r>
                </w:p>
              </w:tc>
            </w:tr>
            <w:tr w14:paraId="5AADFE2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9C3123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191</w:t>
                  </w:r>
                </w:p>
              </w:tc>
              <w:tc>
                <w:tcPr>
                  <w:tcW w:w="0" w:type="auto"/>
                  <w:tcBorders>
                    <w:tl2br w:val="nil"/>
                    <w:tr2bl w:val="nil"/>
                  </w:tcBorders>
                  <w:shd w:val="clear" w:color="auto" w:fill="auto"/>
                  <w:noWrap/>
                  <w:vAlign w:val="center"/>
                </w:tcPr>
                <w:p w14:paraId="3ED25E6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00BBB17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6254640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40553458.034 </w:t>
                  </w:r>
                </w:p>
              </w:tc>
              <w:tc>
                <w:tcPr>
                  <w:tcW w:w="0" w:type="auto"/>
                  <w:tcBorders>
                    <w:tl2br w:val="nil"/>
                    <w:tr2bl w:val="nil"/>
                  </w:tcBorders>
                  <w:shd w:val="clear" w:color="auto" w:fill="auto"/>
                  <w:noWrap/>
                  <w:vAlign w:val="center"/>
                </w:tcPr>
                <w:p w14:paraId="2EB45C4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4569095.541 </w:t>
                  </w:r>
                </w:p>
              </w:tc>
              <w:tc>
                <w:tcPr>
                  <w:tcW w:w="0" w:type="auto"/>
                  <w:tcBorders>
                    <w:tl2br w:val="nil"/>
                    <w:tr2bl w:val="nil"/>
                  </w:tcBorders>
                  <w:shd w:val="clear" w:color="auto" w:fill="auto"/>
                  <w:noWrap/>
                  <w:vAlign w:val="center"/>
                </w:tcPr>
                <w:p w14:paraId="105A60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601E8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J177</w:t>
                  </w:r>
                </w:p>
              </w:tc>
              <w:tc>
                <w:tcPr>
                  <w:tcW w:w="0" w:type="auto"/>
                  <w:tcBorders>
                    <w:tl2br w:val="nil"/>
                    <w:tr2bl w:val="nil"/>
                  </w:tcBorders>
                  <w:shd w:val="clear" w:color="auto" w:fill="auto"/>
                  <w:noWrap/>
                  <w:vAlign w:val="center"/>
                </w:tcPr>
                <w:p w14:paraId="745B78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40553929.941 </w:t>
                  </w:r>
                </w:p>
              </w:tc>
              <w:tc>
                <w:tcPr>
                  <w:tcW w:w="0" w:type="auto"/>
                  <w:tcBorders>
                    <w:tl2br w:val="nil"/>
                    <w:tr2bl w:val="nil"/>
                  </w:tcBorders>
                  <w:shd w:val="clear" w:color="auto" w:fill="auto"/>
                  <w:noWrap/>
                  <w:vAlign w:val="center"/>
                </w:tcPr>
                <w:p w14:paraId="79EE7DA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4568479.321 </w:t>
                  </w:r>
                </w:p>
              </w:tc>
            </w:tr>
            <w:tr w14:paraId="4140B8F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E6BAE7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192</w:t>
                  </w:r>
                </w:p>
              </w:tc>
              <w:tc>
                <w:tcPr>
                  <w:tcW w:w="0" w:type="auto"/>
                  <w:tcBorders>
                    <w:tl2br w:val="nil"/>
                    <w:tr2bl w:val="nil"/>
                  </w:tcBorders>
                  <w:shd w:val="clear" w:color="auto" w:fill="auto"/>
                  <w:noWrap/>
                  <w:vAlign w:val="center"/>
                </w:tcPr>
                <w:p w14:paraId="0CEF4ED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72ECB7D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4E77B62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40553428.481 </w:t>
                  </w:r>
                </w:p>
              </w:tc>
              <w:tc>
                <w:tcPr>
                  <w:tcW w:w="0" w:type="auto"/>
                  <w:tcBorders>
                    <w:tl2br w:val="nil"/>
                    <w:tr2bl w:val="nil"/>
                  </w:tcBorders>
                  <w:shd w:val="clear" w:color="auto" w:fill="auto"/>
                  <w:noWrap/>
                  <w:vAlign w:val="center"/>
                </w:tcPr>
                <w:p w14:paraId="36F7594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4569074.033 </w:t>
                  </w:r>
                </w:p>
              </w:tc>
              <w:tc>
                <w:tcPr>
                  <w:tcW w:w="0" w:type="auto"/>
                  <w:tcBorders>
                    <w:tl2br w:val="nil"/>
                    <w:tr2bl w:val="nil"/>
                  </w:tcBorders>
                  <w:shd w:val="clear" w:color="auto" w:fill="auto"/>
                  <w:noWrap/>
                  <w:vAlign w:val="center"/>
                </w:tcPr>
                <w:p w14:paraId="793E38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D35AD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J178</w:t>
                  </w:r>
                </w:p>
              </w:tc>
              <w:tc>
                <w:tcPr>
                  <w:tcW w:w="0" w:type="auto"/>
                  <w:tcBorders>
                    <w:tl2br w:val="nil"/>
                    <w:tr2bl w:val="nil"/>
                  </w:tcBorders>
                  <w:shd w:val="clear" w:color="auto" w:fill="auto"/>
                  <w:noWrap/>
                  <w:vAlign w:val="center"/>
                </w:tcPr>
                <w:p w14:paraId="132536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40553926.456 </w:t>
                  </w:r>
                </w:p>
              </w:tc>
              <w:tc>
                <w:tcPr>
                  <w:tcW w:w="0" w:type="auto"/>
                  <w:tcBorders>
                    <w:tl2br w:val="nil"/>
                    <w:tr2bl w:val="nil"/>
                  </w:tcBorders>
                  <w:shd w:val="clear" w:color="auto" w:fill="auto"/>
                  <w:noWrap/>
                  <w:vAlign w:val="center"/>
                </w:tcPr>
                <w:p w14:paraId="1128E9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4568487.438 </w:t>
                  </w:r>
                </w:p>
              </w:tc>
            </w:tr>
            <w:tr w14:paraId="7289A94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CF40F7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193</w:t>
                  </w:r>
                </w:p>
              </w:tc>
              <w:tc>
                <w:tcPr>
                  <w:tcW w:w="0" w:type="auto"/>
                  <w:tcBorders>
                    <w:tl2br w:val="nil"/>
                    <w:tr2bl w:val="nil"/>
                  </w:tcBorders>
                  <w:shd w:val="clear" w:color="auto" w:fill="auto"/>
                  <w:noWrap/>
                  <w:vAlign w:val="center"/>
                </w:tcPr>
                <w:p w14:paraId="64F4E3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4B4F930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7E1B63C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40553419.070 </w:t>
                  </w:r>
                </w:p>
              </w:tc>
              <w:tc>
                <w:tcPr>
                  <w:tcW w:w="0" w:type="auto"/>
                  <w:tcBorders>
                    <w:tl2br w:val="nil"/>
                    <w:tr2bl w:val="nil"/>
                  </w:tcBorders>
                  <w:shd w:val="clear" w:color="auto" w:fill="auto"/>
                  <w:noWrap/>
                  <w:vAlign w:val="center"/>
                </w:tcPr>
                <w:p w14:paraId="4EBCE9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4569068.490 </w:t>
                  </w:r>
                </w:p>
              </w:tc>
              <w:tc>
                <w:tcPr>
                  <w:tcW w:w="0" w:type="auto"/>
                  <w:tcBorders>
                    <w:tl2br w:val="nil"/>
                    <w:tr2bl w:val="nil"/>
                  </w:tcBorders>
                  <w:shd w:val="clear" w:color="auto" w:fill="auto"/>
                  <w:noWrap/>
                  <w:vAlign w:val="center"/>
                </w:tcPr>
                <w:p w14:paraId="5C2FC3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2AA55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J179</w:t>
                  </w:r>
                </w:p>
              </w:tc>
              <w:tc>
                <w:tcPr>
                  <w:tcW w:w="0" w:type="auto"/>
                  <w:tcBorders>
                    <w:tl2br w:val="nil"/>
                    <w:tr2bl w:val="nil"/>
                  </w:tcBorders>
                  <w:shd w:val="clear" w:color="auto" w:fill="auto"/>
                  <w:noWrap/>
                  <w:vAlign w:val="center"/>
                </w:tcPr>
                <w:p w14:paraId="76F0DA9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40553929.154 </w:t>
                  </w:r>
                </w:p>
              </w:tc>
              <w:tc>
                <w:tcPr>
                  <w:tcW w:w="0" w:type="auto"/>
                  <w:tcBorders>
                    <w:tl2br w:val="nil"/>
                    <w:tr2bl w:val="nil"/>
                  </w:tcBorders>
                  <w:shd w:val="clear" w:color="auto" w:fill="auto"/>
                  <w:noWrap/>
                  <w:vAlign w:val="center"/>
                </w:tcPr>
                <w:p w14:paraId="29D8AB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4568495.243 </w:t>
                  </w:r>
                </w:p>
              </w:tc>
            </w:tr>
            <w:tr w14:paraId="4BF2172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5284DC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194</w:t>
                  </w:r>
                </w:p>
              </w:tc>
              <w:tc>
                <w:tcPr>
                  <w:tcW w:w="0" w:type="auto"/>
                  <w:tcBorders>
                    <w:tl2br w:val="nil"/>
                    <w:tr2bl w:val="nil"/>
                  </w:tcBorders>
                  <w:shd w:val="clear" w:color="auto" w:fill="auto"/>
                  <w:noWrap/>
                  <w:vAlign w:val="center"/>
                </w:tcPr>
                <w:p w14:paraId="34E1E5B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4C11E9A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1B0BADC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40553408.499 </w:t>
                  </w:r>
                </w:p>
              </w:tc>
              <w:tc>
                <w:tcPr>
                  <w:tcW w:w="0" w:type="auto"/>
                  <w:tcBorders>
                    <w:tl2br w:val="nil"/>
                    <w:tr2bl w:val="nil"/>
                  </w:tcBorders>
                  <w:shd w:val="clear" w:color="auto" w:fill="auto"/>
                  <w:noWrap/>
                  <w:vAlign w:val="center"/>
                </w:tcPr>
                <w:p w14:paraId="0F4CE77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4569059.852 </w:t>
                  </w:r>
                </w:p>
              </w:tc>
              <w:tc>
                <w:tcPr>
                  <w:tcW w:w="0" w:type="auto"/>
                  <w:tcBorders>
                    <w:tl2br w:val="nil"/>
                    <w:tr2bl w:val="nil"/>
                  </w:tcBorders>
                  <w:shd w:val="clear" w:color="auto" w:fill="auto"/>
                  <w:noWrap/>
                  <w:vAlign w:val="center"/>
                </w:tcPr>
                <w:p w14:paraId="019E7A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B65B98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J180</w:t>
                  </w:r>
                </w:p>
              </w:tc>
              <w:tc>
                <w:tcPr>
                  <w:tcW w:w="0" w:type="auto"/>
                  <w:tcBorders>
                    <w:tl2br w:val="nil"/>
                    <w:tr2bl w:val="nil"/>
                  </w:tcBorders>
                  <w:shd w:val="clear" w:color="auto" w:fill="auto"/>
                  <w:noWrap/>
                  <w:vAlign w:val="center"/>
                </w:tcPr>
                <w:p w14:paraId="479379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40553935.737 </w:t>
                  </w:r>
                </w:p>
              </w:tc>
              <w:tc>
                <w:tcPr>
                  <w:tcW w:w="0" w:type="auto"/>
                  <w:tcBorders>
                    <w:tl2br w:val="nil"/>
                    <w:tr2bl w:val="nil"/>
                  </w:tcBorders>
                  <w:shd w:val="clear" w:color="auto" w:fill="auto"/>
                  <w:noWrap/>
                  <w:vAlign w:val="center"/>
                </w:tcPr>
                <w:p w14:paraId="2B9F36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4568504.618 </w:t>
                  </w:r>
                </w:p>
              </w:tc>
            </w:tr>
            <w:tr w14:paraId="31CD86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F8F007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195</w:t>
                  </w:r>
                </w:p>
              </w:tc>
              <w:tc>
                <w:tcPr>
                  <w:tcW w:w="0" w:type="auto"/>
                  <w:tcBorders>
                    <w:tl2br w:val="nil"/>
                    <w:tr2bl w:val="nil"/>
                  </w:tcBorders>
                  <w:shd w:val="clear" w:color="auto" w:fill="auto"/>
                  <w:noWrap/>
                  <w:vAlign w:val="center"/>
                </w:tcPr>
                <w:p w14:paraId="4EF665F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61D412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J24</w:t>
                  </w:r>
                </w:p>
              </w:tc>
              <w:tc>
                <w:tcPr>
                  <w:tcW w:w="0" w:type="auto"/>
                  <w:tcBorders>
                    <w:tl2br w:val="nil"/>
                    <w:tr2bl w:val="nil"/>
                  </w:tcBorders>
                  <w:shd w:val="clear" w:color="auto" w:fill="auto"/>
                  <w:noWrap/>
                  <w:vAlign w:val="center"/>
                </w:tcPr>
                <w:p w14:paraId="4A77424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40553410.954 </w:t>
                  </w:r>
                </w:p>
              </w:tc>
              <w:tc>
                <w:tcPr>
                  <w:tcW w:w="0" w:type="auto"/>
                  <w:tcBorders>
                    <w:tl2br w:val="nil"/>
                    <w:tr2bl w:val="nil"/>
                  </w:tcBorders>
                  <w:shd w:val="clear" w:color="auto" w:fill="auto"/>
                  <w:noWrap/>
                  <w:vAlign w:val="center"/>
                </w:tcPr>
                <w:p w14:paraId="373CD6E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4569080.108 </w:t>
                  </w:r>
                </w:p>
              </w:tc>
              <w:tc>
                <w:tcPr>
                  <w:tcW w:w="0" w:type="auto"/>
                  <w:tcBorders>
                    <w:tl2br w:val="nil"/>
                    <w:tr2bl w:val="nil"/>
                  </w:tcBorders>
                  <w:shd w:val="clear" w:color="auto" w:fill="auto"/>
                  <w:noWrap/>
                  <w:vAlign w:val="center"/>
                </w:tcPr>
                <w:p w14:paraId="075165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26B33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J181</w:t>
                  </w:r>
                </w:p>
              </w:tc>
              <w:tc>
                <w:tcPr>
                  <w:tcW w:w="0" w:type="auto"/>
                  <w:tcBorders>
                    <w:tl2br w:val="nil"/>
                    <w:tr2bl w:val="nil"/>
                  </w:tcBorders>
                  <w:shd w:val="clear" w:color="auto" w:fill="auto"/>
                  <w:noWrap/>
                  <w:vAlign w:val="center"/>
                </w:tcPr>
                <w:p w14:paraId="5C0AAD2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40553940.723 </w:t>
                  </w:r>
                </w:p>
              </w:tc>
              <w:tc>
                <w:tcPr>
                  <w:tcW w:w="0" w:type="auto"/>
                  <w:tcBorders>
                    <w:tl2br w:val="nil"/>
                    <w:tr2bl w:val="nil"/>
                  </w:tcBorders>
                  <w:shd w:val="clear" w:color="auto" w:fill="auto"/>
                  <w:noWrap/>
                  <w:vAlign w:val="center"/>
                </w:tcPr>
                <w:p w14:paraId="1522CC0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4568510.501 </w:t>
                  </w:r>
                </w:p>
              </w:tc>
            </w:tr>
            <w:tr w14:paraId="254C1F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3333D5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196</w:t>
                  </w:r>
                </w:p>
              </w:tc>
              <w:tc>
                <w:tcPr>
                  <w:tcW w:w="0" w:type="auto"/>
                  <w:tcBorders>
                    <w:tl2br w:val="nil"/>
                    <w:tr2bl w:val="nil"/>
                  </w:tcBorders>
                  <w:shd w:val="clear" w:color="auto" w:fill="auto"/>
                  <w:noWrap/>
                  <w:vAlign w:val="center"/>
                </w:tcPr>
                <w:p w14:paraId="163F9F4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2387F7D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J25</w:t>
                  </w:r>
                </w:p>
              </w:tc>
              <w:tc>
                <w:tcPr>
                  <w:tcW w:w="0" w:type="auto"/>
                  <w:tcBorders>
                    <w:tl2br w:val="nil"/>
                    <w:tr2bl w:val="nil"/>
                  </w:tcBorders>
                  <w:shd w:val="clear" w:color="auto" w:fill="auto"/>
                  <w:noWrap/>
                  <w:vAlign w:val="center"/>
                </w:tcPr>
                <w:p w14:paraId="433B00A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40553416.080 </w:t>
                  </w:r>
                </w:p>
              </w:tc>
              <w:tc>
                <w:tcPr>
                  <w:tcW w:w="0" w:type="auto"/>
                  <w:tcBorders>
                    <w:tl2br w:val="nil"/>
                    <w:tr2bl w:val="nil"/>
                  </w:tcBorders>
                  <w:shd w:val="clear" w:color="auto" w:fill="auto"/>
                  <w:noWrap/>
                  <w:vAlign w:val="center"/>
                </w:tcPr>
                <w:p w14:paraId="12ED5B4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4569085.496 </w:t>
                  </w:r>
                </w:p>
              </w:tc>
              <w:tc>
                <w:tcPr>
                  <w:tcW w:w="0" w:type="auto"/>
                  <w:tcBorders>
                    <w:tl2br w:val="nil"/>
                    <w:tr2bl w:val="nil"/>
                  </w:tcBorders>
                  <w:shd w:val="clear" w:color="auto" w:fill="auto"/>
                  <w:noWrap/>
                  <w:vAlign w:val="center"/>
                </w:tcPr>
                <w:p w14:paraId="32FB6F9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6EC76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J182</w:t>
                  </w:r>
                </w:p>
              </w:tc>
              <w:tc>
                <w:tcPr>
                  <w:tcW w:w="0" w:type="auto"/>
                  <w:tcBorders>
                    <w:tl2br w:val="nil"/>
                    <w:tr2bl w:val="nil"/>
                  </w:tcBorders>
                  <w:shd w:val="clear" w:color="auto" w:fill="auto"/>
                  <w:noWrap/>
                  <w:vAlign w:val="center"/>
                </w:tcPr>
                <w:p w14:paraId="1BF4067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40553948.216 </w:t>
                  </w:r>
                </w:p>
              </w:tc>
              <w:tc>
                <w:tcPr>
                  <w:tcW w:w="0" w:type="auto"/>
                  <w:tcBorders>
                    <w:tl2br w:val="nil"/>
                    <w:tr2bl w:val="nil"/>
                  </w:tcBorders>
                  <w:shd w:val="clear" w:color="auto" w:fill="auto"/>
                  <w:noWrap/>
                  <w:vAlign w:val="center"/>
                </w:tcPr>
                <w:p w14:paraId="7CD07B8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4568511.208 </w:t>
                  </w:r>
                </w:p>
              </w:tc>
            </w:tr>
            <w:tr w14:paraId="43160C8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7316F7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197</w:t>
                  </w:r>
                </w:p>
              </w:tc>
              <w:tc>
                <w:tcPr>
                  <w:tcW w:w="0" w:type="auto"/>
                  <w:tcBorders>
                    <w:tl2br w:val="nil"/>
                    <w:tr2bl w:val="nil"/>
                  </w:tcBorders>
                  <w:shd w:val="clear" w:color="auto" w:fill="auto"/>
                  <w:noWrap/>
                  <w:vAlign w:val="center"/>
                </w:tcPr>
                <w:p w14:paraId="55B5324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477F1A0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J26</w:t>
                  </w:r>
                </w:p>
              </w:tc>
              <w:tc>
                <w:tcPr>
                  <w:tcW w:w="0" w:type="auto"/>
                  <w:tcBorders>
                    <w:tl2br w:val="nil"/>
                    <w:tr2bl w:val="nil"/>
                  </w:tcBorders>
                  <w:shd w:val="clear" w:color="auto" w:fill="auto"/>
                  <w:noWrap/>
                  <w:vAlign w:val="center"/>
                </w:tcPr>
                <w:p w14:paraId="666FBC3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40553419.160 </w:t>
                  </w:r>
                </w:p>
              </w:tc>
              <w:tc>
                <w:tcPr>
                  <w:tcW w:w="0" w:type="auto"/>
                  <w:tcBorders>
                    <w:tl2br w:val="nil"/>
                    <w:tr2bl w:val="nil"/>
                  </w:tcBorders>
                  <w:shd w:val="clear" w:color="auto" w:fill="auto"/>
                  <w:noWrap/>
                  <w:vAlign w:val="center"/>
                </w:tcPr>
                <w:p w14:paraId="4556E42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4569091.311 </w:t>
                  </w:r>
                </w:p>
              </w:tc>
              <w:tc>
                <w:tcPr>
                  <w:tcW w:w="0" w:type="auto"/>
                  <w:tcBorders>
                    <w:tl2br w:val="nil"/>
                    <w:tr2bl w:val="nil"/>
                  </w:tcBorders>
                  <w:shd w:val="clear" w:color="auto" w:fill="auto"/>
                  <w:noWrap/>
                  <w:vAlign w:val="center"/>
                </w:tcPr>
                <w:p w14:paraId="226167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87971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J183</w:t>
                  </w:r>
                </w:p>
              </w:tc>
              <w:tc>
                <w:tcPr>
                  <w:tcW w:w="0" w:type="auto"/>
                  <w:tcBorders>
                    <w:tl2br w:val="nil"/>
                    <w:tr2bl w:val="nil"/>
                  </w:tcBorders>
                  <w:shd w:val="clear" w:color="auto" w:fill="auto"/>
                  <w:noWrap/>
                  <w:vAlign w:val="center"/>
                </w:tcPr>
                <w:p w14:paraId="743564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40553957.144 </w:t>
                  </w:r>
                </w:p>
              </w:tc>
              <w:tc>
                <w:tcPr>
                  <w:tcW w:w="0" w:type="auto"/>
                  <w:tcBorders>
                    <w:tl2br w:val="nil"/>
                    <w:tr2bl w:val="nil"/>
                  </w:tcBorders>
                  <w:shd w:val="clear" w:color="auto" w:fill="auto"/>
                  <w:noWrap/>
                  <w:vAlign w:val="center"/>
                </w:tcPr>
                <w:p w14:paraId="7FAE7A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4568516.766 </w:t>
                  </w:r>
                </w:p>
              </w:tc>
            </w:tr>
            <w:tr w14:paraId="5B0B507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FCD69C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198</w:t>
                  </w:r>
                </w:p>
              </w:tc>
              <w:tc>
                <w:tcPr>
                  <w:tcW w:w="0" w:type="auto"/>
                  <w:tcBorders>
                    <w:tl2br w:val="nil"/>
                    <w:tr2bl w:val="nil"/>
                  </w:tcBorders>
                  <w:shd w:val="clear" w:color="auto" w:fill="auto"/>
                  <w:noWrap/>
                  <w:vAlign w:val="center"/>
                </w:tcPr>
                <w:p w14:paraId="1B2CD98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2152916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J27</w:t>
                  </w:r>
                </w:p>
              </w:tc>
              <w:tc>
                <w:tcPr>
                  <w:tcW w:w="0" w:type="auto"/>
                  <w:tcBorders>
                    <w:tl2br w:val="nil"/>
                    <w:tr2bl w:val="nil"/>
                  </w:tcBorders>
                  <w:shd w:val="clear" w:color="auto" w:fill="auto"/>
                  <w:noWrap/>
                  <w:vAlign w:val="center"/>
                </w:tcPr>
                <w:p w14:paraId="66B1119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40553431.739 </w:t>
                  </w:r>
                </w:p>
              </w:tc>
              <w:tc>
                <w:tcPr>
                  <w:tcW w:w="0" w:type="auto"/>
                  <w:tcBorders>
                    <w:tl2br w:val="nil"/>
                    <w:tr2bl w:val="nil"/>
                  </w:tcBorders>
                  <w:shd w:val="clear" w:color="auto" w:fill="auto"/>
                  <w:noWrap/>
                  <w:vAlign w:val="center"/>
                </w:tcPr>
                <w:p w14:paraId="1D352A1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4569115.055 </w:t>
                  </w:r>
                </w:p>
              </w:tc>
              <w:tc>
                <w:tcPr>
                  <w:tcW w:w="0" w:type="auto"/>
                  <w:tcBorders>
                    <w:tl2br w:val="nil"/>
                    <w:tr2bl w:val="nil"/>
                  </w:tcBorders>
                  <w:shd w:val="clear" w:color="auto" w:fill="auto"/>
                  <w:noWrap/>
                  <w:vAlign w:val="center"/>
                </w:tcPr>
                <w:p w14:paraId="75CCAD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C379F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J184</w:t>
                  </w:r>
                </w:p>
              </w:tc>
              <w:tc>
                <w:tcPr>
                  <w:tcW w:w="0" w:type="auto"/>
                  <w:tcBorders>
                    <w:tl2br w:val="nil"/>
                    <w:tr2bl w:val="nil"/>
                  </w:tcBorders>
                  <w:shd w:val="clear" w:color="auto" w:fill="auto"/>
                  <w:noWrap/>
                  <w:vAlign w:val="center"/>
                </w:tcPr>
                <w:p w14:paraId="5E3814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40553961.186 </w:t>
                  </w:r>
                </w:p>
              </w:tc>
              <w:tc>
                <w:tcPr>
                  <w:tcW w:w="0" w:type="auto"/>
                  <w:tcBorders>
                    <w:tl2br w:val="nil"/>
                    <w:tr2bl w:val="nil"/>
                  </w:tcBorders>
                  <w:shd w:val="clear" w:color="auto" w:fill="auto"/>
                  <w:noWrap/>
                  <w:vAlign w:val="center"/>
                </w:tcPr>
                <w:p w14:paraId="494569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4568518.619 </w:t>
                  </w:r>
                </w:p>
              </w:tc>
            </w:tr>
            <w:tr w14:paraId="5E63A70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0DB96F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199</w:t>
                  </w:r>
                </w:p>
              </w:tc>
              <w:tc>
                <w:tcPr>
                  <w:tcW w:w="0" w:type="auto"/>
                  <w:tcBorders>
                    <w:tl2br w:val="nil"/>
                    <w:tr2bl w:val="nil"/>
                  </w:tcBorders>
                  <w:shd w:val="clear" w:color="auto" w:fill="auto"/>
                  <w:noWrap/>
                  <w:vAlign w:val="center"/>
                </w:tcPr>
                <w:p w14:paraId="7AF8B14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32E9BE4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J28</w:t>
                  </w:r>
                </w:p>
              </w:tc>
              <w:tc>
                <w:tcPr>
                  <w:tcW w:w="0" w:type="auto"/>
                  <w:tcBorders>
                    <w:tl2br w:val="nil"/>
                    <w:tr2bl w:val="nil"/>
                  </w:tcBorders>
                  <w:shd w:val="clear" w:color="auto" w:fill="auto"/>
                  <w:noWrap/>
                  <w:vAlign w:val="center"/>
                </w:tcPr>
                <w:p w14:paraId="5413620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40553440.138 </w:t>
                  </w:r>
                </w:p>
              </w:tc>
              <w:tc>
                <w:tcPr>
                  <w:tcW w:w="0" w:type="auto"/>
                  <w:tcBorders>
                    <w:tl2br w:val="nil"/>
                    <w:tr2bl w:val="nil"/>
                  </w:tcBorders>
                  <w:shd w:val="clear" w:color="auto" w:fill="auto"/>
                  <w:noWrap/>
                  <w:vAlign w:val="center"/>
                </w:tcPr>
                <w:p w14:paraId="6815549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4569134.465 </w:t>
                  </w:r>
                </w:p>
              </w:tc>
              <w:tc>
                <w:tcPr>
                  <w:tcW w:w="0" w:type="auto"/>
                  <w:tcBorders>
                    <w:tl2br w:val="nil"/>
                    <w:tr2bl w:val="nil"/>
                  </w:tcBorders>
                  <w:shd w:val="clear" w:color="auto" w:fill="auto"/>
                  <w:noWrap/>
                  <w:vAlign w:val="center"/>
                </w:tcPr>
                <w:p w14:paraId="6416351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316B19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J185</w:t>
                  </w:r>
                </w:p>
              </w:tc>
              <w:tc>
                <w:tcPr>
                  <w:tcW w:w="0" w:type="auto"/>
                  <w:tcBorders>
                    <w:tl2br w:val="nil"/>
                    <w:tr2bl w:val="nil"/>
                  </w:tcBorders>
                  <w:shd w:val="clear" w:color="auto" w:fill="auto"/>
                  <w:noWrap/>
                  <w:vAlign w:val="center"/>
                </w:tcPr>
                <w:p w14:paraId="78A510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40553964.724 </w:t>
                  </w:r>
                </w:p>
              </w:tc>
              <w:tc>
                <w:tcPr>
                  <w:tcW w:w="0" w:type="auto"/>
                  <w:tcBorders>
                    <w:tl2br w:val="nil"/>
                    <w:tr2bl w:val="nil"/>
                  </w:tcBorders>
                  <w:shd w:val="clear" w:color="auto" w:fill="auto"/>
                  <w:noWrap/>
                  <w:vAlign w:val="center"/>
                </w:tcPr>
                <w:p w14:paraId="628620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4568519.125 </w:t>
                  </w:r>
                </w:p>
              </w:tc>
            </w:tr>
            <w:tr w14:paraId="311FCF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0445B2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200</w:t>
                  </w:r>
                </w:p>
              </w:tc>
              <w:tc>
                <w:tcPr>
                  <w:tcW w:w="0" w:type="auto"/>
                  <w:tcBorders>
                    <w:tl2br w:val="nil"/>
                    <w:tr2bl w:val="nil"/>
                  </w:tcBorders>
                  <w:shd w:val="clear" w:color="auto" w:fill="auto"/>
                  <w:noWrap/>
                  <w:vAlign w:val="center"/>
                </w:tcPr>
                <w:p w14:paraId="2B4A9ED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09C07A7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J29</w:t>
                  </w:r>
                </w:p>
              </w:tc>
              <w:tc>
                <w:tcPr>
                  <w:tcW w:w="0" w:type="auto"/>
                  <w:tcBorders>
                    <w:tl2br w:val="nil"/>
                    <w:tr2bl w:val="nil"/>
                  </w:tcBorders>
                  <w:shd w:val="clear" w:color="auto" w:fill="auto"/>
                  <w:noWrap/>
                  <w:vAlign w:val="center"/>
                </w:tcPr>
                <w:p w14:paraId="3D174EE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40553450.645 </w:t>
                  </w:r>
                </w:p>
              </w:tc>
              <w:tc>
                <w:tcPr>
                  <w:tcW w:w="0" w:type="auto"/>
                  <w:tcBorders>
                    <w:tl2br w:val="nil"/>
                    <w:tr2bl w:val="nil"/>
                  </w:tcBorders>
                  <w:shd w:val="clear" w:color="auto" w:fill="auto"/>
                  <w:noWrap/>
                  <w:vAlign w:val="center"/>
                </w:tcPr>
                <w:p w14:paraId="33907B4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4569161.091 </w:t>
                  </w:r>
                </w:p>
              </w:tc>
              <w:tc>
                <w:tcPr>
                  <w:tcW w:w="0" w:type="auto"/>
                  <w:tcBorders>
                    <w:tl2br w:val="nil"/>
                    <w:tr2bl w:val="nil"/>
                  </w:tcBorders>
                  <w:shd w:val="clear" w:color="auto" w:fill="auto"/>
                  <w:noWrap/>
                  <w:vAlign w:val="center"/>
                </w:tcPr>
                <w:p w14:paraId="2CF214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C8910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J186</w:t>
                  </w:r>
                </w:p>
              </w:tc>
              <w:tc>
                <w:tcPr>
                  <w:tcW w:w="0" w:type="auto"/>
                  <w:tcBorders>
                    <w:tl2br w:val="nil"/>
                    <w:tr2bl w:val="nil"/>
                  </w:tcBorders>
                  <w:shd w:val="clear" w:color="auto" w:fill="auto"/>
                  <w:noWrap/>
                  <w:vAlign w:val="center"/>
                </w:tcPr>
                <w:p w14:paraId="270C46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40553985.273 </w:t>
                  </w:r>
                </w:p>
              </w:tc>
              <w:tc>
                <w:tcPr>
                  <w:tcW w:w="0" w:type="auto"/>
                  <w:tcBorders>
                    <w:tl2br w:val="nil"/>
                    <w:tr2bl w:val="nil"/>
                  </w:tcBorders>
                  <w:shd w:val="clear" w:color="auto" w:fill="auto"/>
                  <w:noWrap/>
                  <w:vAlign w:val="center"/>
                </w:tcPr>
                <w:p w14:paraId="21E8A93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4568515.587 </w:t>
                  </w:r>
                </w:p>
              </w:tc>
            </w:tr>
            <w:tr w14:paraId="590AC30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711968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201</w:t>
                  </w:r>
                </w:p>
              </w:tc>
              <w:tc>
                <w:tcPr>
                  <w:tcW w:w="0" w:type="auto"/>
                  <w:tcBorders>
                    <w:tl2br w:val="nil"/>
                    <w:tr2bl w:val="nil"/>
                  </w:tcBorders>
                  <w:shd w:val="clear" w:color="auto" w:fill="auto"/>
                  <w:noWrap/>
                  <w:vAlign w:val="center"/>
                </w:tcPr>
                <w:p w14:paraId="51D03E9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2BA5B46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J30</w:t>
                  </w:r>
                </w:p>
              </w:tc>
              <w:tc>
                <w:tcPr>
                  <w:tcW w:w="0" w:type="auto"/>
                  <w:tcBorders>
                    <w:tl2br w:val="nil"/>
                    <w:tr2bl w:val="nil"/>
                  </w:tcBorders>
                  <w:shd w:val="clear" w:color="auto" w:fill="auto"/>
                  <w:noWrap/>
                  <w:vAlign w:val="center"/>
                </w:tcPr>
                <w:p w14:paraId="79A766F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40553447.467 </w:t>
                  </w:r>
                </w:p>
              </w:tc>
              <w:tc>
                <w:tcPr>
                  <w:tcW w:w="0" w:type="auto"/>
                  <w:tcBorders>
                    <w:tl2br w:val="nil"/>
                    <w:tr2bl w:val="nil"/>
                  </w:tcBorders>
                  <w:shd w:val="clear" w:color="auto" w:fill="auto"/>
                  <w:noWrap/>
                  <w:vAlign w:val="center"/>
                </w:tcPr>
                <w:p w14:paraId="0FB6D96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4569171.655 </w:t>
                  </w:r>
                </w:p>
              </w:tc>
              <w:tc>
                <w:tcPr>
                  <w:tcW w:w="0" w:type="auto"/>
                  <w:tcBorders>
                    <w:tl2br w:val="nil"/>
                    <w:tr2bl w:val="nil"/>
                  </w:tcBorders>
                  <w:shd w:val="clear" w:color="auto" w:fill="auto"/>
                  <w:noWrap/>
                  <w:vAlign w:val="center"/>
                </w:tcPr>
                <w:p w14:paraId="43A2EE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29572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J187</w:t>
                  </w:r>
                </w:p>
              </w:tc>
              <w:tc>
                <w:tcPr>
                  <w:tcW w:w="0" w:type="auto"/>
                  <w:tcBorders>
                    <w:tl2br w:val="nil"/>
                    <w:tr2bl w:val="nil"/>
                  </w:tcBorders>
                  <w:shd w:val="clear" w:color="auto" w:fill="auto"/>
                  <w:noWrap/>
                  <w:vAlign w:val="center"/>
                </w:tcPr>
                <w:p w14:paraId="4923F25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40553996.559 </w:t>
                  </w:r>
                </w:p>
              </w:tc>
              <w:tc>
                <w:tcPr>
                  <w:tcW w:w="0" w:type="auto"/>
                  <w:tcBorders>
                    <w:tl2br w:val="nil"/>
                    <w:tr2bl w:val="nil"/>
                  </w:tcBorders>
                  <w:shd w:val="clear" w:color="auto" w:fill="auto"/>
                  <w:noWrap/>
                  <w:vAlign w:val="center"/>
                </w:tcPr>
                <w:p w14:paraId="397A96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4568516.935 </w:t>
                  </w:r>
                </w:p>
              </w:tc>
            </w:tr>
            <w:tr w14:paraId="6C7B94A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D39F6A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202</w:t>
                  </w:r>
                </w:p>
              </w:tc>
              <w:tc>
                <w:tcPr>
                  <w:tcW w:w="0" w:type="auto"/>
                  <w:tcBorders>
                    <w:tl2br w:val="nil"/>
                    <w:tr2bl w:val="nil"/>
                  </w:tcBorders>
                  <w:shd w:val="clear" w:color="auto" w:fill="auto"/>
                  <w:noWrap/>
                  <w:vAlign w:val="center"/>
                </w:tcPr>
                <w:p w14:paraId="68D7CBD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62DDA48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J31</w:t>
                  </w:r>
                </w:p>
              </w:tc>
              <w:tc>
                <w:tcPr>
                  <w:tcW w:w="0" w:type="auto"/>
                  <w:tcBorders>
                    <w:tl2br w:val="nil"/>
                    <w:tr2bl w:val="nil"/>
                  </w:tcBorders>
                  <w:shd w:val="clear" w:color="auto" w:fill="auto"/>
                  <w:noWrap/>
                  <w:vAlign w:val="center"/>
                </w:tcPr>
                <w:p w14:paraId="2CA9598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40553447.701 </w:t>
                  </w:r>
                </w:p>
              </w:tc>
              <w:tc>
                <w:tcPr>
                  <w:tcW w:w="0" w:type="auto"/>
                  <w:tcBorders>
                    <w:tl2br w:val="nil"/>
                    <w:tr2bl w:val="nil"/>
                  </w:tcBorders>
                  <w:shd w:val="clear" w:color="auto" w:fill="auto"/>
                  <w:noWrap/>
                  <w:vAlign w:val="center"/>
                </w:tcPr>
                <w:p w14:paraId="2D72680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4569199.761 </w:t>
                  </w:r>
                </w:p>
              </w:tc>
              <w:tc>
                <w:tcPr>
                  <w:tcW w:w="0" w:type="auto"/>
                  <w:tcBorders>
                    <w:tl2br w:val="nil"/>
                    <w:tr2bl w:val="nil"/>
                  </w:tcBorders>
                  <w:shd w:val="clear" w:color="auto" w:fill="auto"/>
                  <w:noWrap/>
                  <w:vAlign w:val="center"/>
                </w:tcPr>
                <w:p w14:paraId="4BA5CB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8FF642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J188</w:t>
                  </w:r>
                </w:p>
              </w:tc>
              <w:tc>
                <w:tcPr>
                  <w:tcW w:w="0" w:type="auto"/>
                  <w:tcBorders>
                    <w:tl2br w:val="nil"/>
                    <w:tr2bl w:val="nil"/>
                  </w:tcBorders>
                  <w:shd w:val="clear" w:color="auto" w:fill="auto"/>
                  <w:noWrap/>
                  <w:vAlign w:val="center"/>
                </w:tcPr>
                <w:p w14:paraId="294FEB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40554000.096 </w:t>
                  </w:r>
                </w:p>
              </w:tc>
              <w:tc>
                <w:tcPr>
                  <w:tcW w:w="0" w:type="auto"/>
                  <w:tcBorders>
                    <w:tl2br w:val="nil"/>
                    <w:tr2bl w:val="nil"/>
                  </w:tcBorders>
                  <w:shd w:val="clear" w:color="auto" w:fill="auto"/>
                  <w:noWrap/>
                  <w:vAlign w:val="center"/>
                </w:tcPr>
                <w:p w14:paraId="702239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4568518.282 </w:t>
                  </w:r>
                </w:p>
              </w:tc>
            </w:tr>
            <w:tr w14:paraId="35FE5DC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BA9B30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203</w:t>
                  </w:r>
                </w:p>
              </w:tc>
              <w:tc>
                <w:tcPr>
                  <w:tcW w:w="0" w:type="auto"/>
                  <w:tcBorders>
                    <w:tl2br w:val="nil"/>
                    <w:tr2bl w:val="nil"/>
                  </w:tcBorders>
                  <w:shd w:val="clear" w:color="auto" w:fill="auto"/>
                  <w:noWrap/>
                  <w:vAlign w:val="center"/>
                </w:tcPr>
                <w:p w14:paraId="3C83FCF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0E0B098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J32</w:t>
                  </w:r>
                </w:p>
              </w:tc>
              <w:tc>
                <w:tcPr>
                  <w:tcW w:w="0" w:type="auto"/>
                  <w:tcBorders>
                    <w:tl2br w:val="nil"/>
                    <w:tr2bl w:val="nil"/>
                  </w:tcBorders>
                  <w:shd w:val="clear" w:color="auto" w:fill="auto"/>
                  <w:noWrap/>
                  <w:vAlign w:val="center"/>
                </w:tcPr>
                <w:p w14:paraId="152F36B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40553450.642 </w:t>
                  </w:r>
                </w:p>
              </w:tc>
              <w:tc>
                <w:tcPr>
                  <w:tcW w:w="0" w:type="auto"/>
                  <w:tcBorders>
                    <w:tl2br w:val="nil"/>
                    <w:tr2bl w:val="nil"/>
                  </w:tcBorders>
                  <w:shd w:val="clear" w:color="auto" w:fill="auto"/>
                  <w:noWrap/>
                  <w:vAlign w:val="center"/>
                </w:tcPr>
                <w:p w14:paraId="7021046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4569210.283 </w:t>
                  </w:r>
                </w:p>
              </w:tc>
              <w:tc>
                <w:tcPr>
                  <w:tcW w:w="0" w:type="auto"/>
                  <w:tcBorders>
                    <w:tl2br w:val="nil"/>
                    <w:tr2bl w:val="nil"/>
                  </w:tcBorders>
                  <w:shd w:val="clear" w:color="auto" w:fill="auto"/>
                  <w:noWrap/>
                  <w:vAlign w:val="center"/>
                </w:tcPr>
                <w:p w14:paraId="389124E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B63CA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J189</w:t>
                  </w:r>
                </w:p>
              </w:tc>
              <w:tc>
                <w:tcPr>
                  <w:tcW w:w="0" w:type="auto"/>
                  <w:tcBorders>
                    <w:tl2br w:val="nil"/>
                    <w:tr2bl w:val="nil"/>
                  </w:tcBorders>
                  <w:shd w:val="clear" w:color="auto" w:fill="auto"/>
                  <w:noWrap/>
                  <w:vAlign w:val="center"/>
                </w:tcPr>
                <w:p w14:paraId="13B678D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40554001.107 </w:t>
                  </w:r>
                </w:p>
              </w:tc>
              <w:tc>
                <w:tcPr>
                  <w:tcW w:w="0" w:type="auto"/>
                  <w:tcBorders>
                    <w:tl2br w:val="nil"/>
                    <w:tr2bl w:val="nil"/>
                  </w:tcBorders>
                  <w:shd w:val="clear" w:color="auto" w:fill="auto"/>
                  <w:noWrap/>
                  <w:vAlign w:val="center"/>
                </w:tcPr>
                <w:p w14:paraId="6F3869A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4568521.145 </w:t>
                  </w:r>
                </w:p>
              </w:tc>
            </w:tr>
            <w:tr w14:paraId="76BB75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8A787E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204</w:t>
                  </w:r>
                </w:p>
              </w:tc>
              <w:tc>
                <w:tcPr>
                  <w:tcW w:w="0" w:type="auto"/>
                  <w:tcBorders>
                    <w:tl2br w:val="nil"/>
                    <w:tr2bl w:val="nil"/>
                  </w:tcBorders>
                  <w:shd w:val="clear" w:color="auto" w:fill="auto"/>
                  <w:noWrap/>
                  <w:vAlign w:val="center"/>
                </w:tcPr>
                <w:p w14:paraId="6ABDB71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076ABC1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J33</w:t>
                  </w:r>
                </w:p>
              </w:tc>
              <w:tc>
                <w:tcPr>
                  <w:tcW w:w="0" w:type="auto"/>
                  <w:tcBorders>
                    <w:tl2br w:val="nil"/>
                    <w:tr2bl w:val="nil"/>
                  </w:tcBorders>
                  <w:shd w:val="clear" w:color="auto" w:fill="auto"/>
                  <w:noWrap/>
                  <w:vAlign w:val="center"/>
                </w:tcPr>
                <w:p w14:paraId="3A8C44D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40553456.991 </w:t>
                  </w:r>
                </w:p>
              </w:tc>
              <w:tc>
                <w:tcPr>
                  <w:tcW w:w="0" w:type="auto"/>
                  <w:tcBorders>
                    <w:tl2br w:val="nil"/>
                    <w:tr2bl w:val="nil"/>
                  </w:tcBorders>
                  <w:shd w:val="clear" w:color="auto" w:fill="auto"/>
                  <w:noWrap/>
                  <w:vAlign w:val="center"/>
                </w:tcPr>
                <w:p w14:paraId="670A268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4569214.516 </w:t>
                  </w:r>
                </w:p>
              </w:tc>
              <w:tc>
                <w:tcPr>
                  <w:tcW w:w="0" w:type="auto"/>
                  <w:tcBorders>
                    <w:tl2br w:val="nil"/>
                    <w:tr2bl w:val="nil"/>
                  </w:tcBorders>
                  <w:shd w:val="clear" w:color="auto" w:fill="auto"/>
                  <w:noWrap/>
                  <w:vAlign w:val="center"/>
                </w:tcPr>
                <w:p w14:paraId="0CD757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0C887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J190</w:t>
                  </w:r>
                </w:p>
              </w:tc>
              <w:tc>
                <w:tcPr>
                  <w:tcW w:w="0" w:type="auto"/>
                  <w:tcBorders>
                    <w:tl2br w:val="nil"/>
                    <w:tr2bl w:val="nil"/>
                  </w:tcBorders>
                  <w:shd w:val="clear" w:color="auto" w:fill="auto"/>
                  <w:noWrap/>
                  <w:vAlign w:val="center"/>
                </w:tcPr>
                <w:p w14:paraId="798B9D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40554001.106 </w:t>
                  </w:r>
                </w:p>
              </w:tc>
              <w:tc>
                <w:tcPr>
                  <w:tcW w:w="0" w:type="auto"/>
                  <w:tcBorders>
                    <w:tl2br w:val="nil"/>
                    <w:tr2bl w:val="nil"/>
                  </w:tcBorders>
                  <w:shd w:val="clear" w:color="auto" w:fill="auto"/>
                  <w:noWrap/>
                  <w:vAlign w:val="center"/>
                </w:tcPr>
                <w:p w14:paraId="7994AA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4568524.443 </w:t>
                  </w:r>
                </w:p>
              </w:tc>
            </w:tr>
            <w:tr w14:paraId="04DFDD5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421B16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205</w:t>
                  </w:r>
                </w:p>
              </w:tc>
              <w:tc>
                <w:tcPr>
                  <w:tcW w:w="0" w:type="auto"/>
                  <w:tcBorders>
                    <w:tl2br w:val="nil"/>
                    <w:tr2bl w:val="nil"/>
                  </w:tcBorders>
                  <w:shd w:val="clear" w:color="auto" w:fill="auto"/>
                  <w:noWrap/>
                  <w:vAlign w:val="center"/>
                </w:tcPr>
                <w:p w14:paraId="0B41DDA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17CDE70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J34</w:t>
                  </w:r>
                </w:p>
              </w:tc>
              <w:tc>
                <w:tcPr>
                  <w:tcW w:w="0" w:type="auto"/>
                  <w:tcBorders>
                    <w:tl2br w:val="nil"/>
                    <w:tr2bl w:val="nil"/>
                  </w:tcBorders>
                  <w:shd w:val="clear" w:color="auto" w:fill="auto"/>
                  <w:noWrap/>
                  <w:vAlign w:val="center"/>
                </w:tcPr>
                <w:p w14:paraId="513B23D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40553456.462 </w:t>
                  </w:r>
                </w:p>
              </w:tc>
              <w:tc>
                <w:tcPr>
                  <w:tcW w:w="0" w:type="auto"/>
                  <w:tcBorders>
                    <w:tl2br w:val="nil"/>
                    <w:tr2bl w:val="nil"/>
                  </w:tcBorders>
                  <w:shd w:val="clear" w:color="auto" w:fill="auto"/>
                  <w:noWrap/>
                  <w:vAlign w:val="center"/>
                </w:tcPr>
                <w:p w14:paraId="316BB17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4569220.338 </w:t>
                  </w:r>
                </w:p>
              </w:tc>
              <w:tc>
                <w:tcPr>
                  <w:tcW w:w="0" w:type="auto"/>
                  <w:tcBorders>
                    <w:tl2br w:val="nil"/>
                    <w:tr2bl w:val="nil"/>
                  </w:tcBorders>
                  <w:shd w:val="clear" w:color="auto" w:fill="auto"/>
                  <w:noWrap/>
                  <w:vAlign w:val="center"/>
                </w:tcPr>
                <w:p w14:paraId="6E6897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A01C0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J191</w:t>
                  </w:r>
                </w:p>
              </w:tc>
              <w:tc>
                <w:tcPr>
                  <w:tcW w:w="0" w:type="auto"/>
                  <w:tcBorders>
                    <w:tl2br w:val="nil"/>
                    <w:tr2bl w:val="nil"/>
                  </w:tcBorders>
                  <w:shd w:val="clear" w:color="auto" w:fill="auto"/>
                  <w:noWrap/>
                  <w:vAlign w:val="center"/>
                </w:tcPr>
                <w:p w14:paraId="137344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40554001.084 </w:t>
                  </w:r>
                </w:p>
              </w:tc>
              <w:tc>
                <w:tcPr>
                  <w:tcW w:w="0" w:type="auto"/>
                  <w:tcBorders>
                    <w:tl2br w:val="nil"/>
                    <w:tr2bl w:val="nil"/>
                  </w:tcBorders>
                  <w:shd w:val="clear" w:color="auto" w:fill="auto"/>
                  <w:noWrap/>
                  <w:vAlign w:val="center"/>
                </w:tcPr>
                <w:p w14:paraId="35F46F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4568530.099 </w:t>
                  </w:r>
                </w:p>
              </w:tc>
            </w:tr>
            <w:tr w14:paraId="1217CBD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67DD6E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206</w:t>
                  </w:r>
                </w:p>
              </w:tc>
              <w:tc>
                <w:tcPr>
                  <w:tcW w:w="0" w:type="auto"/>
                  <w:tcBorders>
                    <w:tl2br w:val="nil"/>
                    <w:tr2bl w:val="nil"/>
                  </w:tcBorders>
                  <w:shd w:val="clear" w:color="auto" w:fill="auto"/>
                  <w:noWrap/>
                  <w:vAlign w:val="center"/>
                </w:tcPr>
                <w:p w14:paraId="3E42690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42E45B7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J35</w:t>
                  </w:r>
                </w:p>
              </w:tc>
              <w:tc>
                <w:tcPr>
                  <w:tcW w:w="0" w:type="auto"/>
                  <w:tcBorders>
                    <w:tl2br w:val="nil"/>
                    <w:tr2bl w:val="nil"/>
                  </w:tcBorders>
                  <w:shd w:val="clear" w:color="auto" w:fill="auto"/>
                  <w:noWrap/>
                  <w:vAlign w:val="center"/>
                </w:tcPr>
                <w:p w14:paraId="2D02699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40553453.816 </w:t>
                  </w:r>
                </w:p>
              </w:tc>
              <w:tc>
                <w:tcPr>
                  <w:tcW w:w="0" w:type="auto"/>
                  <w:tcBorders>
                    <w:tl2br w:val="nil"/>
                    <w:tr2bl w:val="nil"/>
                  </w:tcBorders>
                  <w:shd w:val="clear" w:color="auto" w:fill="auto"/>
                  <w:noWrap/>
                  <w:vAlign w:val="center"/>
                </w:tcPr>
                <w:p w14:paraId="02425BE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4569228.804 </w:t>
                  </w:r>
                </w:p>
              </w:tc>
              <w:tc>
                <w:tcPr>
                  <w:tcW w:w="0" w:type="auto"/>
                  <w:tcBorders>
                    <w:tl2br w:val="nil"/>
                    <w:tr2bl w:val="nil"/>
                  </w:tcBorders>
                  <w:shd w:val="clear" w:color="auto" w:fill="auto"/>
                  <w:noWrap/>
                  <w:vAlign w:val="center"/>
                </w:tcPr>
                <w:p w14:paraId="019CEE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D9A917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J192</w:t>
                  </w:r>
                </w:p>
              </w:tc>
              <w:tc>
                <w:tcPr>
                  <w:tcW w:w="0" w:type="auto"/>
                  <w:tcBorders>
                    <w:tl2br w:val="nil"/>
                    <w:tr2bl w:val="nil"/>
                  </w:tcBorders>
                  <w:shd w:val="clear" w:color="auto" w:fill="auto"/>
                  <w:noWrap/>
                  <w:vAlign w:val="center"/>
                </w:tcPr>
                <w:p w14:paraId="1D0844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40554001.519 </w:t>
                  </w:r>
                </w:p>
              </w:tc>
              <w:tc>
                <w:tcPr>
                  <w:tcW w:w="0" w:type="auto"/>
                  <w:tcBorders>
                    <w:tl2br w:val="nil"/>
                    <w:tr2bl w:val="nil"/>
                  </w:tcBorders>
                  <w:shd w:val="clear" w:color="auto" w:fill="auto"/>
                  <w:noWrap/>
                  <w:vAlign w:val="center"/>
                </w:tcPr>
                <w:p w14:paraId="5DAC56C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4568534.668 </w:t>
                  </w:r>
                </w:p>
              </w:tc>
            </w:tr>
            <w:tr w14:paraId="7E89C6B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2E6665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207</w:t>
                  </w:r>
                </w:p>
              </w:tc>
              <w:tc>
                <w:tcPr>
                  <w:tcW w:w="0" w:type="auto"/>
                  <w:tcBorders>
                    <w:tl2br w:val="nil"/>
                    <w:tr2bl w:val="nil"/>
                  </w:tcBorders>
                  <w:shd w:val="clear" w:color="auto" w:fill="auto"/>
                  <w:noWrap/>
                  <w:vAlign w:val="center"/>
                </w:tcPr>
                <w:p w14:paraId="3DFDEEC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A23</w:t>
                  </w:r>
                </w:p>
              </w:tc>
              <w:tc>
                <w:tcPr>
                  <w:tcW w:w="0" w:type="auto"/>
                  <w:tcBorders>
                    <w:tl2br w:val="nil"/>
                    <w:tr2bl w:val="nil"/>
                  </w:tcBorders>
                  <w:shd w:val="clear" w:color="auto" w:fill="auto"/>
                  <w:noWrap/>
                  <w:vAlign w:val="center"/>
                </w:tcPr>
                <w:p w14:paraId="083E8BA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w:t>
                  </w:r>
                  <w:r>
                    <w:rPr>
                      <w:rFonts w:hint="eastAsia"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5B50F27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40553446.937 </w:t>
                  </w:r>
                </w:p>
              </w:tc>
              <w:tc>
                <w:tcPr>
                  <w:tcW w:w="0" w:type="auto"/>
                  <w:tcBorders>
                    <w:tl2br w:val="nil"/>
                    <w:tr2bl w:val="nil"/>
                  </w:tcBorders>
                  <w:shd w:val="clear" w:color="auto" w:fill="auto"/>
                  <w:noWrap/>
                  <w:vAlign w:val="center"/>
                </w:tcPr>
                <w:p w14:paraId="58B3A63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4569248.860 </w:t>
                  </w:r>
                </w:p>
              </w:tc>
              <w:tc>
                <w:tcPr>
                  <w:tcW w:w="0" w:type="auto"/>
                  <w:tcBorders>
                    <w:tl2br w:val="nil"/>
                    <w:tr2bl w:val="nil"/>
                  </w:tcBorders>
                  <w:shd w:val="clear" w:color="auto" w:fill="auto"/>
                  <w:noWrap/>
                  <w:vAlign w:val="center"/>
                </w:tcPr>
                <w:p w14:paraId="0A8EDA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0B342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J193</w:t>
                  </w:r>
                </w:p>
              </w:tc>
              <w:tc>
                <w:tcPr>
                  <w:tcW w:w="0" w:type="auto"/>
                  <w:tcBorders>
                    <w:tl2br w:val="nil"/>
                    <w:tr2bl w:val="nil"/>
                  </w:tcBorders>
                  <w:shd w:val="clear" w:color="auto" w:fill="auto"/>
                  <w:noWrap/>
                  <w:vAlign w:val="center"/>
                </w:tcPr>
                <w:p w14:paraId="5249A2E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40554002.171 </w:t>
                  </w:r>
                </w:p>
              </w:tc>
              <w:tc>
                <w:tcPr>
                  <w:tcW w:w="0" w:type="auto"/>
                  <w:tcBorders>
                    <w:tl2br w:val="nil"/>
                    <w:tr2bl w:val="nil"/>
                  </w:tcBorders>
                  <w:shd w:val="clear" w:color="auto" w:fill="auto"/>
                  <w:noWrap/>
                  <w:vAlign w:val="center"/>
                </w:tcPr>
                <w:p w14:paraId="3A8F5C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4568538.801 </w:t>
                  </w:r>
                </w:p>
              </w:tc>
            </w:tr>
            <w:tr w14:paraId="11822A3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F1DA92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208</w:t>
                  </w:r>
                </w:p>
              </w:tc>
              <w:tc>
                <w:tcPr>
                  <w:tcW w:w="0" w:type="auto"/>
                  <w:gridSpan w:val="4"/>
                  <w:tcBorders>
                    <w:tl2br w:val="nil"/>
                    <w:tr2bl w:val="nil"/>
                  </w:tcBorders>
                  <w:shd w:val="clear" w:color="auto" w:fill="auto"/>
                  <w:noWrap/>
                  <w:vAlign w:val="center"/>
                </w:tcPr>
                <w:p w14:paraId="01E692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w:t>
                  </w:r>
                  <w:r>
                    <w:rPr>
                      <w:rFonts w:hint="eastAsia" w:cs="Times New Roman"/>
                      <w:i w:val="0"/>
                      <w:iCs w:val="0"/>
                      <w:color w:val="auto"/>
                      <w:kern w:val="0"/>
                      <w:sz w:val="18"/>
                      <w:szCs w:val="18"/>
                      <w:u w:val="none"/>
                      <w:lang w:val="en-US" w:eastAsia="zh-CN" w:bidi="ar"/>
                    </w:rPr>
                    <w:t>24441.81</w:t>
                  </w:r>
                  <w:r>
                    <w:rPr>
                      <w:rFonts w:hint="eastAsia" w:ascii="Times New Roman" w:hAnsi="Times New Roman" w:eastAsia="宋体" w:cs="Times New Roman"/>
                      <w:i w:val="0"/>
                      <w:iCs w:val="0"/>
                      <w:color w:val="auto"/>
                      <w:kern w:val="0"/>
                      <w:sz w:val="18"/>
                      <w:szCs w:val="18"/>
                      <w:u w:val="none"/>
                      <w:lang w:val="en-US" w:eastAsia="zh-CN" w:bidi="ar"/>
                    </w:rPr>
                    <w:t>平方米，合</w:t>
                  </w:r>
                  <w:r>
                    <w:rPr>
                      <w:rFonts w:hint="eastAsia" w:cs="Times New Roman"/>
                      <w:i w:val="0"/>
                      <w:iCs w:val="0"/>
                      <w:color w:val="auto"/>
                      <w:kern w:val="0"/>
                      <w:sz w:val="18"/>
                      <w:szCs w:val="18"/>
                      <w:u w:val="none"/>
                      <w:lang w:val="en-US" w:eastAsia="zh-CN" w:bidi="ar"/>
                    </w:rPr>
                    <w:t>36.6627</w:t>
                  </w:r>
                  <w:r>
                    <w:rPr>
                      <w:rFonts w:hint="eastAsia" w:ascii="Times New Roman" w:hAnsi="Times New Roman" w:eastAsia="宋体" w:cs="Times New Roman"/>
                      <w:i w:val="0"/>
                      <w:iCs w:val="0"/>
                      <w:color w:val="auto"/>
                      <w:kern w:val="0"/>
                      <w:sz w:val="18"/>
                      <w:szCs w:val="18"/>
                      <w:u w:val="none"/>
                      <w:lang w:val="en-US" w:eastAsia="zh-CN" w:bidi="ar"/>
                    </w:rPr>
                    <w:t>亩</w:t>
                  </w:r>
                </w:p>
              </w:tc>
              <w:tc>
                <w:tcPr>
                  <w:tcW w:w="0" w:type="auto"/>
                  <w:tcBorders>
                    <w:tl2br w:val="nil"/>
                    <w:tr2bl w:val="nil"/>
                  </w:tcBorders>
                  <w:shd w:val="clear" w:color="auto" w:fill="auto"/>
                  <w:noWrap/>
                  <w:vAlign w:val="center"/>
                </w:tcPr>
                <w:p w14:paraId="088C6C83">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26A7FB6">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J194</w:t>
                  </w:r>
                </w:p>
              </w:tc>
              <w:tc>
                <w:tcPr>
                  <w:tcW w:w="0" w:type="auto"/>
                  <w:tcBorders>
                    <w:tl2br w:val="nil"/>
                    <w:tr2bl w:val="nil"/>
                  </w:tcBorders>
                  <w:shd w:val="clear" w:color="auto" w:fill="auto"/>
                  <w:noWrap/>
                  <w:vAlign w:val="center"/>
                </w:tcPr>
                <w:p w14:paraId="06AF7CB4">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40554004.384 </w:t>
                  </w:r>
                </w:p>
              </w:tc>
              <w:tc>
                <w:tcPr>
                  <w:tcW w:w="0" w:type="auto"/>
                  <w:tcBorders>
                    <w:tl2br w:val="nil"/>
                    <w:tr2bl w:val="nil"/>
                  </w:tcBorders>
                  <w:shd w:val="clear" w:color="auto" w:fill="auto"/>
                  <w:noWrap/>
                  <w:vAlign w:val="center"/>
                </w:tcPr>
                <w:p w14:paraId="1C7A8198">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4568546.258 </w:t>
                  </w:r>
                </w:p>
              </w:tc>
            </w:tr>
            <w:tr w14:paraId="4D572B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195D80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209</w:t>
                  </w:r>
                </w:p>
              </w:tc>
              <w:tc>
                <w:tcPr>
                  <w:tcW w:w="0" w:type="auto"/>
                  <w:tcBorders>
                    <w:tl2br w:val="nil"/>
                    <w:tr2bl w:val="nil"/>
                  </w:tcBorders>
                  <w:shd w:val="clear" w:color="auto" w:fill="auto"/>
                  <w:noWrap/>
                  <w:vAlign w:val="center"/>
                </w:tcPr>
                <w:p w14:paraId="4055EDD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5F93E71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3BE4666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40553855.685 </w:t>
                  </w:r>
                </w:p>
              </w:tc>
              <w:tc>
                <w:tcPr>
                  <w:tcW w:w="0" w:type="auto"/>
                  <w:tcBorders>
                    <w:tl2br w:val="nil"/>
                    <w:tr2bl w:val="nil"/>
                  </w:tcBorders>
                  <w:shd w:val="clear" w:color="auto" w:fill="auto"/>
                  <w:noWrap/>
                  <w:vAlign w:val="center"/>
                </w:tcPr>
                <w:p w14:paraId="4AD667C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4569765.976 </w:t>
                  </w:r>
                </w:p>
              </w:tc>
              <w:tc>
                <w:tcPr>
                  <w:tcW w:w="0" w:type="auto"/>
                  <w:tcBorders>
                    <w:tl2br w:val="nil"/>
                    <w:tr2bl w:val="nil"/>
                  </w:tcBorders>
                  <w:shd w:val="clear" w:color="auto" w:fill="auto"/>
                  <w:noWrap/>
                  <w:vAlign w:val="center"/>
                </w:tcPr>
                <w:p w14:paraId="05B133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5F600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J195</w:t>
                  </w:r>
                </w:p>
              </w:tc>
              <w:tc>
                <w:tcPr>
                  <w:tcW w:w="0" w:type="auto"/>
                  <w:tcBorders>
                    <w:tl2br w:val="nil"/>
                    <w:tr2bl w:val="nil"/>
                  </w:tcBorders>
                  <w:shd w:val="clear" w:color="auto" w:fill="auto"/>
                  <w:noWrap/>
                  <w:vAlign w:val="center"/>
                </w:tcPr>
                <w:p w14:paraId="7C1D97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40554006.088 </w:t>
                  </w:r>
                </w:p>
              </w:tc>
              <w:tc>
                <w:tcPr>
                  <w:tcW w:w="0" w:type="auto"/>
                  <w:tcBorders>
                    <w:tl2br w:val="nil"/>
                    <w:tr2bl w:val="nil"/>
                  </w:tcBorders>
                  <w:shd w:val="clear" w:color="auto" w:fill="auto"/>
                  <w:noWrap/>
                  <w:vAlign w:val="center"/>
                </w:tcPr>
                <w:p w14:paraId="0D5AF38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4568549.026 </w:t>
                  </w:r>
                </w:p>
              </w:tc>
            </w:tr>
            <w:tr w14:paraId="6DFC1A6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2A515E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210</w:t>
                  </w:r>
                </w:p>
              </w:tc>
              <w:tc>
                <w:tcPr>
                  <w:tcW w:w="0" w:type="auto"/>
                  <w:tcBorders>
                    <w:tl2br w:val="nil"/>
                    <w:tr2bl w:val="nil"/>
                  </w:tcBorders>
                  <w:shd w:val="clear" w:color="auto" w:fill="auto"/>
                  <w:noWrap/>
                  <w:vAlign w:val="center"/>
                </w:tcPr>
                <w:p w14:paraId="50E86CE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70C4E99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5B221AB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40553858.319 </w:t>
                  </w:r>
                </w:p>
              </w:tc>
              <w:tc>
                <w:tcPr>
                  <w:tcW w:w="0" w:type="auto"/>
                  <w:tcBorders>
                    <w:tl2br w:val="nil"/>
                    <w:tr2bl w:val="nil"/>
                  </w:tcBorders>
                  <w:shd w:val="clear" w:color="auto" w:fill="auto"/>
                  <w:noWrap/>
                  <w:vAlign w:val="center"/>
                </w:tcPr>
                <w:p w14:paraId="3CDE55E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4569776.950 </w:t>
                  </w:r>
                </w:p>
              </w:tc>
              <w:tc>
                <w:tcPr>
                  <w:tcW w:w="0" w:type="auto"/>
                  <w:tcBorders>
                    <w:tl2br w:val="nil"/>
                    <w:tr2bl w:val="nil"/>
                  </w:tcBorders>
                  <w:shd w:val="clear" w:color="auto" w:fill="auto"/>
                  <w:noWrap/>
                  <w:vAlign w:val="center"/>
                </w:tcPr>
                <w:p w14:paraId="736F2C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0B8FAE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J196</w:t>
                  </w:r>
                </w:p>
              </w:tc>
              <w:tc>
                <w:tcPr>
                  <w:tcW w:w="0" w:type="auto"/>
                  <w:tcBorders>
                    <w:tl2br w:val="nil"/>
                    <w:tr2bl w:val="nil"/>
                  </w:tcBorders>
                  <w:shd w:val="clear" w:color="auto" w:fill="auto"/>
                  <w:noWrap/>
                  <w:vAlign w:val="center"/>
                </w:tcPr>
                <w:p w14:paraId="6625C7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40554008.480 </w:t>
                  </w:r>
                </w:p>
              </w:tc>
              <w:tc>
                <w:tcPr>
                  <w:tcW w:w="0" w:type="auto"/>
                  <w:tcBorders>
                    <w:tl2br w:val="nil"/>
                    <w:tr2bl w:val="nil"/>
                  </w:tcBorders>
                  <w:shd w:val="clear" w:color="auto" w:fill="auto"/>
                  <w:noWrap/>
                  <w:vAlign w:val="center"/>
                </w:tcPr>
                <w:p w14:paraId="353288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4568552.943 </w:t>
                  </w:r>
                </w:p>
              </w:tc>
            </w:tr>
            <w:tr w14:paraId="38F0452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4F2152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211</w:t>
                  </w:r>
                </w:p>
              </w:tc>
              <w:tc>
                <w:tcPr>
                  <w:tcW w:w="0" w:type="auto"/>
                  <w:tcBorders>
                    <w:tl2br w:val="nil"/>
                    <w:tr2bl w:val="nil"/>
                  </w:tcBorders>
                  <w:shd w:val="clear" w:color="auto" w:fill="auto"/>
                  <w:noWrap/>
                  <w:vAlign w:val="center"/>
                </w:tcPr>
                <w:p w14:paraId="54FC02B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3D0B017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55B1A70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40553883.333 </w:t>
                  </w:r>
                </w:p>
              </w:tc>
              <w:tc>
                <w:tcPr>
                  <w:tcW w:w="0" w:type="auto"/>
                  <w:tcBorders>
                    <w:tl2br w:val="nil"/>
                    <w:tr2bl w:val="nil"/>
                  </w:tcBorders>
                  <w:shd w:val="clear" w:color="auto" w:fill="auto"/>
                  <w:noWrap/>
                  <w:vAlign w:val="center"/>
                </w:tcPr>
                <w:p w14:paraId="4AD81DD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4569759.672 </w:t>
                  </w:r>
                </w:p>
              </w:tc>
              <w:tc>
                <w:tcPr>
                  <w:tcW w:w="0" w:type="auto"/>
                  <w:tcBorders>
                    <w:tl2br w:val="nil"/>
                    <w:tr2bl w:val="nil"/>
                  </w:tcBorders>
                  <w:shd w:val="clear" w:color="auto" w:fill="auto"/>
                  <w:noWrap/>
                  <w:vAlign w:val="center"/>
                </w:tcPr>
                <w:p w14:paraId="49C030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E7440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J197</w:t>
                  </w:r>
                </w:p>
              </w:tc>
              <w:tc>
                <w:tcPr>
                  <w:tcW w:w="0" w:type="auto"/>
                  <w:tcBorders>
                    <w:tl2br w:val="nil"/>
                    <w:tr2bl w:val="nil"/>
                  </w:tcBorders>
                  <w:shd w:val="clear" w:color="auto" w:fill="auto"/>
                  <w:noWrap/>
                  <w:vAlign w:val="center"/>
                </w:tcPr>
                <w:p w14:paraId="19A9F7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40554009.351 </w:t>
                  </w:r>
                </w:p>
              </w:tc>
              <w:tc>
                <w:tcPr>
                  <w:tcW w:w="0" w:type="auto"/>
                  <w:tcBorders>
                    <w:tl2br w:val="nil"/>
                    <w:tr2bl w:val="nil"/>
                  </w:tcBorders>
                  <w:shd w:val="clear" w:color="auto" w:fill="auto"/>
                  <w:noWrap/>
                  <w:vAlign w:val="center"/>
                </w:tcPr>
                <w:p w14:paraId="791B9E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4568557.293 </w:t>
                  </w:r>
                </w:p>
              </w:tc>
            </w:tr>
            <w:tr w14:paraId="7C9BBF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E51EA4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212</w:t>
                  </w:r>
                </w:p>
              </w:tc>
              <w:tc>
                <w:tcPr>
                  <w:tcW w:w="0" w:type="auto"/>
                  <w:tcBorders>
                    <w:tl2br w:val="nil"/>
                    <w:tr2bl w:val="nil"/>
                  </w:tcBorders>
                  <w:shd w:val="clear" w:color="auto" w:fill="auto"/>
                  <w:noWrap/>
                  <w:vAlign w:val="center"/>
                </w:tcPr>
                <w:p w14:paraId="22D9E29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0B41625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30A5601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40553918.339 </w:t>
                  </w:r>
                </w:p>
              </w:tc>
              <w:tc>
                <w:tcPr>
                  <w:tcW w:w="0" w:type="auto"/>
                  <w:tcBorders>
                    <w:tl2br w:val="nil"/>
                    <w:tr2bl w:val="nil"/>
                  </w:tcBorders>
                  <w:shd w:val="clear" w:color="auto" w:fill="auto"/>
                  <w:noWrap/>
                  <w:vAlign w:val="center"/>
                </w:tcPr>
                <w:p w14:paraId="516950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4569757.807 </w:t>
                  </w:r>
                </w:p>
              </w:tc>
              <w:tc>
                <w:tcPr>
                  <w:tcW w:w="0" w:type="auto"/>
                  <w:tcBorders>
                    <w:tl2br w:val="nil"/>
                    <w:tr2bl w:val="nil"/>
                  </w:tcBorders>
                  <w:shd w:val="clear" w:color="auto" w:fill="auto"/>
                  <w:noWrap/>
                  <w:vAlign w:val="center"/>
                </w:tcPr>
                <w:p w14:paraId="1BB7F1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15D28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J198</w:t>
                  </w:r>
                </w:p>
              </w:tc>
              <w:tc>
                <w:tcPr>
                  <w:tcW w:w="0" w:type="auto"/>
                  <w:tcBorders>
                    <w:tl2br w:val="nil"/>
                    <w:tr2bl w:val="nil"/>
                  </w:tcBorders>
                  <w:shd w:val="clear" w:color="auto" w:fill="auto"/>
                  <w:noWrap/>
                  <w:vAlign w:val="center"/>
                </w:tcPr>
                <w:p w14:paraId="4A1C3B4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40554008.916 </w:t>
                  </w:r>
                </w:p>
              </w:tc>
              <w:tc>
                <w:tcPr>
                  <w:tcW w:w="0" w:type="auto"/>
                  <w:tcBorders>
                    <w:tl2br w:val="nil"/>
                    <w:tr2bl w:val="nil"/>
                  </w:tcBorders>
                  <w:shd w:val="clear" w:color="auto" w:fill="auto"/>
                  <w:noWrap/>
                  <w:vAlign w:val="center"/>
                </w:tcPr>
                <w:p w14:paraId="69FA00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4568559.468 </w:t>
                  </w:r>
                </w:p>
              </w:tc>
            </w:tr>
            <w:tr w14:paraId="7B37307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887271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213</w:t>
                  </w:r>
                </w:p>
              </w:tc>
              <w:tc>
                <w:tcPr>
                  <w:tcW w:w="0" w:type="auto"/>
                  <w:tcBorders>
                    <w:tl2br w:val="nil"/>
                    <w:tr2bl w:val="nil"/>
                  </w:tcBorders>
                  <w:shd w:val="clear" w:color="auto" w:fill="auto"/>
                  <w:noWrap/>
                  <w:vAlign w:val="center"/>
                </w:tcPr>
                <w:p w14:paraId="50C4F59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6D101B8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3BC8E2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40553983.360 </w:t>
                  </w:r>
                </w:p>
              </w:tc>
              <w:tc>
                <w:tcPr>
                  <w:tcW w:w="0" w:type="auto"/>
                  <w:tcBorders>
                    <w:tl2br w:val="nil"/>
                    <w:tr2bl w:val="nil"/>
                  </w:tcBorders>
                  <w:shd w:val="clear" w:color="auto" w:fill="auto"/>
                  <w:noWrap/>
                  <w:vAlign w:val="center"/>
                </w:tcPr>
                <w:p w14:paraId="0EAF8FC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4569709.034 </w:t>
                  </w:r>
                </w:p>
              </w:tc>
              <w:tc>
                <w:tcPr>
                  <w:tcW w:w="0" w:type="auto"/>
                  <w:tcBorders>
                    <w:tl2br w:val="nil"/>
                    <w:tr2bl w:val="nil"/>
                  </w:tcBorders>
                  <w:shd w:val="clear" w:color="auto" w:fill="auto"/>
                  <w:noWrap/>
                  <w:vAlign w:val="center"/>
                </w:tcPr>
                <w:p w14:paraId="00A796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265F8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J199</w:t>
                  </w:r>
                </w:p>
              </w:tc>
              <w:tc>
                <w:tcPr>
                  <w:tcW w:w="0" w:type="auto"/>
                  <w:tcBorders>
                    <w:tl2br w:val="nil"/>
                    <w:tr2bl w:val="nil"/>
                  </w:tcBorders>
                  <w:shd w:val="clear" w:color="auto" w:fill="auto"/>
                  <w:noWrap/>
                  <w:vAlign w:val="center"/>
                </w:tcPr>
                <w:p w14:paraId="680319F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40554007.610 </w:t>
                  </w:r>
                </w:p>
              </w:tc>
              <w:tc>
                <w:tcPr>
                  <w:tcW w:w="0" w:type="auto"/>
                  <w:tcBorders>
                    <w:tl2br w:val="nil"/>
                    <w:tr2bl w:val="nil"/>
                  </w:tcBorders>
                  <w:shd w:val="clear" w:color="auto" w:fill="auto"/>
                  <w:noWrap/>
                  <w:vAlign w:val="center"/>
                </w:tcPr>
                <w:p w14:paraId="6D7282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4568562.513 </w:t>
                  </w:r>
                </w:p>
              </w:tc>
            </w:tr>
            <w:tr w14:paraId="2A9FC1F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DB1984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214</w:t>
                  </w:r>
                </w:p>
              </w:tc>
              <w:tc>
                <w:tcPr>
                  <w:tcW w:w="0" w:type="auto"/>
                  <w:tcBorders>
                    <w:tl2br w:val="nil"/>
                    <w:tr2bl w:val="nil"/>
                  </w:tcBorders>
                  <w:shd w:val="clear" w:color="auto" w:fill="auto"/>
                  <w:noWrap/>
                  <w:vAlign w:val="center"/>
                </w:tcPr>
                <w:p w14:paraId="1A8A562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1BBC7B5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2173A87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40554028.752 </w:t>
                  </w:r>
                </w:p>
              </w:tc>
              <w:tc>
                <w:tcPr>
                  <w:tcW w:w="0" w:type="auto"/>
                  <w:tcBorders>
                    <w:tl2br w:val="nil"/>
                    <w:tr2bl w:val="nil"/>
                  </w:tcBorders>
                  <w:shd w:val="clear" w:color="auto" w:fill="auto"/>
                  <w:noWrap/>
                  <w:vAlign w:val="center"/>
                </w:tcPr>
                <w:p w14:paraId="72C469C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4569682.114 </w:t>
                  </w:r>
                </w:p>
              </w:tc>
              <w:tc>
                <w:tcPr>
                  <w:tcW w:w="0" w:type="auto"/>
                  <w:tcBorders>
                    <w:tl2br w:val="nil"/>
                    <w:tr2bl w:val="nil"/>
                  </w:tcBorders>
                  <w:shd w:val="clear" w:color="auto" w:fill="auto"/>
                  <w:noWrap/>
                  <w:vAlign w:val="center"/>
                </w:tcPr>
                <w:p w14:paraId="1F1E4C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46F91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J200</w:t>
                  </w:r>
                </w:p>
              </w:tc>
              <w:tc>
                <w:tcPr>
                  <w:tcW w:w="0" w:type="auto"/>
                  <w:tcBorders>
                    <w:tl2br w:val="nil"/>
                    <w:tr2bl w:val="nil"/>
                  </w:tcBorders>
                  <w:shd w:val="clear" w:color="auto" w:fill="auto"/>
                  <w:noWrap/>
                  <w:vAlign w:val="center"/>
                </w:tcPr>
                <w:p w14:paraId="6266A0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40554005.653 </w:t>
                  </w:r>
                </w:p>
              </w:tc>
              <w:tc>
                <w:tcPr>
                  <w:tcW w:w="0" w:type="auto"/>
                  <w:tcBorders>
                    <w:tl2br w:val="nil"/>
                    <w:tr2bl w:val="nil"/>
                  </w:tcBorders>
                  <w:shd w:val="clear" w:color="auto" w:fill="auto"/>
                  <w:noWrap/>
                  <w:vAlign w:val="center"/>
                </w:tcPr>
                <w:p w14:paraId="5BD95B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4568563.602 </w:t>
                  </w:r>
                </w:p>
              </w:tc>
            </w:tr>
            <w:tr w14:paraId="487EC3B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FCBC94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215</w:t>
                  </w:r>
                </w:p>
              </w:tc>
              <w:tc>
                <w:tcPr>
                  <w:tcW w:w="0" w:type="auto"/>
                  <w:tcBorders>
                    <w:tl2br w:val="nil"/>
                    <w:tr2bl w:val="nil"/>
                  </w:tcBorders>
                  <w:shd w:val="clear" w:color="auto" w:fill="auto"/>
                  <w:noWrap/>
                  <w:vAlign w:val="center"/>
                </w:tcPr>
                <w:p w14:paraId="5F475CE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59C7917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10A89CB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40554071.607 </w:t>
                  </w:r>
                </w:p>
              </w:tc>
              <w:tc>
                <w:tcPr>
                  <w:tcW w:w="0" w:type="auto"/>
                  <w:tcBorders>
                    <w:tl2br w:val="nil"/>
                    <w:tr2bl w:val="nil"/>
                  </w:tcBorders>
                  <w:shd w:val="clear" w:color="auto" w:fill="auto"/>
                  <w:noWrap/>
                  <w:vAlign w:val="center"/>
                </w:tcPr>
                <w:p w14:paraId="0DBBA14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4569656.697 </w:t>
                  </w:r>
                </w:p>
              </w:tc>
              <w:tc>
                <w:tcPr>
                  <w:tcW w:w="0" w:type="auto"/>
                  <w:tcBorders>
                    <w:tl2br w:val="nil"/>
                    <w:tr2bl w:val="nil"/>
                  </w:tcBorders>
                  <w:shd w:val="clear" w:color="auto" w:fill="auto"/>
                  <w:noWrap/>
                  <w:vAlign w:val="center"/>
                </w:tcPr>
                <w:p w14:paraId="401E4F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11C2F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J201</w:t>
                  </w:r>
                </w:p>
              </w:tc>
              <w:tc>
                <w:tcPr>
                  <w:tcW w:w="0" w:type="auto"/>
                  <w:tcBorders>
                    <w:tl2br w:val="nil"/>
                    <w:tr2bl w:val="nil"/>
                  </w:tcBorders>
                  <w:shd w:val="clear" w:color="auto" w:fill="auto"/>
                  <w:noWrap/>
                  <w:vAlign w:val="center"/>
                </w:tcPr>
                <w:p w14:paraId="7D562E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40554001.736 </w:t>
                  </w:r>
                </w:p>
              </w:tc>
              <w:tc>
                <w:tcPr>
                  <w:tcW w:w="0" w:type="auto"/>
                  <w:tcBorders>
                    <w:tl2br w:val="nil"/>
                    <w:tr2bl w:val="nil"/>
                  </w:tcBorders>
                  <w:shd w:val="clear" w:color="auto" w:fill="auto"/>
                  <w:noWrap/>
                  <w:vAlign w:val="center"/>
                </w:tcPr>
                <w:p w14:paraId="7CE6B5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4568565.995 </w:t>
                  </w:r>
                </w:p>
              </w:tc>
            </w:tr>
            <w:tr w14:paraId="3638AC6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4FF128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216</w:t>
                  </w:r>
                </w:p>
              </w:tc>
              <w:tc>
                <w:tcPr>
                  <w:tcW w:w="0" w:type="auto"/>
                  <w:tcBorders>
                    <w:tl2br w:val="nil"/>
                    <w:tr2bl w:val="nil"/>
                  </w:tcBorders>
                  <w:shd w:val="clear" w:color="auto" w:fill="auto"/>
                  <w:noWrap/>
                  <w:vAlign w:val="center"/>
                </w:tcPr>
                <w:p w14:paraId="641B7A9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7058D88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25EFF3B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40554090.238 </w:t>
                  </w:r>
                </w:p>
              </w:tc>
              <w:tc>
                <w:tcPr>
                  <w:tcW w:w="0" w:type="auto"/>
                  <w:tcBorders>
                    <w:tl2br w:val="nil"/>
                    <w:tr2bl w:val="nil"/>
                  </w:tcBorders>
                  <w:shd w:val="clear" w:color="auto" w:fill="auto"/>
                  <w:noWrap/>
                  <w:vAlign w:val="center"/>
                </w:tcPr>
                <w:p w14:paraId="2F9C18C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4569603.030 </w:t>
                  </w:r>
                </w:p>
              </w:tc>
              <w:tc>
                <w:tcPr>
                  <w:tcW w:w="0" w:type="auto"/>
                  <w:tcBorders>
                    <w:tl2br w:val="nil"/>
                    <w:tr2bl w:val="nil"/>
                  </w:tcBorders>
                  <w:shd w:val="clear" w:color="auto" w:fill="auto"/>
                  <w:noWrap/>
                  <w:vAlign w:val="center"/>
                </w:tcPr>
                <w:p w14:paraId="5139A15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94535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J202</w:t>
                  </w:r>
                </w:p>
              </w:tc>
              <w:tc>
                <w:tcPr>
                  <w:tcW w:w="0" w:type="auto"/>
                  <w:tcBorders>
                    <w:tl2br w:val="nil"/>
                    <w:tr2bl w:val="nil"/>
                  </w:tcBorders>
                  <w:shd w:val="clear" w:color="auto" w:fill="auto"/>
                  <w:noWrap/>
                  <w:vAlign w:val="center"/>
                </w:tcPr>
                <w:p w14:paraId="4BF2EF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40553999.779 </w:t>
                  </w:r>
                </w:p>
              </w:tc>
              <w:tc>
                <w:tcPr>
                  <w:tcW w:w="0" w:type="auto"/>
                  <w:tcBorders>
                    <w:tl2br w:val="nil"/>
                    <w:tr2bl w:val="nil"/>
                  </w:tcBorders>
                  <w:shd w:val="clear" w:color="auto" w:fill="auto"/>
                  <w:noWrap/>
                  <w:vAlign w:val="center"/>
                </w:tcPr>
                <w:p w14:paraId="65D40E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4568567.083 </w:t>
                  </w:r>
                </w:p>
              </w:tc>
            </w:tr>
            <w:tr w14:paraId="1E276D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88C992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217</w:t>
                  </w:r>
                </w:p>
              </w:tc>
              <w:tc>
                <w:tcPr>
                  <w:tcW w:w="0" w:type="auto"/>
                  <w:tcBorders>
                    <w:tl2br w:val="nil"/>
                    <w:tr2bl w:val="nil"/>
                  </w:tcBorders>
                  <w:shd w:val="clear" w:color="auto" w:fill="auto"/>
                  <w:noWrap/>
                  <w:vAlign w:val="center"/>
                </w:tcPr>
                <w:p w14:paraId="197FAA8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0B97C41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4523AF6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40554118.898 </w:t>
                  </w:r>
                </w:p>
              </w:tc>
              <w:tc>
                <w:tcPr>
                  <w:tcW w:w="0" w:type="auto"/>
                  <w:tcBorders>
                    <w:tl2br w:val="nil"/>
                    <w:tr2bl w:val="nil"/>
                  </w:tcBorders>
                  <w:shd w:val="clear" w:color="auto" w:fill="auto"/>
                  <w:noWrap/>
                  <w:vAlign w:val="center"/>
                </w:tcPr>
                <w:p w14:paraId="6CE3BFC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4569607.381 </w:t>
                  </w:r>
                </w:p>
              </w:tc>
              <w:tc>
                <w:tcPr>
                  <w:tcW w:w="0" w:type="auto"/>
                  <w:tcBorders>
                    <w:tl2br w:val="nil"/>
                    <w:tr2bl w:val="nil"/>
                  </w:tcBorders>
                  <w:shd w:val="clear" w:color="auto" w:fill="auto"/>
                  <w:noWrap/>
                  <w:vAlign w:val="center"/>
                </w:tcPr>
                <w:p w14:paraId="57E6BD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CAE48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J203</w:t>
                  </w:r>
                </w:p>
              </w:tc>
              <w:tc>
                <w:tcPr>
                  <w:tcW w:w="0" w:type="auto"/>
                  <w:tcBorders>
                    <w:tl2br w:val="nil"/>
                    <w:tr2bl w:val="nil"/>
                  </w:tcBorders>
                  <w:shd w:val="clear" w:color="auto" w:fill="auto"/>
                  <w:noWrap/>
                  <w:vAlign w:val="center"/>
                </w:tcPr>
                <w:p w14:paraId="40607A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40553992.952 </w:t>
                  </w:r>
                </w:p>
              </w:tc>
              <w:tc>
                <w:tcPr>
                  <w:tcW w:w="0" w:type="auto"/>
                  <w:tcBorders>
                    <w:tl2br w:val="nil"/>
                    <w:tr2bl w:val="nil"/>
                  </w:tcBorders>
                  <w:shd w:val="clear" w:color="auto" w:fill="auto"/>
                  <w:noWrap/>
                  <w:vAlign w:val="center"/>
                </w:tcPr>
                <w:p w14:paraId="14EDD1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4568568.991 </w:t>
                  </w:r>
                </w:p>
              </w:tc>
            </w:tr>
            <w:tr w14:paraId="09E7F95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653C0E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218</w:t>
                  </w:r>
                </w:p>
              </w:tc>
              <w:tc>
                <w:tcPr>
                  <w:tcW w:w="0" w:type="auto"/>
                  <w:tcBorders>
                    <w:tl2br w:val="nil"/>
                    <w:tr2bl w:val="nil"/>
                  </w:tcBorders>
                  <w:shd w:val="clear" w:color="auto" w:fill="auto"/>
                  <w:noWrap/>
                  <w:vAlign w:val="center"/>
                </w:tcPr>
                <w:p w14:paraId="2121C2C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11E465F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3C9A53F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40554145.806 </w:t>
                  </w:r>
                </w:p>
              </w:tc>
              <w:tc>
                <w:tcPr>
                  <w:tcW w:w="0" w:type="auto"/>
                  <w:tcBorders>
                    <w:tl2br w:val="nil"/>
                    <w:tr2bl w:val="nil"/>
                  </w:tcBorders>
                  <w:shd w:val="clear" w:color="auto" w:fill="auto"/>
                  <w:noWrap/>
                  <w:vAlign w:val="center"/>
                </w:tcPr>
                <w:p w14:paraId="0A08741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4569624.839 </w:t>
                  </w:r>
                </w:p>
              </w:tc>
              <w:tc>
                <w:tcPr>
                  <w:tcW w:w="0" w:type="auto"/>
                  <w:tcBorders>
                    <w:tl2br w:val="nil"/>
                    <w:tr2bl w:val="nil"/>
                  </w:tcBorders>
                  <w:shd w:val="clear" w:color="auto" w:fill="auto"/>
                  <w:noWrap/>
                  <w:vAlign w:val="center"/>
                </w:tcPr>
                <w:p w14:paraId="618EA6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14348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J204</w:t>
                  </w:r>
                </w:p>
              </w:tc>
              <w:tc>
                <w:tcPr>
                  <w:tcW w:w="0" w:type="auto"/>
                  <w:tcBorders>
                    <w:tl2br w:val="nil"/>
                    <w:tr2bl w:val="nil"/>
                  </w:tcBorders>
                  <w:shd w:val="clear" w:color="auto" w:fill="auto"/>
                  <w:noWrap/>
                  <w:vAlign w:val="center"/>
                </w:tcPr>
                <w:p w14:paraId="4EB07B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40553992.011 </w:t>
                  </w:r>
                </w:p>
              </w:tc>
              <w:tc>
                <w:tcPr>
                  <w:tcW w:w="0" w:type="auto"/>
                  <w:tcBorders>
                    <w:tl2br w:val="nil"/>
                    <w:tr2bl w:val="nil"/>
                  </w:tcBorders>
                  <w:shd w:val="clear" w:color="auto" w:fill="auto"/>
                  <w:noWrap/>
                  <w:vAlign w:val="center"/>
                </w:tcPr>
                <w:p w14:paraId="1A7F1B2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4568569.151 </w:t>
                  </w:r>
                </w:p>
              </w:tc>
            </w:tr>
            <w:tr w14:paraId="1441A5B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524249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219</w:t>
                  </w:r>
                </w:p>
              </w:tc>
              <w:tc>
                <w:tcPr>
                  <w:tcW w:w="0" w:type="auto"/>
                  <w:tcBorders>
                    <w:tl2br w:val="nil"/>
                    <w:tr2bl w:val="nil"/>
                  </w:tcBorders>
                  <w:shd w:val="clear" w:color="auto" w:fill="auto"/>
                  <w:noWrap/>
                  <w:vAlign w:val="center"/>
                </w:tcPr>
                <w:p w14:paraId="7996947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312A0BC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6F92500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40554168.618 </w:t>
                  </w:r>
                </w:p>
              </w:tc>
              <w:tc>
                <w:tcPr>
                  <w:tcW w:w="0" w:type="auto"/>
                  <w:tcBorders>
                    <w:tl2br w:val="nil"/>
                    <w:tr2bl w:val="nil"/>
                  </w:tcBorders>
                  <w:shd w:val="clear" w:color="auto" w:fill="auto"/>
                  <w:noWrap/>
                  <w:vAlign w:val="center"/>
                </w:tcPr>
                <w:p w14:paraId="53F9F74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4569627.029 </w:t>
                  </w:r>
                </w:p>
              </w:tc>
              <w:tc>
                <w:tcPr>
                  <w:tcW w:w="0" w:type="auto"/>
                  <w:tcBorders>
                    <w:tl2br w:val="nil"/>
                    <w:tr2bl w:val="nil"/>
                  </w:tcBorders>
                  <w:shd w:val="clear" w:color="auto" w:fill="auto"/>
                  <w:noWrap/>
                  <w:vAlign w:val="center"/>
                </w:tcPr>
                <w:p w14:paraId="0F9B4E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654B7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J205</w:t>
                  </w:r>
                </w:p>
              </w:tc>
              <w:tc>
                <w:tcPr>
                  <w:tcW w:w="0" w:type="auto"/>
                  <w:tcBorders>
                    <w:tl2br w:val="nil"/>
                    <w:tr2bl w:val="nil"/>
                  </w:tcBorders>
                  <w:shd w:val="clear" w:color="auto" w:fill="auto"/>
                  <w:noWrap/>
                  <w:vAlign w:val="center"/>
                </w:tcPr>
                <w:p w14:paraId="575ACD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40553983.850 </w:t>
                  </w:r>
                </w:p>
              </w:tc>
              <w:tc>
                <w:tcPr>
                  <w:tcW w:w="0" w:type="auto"/>
                  <w:tcBorders>
                    <w:tl2br w:val="nil"/>
                    <w:tr2bl w:val="nil"/>
                  </w:tcBorders>
                  <w:shd w:val="clear" w:color="auto" w:fill="auto"/>
                  <w:noWrap/>
                  <w:vAlign w:val="center"/>
                </w:tcPr>
                <w:p w14:paraId="083D8A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4568570.408 </w:t>
                  </w:r>
                </w:p>
              </w:tc>
            </w:tr>
            <w:tr w14:paraId="19F9E36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19C0BC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220</w:t>
                  </w:r>
                </w:p>
              </w:tc>
              <w:tc>
                <w:tcPr>
                  <w:tcW w:w="0" w:type="auto"/>
                  <w:tcBorders>
                    <w:tl2br w:val="nil"/>
                    <w:tr2bl w:val="nil"/>
                  </w:tcBorders>
                  <w:shd w:val="clear" w:color="auto" w:fill="auto"/>
                  <w:noWrap/>
                  <w:vAlign w:val="center"/>
                </w:tcPr>
                <w:p w14:paraId="0106533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4CC4D90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77E01BF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40554122.644 </w:t>
                  </w:r>
                </w:p>
              </w:tc>
              <w:tc>
                <w:tcPr>
                  <w:tcW w:w="0" w:type="auto"/>
                  <w:tcBorders>
                    <w:tl2br w:val="nil"/>
                    <w:tr2bl w:val="nil"/>
                  </w:tcBorders>
                  <w:shd w:val="clear" w:color="auto" w:fill="auto"/>
                  <w:noWrap/>
                  <w:vAlign w:val="center"/>
                </w:tcPr>
                <w:p w14:paraId="77836BA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4569541.335 </w:t>
                  </w:r>
                </w:p>
              </w:tc>
              <w:tc>
                <w:tcPr>
                  <w:tcW w:w="0" w:type="auto"/>
                  <w:tcBorders>
                    <w:tl2br w:val="nil"/>
                    <w:tr2bl w:val="nil"/>
                  </w:tcBorders>
                  <w:shd w:val="clear" w:color="auto" w:fill="auto"/>
                  <w:noWrap/>
                  <w:vAlign w:val="center"/>
                </w:tcPr>
                <w:p w14:paraId="349A77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6857A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J206</w:t>
                  </w:r>
                </w:p>
              </w:tc>
              <w:tc>
                <w:tcPr>
                  <w:tcW w:w="0" w:type="auto"/>
                  <w:tcBorders>
                    <w:tl2br w:val="nil"/>
                    <w:tr2bl w:val="nil"/>
                  </w:tcBorders>
                  <w:shd w:val="clear" w:color="auto" w:fill="auto"/>
                  <w:noWrap/>
                  <w:vAlign w:val="center"/>
                </w:tcPr>
                <w:p w14:paraId="0324C9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40553991.102 </w:t>
                  </w:r>
                </w:p>
              </w:tc>
              <w:tc>
                <w:tcPr>
                  <w:tcW w:w="0" w:type="auto"/>
                  <w:tcBorders>
                    <w:tl2br w:val="nil"/>
                    <w:tr2bl w:val="nil"/>
                  </w:tcBorders>
                  <w:shd w:val="clear" w:color="auto" w:fill="auto"/>
                  <w:noWrap/>
                  <w:vAlign w:val="center"/>
                </w:tcPr>
                <w:p w14:paraId="549997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4568576.666 </w:t>
                  </w:r>
                </w:p>
              </w:tc>
            </w:tr>
            <w:tr w14:paraId="134D089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587EEE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221</w:t>
                  </w:r>
                </w:p>
              </w:tc>
              <w:tc>
                <w:tcPr>
                  <w:tcW w:w="0" w:type="auto"/>
                  <w:tcBorders>
                    <w:tl2br w:val="nil"/>
                    <w:tr2bl w:val="nil"/>
                  </w:tcBorders>
                  <w:shd w:val="clear" w:color="auto" w:fill="auto"/>
                  <w:noWrap/>
                  <w:vAlign w:val="center"/>
                </w:tcPr>
                <w:p w14:paraId="688937B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0D40D22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2C30128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40554116.374 </w:t>
                  </w:r>
                </w:p>
              </w:tc>
              <w:tc>
                <w:tcPr>
                  <w:tcW w:w="0" w:type="auto"/>
                  <w:tcBorders>
                    <w:tl2br w:val="nil"/>
                    <w:tr2bl w:val="nil"/>
                  </w:tcBorders>
                  <w:shd w:val="clear" w:color="auto" w:fill="auto"/>
                  <w:noWrap/>
                  <w:vAlign w:val="center"/>
                </w:tcPr>
                <w:p w14:paraId="721D576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4569546.217 </w:t>
                  </w:r>
                </w:p>
              </w:tc>
              <w:tc>
                <w:tcPr>
                  <w:tcW w:w="0" w:type="auto"/>
                  <w:tcBorders>
                    <w:tl2br w:val="nil"/>
                    <w:tr2bl w:val="nil"/>
                  </w:tcBorders>
                  <w:shd w:val="clear" w:color="auto" w:fill="auto"/>
                  <w:noWrap/>
                  <w:vAlign w:val="center"/>
                </w:tcPr>
                <w:p w14:paraId="751B31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BDC9E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J207</w:t>
                  </w:r>
                </w:p>
              </w:tc>
              <w:tc>
                <w:tcPr>
                  <w:tcW w:w="0" w:type="auto"/>
                  <w:tcBorders>
                    <w:tl2br w:val="nil"/>
                    <w:tr2bl w:val="nil"/>
                  </w:tcBorders>
                  <w:shd w:val="clear" w:color="auto" w:fill="auto"/>
                  <w:noWrap/>
                  <w:vAlign w:val="center"/>
                </w:tcPr>
                <w:p w14:paraId="1794D5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40553994.882 </w:t>
                  </w:r>
                </w:p>
              </w:tc>
              <w:tc>
                <w:tcPr>
                  <w:tcW w:w="0" w:type="auto"/>
                  <w:tcBorders>
                    <w:tl2br w:val="nil"/>
                    <w:tr2bl w:val="nil"/>
                  </w:tcBorders>
                  <w:shd w:val="clear" w:color="auto" w:fill="auto"/>
                  <w:noWrap/>
                  <w:vAlign w:val="center"/>
                </w:tcPr>
                <w:p w14:paraId="17BDC1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4568580.345 </w:t>
                  </w:r>
                </w:p>
              </w:tc>
            </w:tr>
            <w:tr w14:paraId="08778D7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9AB1F2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222</w:t>
                  </w:r>
                </w:p>
              </w:tc>
              <w:tc>
                <w:tcPr>
                  <w:tcW w:w="0" w:type="auto"/>
                  <w:tcBorders>
                    <w:tl2br w:val="nil"/>
                    <w:tr2bl w:val="nil"/>
                  </w:tcBorders>
                  <w:shd w:val="clear" w:color="auto" w:fill="auto"/>
                  <w:noWrap/>
                  <w:vAlign w:val="center"/>
                </w:tcPr>
                <w:p w14:paraId="692164F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26F39E4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4CB3FC5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40554113.552 </w:t>
                  </w:r>
                </w:p>
              </w:tc>
              <w:tc>
                <w:tcPr>
                  <w:tcW w:w="0" w:type="auto"/>
                  <w:tcBorders>
                    <w:tl2br w:val="nil"/>
                    <w:tr2bl w:val="nil"/>
                  </w:tcBorders>
                  <w:shd w:val="clear" w:color="auto" w:fill="auto"/>
                  <w:noWrap/>
                  <w:vAlign w:val="center"/>
                </w:tcPr>
                <w:p w14:paraId="6B24A8E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4569548.496 </w:t>
                  </w:r>
                </w:p>
              </w:tc>
              <w:tc>
                <w:tcPr>
                  <w:tcW w:w="0" w:type="auto"/>
                  <w:tcBorders>
                    <w:tl2br w:val="nil"/>
                    <w:tr2bl w:val="nil"/>
                  </w:tcBorders>
                  <w:shd w:val="clear" w:color="auto" w:fill="auto"/>
                  <w:noWrap/>
                  <w:vAlign w:val="center"/>
                </w:tcPr>
                <w:p w14:paraId="28D6459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1BF3F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J208</w:t>
                  </w:r>
                </w:p>
              </w:tc>
              <w:tc>
                <w:tcPr>
                  <w:tcW w:w="0" w:type="auto"/>
                  <w:tcBorders>
                    <w:tl2br w:val="nil"/>
                    <w:tr2bl w:val="nil"/>
                  </w:tcBorders>
                  <w:shd w:val="clear" w:color="auto" w:fill="auto"/>
                  <w:noWrap/>
                  <w:vAlign w:val="center"/>
                </w:tcPr>
                <w:p w14:paraId="138B786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40553996.682 </w:t>
                  </w:r>
                </w:p>
              </w:tc>
              <w:tc>
                <w:tcPr>
                  <w:tcW w:w="0" w:type="auto"/>
                  <w:tcBorders>
                    <w:tl2br w:val="nil"/>
                    <w:tr2bl w:val="nil"/>
                  </w:tcBorders>
                  <w:shd w:val="clear" w:color="auto" w:fill="auto"/>
                  <w:noWrap/>
                  <w:vAlign w:val="center"/>
                </w:tcPr>
                <w:p w14:paraId="47B1BE9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4568582.885 </w:t>
                  </w:r>
                </w:p>
              </w:tc>
            </w:tr>
            <w:tr w14:paraId="3DF6C29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D138C1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223</w:t>
                  </w:r>
                </w:p>
              </w:tc>
              <w:tc>
                <w:tcPr>
                  <w:tcW w:w="0" w:type="auto"/>
                  <w:tcBorders>
                    <w:tl2br w:val="nil"/>
                    <w:tr2bl w:val="nil"/>
                  </w:tcBorders>
                  <w:shd w:val="clear" w:color="auto" w:fill="auto"/>
                  <w:noWrap/>
                  <w:vAlign w:val="center"/>
                </w:tcPr>
                <w:p w14:paraId="7BB4FF4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3A202C8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5F41B2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40554103.350 </w:t>
                  </w:r>
                </w:p>
              </w:tc>
              <w:tc>
                <w:tcPr>
                  <w:tcW w:w="0" w:type="auto"/>
                  <w:tcBorders>
                    <w:tl2br w:val="nil"/>
                    <w:tr2bl w:val="nil"/>
                  </w:tcBorders>
                  <w:shd w:val="clear" w:color="auto" w:fill="auto"/>
                  <w:noWrap/>
                  <w:vAlign w:val="center"/>
                </w:tcPr>
                <w:p w14:paraId="3CFEFCC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4569555.877 </w:t>
                  </w:r>
                </w:p>
              </w:tc>
              <w:tc>
                <w:tcPr>
                  <w:tcW w:w="0" w:type="auto"/>
                  <w:tcBorders>
                    <w:tl2br w:val="nil"/>
                    <w:tr2bl w:val="nil"/>
                  </w:tcBorders>
                  <w:shd w:val="clear" w:color="auto" w:fill="auto"/>
                  <w:noWrap/>
                  <w:vAlign w:val="center"/>
                </w:tcPr>
                <w:p w14:paraId="6F7DC05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EEFDC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J209</w:t>
                  </w:r>
                </w:p>
              </w:tc>
              <w:tc>
                <w:tcPr>
                  <w:tcW w:w="0" w:type="auto"/>
                  <w:tcBorders>
                    <w:tl2br w:val="nil"/>
                    <w:tr2bl w:val="nil"/>
                  </w:tcBorders>
                  <w:shd w:val="clear" w:color="auto" w:fill="auto"/>
                  <w:noWrap/>
                  <w:vAlign w:val="center"/>
                </w:tcPr>
                <w:p w14:paraId="40420F6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40554019.978 </w:t>
                  </w:r>
                </w:p>
              </w:tc>
              <w:tc>
                <w:tcPr>
                  <w:tcW w:w="0" w:type="auto"/>
                  <w:tcBorders>
                    <w:tl2br w:val="nil"/>
                    <w:tr2bl w:val="nil"/>
                  </w:tcBorders>
                  <w:shd w:val="clear" w:color="auto" w:fill="auto"/>
                  <w:noWrap/>
                  <w:vAlign w:val="center"/>
                </w:tcPr>
                <w:p w14:paraId="0D7500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4568594.096 </w:t>
                  </w:r>
                </w:p>
              </w:tc>
            </w:tr>
            <w:tr w14:paraId="69F7113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21562C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224</w:t>
                  </w:r>
                </w:p>
              </w:tc>
              <w:tc>
                <w:tcPr>
                  <w:tcW w:w="0" w:type="auto"/>
                  <w:tcBorders>
                    <w:tl2br w:val="nil"/>
                    <w:tr2bl w:val="nil"/>
                  </w:tcBorders>
                  <w:shd w:val="clear" w:color="auto" w:fill="auto"/>
                  <w:noWrap/>
                  <w:vAlign w:val="center"/>
                </w:tcPr>
                <w:p w14:paraId="63E77F3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5F6AD9F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56EB73D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40554098.901 </w:t>
                  </w:r>
                </w:p>
              </w:tc>
              <w:tc>
                <w:tcPr>
                  <w:tcW w:w="0" w:type="auto"/>
                  <w:tcBorders>
                    <w:tl2br w:val="nil"/>
                    <w:tr2bl w:val="nil"/>
                  </w:tcBorders>
                  <w:shd w:val="clear" w:color="auto" w:fill="auto"/>
                  <w:noWrap/>
                  <w:vAlign w:val="center"/>
                </w:tcPr>
                <w:p w14:paraId="620F6E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4569558.264 </w:t>
                  </w:r>
                </w:p>
              </w:tc>
              <w:tc>
                <w:tcPr>
                  <w:tcW w:w="0" w:type="auto"/>
                  <w:tcBorders>
                    <w:tl2br w:val="nil"/>
                    <w:tr2bl w:val="nil"/>
                  </w:tcBorders>
                  <w:shd w:val="clear" w:color="auto" w:fill="auto"/>
                  <w:noWrap/>
                  <w:vAlign w:val="center"/>
                </w:tcPr>
                <w:p w14:paraId="1D3CD6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CB36B5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J210</w:t>
                  </w:r>
                </w:p>
              </w:tc>
              <w:tc>
                <w:tcPr>
                  <w:tcW w:w="0" w:type="auto"/>
                  <w:tcBorders>
                    <w:tl2br w:val="nil"/>
                    <w:tr2bl w:val="nil"/>
                  </w:tcBorders>
                  <w:shd w:val="clear" w:color="auto" w:fill="auto"/>
                  <w:noWrap/>
                  <w:vAlign w:val="center"/>
                </w:tcPr>
                <w:p w14:paraId="1E2EFE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40554032.161 </w:t>
                  </w:r>
                </w:p>
              </w:tc>
              <w:tc>
                <w:tcPr>
                  <w:tcW w:w="0" w:type="auto"/>
                  <w:tcBorders>
                    <w:tl2br w:val="nil"/>
                    <w:tr2bl w:val="nil"/>
                  </w:tcBorders>
                  <w:shd w:val="clear" w:color="auto" w:fill="auto"/>
                  <w:noWrap/>
                  <w:vAlign w:val="center"/>
                </w:tcPr>
                <w:p w14:paraId="58BD19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4568610.976 </w:t>
                  </w:r>
                </w:p>
              </w:tc>
            </w:tr>
            <w:tr w14:paraId="38CA56D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BC9AF1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225</w:t>
                  </w:r>
                </w:p>
              </w:tc>
              <w:tc>
                <w:tcPr>
                  <w:tcW w:w="0" w:type="auto"/>
                  <w:tcBorders>
                    <w:tl2br w:val="nil"/>
                    <w:tr2bl w:val="nil"/>
                  </w:tcBorders>
                  <w:shd w:val="clear" w:color="auto" w:fill="auto"/>
                  <w:noWrap/>
                  <w:vAlign w:val="center"/>
                </w:tcPr>
                <w:p w14:paraId="41AE892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2EE0685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2CAF77B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40554095.210 </w:t>
                  </w:r>
                </w:p>
              </w:tc>
              <w:tc>
                <w:tcPr>
                  <w:tcW w:w="0" w:type="auto"/>
                  <w:tcBorders>
                    <w:tl2br w:val="nil"/>
                    <w:tr2bl w:val="nil"/>
                  </w:tcBorders>
                  <w:shd w:val="clear" w:color="auto" w:fill="auto"/>
                  <w:noWrap/>
                  <w:vAlign w:val="center"/>
                </w:tcPr>
                <w:p w14:paraId="1D29DA2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4569560.326 </w:t>
                  </w:r>
                </w:p>
              </w:tc>
              <w:tc>
                <w:tcPr>
                  <w:tcW w:w="0" w:type="auto"/>
                  <w:tcBorders>
                    <w:tl2br w:val="nil"/>
                    <w:tr2bl w:val="nil"/>
                  </w:tcBorders>
                  <w:shd w:val="clear" w:color="auto" w:fill="auto"/>
                  <w:noWrap/>
                  <w:vAlign w:val="center"/>
                </w:tcPr>
                <w:p w14:paraId="6C9F84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64B76A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J211</w:t>
                  </w:r>
                </w:p>
              </w:tc>
              <w:tc>
                <w:tcPr>
                  <w:tcW w:w="0" w:type="auto"/>
                  <w:tcBorders>
                    <w:tl2br w:val="nil"/>
                    <w:tr2bl w:val="nil"/>
                  </w:tcBorders>
                  <w:shd w:val="clear" w:color="auto" w:fill="auto"/>
                  <w:noWrap/>
                  <w:vAlign w:val="center"/>
                </w:tcPr>
                <w:p w14:paraId="413101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40554035.227 </w:t>
                  </w:r>
                </w:p>
              </w:tc>
              <w:tc>
                <w:tcPr>
                  <w:tcW w:w="0" w:type="auto"/>
                  <w:tcBorders>
                    <w:tl2br w:val="nil"/>
                    <w:tr2bl w:val="nil"/>
                  </w:tcBorders>
                  <w:shd w:val="clear" w:color="auto" w:fill="auto"/>
                  <w:noWrap/>
                  <w:vAlign w:val="center"/>
                </w:tcPr>
                <w:p w14:paraId="270521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4568629.406 </w:t>
                  </w:r>
                </w:p>
              </w:tc>
            </w:tr>
            <w:tr w14:paraId="0E0830D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937436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226</w:t>
                  </w:r>
                </w:p>
              </w:tc>
              <w:tc>
                <w:tcPr>
                  <w:tcW w:w="0" w:type="auto"/>
                  <w:tcBorders>
                    <w:tl2br w:val="nil"/>
                    <w:tr2bl w:val="nil"/>
                  </w:tcBorders>
                  <w:shd w:val="clear" w:color="auto" w:fill="auto"/>
                  <w:noWrap/>
                  <w:vAlign w:val="center"/>
                </w:tcPr>
                <w:p w14:paraId="6DBE397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08C4D87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1DD3137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40554090.218 </w:t>
                  </w:r>
                </w:p>
              </w:tc>
              <w:tc>
                <w:tcPr>
                  <w:tcW w:w="0" w:type="auto"/>
                  <w:tcBorders>
                    <w:tl2br w:val="nil"/>
                    <w:tr2bl w:val="nil"/>
                  </w:tcBorders>
                  <w:shd w:val="clear" w:color="auto" w:fill="auto"/>
                  <w:noWrap/>
                  <w:vAlign w:val="center"/>
                </w:tcPr>
                <w:p w14:paraId="1B5244A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4569561.195 </w:t>
                  </w:r>
                </w:p>
              </w:tc>
              <w:tc>
                <w:tcPr>
                  <w:tcW w:w="0" w:type="auto"/>
                  <w:tcBorders>
                    <w:tl2br w:val="nil"/>
                    <w:tr2bl w:val="nil"/>
                  </w:tcBorders>
                  <w:shd w:val="clear" w:color="auto" w:fill="auto"/>
                  <w:noWrap/>
                  <w:vAlign w:val="center"/>
                </w:tcPr>
                <w:p w14:paraId="11C8C8B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D920CD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J212</w:t>
                  </w:r>
                </w:p>
              </w:tc>
              <w:tc>
                <w:tcPr>
                  <w:tcW w:w="0" w:type="auto"/>
                  <w:tcBorders>
                    <w:tl2br w:val="nil"/>
                    <w:tr2bl w:val="nil"/>
                  </w:tcBorders>
                  <w:shd w:val="clear" w:color="auto" w:fill="auto"/>
                  <w:noWrap/>
                  <w:vAlign w:val="center"/>
                </w:tcPr>
                <w:p w14:paraId="0C5C79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40554023.607 </w:t>
                  </w:r>
                </w:p>
              </w:tc>
              <w:tc>
                <w:tcPr>
                  <w:tcW w:w="0" w:type="auto"/>
                  <w:tcBorders>
                    <w:tl2br w:val="nil"/>
                    <w:tr2bl w:val="nil"/>
                  </w:tcBorders>
                  <w:shd w:val="clear" w:color="auto" w:fill="auto"/>
                  <w:noWrap/>
                  <w:vAlign w:val="center"/>
                </w:tcPr>
                <w:p w14:paraId="0878DB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4568640.635 </w:t>
                  </w:r>
                </w:p>
              </w:tc>
            </w:tr>
            <w:tr w14:paraId="455DE79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4415D4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227</w:t>
                  </w:r>
                </w:p>
              </w:tc>
              <w:tc>
                <w:tcPr>
                  <w:tcW w:w="0" w:type="auto"/>
                  <w:tcBorders>
                    <w:tl2br w:val="nil"/>
                    <w:tr2bl w:val="nil"/>
                  </w:tcBorders>
                  <w:shd w:val="clear" w:color="auto" w:fill="auto"/>
                  <w:noWrap/>
                  <w:vAlign w:val="center"/>
                </w:tcPr>
                <w:p w14:paraId="34E8A72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2A78AE8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0BDF4BD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40554085.551 </w:t>
                  </w:r>
                </w:p>
              </w:tc>
              <w:tc>
                <w:tcPr>
                  <w:tcW w:w="0" w:type="auto"/>
                  <w:tcBorders>
                    <w:tl2br w:val="nil"/>
                    <w:tr2bl w:val="nil"/>
                  </w:tcBorders>
                  <w:shd w:val="clear" w:color="auto" w:fill="auto"/>
                  <w:noWrap/>
                  <w:vAlign w:val="center"/>
                </w:tcPr>
                <w:p w14:paraId="74248DF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4569561.845 </w:t>
                  </w:r>
                </w:p>
              </w:tc>
              <w:tc>
                <w:tcPr>
                  <w:tcW w:w="0" w:type="auto"/>
                  <w:tcBorders>
                    <w:tl2br w:val="nil"/>
                    <w:tr2bl w:val="nil"/>
                  </w:tcBorders>
                  <w:shd w:val="clear" w:color="auto" w:fill="auto"/>
                  <w:noWrap/>
                  <w:vAlign w:val="center"/>
                </w:tcPr>
                <w:p w14:paraId="6FD6ED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69704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J213</w:t>
                  </w:r>
                </w:p>
              </w:tc>
              <w:tc>
                <w:tcPr>
                  <w:tcW w:w="0" w:type="auto"/>
                  <w:tcBorders>
                    <w:tl2br w:val="nil"/>
                    <w:tr2bl w:val="nil"/>
                  </w:tcBorders>
                  <w:shd w:val="clear" w:color="auto" w:fill="auto"/>
                  <w:noWrap/>
                  <w:vAlign w:val="center"/>
                </w:tcPr>
                <w:p w14:paraId="373202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40554023.195 </w:t>
                  </w:r>
                </w:p>
              </w:tc>
              <w:tc>
                <w:tcPr>
                  <w:tcW w:w="0" w:type="auto"/>
                  <w:tcBorders>
                    <w:tl2br w:val="nil"/>
                    <w:tr2bl w:val="nil"/>
                  </w:tcBorders>
                  <w:shd w:val="clear" w:color="auto" w:fill="auto"/>
                  <w:noWrap/>
                  <w:vAlign w:val="center"/>
                </w:tcPr>
                <w:p w14:paraId="2E5BDA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4568648.054 </w:t>
                  </w:r>
                </w:p>
              </w:tc>
            </w:tr>
            <w:tr w14:paraId="10C12BA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39CDF6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228</w:t>
                  </w:r>
                </w:p>
              </w:tc>
              <w:tc>
                <w:tcPr>
                  <w:tcW w:w="0" w:type="auto"/>
                  <w:tcBorders>
                    <w:tl2br w:val="nil"/>
                    <w:tr2bl w:val="nil"/>
                  </w:tcBorders>
                  <w:shd w:val="clear" w:color="auto" w:fill="auto"/>
                  <w:noWrap/>
                  <w:vAlign w:val="center"/>
                </w:tcPr>
                <w:p w14:paraId="7635A01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276A755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368E287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40554082.946 </w:t>
                  </w:r>
                </w:p>
              </w:tc>
              <w:tc>
                <w:tcPr>
                  <w:tcW w:w="0" w:type="auto"/>
                  <w:tcBorders>
                    <w:tl2br w:val="nil"/>
                    <w:tr2bl w:val="nil"/>
                  </w:tcBorders>
                  <w:shd w:val="clear" w:color="auto" w:fill="auto"/>
                  <w:noWrap/>
                  <w:vAlign w:val="center"/>
                </w:tcPr>
                <w:p w14:paraId="042FB03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4569563.148 </w:t>
                  </w:r>
                </w:p>
              </w:tc>
              <w:tc>
                <w:tcPr>
                  <w:tcW w:w="0" w:type="auto"/>
                  <w:tcBorders>
                    <w:tl2br w:val="nil"/>
                    <w:tr2bl w:val="nil"/>
                  </w:tcBorders>
                  <w:shd w:val="clear" w:color="auto" w:fill="auto"/>
                  <w:noWrap/>
                  <w:vAlign w:val="center"/>
                </w:tcPr>
                <w:p w14:paraId="00B7278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F4444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J214</w:t>
                  </w:r>
                </w:p>
              </w:tc>
              <w:tc>
                <w:tcPr>
                  <w:tcW w:w="0" w:type="auto"/>
                  <w:tcBorders>
                    <w:tl2br w:val="nil"/>
                    <w:tr2bl w:val="nil"/>
                  </w:tcBorders>
                  <w:shd w:val="clear" w:color="auto" w:fill="auto"/>
                  <w:noWrap/>
                  <w:vAlign w:val="center"/>
                </w:tcPr>
                <w:p w14:paraId="177BF7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40554023.294 </w:t>
                  </w:r>
                </w:p>
              </w:tc>
              <w:tc>
                <w:tcPr>
                  <w:tcW w:w="0" w:type="auto"/>
                  <w:tcBorders>
                    <w:tl2br w:val="nil"/>
                    <w:tr2bl w:val="nil"/>
                  </w:tcBorders>
                  <w:shd w:val="clear" w:color="auto" w:fill="auto"/>
                  <w:noWrap/>
                  <w:vAlign w:val="center"/>
                </w:tcPr>
                <w:p w14:paraId="2B9949B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4568654.491 </w:t>
                  </w:r>
                </w:p>
              </w:tc>
            </w:tr>
            <w:tr w14:paraId="143A44E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0210C3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229</w:t>
                  </w:r>
                </w:p>
              </w:tc>
              <w:tc>
                <w:tcPr>
                  <w:tcW w:w="0" w:type="auto"/>
                  <w:tcBorders>
                    <w:tl2br w:val="nil"/>
                    <w:tr2bl w:val="nil"/>
                  </w:tcBorders>
                  <w:shd w:val="clear" w:color="auto" w:fill="auto"/>
                  <w:noWrap/>
                  <w:vAlign w:val="center"/>
                </w:tcPr>
                <w:p w14:paraId="10736ED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749D9E8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3615BA5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40554079.798 </w:t>
                  </w:r>
                </w:p>
              </w:tc>
              <w:tc>
                <w:tcPr>
                  <w:tcW w:w="0" w:type="auto"/>
                  <w:tcBorders>
                    <w:tl2br w:val="nil"/>
                    <w:tr2bl w:val="nil"/>
                  </w:tcBorders>
                  <w:shd w:val="clear" w:color="auto" w:fill="auto"/>
                  <w:noWrap/>
                  <w:vAlign w:val="center"/>
                </w:tcPr>
                <w:p w14:paraId="117D8B8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4569566.295 </w:t>
                  </w:r>
                </w:p>
              </w:tc>
              <w:tc>
                <w:tcPr>
                  <w:tcW w:w="0" w:type="auto"/>
                  <w:tcBorders>
                    <w:tl2br w:val="nil"/>
                    <w:tr2bl w:val="nil"/>
                  </w:tcBorders>
                  <w:shd w:val="clear" w:color="auto" w:fill="auto"/>
                  <w:noWrap/>
                  <w:vAlign w:val="center"/>
                </w:tcPr>
                <w:p w14:paraId="52A66F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91704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J215</w:t>
                  </w:r>
                </w:p>
              </w:tc>
              <w:tc>
                <w:tcPr>
                  <w:tcW w:w="0" w:type="auto"/>
                  <w:tcBorders>
                    <w:tl2br w:val="nil"/>
                    <w:tr2bl w:val="nil"/>
                  </w:tcBorders>
                  <w:shd w:val="clear" w:color="auto" w:fill="auto"/>
                  <w:noWrap/>
                  <w:vAlign w:val="center"/>
                </w:tcPr>
                <w:p w14:paraId="5F7563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40554023.786 </w:t>
                  </w:r>
                </w:p>
              </w:tc>
              <w:tc>
                <w:tcPr>
                  <w:tcW w:w="0" w:type="auto"/>
                  <w:tcBorders>
                    <w:tl2br w:val="nil"/>
                    <w:tr2bl w:val="nil"/>
                  </w:tcBorders>
                  <w:shd w:val="clear" w:color="auto" w:fill="auto"/>
                  <w:noWrap/>
                  <w:vAlign w:val="center"/>
                </w:tcPr>
                <w:p w14:paraId="6A4C74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4568661.665 </w:t>
                  </w:r>
                </w:p>
              </w:tc>
            </w:tr>
            <w:tr w14:paraId="4A24C4F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069DF0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230</w:t>
                  </w:r>
                </w:p>
              </w:tc>
              <w:tc>
                <w:tcPr>
                  <w:tcW w:w="0" w:type="auto"/>
                  <w:tcBorders>
                    <w:tl2br w:val="nil"/>
                    <w:tr2bl w:val="nil"/>
                  </w:tcBorders>
                  <w:shd w:val="clear" w:color="auto" w:fill="auto"/>
                  <w:noWrap/>
                  <w:vAlign w:val="center"/>
                </w:tcPr>
                <w:p w14:paraId="322A7A2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56DEC0B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3C58FAC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40554078.279 </w:t>
                  </w:r>
                </w:p>
              </w:tc>
              <w:tc>
                <w:tcPr>
                  <w:tcW w:w="0" w:type="auto"/>
                  <w:tcBorders>
                    <w:tl2br w:val="nil"/>
                    <w:tr2bl w:val="nil"/>
                  </w:tcBorders>
                  <w:shd w:val="clear" w:color="auto" w:fill="auto"/>
                  <w:noWrap/>
                  <w:vAlign w:val="center"/>
                </w:tcPr>
                <w:p w14:paraId="65EDBCC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4569569.877 </w:t>
                  </w:r>
                </w:p>
              </w:tc>
              <w:tc>
                <w:tcPr>
                  <w:tcW w:w="0" w:type="auto"/>
                  <w:tcBorders>
                    <w:tl2br w:val="nil"/>
                    <w:tr2bl w:val="nil"/>
                  </w:tcBorders>
                  <w:shd w:val="clear" w:color="auto" w:fill="auto"/>
                  <w:noWrap/>
                  <w:vAlign w:val="center"/>
                </w:tcPr>
                <w:p w14:paraId="6DE012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B62E3B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J216</w:t>
                  </w:r>
                </w:p>
              </w:tc>
              <w:tc>
                <w:tcPr>
                  <w:tcW w:w="0" w:type="auto"/>
                  <w:tcBorders>
                    <w:tl2br w:val="nil"/>
                    <w:tr2bl w:val="nil"/>
                  </w:tcBorders>
                  <w:shd w:val="clear" w:color="auto" w:fill="auto"/>
                  <w:noWrap/>
                  <w:vAlign w:val="center"/>
                </w:tcPr>
                <w:p w14:paraId="5F0206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40554025.227 </w:t>
                  </w:r>
                </w:p>
              </w:tc>
              <w:tc>
                <w:tcPr>
                  <w:tcW w:w="0" w:type="auto"/>
                  <w:tcBorders>
                    <w:tl2br w:val="nil"/>
                    <w:tr2bl w:val="nil"/>
                  </w:tcBorders>
                  <w:shd w:val="clear" w:color="auto" w:fill="auto"/>
                  <w:noWrap/>
                  <w:vAlign w:val="center"/>
                </w:tcPr>
                <w:p w14:paraId="0E42A6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4568666.757 </w:t>
                  </w:r>
                </w:p>
              </w:tc>
            </w:tr>
            <w:tr w14:paraId="40707BC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2C9271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231</w:t>
                  </w:r>
                </w:p>
              </w:tc>
              <w:tc>
                <w:tcPr>
                  <w:tcW w:w="0" w:type="auto"/>
                  <w:tcBorders>
                    <w:tl2br w:val="nil"/>
                    <w:tr2bl w:val="nil"/>
                  </w:tcBorders>
                  <w:shd w:val="clear" w:color="auto" w:fill="auto"/>
                  <w:noWrap/>
                  <w:vAlign w:val="center"/>
                </w:tcPr>
                <w:p w14:paraId="47E0F64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0D91D45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36D9100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40554076.759 </w:t>
                  </w:r>
                </w:p>
              </w:tc>
              <w:tc>
                <w:tcPr>
                  <w:tcW w:w="0" w:type="auto"/>
                  <w:tcBorders>
                    <w:tl2br w:val="nil"/>
                    <w:tr2bl w:val="nil"/>
                  </w:tcBorders>
                  <w:shd w:val="clear" w:color="auto" w:fill="auto"/>
                  <w:noWrap/>
                  <w:vAlign w:val="center"/>
                </w:tcPr>
                <w:p w14:paraId="1622825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4569574.218 </w:t>
                  </w:r>
                </w:p>
              </w:tc>
              <w:tc>
                <w:tcPr>
                  <w:tcW w:w="0" w:type="auto"/>
                  <w:tcBorders>
                    <w:tl2br w:val="nil"/>
                    <w:tr2bl w:val="nil"/>
                  </w:tcBorders>
                  <w:shd w:val="clear" w:color="auto" w:fill="auto"/>
                  <w:noWrap/>
                  <w:vAlign w:val="center"/>
                </w:tcPr>
                <w:p w14:paraId="5F8D52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9BFDA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J217</w:t>
                  </w:r>
                </w:p>
              </w:tc>
              <w:tc>
                <w:tcPr>
                  <w:tcW w:w="0" w:type="auto"/>
                  <w:tcBorders>
                    <w:tl2br w:val="nil"/>
                    <w:tr2bl w:val="nil"/>
                  </w:tcBorders>
                  <w:shd w:val="clear" w:color="auto" w:fill="auto"/>
                  <w:noWrap/>
                  <w:vAlign w:val="center"/>
                </w:tcPr>
                <w:p w14:paraId="324EF7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40554026.857 </w:t>
                  </w:r>
                </w:p>
              </w:tc>
              <w:tc>
                <w:tcPr>
                  <w:tcW w:w="0" w:type="auto"/>
                  <w:tcBorders>
                    <w:tl2br w:val="nil"/>
                    <w:tr2bl w:val="nil"/>
                  </w:tcBorders>
                  <w:shd w:val="clear" w:color="auto" w:fill="auto"/>
                  <w:noWrap/>
                  <w:vAlign w:val="center"/>
                </w:tcPr>
                <w:p w14:paraId="031F25B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4568669.634 </w:t>
                  </w:r>
                </w:p>
              </w:tc>
            </w:tr>
            <w:tr w14:paraId="3C96961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34D5ED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232</w:t>
                  </w:r>
                </w:p>
              </w:tc>
              <w:tc>
                <w:tcPr>
                  <w:tcW w:w="0" w:type="auto"/>
                  <w:tcBorders>
                    <w:tl2br w:val="nil"/>
                    <w:tr2bl w:val="nil"/>
                  </w:tcBorders>
                  <w:shd w:val="clear" w:color="auto" w:fill="auto"/>
                  <w:noWrap/>
                  <w:vAlign w:val="center"/>
                </w:tcPr>
                <w:p w14:paraId="79A1B9C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0994EA5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J24</w:t>
                  </w:r>
                </w:p>
              </w:tc>
              <w:tc>
                <w:tcPr>
                  <w:tcW w:w="0" w:type="auto"/>
                  <w:tcBorders>
                    <w:tl2br w:val="nil"/>
                    <w:tr2bl w:val="nil"/>
                  </w:tcBorders>
                  <w:shd w:val="clear" w:color="auto" w:fill="auto"/>
                  <w:noWrap/>
                  <w:vAlign w:val="center"/>
                </w:tcPr>
                <w:p w14:paraId="0F749E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40554075.566 </w:t>
                  </w:r>
                </w:p>
              </w:tc>
              <w:tc>
                <w:tcPr>
                  <w:tcW w:w="0" w:type="auto"/>
                  <w:tcBorders>
                    <w:tl2br w:val="nil"/>
                    <w:tr2bl w:val="nil"/>
                  </w:tcBorders>
                  <w:shd w:val="clear" w:color="auto" w:fill="auto"/>
                  <w:noWrap/>
                  <w:vAlign w:val="center"/>
                </w:tcPr>
                <w:p w14:paraId="3C21ADC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4569578.777 </w:t>
                  </w:r>
                </w:p>
              </w:tc>
              <w:tc>
                <w:tcPr>
                  <w:tcW w:w="0" w:type="auto"/>
                  <w:tcBorders>
                    <w:tl2br w:val="nil"/>
                    <w:tr2bl w:val="nil"/>
                  </w:tcBorders>
                  <w:shd w:val="clear" w:color="auto" w:fill="auto"/>
                  <w:noWrap/>
                  <w:vAlign w:val="center"/>
                </w:tcPr>
                <w:p w14:paraId="795F8B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887FD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J218</w:t>
                  </w:r>
                </w:p>
              </w:tc>
              <w:tc>
                <w:tcPr>
                  <w:tcW w:w="0" w:type="auto"/>
                  <w:tcBorders>
                    <w:tl2br w:val="nil"/>
                    <w:tr2bl w:val="nil"/>
                  </w:tcBorders>
                  <w:shd w:val="clear" w:color="auto" w:fill="auto"/>
                  <w:noWrap/>
                  <w:vAlign w:val="center"/>
                </w:tcPr>
                <w:p w14:paraId="1015689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40554028.151 </w:t>
                  </w:r>
                </w:p>
              </w:tc>
              <w:tc>
                <w:tcPr>
                  <w:tcW w:w="0" w:type="auto"/>
                  <w:tcBorders>
                    <w:tl2br w:val="nil"/>
                    <w:tr2bl w:val="nil"/>
                  </w:tcBorders>
                  <w:shd w:val="clear" w:color="auto" w:fill="auto"/>
                  <w:noWrap/>
                  <w:vAlign w:val="center"/>
                </w:tcPr>
                <w:p w14:paraId="3444AD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4568671.656 </w:t>
                  </w:r>
                </w:p>
              </w:tc>
            </w:tr>
            <w:tr w14:paraId="788C02E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42AC38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233</w:t>
                  </w:r>
                </w:p>
              </w:tc>
              <w:tc>
                <w:tcPr>
                  <w:tcW w:w="0" w:type="auto"/>
                  <w:tcBorders>
                    <w:tl2br w:val="nil"/>
                    <w:tr2bl w:val="nil"/>
                  </w:tcBorders>
                  <w:shd w:val="clear" w:color="auto" w:fill="auto"/>
                  <w:noWrap/>
                  <w:vAlign w:val="center"/>
                </w:tcPr>
                <w:p w14:paraId="060B8FD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2799E88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J25</w:t>
                  </w:r>
                </w:p>
              </w:tc>
              <w:tc>
                <w:tcPr>
                  <w:tcW w:w="0" w:type="auto"/>
                  <w:tcBorders>
                    <w:tl2br w:val="nil"/>
                    <w:tr2bl w:val="nil"/>
                  </w:tcBorders>
                  <w:shd w:val="clear" w:color="auto" w:fill="auto"/>
                  <w:noWrap/>
                  <w:vAlign w:val="center"/>
                </w:tcPr>
                <w:p w14:paraId="3C06194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40554074.480 </w:t>
                  </w:r>
                </w:p>
              </w:tc>
              <w:tc>
                <w:tcPr>
                  <w:tcW w:w="0" w:type="auto"/>
                  <w:tcBorders>
                    <w:tl2br w:val="nil"/>
                    <w:tr2bl w:val="nil"/>
                  </w:tcBorders>
                  <w:shd w:val="clear" w:color="auto" w:fill="auto"/>
                  <w:noWrap/>
                  <w:vAlign w:val="center"/>
                </w:tcPr>
                <w:p w14:paraId="7632BE7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4569583.010 </w:t>
                  </w:r>
                </w:p>
              </w:tc>
              <w:tc>
                <w:tcPr>
                  <w:tcW w:w="0" w:type="auto"/>
                  <w:tcBorders>
                    <w:tl2br w:val="nil"/>
                    <w:tr2bl w:val="nil"/>
                  </w:tcBorders>
                  <w:shd w:val="clear" w:color="auto" w:fill="auto"/>
                  <w:noWrap/>
                  <w:vAlign w:val="center"/>
                </w:tcPr>
                <w:p w14:paraId="35E010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A8C85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J219</w:t>
                  </w:r>
                </w:p>
              </w:tc>
              <w:tc>
                <w:tcPr>
                  <w:tcW w:w="0" w:type="auto"/>
                  <w:tcBorders>
                    <w:tl2br w:val="nil"/>
                    <w:tr2bl w:val="nil"/>
                  </w:tcBorders>
                  <w:shd w:val="clear" w:color="auto" w:fill="auto"/>
                  <w:noWrap/>
                  <w:vAlign w:val="center"/>
                </w:tcPr>
                <w:p w14:paraId="7F7430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40554029.467 </w:t>
                  </w:r>
                </w:p>
              </w:tc>
              <w:tc>
                <w:tcPr>
                  <w:tcW w:w="0" w:type="auto"/>
                  <w:tcBorders>
                    <w:tl2br w:val="nil"/>
                    <w:tr2bl w:val="nil"/>
                  </w:tcBorders>
                  <w:shd w:val="clear" w:color="auto" w:fill="auto"/>
                  <w:noWrap/>
                  <w:vAlign w:val="center"/>
                </w:tcPr>
                <w:p w14:paraId="7B6217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4568665.943 </w:t>
                  </w:r>
                </w:p>
              </w:tc>
            </w:tr>
            <w:tr w14:paraId="2523CC7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87FC07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234</w:t>
                  </w:r>
                </w:p>
              </w:tc>
              <w:tc>
                <w:tcPr>
                  <w:tcW w:w="0" w:type="auto"/>
                  <w:tcBorders>
                    <w:tl2br w:val="nil"/>
                    <w:tr2bl w:val="nil"/>
                  </w:tcBorders>
                  <w:shd w:val="clear" w:color="auto" w:fill="auto"/>
                  <w:noWrap/>
                  <w:vAlign w:val="center"/>
                </w:tcPr>
                <w:p w14:paraId="7AFB3F5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46D45C4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J26</w:t>
                  </w:r>
                </w:p>
              </w:tc>
              <w:tc>
                <w:tcPr>
                  <w:tcW w:w="0" w:type="auto"/>
                  <w:tcBorders>
                    <w:tl2br w:val="nil"/>
                    <w:tr2bl w:val="nil"/>
                  </w:tcBorders>
                  <w:shd w:val="clear" w:color="auto" w:fill="auto"/>
                  <w:noWrap/>
                  <w:vAlign w:val="center"/>
                </w:tcPr>
                <w:p w14:paraId="5D0FB05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40554073.396 </w:t>
                  </w:r>
                </w:p>
              </w:tc>
              <w:tc>
                <w:tcPr>
                  <w:tcW w:w="0" w:type="auto"/>
                  <w:tcBorders>
                    <w:tl2br w:val="nil"/>
                    <w:tr2bl w:val="nil"/>
                  </w:tcBorders>
                  <w:shd w:val="clear" w:color="auto" w:fill="auto"/>
                  <w:noWrap/>
                  <w:vAlign w:val="center"/>
                </w:tcPr>
                <w:p w14:paraId="38E37C0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4569584.747 </w:t>
                  </w:r>
                </w:p>
              </w:tc>
              <w:tc>
                <w:tcPr>
                  <w:tcW w:w="0" w:type="auto"/>
                  <w:tcBorders>
                    <w:tl2br w:val="nil"/>
                    <w:tr2bl w:val="nil"/>
                  </w:tcBorders>
                  <w:shd w:val="clear" w:color="auto" w:fill="auto"/>
                  <w:noWrap/>
                  <w:vAlign w:val="center"/>
                </w:tcPr>
                <w:p w14:paraId="7E85BD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63A23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J220</w:t>
                  </w:r>
                </w:p>
              </w:tc>
              <w:tc>
                <w:tcPr>
                  <w:tcW w:w="0" w:type="auto"/>
                  <w:tcBorders>
                    <w:tl2br w:val="nil"/>
                    <w:tr2bl w:val="nil"/>
                  </w:tcBorders>
                  <w:shd w:val="clear" w:color="auto" w:fill="auto"/>
                  <w:noWrap/>
                  <w:vAlign w:val="center"/>
                </w:tcPr>
                <w:p w14:paraId="7C66F1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40554033.039 </w:t>
                  </w:r>
                </w:p>
              </w:tc>
              <w:tc>
                <w:tcPr>
                  <w:tcW w:w="0" w:type="auto"/>
                  <w:tcBorders>
                    <w:tl2br w:val="nil"/>
                    <w:tr2bl w:val="nil"/>
                  </w:tcBorders>
                  <w:shd w:val="clear" w:color="auto" w:fill="auto"/>
                  <w:noWrap/>
                  <w:vAlign w:val="center"/>
                </w:tcPr>
                <w:p w14:paraId="2E28C4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4568660.765 </w:t>
                  </w:r>
                </w:p>
              </w:tc>
            </w:tr>
            <w:tr w14:paraId="365FE9D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FE91CD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235</w:t>
                  </w:r>
                </w:p>
              </w:tc>
              <w:tc>
                <w:tcPr>
                  <w:tcW w:w="0" w:type="auto"/>
                  <w:tcBorders>
                    <w:tl2br w:val="nil"/>
                    <w:tr2bl w:val="nil"/>
                  </w:tcBorders>
                  <w:shd w:val="clear" w:color="auto" w:fill="auto"/>
                  <w:noWrap/>
                  <w:vAlign w:val="center"/>
                </w:tcPr>
                <w:p w14:paraId="6398E77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77A89F8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J27</w:t>
                  </w:r>
                </w:p>
              </w:tc>
              <w:tc>
                <w:tcPr>
                  <w:tcW w:w="0" w:type="auto"/>
                  <w:tcBorders>
                    <w:tl2br w:val="nil"/>
                    <w:tr2bl w:val="nil"/>
                  </w:tcBorders>
                  <w:shd w:val="clear" w:color="auto" w:fill="auto"/>
                  <w:noWrap/>
                  <w:vAlign w:val="center"/>
                </w:tcPr>
                <w:p w14:paraId="7B1AE65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40554071.658 </w:t>
                  </w:r>
                </w:p>
              </w:tc>
              <w:tc>
                <w:tcPr>
                  <w:tcW w:w="0" w:type="auto"/>
                  <w:tcBorders>
                    <w:tl2br w:val="nil"/>
                    <w:tr2bl w:val="nil"/>
                  </w:tcBorders>
                  <w:shd w:val="clear" w:color="auto" w:fill="auto"/>
                  <w:noWrap/>
                  <w:vAlign w:val="center"/>
                </w:tcPr>
                <w:p w14:paraId="5E99A45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4569585.398 </w:t>
                  </w:r>
                </w:p>
              </w:tc>
              <w:tc>
                <w:tcPr>
                  <w:tcW w:w="0" w:type="auto"/>
                  <w:tcBorders>
                    <w:tl2br w:val="nil"/>
                    <w:tr2bl w:val="nil"/>
                  </w:tcBorders>
                  <w:shd w:val="clear" w:color="auto" w:fill="auto"/>
                  <w:noWrap/>
                  <w:vAlign w:val="center"/>
                </w:tcPr>
                <w:p w14:paraId="1A7DAA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81EB8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J221</w:t>
                  </w:r>
                </w:p>
              </w:tc>
              <w:tc>
                <w:tcPr>
                  <w:tcW w:w="0" w:type="auto"/>
                  <w:tcBorders>
                    <w:tl2br w:val="nil"/>
                    <w:tr2bl w:val="nil"/>
                  </w:tcBorders>
                  <w:shd w:val="clear" w:color="auto" w:fill="auto"/>
                  <w:noWrap/>
                  <w:vAlign w:val="center"/>
                </w:tcPr>
                <w:p w14:paraId="499D60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40554039.647 </w:t>
                  </w:r>
                </w:p>
              </w:tc>
              <w:tc>
                <w:tcPr>
                  <w:tcW w:w="0" w:type="auto"/>
                  <w:tcBorders>
                    <w:tl2br w:val="nil"/>
                    <w:tr2bl w:val="nil"/>
                  </w:tcBorders>
                  <w:shd w:val="clear" w:color="auto" w:fill="auto"/>
                  <w:noWrap/>
                  <w:vAlign w:val="center"/>
                </w:tcPr>
                <w:p w14:paraId="2A8CBE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4568655.406 </w:t>
                  </w:r>
                </w:p>
              </w:tc>
            </w:tr>
            <w:tr w14:paraId="2407188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12C1D2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236</w:t>
                  </w:r>
                </w:p>
              </w:tc>
              <w:tc>
                <w:tcPr>
                  <w:tcW w:w="0" w:type="auto"/>
                  <w:tcBorders>
                    <w:tl2br w:val="nil"/>
                    <w:tr2bl w:val="nil"/>
                  </w:tcBorders>
                  <w:shd w:val="clear" w:color="auto" w:fill="auto"/>
                  <w:noWrap/>
                  <w:vAlign w:val="center"/>
                </w:tcPr>
                <w:p w14:paraId="1830F18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4268A0D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J28</w:t>
                  </w:r>
                </w:p>
              </w:tc>
              <w:tc>
                <w:tcPr>
                  <w:tcW w:w="0" w:type="auto"/>
                  <w:tcBorders>
                    <w:tl2br w:val="nil"/>
                    <w:tr2bl w:val="nil"/>
                  </w:tcBorders>
                  <w:shd w:val="clear" w:color="auto" w:fill="auto"/>
                  <w:noWrap/>
                  <w:vAlign w:val="center"/>
                </w:tcPr>
                <w:p w14:paraId="63E5D64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40554069.271 </w:t>
                  </w:r>
                </w:p>
              </w:tc>
              <w:tc>
                <w:tcPr>
                  <w:tcW w:w="0" w:type="auto"/>
                  <w:tcBorders>
                    <w:tl2br w:val="nil"/>
                    <w:tr2bl w:val="nil"/>
                  </w:tcBorders>
                  <w:shd w:val="clear" w:color="auto" w:fill="auto"/>
                  <w:noWrap/>
                  <w:vAlign w:val="center"/>
                </w:tcPr>
                <w:p w14:paraId="1A0AC5D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4569584.855 </w:t>
                  </w:r>
                </w:p>
              </w:tc>
              <w:tc>
                <w:tcPr>
                  <w:tcW w:w="0" w:type="auto"/>
                  <w:tcBorders>
                    <w:tl2br w:val="nil"/>
                    <w:tr2bl w:val="nil"/>
                  </w:tcBorders>
                  <w:shd w:val="clear" w:color="auto" w:fill="auto"/>
                  <w:noWrap/>
                  <w:vAlign w:val="center"/>
                </w:tcPr>
                <w:p w14:paraId="7EAAF0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E3B26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J222</w:t>
                  </w:r>
                </w:p>
              </w:tc>
              <w:tc>
                <w:tcPr>
                  <w:tcW w:w="0" w:type="auto"/>
                  <w:tcBorders>
                    <w:tl2br w:val="nil"/>
                    <w:tr2bl w:val="nil"/>
                  </w:tcBorders>
                  <w:shd w:val="clear" w:color="auto" w:fill="auto"/>
                  <w:noWrap/>
                  <w:vAlign w:val="center"/>
                </w:tcPr>
                <w:p w14:paraId="529BEB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40554048.398 </w:t>
                  </w:r>
                </w:p>
              </w:tc>
              <w:tc>
                <w:tcPr>
                  <w:tcW w:w="0" w:type="auto"/>
                  <w:tcBorders>
                    <w:tl2br w:val="nil"/>
                    <w:tr2bl w:val="nil"/>
                  </w:tcBorders>
                  <w:shd w:val="clear" w:color="auto" w:fill="auto"/>
                  <w:noWrap/>
                  <w:vAlign w:val="center"/>
                </w:tcPr>
                <w:p w14:paraId="1C10C79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4568653.621 </w:t>
                  </w:r>
                </w:p>
              </w:tc>
            </w:tr>
            <w:tr w14:paraId="1375CFC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6F9645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237</w:t>
                  </w:r>
                </w:p>
              </w:tc>
              <w:tc>
                <w:tcPr>
                  <w:tcW w:w="0" w:type="auto"/>
                  <w:tcBorders>
                    <w:tl2br w:val="nil"/>
                    <w:tr2bl w:val="nil"/>
                  </w:tcBorders>
                  <w:shd w:val="clear" w:color="auto" w:fill="auto"/>
                  <w:noWrap/>
                  <w:vAlign w:val="center"/>
                </w:tcPr>
                <w:p w14:paraId="64549EE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525D389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J29</w:t>
                  </w:r>
                </w:p>
              </w:tc>
              <w:tc>
                <w:tcPr>
                  <w:tcW w:w="0" w:type="auto"/>
                  <w:tcBorders>
                    <w:tl2br w:val="nil"/>
                    <w:tr2bl w:val="nil"/>
                  </w:tcBorders>
                  <w:shd w:val="clear" w:color="auto" w:fill="auto"/>
                  <w:noWrap/>
                  <w:vAlign w:val="center"/>
                </w:tcPr>
                <w:p w14:paraId="21422D0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40554066.883 </w:t>
                  </w:r>
                </w:p>
              </w:tc>
              <w:tc>
                <w:tcPr>
                  <w:tcW w:w="0" w:type="auto"/>
                  <w:tcBorders>
                    <w:tl2br w:val="nil"/>
                    <w:tr2bl w:val="nil"/>
                  </w:tcBorders>
                  <w:shd w:val="clear" w:color="auto" w:fill="auto"/>
                  <w:noWrap/>
                  <w:vAlign w:val="center"/>
                </w:tcPr>
                <w:p w14:paraId="2F5F83E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4569583.226 </w:t>
                  </w:r>
                </w:p>
              </w:tc>
              <w:tc>
                <w:tcPr>
                  <w:tcW w:w="0" w:type="auto"/>
                  <w:tcBorders>
                    <w:tl2br w:val="nil"/>
                    <w:tr2bl w:val="nil"/>
                  </w:tcBorders>
                  <w:shd w:val="clear" w:color="auto" w:fill="auto"/>
                  <w:noWrap/>
                  <w:vAlign w:val="center"/>
                </w:tcPr>
                <w:p w14:paraId="04CBAFE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B0CBB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J223</w:t>
                  </w:r>
                </w:p>
              </w:tc>
              <w:tc>
                <w:tcPr>
                  <w:tcW w:w="0" w:type="auto"/>
                  <w:tcBorders>
                    <w:tl2br w:val="nil"/>
                    <w:tr2bl w:val="nil"/>
                  </w:tcBorders>
                  <w:shd w:val="clear" w:color="auto" w:fill="auto"/>
                  <w:noWrap/>
                  <w:vAlign w:val="center"/>
                </w:tcPr>
                <w:p w14:paraId="065040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40554055.542 </w:t>
                  </w:r>
                </w:p>
              </w:tc>
              <w:tc>
                <w:tcPr>
                  <w:tcW w:w="0" w:type="auto"/>
                  <w:tcBorders>
                    <w:tl2br w:val="nil"/>
                    <w:tr2bl w:val="nil"/>
                  </w:tcBorders>
                  <w:shd w:val="clear" w:color="auto" w:fill="auto"/>
                  <w:noWrap/>
                  <w:vAlign w:val="center"/>
                </w:tcPr>
                <w:p w14:paraId="0B4610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4568655.228 </w:t>
                  </w:r>
                </w:p>
              </w:tc>
            </w:tr>
            <w:tr w14:paraId="45E43ED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D5F83B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238</w:t>
                  </w:r>
                </w:p>
              </w:tc>
              <w:tc>
                <w:tcPr>
                  <w:tcW w:w="0" w:type="auto"/>
                  <w:tcBorders>
                    <w:tl2br w:val="nil"/>
                    <w:tr2bl w:val="nil"/>
                  </w:tcBorders>
                  <w:shd w:val="clear" w:color="auto" w:fill="auto"/>
                  <w:noWrap/>
                  <w:vAlign w:val="center"/>
                </w:tcPr>
                <w:p w14:paraId="49ACC6D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5B26D4B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J30</w:t>
                  </w:r>
                </w:p>
              </w:tc>
              <w:tc>
                <w:tcPr>
                  <w:tcW w:w="0" w:type="auto"/>
                  <w:tcBorders>
                    <w:tl2br w:val="nil"/>
                    <w:tr2bl w:val="nil"/>
                  </w:tcBorders>
                  <w:shd w:val="clear" w:color="auto" w:fill="auto"/>
                  <w:noWrap/>
                  <w:vAlign w:val="center"/>
                </w:tcPr>
                <w:p w14:paraId="7A6CDD2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40554064.170 </w:t>
                  </w:r>
                </w:p>
              </w:tc>
              <w:tc>
                <w:tcPr>
                  <w:tcW w:w="0" w:type="auto"/>
                  <w:tcBorders>
                    <w:tl2br w:val="nil"/>
                    <w:tr2bl w:val="nil"/>
                  </w:tcBorders>
                  <w:shd w:val="clear" w:color="auto" w:fill="auto"/>
                  <w:noWrap/>
                  <w:vAlign w:val="center"/>
                </w:tcPr>
                <w:p w14:paraId="30CA8E7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4569580.296 </w:t>
                  </w:r>
                </w:p>
              </w:tc>
              <w:tc>
                <w:tcPr>
                  <w:tcW w:w="0" w:type="auto"/>
                  <w:tcBorders>
                    <w:tl2br w:val="nil"/>
                    <w:tr2bl w:val="nil"/>
                  </w:tcBorders>
                  <w:shd w:val="clear" w:color="auto" w:fill="auto"/>
                  <w:noWrap/>
                  <w:vAlign w:val="center"/>
                </w:tcPr>
                <w:p w14:paraId="10E47F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7E6B6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J224</w:t>
                  </w:r>
                </w:p>
              </w:tc>
              <w:tc>
                <w:tcPr>
                  <w:tcW w:w="0" w:type="auto"/>
                  <w:tcBorders>
                    <w:tl2br w:val="nil"/>
                    <w:tr2bl w:val="nil"/>
                  </w:tcBorders>
                  <w:shd w:val="clear" w:color="auto" w:fill="auto"/>
                  <w:noWrap/>
                  <w:vAlign w:val="center"/>
                </w:tcPr>
                <w:p w14:paraId="0D60F8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40554070.008 </w:t>
                  </w:r>
                </w:p>
              </w:tc>
              <w:tc>
                <w:tcPr>
                  <w:tcW w:w="0" w:type="auto"/>
                  <w:tcBorders>
                    <w:tl2br w:val="nil"/>
                    <w:tr2bl w:val="nil"/>
                  </w:tcBorders>
                  <w:shd w:val="clear" w:color="auto" w:fill="auto"/>
                  <w:noWrap/>
                  <w:vAlign w:val="center"/>
                </w:tcPr>
                <w:p w14:paraId="4F0BB5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4568670.587 </w:t>
                  </w:r>
                </w:p>
              </w:tc>
            </w:tr>
            <w:tr w14:paraId="5EAC6A7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E46049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239</w:t>
                  </w:r>
                </w:p>
              </w:tc>
              <w:tc>
                <w:tcPr>
                  <w:tcW w:w="0" w:type="auto"/>
                  <w:tcBorders>
                    <w:tl2br w:val="nil"/>
                    <w:tr2bl w:val="nil"/>
                  </w:tcBorders>
                  <w:shd w:val="clear" w:color="auto" w:fill="auto"/>
                  <w:noWrap/>
                  <w:vAlign w:val="center"/>
                </w:tcPr>
                <w:p w14:paraId="1E683DC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6DEEE09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J31</w:t>
                  </w:r>
                </w:p>
              </w:tc>
              <w:tc>
                <w:tcPr>
                  <w:tcW w:w="0" w:type="auto"/>
                  <w:tcBorders>
                    <w:tl2br w:val="nil"/>
                    <w:tr2bl w:val="nil"/>
                  </w:tcBorders>
                  <w:shd w:val="clear" w:color="auto" w:fill="auto"/>
                  <w:noWrap/>
                  <w:vAlign w:val="center"/>
                </w:tcPr>
                <w:p w14:paraId="337AA56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40554060.040 </w:t>
                  </w:r>
                </w:p>
              </w:tc>
              <w:tc>
                <w:tcPr>
                  <w:tcW w:w="0" w:type="auto"/>
                  <w:tcBorders>
                    <w:tl2br w:val="nil"/>
                    <w:tr2bl w:val="nil"/>
                  </w:tcBorders>
                  <w:shd w:val="clear" w:color="auto" w:fill="auto"/>
                  <w:noWrap/>
                  <w:vAlign w:val="center"/>
                </w:tcPr>
                <w:p w14:paraId="45AE1C1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4569575.357 </w:t>
                  </w:r>
                </w:p>
              </w:tc>
              <w:tc>
                <w:tcPr>
                  <w:tcW w:w="0" w:type="auto"/>
                  <w:tcBorders>
                    <w:tl2br w:val="nil"/>
                    <w:tr2bl w:val="nil"/>
                  </w:tcBorders>
                  <w:shd w:val="clear" w:color="auto" w:fill="auto"/>
                  <w:noWrap/>
                  <w:vAlign w:val="center"/>
                </w:tcPr>
                <w:p w14:paraId="1D0811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B5166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J225</w:t>
                  </w:r>
                </w:p>
              </w:tc>
              <w:tc>
                <w:tcPr>
                  <w:tcW w:w="0" w:type="auto"/>
                  <w:tcBorders>
                    <w:tl2br w:val="nil"/>
                    <w:tr2bl w:val="nil"/>
                  </w:tcBorders>
                  <w:shd w:val="clear" w:color="auto" w:fill="auto"/>
                  <w:noWrap/>
                  <w:vAlign w:val="center"/>
                </w:tcPr>
                <w:p w14:paraId="460985E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40554075.187 </w:t>
                  </w:r>
                </w:p>
              </w:tc>
              <w:tc>
                <w:tcPr>
                  <w:tcW w:w="0" w:type="auto"/>
                  <w:tcBorders>
                    <w:tl2br w:val="nil"/>
                    <w:tr2bl w:val="nil"/>
                  </w:tcBorders>
                  <w:shd w:val="clear" w:color="auto" w:fill="auto"/>
                  <w:noWrap/>
                  <w:vAlign w:val="center"/>
                </w:tcPr>
                <w:p w14:paraId="75B63EE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4568678.981 </w:t>
                  </w:r>
                </w:p>
              </w:tc>
            </w:tr>
            <w:tr w14:paraId="2070B6F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C6C6D3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240</w:t>
                  </w:r>
                </w:p>
              </w:tc>
              <w:tc>
                <w:tcPr>
                  <w:tcW w:w="0" w:type="auto"/>
                  <w:tcBorders>
                    <w:tl2br w:val="nil"/>
                    <w:tr2bl w:val="nil"/>
                  </w:tcBorders>
                  <w:shd w:val="clear" w:color="auto" w:fill="auto"/>
                  <w:noWrap/>
                  <w:vAlign w:val="center"/>
                </w:tcPr>
                <w:p w14:paraId="77448C1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1EF2AF5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J32</w:t>
                  </w:r>
                </w:p>
              </w:tc>
              <w:tc>
                <w:tcPr>
                  <w:tcW w:w="0" w:type="auto"/>
                  <w:tcBorders>
                    <w:tl2br w:val="nil"/>
                    <w:tr2bl w:val="nil"/>
                  </w:tcBorders>
                  <w:shd w:val="clear" w:color="auto" w:fill="auto"/>
                  <w:noWrap/>
                  <w:vAlign w:val="center"/>
                </w:tcPr>
                <w:p w14:paraId="127B17A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40554052.240 </w:t>
                  </w:r>
                </w:p>
              </w:tc>
              <w:tc>
                <w:tcPr>
                  <w:tcW w:w="0" w:type="auto"/>
                  <w:tcBorders>
                    <w:tl2br w:val="nil"/>
                    <w:tr2bl w:val="nil"/>
                  </w:tcBorders>
                  <w:shd w:val="clear" w:color="auto" w:fill="auto"/>
                  <w:noWrap/>
                  <w:vAlign w:val="center"/>
                </w:tcPr>
                <w:p w14:paraId="1C11891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4569576.471 </w:t>
                  </w:r>
                </w:p>
              </w:tc>
              <w:tc>
                <w:tcPr>
                  <w:tcW w:w="0" w:type="auto"/>
                  <w:tcBorders>
                    <w:tl2br w:val="nil"/>
                    <w:tr2bl w:val="nil"/>
                  </w:tcBorders>
                  <w:shd w:val="clear" w:color="auto" w:fill="auto"/>
                  <w:noWrap/>
                  <w:vAlign w:val="center"/>
                </w:tcPr>
                <w:p w14:paraId="62A682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6BDB6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J226</w:t>
                  </w:r>
                </w:p>
              </w:tc>
              <w:tc>
                <w:tcPr>
                  <w:tcW w:w="0" w:type="auto"/>
                  <w:tcBorders>
                    <w:tl2br w:val="nil"/>
                    <w:tr2bl w:val="nil"/>
                  </w:tcBorders>
                  <w:shd w:val="clear" w:color="auto" w:fill="auto"/>
                  <w:noWrap/>
                  <w:vAlign w:val="center"/>
                </w:tcPr>
                <w:p w14:paraId="18BFF8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40554080.723 </w:t>
                  </w:r>
                </w:p>
              </w:tc>
              <w:tc>
                <w:tcPr>
                  <w:tcW w:w="0" w:type="auto"/>
                  <w:tcBorders>
                    <w:tl2br w:val="nil"/>
                    <w:tr2bl w:val="nil"/>
                  </w:tcBorders>
                  <w:shd w:val="clear" w:color="auto" w:fill="auto"/>
                  <w:noWrap/>
                  <w:vAlign w:val="center"/>
                </w:tcPr>
                <w:p w14:paraId="4D66DD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4568695.589 </w:t>
                  </w:r>
                </w:p>
              </w:tc>
            </w:tr>
            <w:tr w14:paraId="7225B17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994724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241</w:t>
                  </w:r>
                </w:p>
              </w:tc>
              <w:tc>
                <w:tcPr>
                  <w:tcW w:w="0" w:type="auto"/>
                  <w:tcBorders>
                    <w:tl2br w:val="nil"/>
                    <w:tr2bl w:val="nil"/>
                  </w:tcBorders>
                  <w:shd w:val="clear" w:color="auto" w:fill="auto"/>
                  <w:noWrap/>
                  <w:vAlign w:val="center"/>
                </w:tcPr>
                <w:p w14:paraId="6E69A79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6E6DFCE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J33</w:t>
                  </w:r>
                </w:p>
              </w:tc>
              <w:tc>
                <w:tcPr>
                  <w:tcW w:w="0" w:type="auto"/>
                  <w:tcBorders>
                    <w:tl2br w:val="nil"/>
                    <w:tr2bl w:val="nil"/>
                  </w:tcBorders>
                  <w:shd w:val="clear" w:color="auto" w:fill="auto"/>
                  <w:noWrap/>
                  <w:vAlign w:val="center"/>
                </w:tcPr>
                <w:p w14:paraId="6E01CE0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40554034.778 </w:t>
                  </w:r>
                </w:p>
              </w:tc>
              <w:tc>
                <w:tcPr>
                  <w:tcW w:w="0" w:type="auto"/>
                  <w:tcBorders>
                    <w:tl2br w:val="nil"/>
                    <w:tr2bl w:val="nil"/>
                  </w:tcBorders>
                  <w:shd w:val="clear" w:color="auto" w:fill="auto"/>
                  <w:noWrap/>
                  <w:vAlign w:val="center"/>
                </w:tcPr>
                <w:p w14:paraId="1811D3B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4569587.054 </w:t>
                  </w:r>
                </w:p>
              </w:tc>
              <w:tc>
                <w:tcPr>
                  <w:tcW w:w="0" w:type="auto"/>
                  <w:tcBorders>
                    <w:tl2br w:val="nil"/>
                    <w:tr2bl w:val="nil"/>
                  </w:tcBorders>
                  <w:shd w:val="clear" w:color="auto" w:fill="auto"/>
                  <w:noWrap/>
                  <w:vAlign w:val="center"/>
                </w:tcPr>
                <w:p w14:paraId="3D86D09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59930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J227</w:t>
                  </w:r>
                </w:p>
              </w:tc>
              <w:tc>
                <w:tcPr>
                  <w:tcW w:w="0" w:type="auto"/>
                  <w:tcBorders>
                    <w:tl2br w:val="nil"/>
                    <w:tr2bl w:val="nil"/>
                  </w:tcBorders>
                  <w:shd w:val="clear" w:color="auto" w:fill="auto"/>
                  <w:noWrap/>
                  <w:vAlign w:val="center"/>
                </w:tcPr>
                <w:p w14:paraId="33F210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40554080.187 </w:t>
                  </w:r>
                </w:p>
              </w:tc>
              <w:tc>
                <w:tcPr>
                  <w:tcW w:w="0" w:type="auto"/>
                  <w:tcBorders>
                    <w:tl2br w:val="nil"/>
                    <w:tr2bl w:val="nil"/>
                  </w:tcBorders>
                  <w:shd w:val="clear" w:color="auto" w:fill="auto"/>
                  <w:noWrap/>
                  <w:vAlign w:val="center"/>
                </w:tcPr>
                <w:p w14:paraId="3BCE2A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4568699.697 </w:t>
                  </w:r>
                </w:p>
              </w:tc>
            </w:tr>
            <w:tr w14:paraId="6D3CE59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60F626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242</w:t>
                  </w:r>
                </w:p>
              </w:tc>
              <w:tc>
                <w:tcPr>
                  <w:tcW w:w="0" w:type="auto"/>
                  <w:tcBorders>
                    <w:tl2br w:val="nil"/>
                    <w:tr2bl w:val="nil"/>
                  </w:tcBorders>
                  <w:shd w:val="clear" w:color="auto" w:fill="auto"/>
                  <w:noWrap/>
                  <w:vAlign w:val="center"/>
                </w:tcPr>
                <w:p w14:paraId="2412939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7E173B5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J34</w:t>
                  </w:r>
                </w:p>
              </w:tc>
              <w:tc>
                <w:tcPr>
                  <w:tcW w:w="0" w:type="auto"/>
                  <w:tcBorders>
                    <w:tl2br w:val="nil"/>
                    <w:tr2bl w:val="nil"/>
                  </w:tcBorders>
                  <w:shd w:val="clear" w:color="auto" w:fill="auto"/>
                  <w:noWrap/>
                  <w:vAlign w:val="center"/>
                </w:tcPr>
                <w:p w14:paraId="549A5C8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40554022.606 </w:t>
                  </w:r>
                </w:p>
              </w:tc>
              <w:tc>
                <w:tcPr>
                  <w:tcW w:w="0" w:type="auto"/>
                  <w:tcBorders>
                    <w:tl2br w:val="nil"/>
                    <w:tr2bl w:val="nil"/>
                  </w:tcBorders>
                  <w:shd w:val="clear" w:color="auto" w:fill="auto"/>
                  <w:noWrap/>
                  <w:vAlign w:val="center"/>
                </w:tcPr>
                <w:p w14:paraId="443DAC1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4569598.696 </w:t>
                  </w:r>
                </w:p>
              </w:tc>
              <w:tc>
                <w:tcPr>
                  <w:tcW w:w="0" w:type="auto"/>
                  <w:tcBorders>
                    <w:tl2br w:val="nil"/>
                    <w:tr2bl w:val="nil"/>
                  </w:tcBorders>
                  <w:shd w:val="clear" w:color="auto" w:fill="auto"/>
                  <w:noWrap/>
                  <w:vAlign w:val="center"/>
                </w:tcPr>
                <w:p w14:paraId="592B8E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1D390F0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J228</w:t>
                  </w:r>
                </w:p>
              </w:tc>
              <w:tc>
                <w:tcPr>
                  <w:tcW w:w="0" w:type="auto"/>
                  <w:tcBorders>
                    <w:tl2br w:val="nil"/>
                    <w:tr2bl w:val="nil"/>
                  </w:tcBorders>
                  <w:shd w:val="clear" w:color="auto" w:fill="auto"/>
                  <w:noWrap/>
                  <w:vAlign w:val="center"/>
                </w:tcPr>
                <w:p w14:paraId="70EA28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40554078.937 </w:t>
                  </w:r>
                </w:p>
              </w:tc>
              <w:tc>
                <w:tcPr>
                  <w:tcW w:w="0" w:type="auto"/>
                  <w:tcBorders>
                    <w:tl2br w:val="nil"/>
                    <w:tr2bl w:val="nil"/>
                  </w:tcBorders>
                  <w:shd w:val="clear" w:color="auto" w:fill="auto"/>
                  <w:noWrap/>
                  <w:vAlign w:val="center"/>
                </w:tcPr>
                <w:p w14:paraId="4CADB8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4568700.232 </w:t>
                  </w:r>
                </w:p>
              </w:tc>
            </w:tr>
            <w:tr w14:paraId="31CECE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1B53DC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243</w:t>
                  </w:r>
                </w:p>
              </w:tc>
              <w:tc>
                <w:tcPr>
                  <w:tcW w:w="0" w:type="auto"/>
                  <w:tcBorders>
                    <w:tl2br w:val="nil"/>
                    <w:tr2bl w:val="nil"/>
                  </w:tcBorders>
                  <w:shd w:val="clear" w:color="auto" w:fill="auto"/>
                  <w:noWrap/>
                  <w:vAlign w:val="center"/>
                </w:tcPr>
                <w:p w14:paraId="77E3662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0103FBB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J35</w:t>
                  </w:r>
                </w:p>
              </w:tc>
              <w:tc>
                <w:tcPr>
                  <w:tcW w:w="0" w:type="auto"/>
                  <w:tcBorders>
                    <w:tl2br w:val="nil"/>
                    <w:tr2bl w:val="nil"/>
                  </w:tcBorders>
                  <w:shd w:val="clear" w:color="auto" w:fill="auto"/>
                  <w:noWrap/>
                  <w:vAlign w:val="center"/>
                </w:tcPr>
                <w:p w14:paraId="077B627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40554014.669 </w:t>
                  </w:r>
                </w:p>
              </w:tc>
              <w:tc>
                <w:tcPr>
                  <w:tcW w:w="0" w:type="auto"/>
                  <w:tcBorders>
                    <w:tl2br w:val="nil"/>
                    <w:tr2bl w:val="nil"/>
                  </w:tcBorders>
                  <w:shd w:val="clear" w:color="auto" w:fill="auto"/>
                  <w:noWrap/>
                  <w:vAlign w:val="center"/>
                </w:tcPr>
                <w:p w14:paraId="2FBDC69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4569602.400 </w:t>
                  </w:r>
                </w:p>
              </w:tc>
              <w:tc>
                <w:tcPr>
                  <w:tcW w:w="0" w:type="auto"/>
                  <w:tcBorders>
                    <w:tl2br w:val="nil"/>
                    <w:tr2bl w:val="nil"/>
                  </w:tcBorders>
                  <w:shd w:val="clear" w:color="auto" w:fill="auto"/>
                  <w:noWrap/>
                  <w:vAlign w:val="center"/>
                </w:tcPr>
                <w:p w14:paraId="0F28D8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64E8C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J229</w:t>
                  </w:r>
                </w:p>
              </w:tc>
              <w:tc>
                <w:tcPr>
                  <w:tcW w:w="0" w:type="auto"/>
                  <w:tcBorders>
                    <w:tl2br w:val="nil"/>
                    <w:tr2bl w:val="nil"/>
                  </w:tcBorders>
                  <w:shd w:val="clear" w:color="auto" w:fill="auto"/>
                  <w:noWrap/>
                  <w:vAlign w:val="center"/>
                </w:tcPr>
                <w:p w14:paraId="4578BD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40554074.651 </w:t>
                  </w:r>
                </w:p>
              </w:tc>
              <w:tc>
                <w:tcPr>
                  <w:tcW w:w="0" w:type="auto"/>
                  <w:tcBorders>
                    <w:tl2br w:val="nil"/>
                    <w:tr2bl w:val="nil"/>
                  </w:tcBorders>
                  <w:shd w:val="clear" w:color="auto" w:fill="auto"/>
                  <w:noWrap/>
                  <w:vAlign w:val="center"/>
                </w:tcPr>
                <w:p w14:paraId="1678C3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4568698.982 </w:t>
                  </w:r>
                </w:p>
              </w:tc>
            </w:tr>
            <w:tr w14:paraId="3703988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FB5115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244</w:t>
                  </w:r>
                </w:p>
              </w:tc>
              <w:tc>
                <w:tcPr>
                  <w:tcW w:w="0" w:type="auto"/>
                  <w:tcBorders>
                    <w:tl2br w:val="nil"/>
                    <w:tr2bl w:val="nil"/>
                  </w:tcBorders>
                  <w:shd w:val="clear" w:color="auto" w:fill="auto"/>
                  <w:noWrap/>
                  <w:vAlign w:val="center"/>
                </w:tcPr>
                <w:p w14:paraId="4368ACE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1C32E20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J36</w:t>
                  </w:r>
                </w:p>
              </w:tc>
              <w:tc>
                <w:tcPr>
                  <w:tcW w:w="0" w:type="auto"/>
                  <w:tcBorders>
                    <w:tl2br w:val="nil"/>
                    <w:tr2bl w:val="nil"/>
                  </w:tcBorders>
                  <w:shd w:val="clear" w:color="auto" w:fill="auto"/>
                  <w:noWrap/>
                  <w:vAlign w:val="center"/>
                </w:tcPr>
                <w:p w14:paraId="6CEE484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40554013.169 </w:t>
                  </w:r>
                </w:p>
              </w:tc>
              <w:tc>
                <w:tcPr>
                  <w:tcW w:w="0" w:type="auto"/>
                  <w:tcBorders>
                    <w:tl2br w:val="nil"/>
                    <w:tr2bl w:val="nil"/>
                  </w:tcBorders>
                  <w:shd w:val="clear" w:color="auto" w:fill="auto"/>
                  <w:noWrap/>
                  <w:vAlign w:val="center"/>
                </w:tcPr>
                <w:p w14:paraId="7327BE6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4569601.528 </w:t>
                  </w:r>
                </w:p>
              </w:tc>
              <w:tc>
                <w:tcPr>
                  <w:tcW w:w="0" w:type="auto"/>
                  <w:tcBorders>
                    <w:tl2br w:val="nil"/>
                    <w:tr2bl w:val="nil"/>
                  </w:tcBorders>
                  <w:shd w:val="clear" w:color="auto" w:fill="auto"/>
                  <w:noWrap/>
                  <w:vAlign w:val="center"/>
                </w:tcPr>
                <w:p w14:paraId="76F37C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149912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J230</w:t>
                  </w:r>
                </w:p>
              </w:tc>
              <w:tc>
                <w:tcPr>
                  <w:tcW w:w="0" w:type="auto"/>
                  <w:tcBorders>
                    <w:tl2br w:val="nil"/>
                    <w:tr2bl w:val="nil"/>
                  </w:tcBorders>
                  <w:shd w:val="clear" w:color="auto" w:fill="auto"/>
                  <w:noWrap/>
                  <w:vAlign w:val="center"/>
                </w:tcPr>
                <w:p w14:paraId="5216B0F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40554056.792 </w:t>
                  </w:r>
                </w:p>
              </w:tc>
              <w:tc>
                <w:tcPr>
                  <w:tcW w:w="0" w:type="auto"/>
                  <w:tcBorders>
                    <w:tl2br w:val="nil"/>
                    <w:tr2bl w:val="nil"/>
                  </w:tcBorders>
                  <w:shd w:val="clear" w:color="auto" w:fill="auto"/>
                  <w:noWrap/>
                  <w:vAlign w:val="center"/>
                </w:tcPr>
                <w:p w14:paraId="01F3193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4568687.910 </w:t>
                  </w:r>
                </w:p>
              </w:tc>
            </w:tr>
            <w:tr w14:paraId="38986D3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4C2EAC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245</w:t>
                  </w:r>
                </w:p>
              </w:tc>
              <w:tc>
                <w:tcPr>
                  <w:tcW w:w="0" w:type="auto"/>
                  <w:tcBorders>
                    <w:tl2br w:val="nil"/>
                    <w:tr2bl w:val="nil"/>
                  </w:tcBorders>
                  <w:shd w:val="clear" w:color="auto" w:fill="auto"/>
                  <w:noWrap/>
                  <w:vAlign w:val="center"/>
                </w:tcPr>
                <w:p w14:paraId="445DF9A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00199CE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J37</w:t>
                  </w:r>
                </w:p>
              </w:tc>
              <w:tc>
                <w:tcPr>
                  <w:tcW w:w="0" w:type="auto"/>
                  <w:tcBorders>
                    <w:tl2br w:val="nil"/>
                    <w:tr2bl w:val="nil"/>
                  </w:tcBorders>
                  <w:shd w:val="clear" w:color="auto" w:fill="auto"/>
                  <w:noWrap/>
                  <w:vAlign w:val="center"/>
                </w:tcPr>
                <w:p w14:paraId="1F080FD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40554011.475 </w:t>
                  </w:r>
                </w:p>
              </w:tc>
              <w:tc>
                <w:tcPr>
                  <w:tcW w:w="0" w:type="auto"/>
                  <w:tcBorders>
                    <w:tl2br w:val="nil"/>
                    <w:tr2bl w:val="nil"/>
                  </w:tcBorders>
                  <w:shd w:val="clear" w:color="auto" w:fill="auto"/>
                  <w:noWrap/>
                  <w:vAlign w:val="center"/>
                </w:tcPr>
                <w:p w14:paraId="09B9E4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4569602.559 </w:t>
                  </w:r>
                </w:p>
              </w:tc>
              <w:tc>
                <w:tcPr>
                  <w:tcW w:w="0" w:type="auto"/>
                  <w:tcBorders>
                    <w:tl2br w:val="nil"/>
                    <w:tr2bl w:val="nil"/>
                  </w:tcBorders>
                  <w:shd w:val="clear" w:color="auto" w:fill="auto"/>
                  <w:noWrap/>
                  <w:vAlign w:val="center"/>
                </w:tcPr>
                <w:p w14:paraId="6B3638E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4C266F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J231</w:t>
                  </w:r>
                </w:p>
              </w:tc>
              <w:tc>
                <w:tcPr>
                  <w:tcW w:w="0" w:type="auto"/>
                  <w:tcBorders>
                    <w:tl2br w:val="nil"/>
                    <w:tr2bl w:val="nil"/>
                  </w:tcBorders>
                  <w:shd w:val="clear" w:color="auto" w:fill="auto"/>
                  <w:noWrap/>
                  <w:vAlign w:val="center"/>
                </w:tcPr>
                <w:p w14:paraId="0432ED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40554050.329 </w:t>
                  </w:r>
                </w:p>
              </w:tc>
              <w:tc>
                <w:tcPr>
                  <w:tcW w:w="0" w:type="auto"/>
                  <w:tcBorders>
                    <w:tl2br w:val="nil"/>
                    <w:tr2bl w:val="nil"/>
                  </w:tcBorders>
                  <w:shd w:val="clear" w:color="auto" w:fill="auto"/>
                  <w:noWrap/>
                  <w:vAlign w:val="center"/>
                </w:tcPr>
                <w:p w14:paraId="5198EC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4568685.734 </w:t>
                  </w:r>
                </w:p>
              </w:tc>
            </w:tr>
            <w:tr w14:paraId="697656D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27C2D1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246</w:t>
                  </w:r>
                </w:p>
              </w:tc>
              <w:tc>
                <w:tcPr>
                  <w:tcW w:w="0" w:type="auto"/>
                  <w:tcBorders>
                    <w:tl2br w:val="nil"/>
                    <w:tr2bl w:val="nil"/>
                  </w:tcBorders>
                  <w:shd w:val="clear" w:color="auto" w:fill="auto"/>
                  <w:noWrap/>
                  <w:vAlign w:val="center"/>
                </w:tcPr>
                <w:p w14:paraId="3411419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3C1DE19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J38</w:t>
                  </w:r>
                </w:p>
              </w:tc>
              <w:tc>
                <w:tcPr>
                  <w:tcW w:w="0" w:type="auto"/>
                  <w:tcBorders>
                    <w:tl2br w:val="nil"/>
                    <w:tr2bl w:val="nil"/>
                  </w:tcBorders>
                  <w:shd w:val="clear" w:color="auto" w:fill="auto"/>
                  <w:noWrap/>
                  <w:vAlign w:val="center"/>
                </w:tcPr>
                <w:p w14:paraId="0D87441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40554008.146 </w:t>
                  </w:r>
                </w:p>
              </w:tc>
              <w:tc>
                <w:tcPr>
                  <w:tcW w:w="0" w:type="auto"/>
                  <w:tcBorders>
                    <w:tl2br w:val="nil"/>
                    <w:tr2bl w:val="nil"/>
                  </w:tcBorders>
                  <w:shd w:val="clear" w:color="auto" w:fill="auto"/>
                  <w:noWrap/>
                  <w:vAlign w:val="center"/>
                </w:tcPr>
                <w:p w14:paraId="60E5A4A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4569603.704 </w:t>
                  </w:r>
                </w:p>
              </w:tc>
              <w:tc>
                <w:tcPr>
                  <w:tcW w:w="0" w:type="auto"/>
                  <w:tcBorders>
                    <w:tl2br w:val="nil"/>
                    <w:tr2bl w:val="nil"/>
                  </w:tcBorders>
                  <w:shd w:val="clear" w:color="auto" w:fill="auto"/>
                  <w:noWrap/>
                  <w:vAlign w:val="center"/>
                </w:tcPr>
                <w:p w14:paraId="582D529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27AC6B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J232</w:t>
                  </w:r>
                </w:p>
              </w:tc>
              <w:tc>
                <w:tcPr>
                  <w:tcW w:w="0" w:type="auto"/>
                  <w:tcBorders>
                    <w:tl2br w:val="nil"/>
                    <w:tr2bl w:val="nil"/>
                  </w:tcBorders>
                  <w:shd w:val="clear" w:color="auto" w:fill="auto"/>
                  <w:noWrap/>
                  <w:vAlign w:val="center"/>
                </w:tcPr>
                <w:p w14:paraId="1DB32C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40554045.106 </w:t>
                  </w:r>
                </w:p>
              </w:tc>
              <w:tc>
                <w:tcPr>
                  <w:tcW w:w="0" w:type="auto"/>
                  <w:tcBorders>
                    <w:tl2br w:val="nil"/>
                    <w:tr2bl w:val="nil"/>
                  </w:tcBorders>
                  <w:shd w:val="clear" w:color="auto" w:fill="auto"/>
                  <w:noWrap/>
                  <w:vAlign w:val="center"/>
                </w:tcPr>
                <w:p w14:paraId="1571FD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4568684.428 </w:t>
                  </w:r>
                </w:p>
              </w:tc>
            </w:tr>
            <w:tr w14:paraId="6DE048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F50E3F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247</w:t>
                  </w:r>
                </w:p>
              </w:tc>
              <w:tc>
                <w:tcPr>
                  <w:tcW w:w="0" w:type="auto"/>
                  <w:tcBorders>
                    <w:tl2br w:val="nil"/>
                    <w:tr2bl w:val="nil"/>
                  </w:tcBorders>
                  <w:shd w:val="clear" w:color="auto" w:fill="auto"/>
                  <w:noWrap/>
                  <w:vAlign w:val="center"/>
                </w:tcPr>
                <w:p w14:paraId="54F0998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0B5AE01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J39</w:t>
                  </w:r>
                </w:p>
              </w:tc>
              <w:tc>
                <w:tcPr>
                  <w:tcW w:w="0" w:type="auto"/>
                  <w:tcBorders>
                    <w:tl2br w:val="nil"/>
                    <w:tr2bl w:val="nil"/>
                  </w:tcBorders>
                  <w:shd w:val="clear" w:color="auto" w:fill="auto"/>
                  <w:noWrap/>
                  <w:vAlign w:val="center"/>
                </w:tcPr>
                <w:p w14:paraId="4966D14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40554004.085 </w:t>
                  </w:r>
                </w:p>
              </w:tc>
              <w:tc>
                <w:tcPr>
                  <w:tcW w:w="0" w:type="auto"/>
                  <w:tcBorders>
                    <w:tl2br w:val="nil"/>
                    <w:tr2bl w:val="nil"/>
                  </w:tcBorders>
                  <w:shd w:val="clear" w:color="auto" w:fill="auto"/>
                  <w:noWrap/>
                  <w:vAlign w:val="center"/>
                </w:tcPr>
                <w:p w14:paraId="6963CE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4569604.516 </w:t>
                  </w:r>
                </w:p>
              </w:tc>
              <w:tc>
                <w:tcPr>
                  <w:tcW w:w="0" w:type="auto"/>
                  <w:tcBorders>
                    <w:tl2br w:val="nil"/>
                    <w:tr2bl w:val="nil"/>
                  </w:tcBorders>
                  <w:shd w:val="clear" w:color="auto" w:fill="auto"/>
                  <w:noWrap/>
                  <w:vAlign w:val="center"/>
                </w:tcPr>
                <w:p w14:paraId="47B3FE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C01144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J233</w:t>
                  </w:r>
                </w:p>
              </w:tc>
              <w:tc>
                <w:tcPr>
                  <w:tcW w:w="0" w:type="auto"/>
                  <w:tcBorders>
                    <w:tl2br w:val="nil"/>
                    <w:tr2bl w:val="nil"/>
                  </w:tcBorders>
                  <w:shd w:val="clear" w:color="auto" w:fill="auto"/>
                  <w:noWrap/>
                  <w:vAlign w:val="center"/>
                </w:tcPr>
                <w:p w14:paraId="77E334B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40554039.379 </w:t>
                  </w:r>
                </w:p>
              </w:tc>
              <w:tc>
                <w:tcPr>
                  <w:tcW w:w="0" w:type="auto"/>
                  <w:tcBorders>
                    <w:tl2br w:val="nil"/>
                    <w:tr2bl w:val="nil"/>
                  </w:tcBorders>
                  <w:shd w:val="clear" w:color="auto" w:fill="auto"/>
                  <w:noWrap/>
                  <w:vAlign w:val="center"/>
                </w:tcPr>
                <w:p w14:paraId="1DF227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4568681.615 </w:t>
                  </w:r>
                </w:p>
              </w:tc>
            </w:tr>
            <w:tr w14:paraId="3F7643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D59CC8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248</w:t>
                  </w:r>
                </w:p>
              </w:tc>
              <w:tc>
                <w:tcPr>
                  <w:tcW w:w="0" w:type="auto"/>
                  <w:tcBorders>
                    <w:tl2br w:val="nil"/>
                    <w:tr2bl w:val="nil"/>
                  </w:tcBorders>
                  <w:shd w:val="clear" w:color="auto" w:fill="auto"/>
                  <w:noWrap/>
                  <w:vAlign w:val="center"/>
                </w:tcPr>
                <w:p w14:paraId="735A345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070D786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J40</w:t>
                  </w:r>
                </w:p>
              </w:tc>
              <w:tc>
                <w:tcPr>
                  <w:tcW w:w="0" w:type="auto"/>
                  <w:tcBorders>
                    <w:tl2br w:val="nil"/>
                    <w:tr2bl w:val="nil"/>
                  </w:tcBorders>
                  <w:shd w:val="clear" w:color="auto" w:fill="auto"/>
                  <w:noWrap/>
                  <w:vAlign w:val="center"/>
                </w:tcPr>
                <w:p w14:paraId="6BE95A5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40554006.922 </w:t>
                  </w:r>
                </w:p>
              </w:tc>
              <w:tc>
                <w:tcPr>
                  <w:tcW w:w="0" w:type="auto"/>
                  <w:tcBorders>
                    <w:tl2br w:val="nil"/>
                    <w:tr2bl w:val="nil"/>
                  </w:tcBorders>
                  <w:shd w:val="clear" w:color="auto" w:fill="auto"/>
                  <w:noWrap/>
                  <w:vAlign w:val="center"/>
                </w:tcPr>
                <w:p w14:paraId="5BF12CA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4569606.582 </w:t>
                  </w:r>
                </w:p>
              </w:tc>
              <w:tc>
                <w:tcPr>
                  <w:tcW w:w="0" w:type="auto"/>
                  <w:tcBorders>
                    <w:tl2br w:val="nil"/>
                    <w:tr2bl w:val="nil"/>
                  </w:tcBorders>
                  <w:shd w:val="clear" w:color="auto" w:fill="auto"/>
                  <w:noWrap/>
                  <w:vAlign w:val="center"/>
                </w:tcPr>
                <w:p w14:paraId="44516A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9E3570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J234</w:t>
                  </w:r>
                </w:p>
              </w:tc>
              <w:tc>
                <w:tcPr>
                  <w:tcW w:w="0" w:type="auto"/>
                  <w:tcBorders>
                    <w:tl2br w:val="nil"/>
                    <w:tr2bl w:val="nil"/>
                  </w:tcBorders>
                  <w:shd w:val="clear" w:color="auto" w:fill="auto"/>
                  <w:noWrap/>
                  <w:vAlign w:val="center"/>
                </w:tcPr>
                <w:p w14:paraId="7C11DA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40554033.613 </w:t>
                  </w:r>
                </w:p>
              </w:tc>
              <w:tc>
                <w:tcPr>
                  <w:tcW w:w="0" w:type="auto"/>
                  <w:tcBorders>
                    <w:tl2br w:val="nil"/>
                    <w:tr2bl w:val="nil"/>
                  </w:tcBorders>
                  <w:shd w:val="clear" w:color="auto" w:fill="auto"/>
                  <w:noWrap/>
                  <w:vAlign w:val="center"/>
                </w:tcPr>
                <w:p w14:paraId="3D4B483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4568679.775 </w:t>
                  </w:r>
                </w:p>
              </w:tc>
            </w:tr>
            <w:tr w14:paraId="7CECA9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B1279D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249</w:t>
                  </w:r>
                </w:p>
              </w:tc>
              <w:tc>
                <w:tcPr>
                  <w:tcW w:w="0" w:type="auto"/>
                  <w:tcBorders>
                    <w:tl2br w:val="nil"/>
                    <w:tr2bl w:val="nil"/>
                  </w:tcBorders>
                  <w:shd w:val="clear" w:color="auto" w:fill="auto"/>
                  <w:noWrap/>
                  <w:vAlign w:val="center"/>
                </w:tcPr>
                <w:p w14:paraId="6993FA9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0E83904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J41</w:t>
                  </w:r>
                </w:p>
              </w:tc>
              <w:tc>
                <w:tcPr>
                  <w:tcW w:w="0" w:type="auto"/>
                  <w:tcBorders>
                    <w:tl2br w:val="nil"/>
                    <w:tr2bl w:val="nil"/>
                  </w:tcBorders>
                  <w:shd w:val="clear" w:color="auto" w:fill="auto"/>
                  <w:noWrap/>
                  <w:vAlign w:val="center"/>
                </w:tcPr>
                <w:p w14:paraId="199D8C0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40554007.600 </w:t>
                  </w:r>
                </w:p>
              </w:tc>
              <w:tc>
                <w:tcPr>
                  <w:tcW w:w="0" w:type="auto"/>
                  <w:tcBorders>
                    <w:tl2br w:val="nil"/>
                    <w:tr2bl w:val="nil"/>
                  </w:tcBorders>
                  <w:shd w:val="clear" w:color="auto" w:fill="auto"/>
                  <w:noWrap/>
                  <w:vAlign w:val="center"/>
                </w:tcPr>
                <w:p w14:paraId="7839CB6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4569610.574 </w:t>
                  </w:r>
                </w:p>
              </w:tc>
              <w:tc>
                <w:tcPr>
                  <w:tcW w:w="0" w:type="auto"/>
                  <w:tcBorders>
                    <w:tl2br w:val="nil"/>
                    <w:tr2bl w:val="nil"/>
                  </w:tcBorders>
                  <w:shd w:val="clear" w:color="auto" w:fill="auto"/>
                  <w:noWrap/>
                  <w:vAlign w:val="center"/>
                </w:tcPr>
                <w:p w14:paraId="5CCBC2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21BE0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J235</w:t>
                  </w:r>
                </w:p>
              </w:tc>
              <w:tc>
                <w:tcPr>
                  <w:tcW w:w="0" w:type="auto"/>
                  <w:tcBorders>
                    <w:tl2br w:val="nil"/>
                    <w:tr2bl w:val="nil"/>
                  </w:tcBorders>
                  <w:shd w:val="clear" w:color="auto" w:fill="auto"/>
                  <w:noWrap/>
                  <w:vAlign w:val="center"/>
                </w:tcPr>
                <w:p w14:paraId="1B96C0B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40554035.706 </w:t>
                  </w:r>
                </w:p>
              </w:tc>
              <w:tc>
                <w:tcPr>
                  <w:tcW w:w="0" w:type="auto"/>
                  <w:tcBorders>
                    <w:tl2br w:val="nil"/>
                    <w:tr2bl w:val="nil"/>
                  </w:tcBorders>
                  <w:shd w:val="clear" w:color="auto" w:fill="auto"/>
                  <w:noWrap/>
                  <w:vAlign w:val="center"/>
                </w:tcPr>
                <w:p w14:paraId="7E011D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4568682.800 </w:t>
                  </w:r>
                </w:p>
              </w:tc>
            </w:tr>
            <w:tr w14:paraId="38EC957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2B6491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250</w:t>
                  </w:r>
                </w:p>
              </w:tc>
              <w:tc>
                <w:tcPr>
                  <w:tcW w:w="0" w:type="auto"/>
                  <w:tcBorders>
                    <w:tl2br w:val="nil"/>
                    <w:tr2bl w:val="nil"/>
                  </w:tcBorders>
                  <w:shd w:val="clear" w:color="auto" w:fill="auto"/>
                  <w:noWrap/>
                  <w:vAlign w:val="center"/>
                </w:tcPr>
                <w:p w14:paraId="2983056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20A3BB4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J42</w:t>
                  </w:r>
                </w:p>
              </w:tc>
              <w:tc>
                <w:tcPr>
                  <w:tcW w:w="0" w:type="auto"/>
                  <w:tcBorders>
                    <w:tl2br w:val="nil"/>
                    <w:tr2bl w:val="nil"/>
                  </w:tcBorders>
                  <w:shd w:val="clear" w:color="auto" w:fill="auto"/>
                  <w:noWrap/>
                  <w:vAlign w:val="center"/>
                </w:tcPr>
                <w:p w14:paraId="08E9EE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40554009.147 </w:t>
                  </w:r>
                </w:p>
              </w:tc>
              <w:tc>
                <w:tcPr>
                  <w:tcW w:w="0" w:type="auto"/>
                  <w:tcBorders>
                    <w:tl2br w:val="nil"/>
                    <w:tr2bl w:val="nil"/>
                  </w:tcBorders>
                  <w:shd w:val="clear" w:color="auto" w:fill="auto"/>
                  <w:noWrap/>
                  <w:vAlign w:val="center"/>
                </w:tcPr>
                <w:p w14:paraId="782785D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4569619.203 </w:t>
                  </w:r>
                </w:p>
              </w:tc>
              <w:tc>
                <w:tcPr>
                  <w:tcW w:w="0" w:type="auto"/>
                  <w:tcBorders>
                    <w:tl2br w:val="nil"/>
                    <w:tr2bl w:val="nil"/>
                  </w:tcBorders>
                  <w:shd w:val="clear" w:color="auto" w:fill="auto"/>
                  <w:noWrap/>
                  <w:vAlign w:val="center"/>
                </w:tcPr>
                <w:p w14:paraId="383277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2636B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J236</w:t>
                  </w:r>
                </w:p>
              </w:tc>
              <w:tc>
                <w:tcPr>
                  <w:tcW w:w="0" w:type="auto"/>
                  <w:tcBorders>
                    <w:tl2br w:val="nil"/>
                    <w:tr2bl w:val="nil"/>
                  </w:tcBorders>
                  <w:shd w:val="clear" w:color="auto" w:fill="auto"/>
                  <w:noWrap/>
                  <w:vAlign w:val="center"/>
                </w:tcPr>
                <w:p w14:paraId="4FD4209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40554038.347 </w:t>
                  </w:r>
                </w:p>
              </w:tc>
              <w:tc>
                <w:tcPr>
                  <w:tcW w:w="0" w:type="auto"/>
                  <w:tcBorders>
                    <w:tl2br w:val="nil"/>
                    <w:tr2bl w:val="nil"/>
                  </w:tcBorders>
                  <w:shd w:val="clear" w:color="auto" w:fill="auto"/>
                  <w:noWrap/>
                  <w:vAlign w:val="center"/>
                </w:tcPr>
                <w:p w14:paraId="7E2C61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4568691.537 </w:t>
                  </w:r>
                </w:p>
              </w:tc>
            </w:tr>
            <w:tr w14:paraId="067E9CC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EC83AD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251</w:t>
                  </w:r>
                </w:p>
              </w:tc>
              <w:tc>
                <w:tcPr>
                  <w:tcW w:w="0" w:type="auto"/>
                  <w:tcBorders>
                    <w:tl2br w:val="nil"/>
                    <w:tr2bl w:val="nil"/>
                  </w:tcBorders>
                  <w:shd w:val="clear" w:color="auto" w:fill="auto"/>
                  <w:noWrap/>
                  <w:vAlign w:val="center"/>
                </w:tcPr>
                <w:p w14:paraId="48D2712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3701C45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J43</w:t>
                  </w:r>
                </w:p>
              </w:tc>
              <w:tc>
                <w:tcPr>
                  <w:tcW w:w="0" w:type="auto"/>
                  <w:tcBorders>
                    <w:tl2br w:val="nil"/>
                    <w:tr2bl w:val="nil"/>
                  </w:tcBorders>
                  <w:shd w:val="clear" w:color="auto" w:fill="auto"/>
                  <w:noWrap/>
                  <w:vAlign w:val="center"/>
                </w:tcPr>
                <w:p w14:paraId="7FA5D61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40554009.258 </w:t>
                  </w:r>
                </w:p>
              </w:tc>
              <w:tc>
                <w:tcPr>
                  <w:tcW w:w="0" w:type="auto"/>
                  <w:tcBorders>
                    <w:tl2br w:val="nil"/>
                    <w:tr2bl w:val="nil"/>
                  </w:tcBorders>
                  <w:shd w:val="clear" w:color="auto" w:fill="auto"/>
                  <w:noWrap/>
                  <w:vAlign w:val="center"/>
                </w:tcPr>
                <w:p w14:paraId="2A713BF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4569620.284 </w:t>
                  </w:r>
                </w:p>
              </w:tc>
              <w:tc>
                <w:tcPr>
                  <w:tcW w:w="0" w:type="auto"/>
                  <w:tcBorders>
                    <w:tl2br w:val="nil"/>
                    <w:tr2bl w:val="nil"/>
                  </w:tcBorders>
                  <w:shd w:val="clear" w:color="auto" w:fill="auto"/>
                  <w:noWrap/>
                  <w:vAlign w:val="center"/>
                </w:tcPr>
                <w:p w14:paraId="158631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75EED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J237</w:t>
                  </w:r>
                </w:p>
              </w:tc>
              <w:tc>
                <w:tcPr>
                  <w:tcW w:w="0" w:type="auto"/>
                  <w:tcBorders>
                    <w:tl2br w:val="nil"/>
                    <w:tr2bl w:val="nil"/>
                  </w:tcBorders>
                  <w:shd w:val="clear" w:color="auto" w:fill="auto"/>
                  <w:noWrap/>
                  <w:vAlign w:val="center"/>
                </w:tcPr>
                <w:p w14:paraId="79F1EE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40554041.461 </w:t>
                  </w:r>
                </w:p>
              </w:tc>
              <w:tc>
                <w:tcPr>
                  <w:tcW w:w="0" w:type="auto"/>
                  <w:tcBorders>
                    <w:tl2br w:val="nil"/>
                    <w:tr2bl w:val="nil"/>
                  </w:tcBorders>
                  <w:shd w:val="clear" w:color="auto" w:fill="auto"/>
                  <w:noWrap/>
                  <w:vAlign w:val="center"/>
                </w:tcPr>
                <w:p w14:paraId="544AD5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4568701.683 </w:t>
                  </w:r>
                </w:p>
              </w:tc>
            </w:tr>
            <w:tr w14:paraId="7120D7E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24BAB2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252</w:t>
                  </w:r>
                </w:p>
              </w:tc>
              <w:tc>
                <w:tcPr>
                  <w:tcW w:w="0" w:type="auto"/>
                  <w:tcBorders>
                    <w:tl2br w:val="nil"/>
                    <w:tr2bl w:val="nil"/>
                  </w:tcBorders>
                  <w:shd w:val="clear" w:color="auto" w:fill="auto"/>
                  <w:noWrap/>
                  <w:vAlign w:val="center"/>
                </w:tcPr>
                <w:p w14:paraId="4728C13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64FD3F6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J44</w:t>
                  </w:r>
                </w:p>
              </w:tc>
              <w:tc>
                <w:tcPr>
                  <w:tcW w:w="0" w:type="auto"/>
                  <w:tcBorders>
                    <w:tl2br w:val="nil"/>
                    <w:tr2bl w:val="nil"/>
                  </w:tcBorders>
                  <w:shd w:val="clear" w:color="auto" w:fill="auto"/>
                  <w:noWrap/>
                  <w:vAlign w:val="center"/>
                </w:tcPr>
                <w:p w14:paraId="2BF9F83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40554009.042 </w:t>
                  </w:r>
                </w:p>
              </w:tc>
              <w:tc>
                <w:tcPr>
                  <w:tcW w:w="0" w:type="auto"/>
                  <w:tcBorders>
                    <w:tl2br w:val="nil"/>
                    <w:tr2bl w:val="nil"/>
                  </w:tcBorders>
                  <w:shd w:val="clear" w:color="auto" w:fill="auto"/>
                  <w:noWrap/>
                  <w:vAlign w:val="center"/>
                </w:tcPr>
                <w:p w14:paraId="6AEFFC3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4569625.422 </w:t>
                  </w:r>
                </w:p>
              </w:tc>
              <w:tc>
                <w:tcPr>
                  <w:tcW w:w="0" w:type="auto"/>
                  <w:tcBorders>
                    <w:tl2br w:val="nil"/>
                    <w:tr2bl w:val="nil"/>
                  </w:tcBorders>
                  <w:shd w:val="clear" w:color="auto" w:fill="auto"/>
                  <w:noWrap/>
                  <w:vAlign w:val="center"/>
                </w:tcPr>
                <w:p w14:paraId="243887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8F1BB0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J238</w:t>
                  </w:r>
                </w:p>
              </w:tc>
              <w:tc>
                <w:tcPr>
                  <w:tcW w:w="0" w:type="auto"/>
                  <w:tcBorders>
                    <w:tl2br w:val="nil"/>
                    <w:tr2bl w:val="nil"/>
                  </w:tcBorders>
                  <w:shd w:val="clear" w:color="auto" w:fill="auto"/>
                  <w:noWrap/>
                  <w:vAlign w:val="center"/>
                </w:tcPr>
                <w:p w14:paraId="2E39CE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40554043.179 </w:t>
                  </w:r>
                </w:p>
              </w:tc>
              <w:tc>
                <w:tcPr>
                  <w:tcW w:w="0" w:type="auto"/>
                  <w:tcBorders>
                    <w:tl2br w:val="nil"/>
                    <w:tr2bl w:val="nil"/>
                  </w:tcBorders>
                  <w:shd w:val="clear" w:color="auto" w:fill="auto"/>
                  <w:noWrap/>
                  <w:vAlign w:val="center"/>
                </w:tcPr>
                <w:p w14:paraId="71355A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4568710.985 </w:t>
                  </w:r>
                </w:p>
              </w:tc>
            </w:tr>
            <w:tr w14:paraId="483C49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978DFF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253</w:t>
                  </w:r>
                </w:p>
              </w:tc>
              <w:tc>
                <w:tcPr>
                  <w:tcW w:w="0" w:type="auto"/>
                  <w:tcBorders>
                    <w:tl2br w:val="nil"/>
                    <w:tr2bl w:val="nil"/>
                  </w:tcBorders>
                  <w:shd w:val="clear" w:color="auto" w:fill="auto"/>
                  <w:noWrap/>
                  <w:vAlign w:val="center"/>
                </w:tcPr>
                <w:p w14:paraId="3D22126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22723EA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J45</w:t>
                  </w:r>
                </w:p>
              </w:tc>
              <w:tc>
                <w:tcPr>
                  <w:tcW w:w="0" w:type="auto"/>
                  <w:tcBorders>
                    <w:tl2br w:val="nil"/>
                    <w:tr2bl w:val="nil"/>
                  </w:tcBorders>
                  <w:shd w:val="clear" w:color="auto" w:fill="auto"/>
                  <w:noWrap/>
                  <w:vAlign w:val="center"/>
                </w:tcPr>
                <w:p w14:paraId="1643B53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40554008.676 </w:t>
                  </w:r>
                </w:p>
              </w:tc>
              <w:tc>
                <w:tcPr>
                  <w:tcW w:w="0" w:type="auto"/>
                  <w:tcBorders>
                    <w:tl2br w:val="nil"/>
                    <w:tr2bl w:val="nil"/>
                  </w:tcBorders>
                  <w:shd w:val="clear" w:color="auto" w:fill="auto"/>
                  <w:noWrap/>
                  <w:vAlign w:val="center"/>
                </w:tcPr>
                <w:p w14:paraId="3B9E896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4569628.474 </w:t>
                  </w:r>
                </w:p>
              </w:tc>
              <w:tc>
                <w:tcPr>
                  <w:tcW w:w="0" w:type="auto"/>
                  <w:tcBorders>
                    <w:tl2br w:val="nil"/>
                    <w:tr2bl w:val="nil"/>
                  </w:tcBorders>
                  <w:shd w:val="clear" w:color="auto" w:fill="auto"/>
                  <w:noWrap/>
                  <w:vAlign w:val="center"/>
                </w:tcPr>
                <w:p w14:paraId="614282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075BC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J239</w:t>
                  </w:r>
                </w:p>
              </w:tc>
              <w:tc>
                <w:tcPr>
                  <w:tcW w:w="0" w:type="auto"/>
                  <w:tcBorders>
                    <w:tl2br w:val="nil"/>
                    <w:tr2bl w:val="nil"/>
                  </w:tcBorders>
                  <w:shd w:val="clear" w:color="auto" w:fill="auto"/>
                  <w:noWrap/>
                  <w:vAlign w:val="center"/>
                </w:tcPr>
                <w:p w14:paraId="792C47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40554043.871 </w:t>
                  </w:r>
                </w:p>
              </w:tc>
              <w:tc>
                <w:tcPr>
                  <w:tcW w:w="0" w:type="auto"/>
                  <w:tcBorders>
                    <w:tl2br w:val="nil"/>
                    <w:tr2bl w:val="nil"/>
                  </w:tcBorders>
                  <w:shd w:val="clear" w:color="auto" w:fill="auto"/>
                  <w:noWrap/>
                  <w:vAlign w:val="center"/>
                </w:tcPr>
                <w:p w14:paraId="5D3AC7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4568720.772 </w:t>
                  </w:r>
                </w:p>
              </w:tc>
            </w:tr>
            <w:tr w14:paraId="7BF616C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A68E5E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254</w:t>
                  </w:r>
                </w:p>
              </w:tc>
              <w:tc>
                <w:tcPr>
                  <w:tcW w:w="0" w:type="auto"/>
                  <w:tcBorders>
                    <w:tl2br w:val="nil"/>
                    <w:tr2bl w:val="nil"/>
                  </w:tcBorders>
                  <w:shd w:val="clear" w:color="auto" w:fill="auto"/>
                  <w:noWrap/>
                  <w:vAlign w:val="center"/>
                </w:tcPr>
                <w:p w14:paraId="3968AE0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75AE759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J46</w:t>
                  </w:r>
                </w:p>
              </w:tc>
              <w:tc>
                <w:tcPr>
                  <w:tcW w:w="0" w:type="auto"/>
                  <w:tcBorders>
                    <w:tl2br w:val="nil"/>
                    <w:tr2bl w:val="nil"/>
                  </w:tcBorders>
                  <w:shd w:val="clear" w:color="auto" w:fill="auto"/>
                  <w:noWrap/>
                  <w:vAlign w:val="center"/>
                </w:tcPr>
                <w:p w14:paraId="25F77E2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40554007.516 </w:t>
                  </w:r>
                </w:p>
              </w:tc>
              <w:tc>
                <w:tcPr>
                  <w:tcW w:w="0" w:type="auto"/>
                  <w:tcBorders>
                    <w:tl2br w:val="nil"/>
                    <w:tr2bl w:val="nil"/>
                  </w:tcBorders>
                  <w:shd w:val="clear" w:color="auto" w:fill="auto"/>
                  <w:noWrap/>
                  <w:vAlign w:val="center"/>
                </w:tcPr>
                <w:p w14:paraId="35633D9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4569630.367 </w:t>
                  </w:r>
                </w:p>
              </w:tc>
              <w:tc>
                <w:tcPr>
                  <w:tcW w:w="0" w:type="auto"/>
                  <w:tcBorders>
                    <w:tl2br w:val="nil"/>
                    <w:tr2bl w:val="nil"/>
                  </w:tcBorders>
                  <w:shd w:val="clear" w:color="auto" w:fill="auto"/>
                  <w:noWrap/>
                  <w:vAlign w:val="center"/>
                </w:tcPr>
                <w:p w14:paraId="2263460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1F1E9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J240</w:t>
                  </w:r>
                </w:p>
              </w:tc>
              <w:tc>
                <w:tcPr>
                  <w:tcW w:w="0" w:type="auto"/>
                  <w:tcBorders>
                    <w:tl2br w:val="nil"/>
                    <w:tr2bl w:val="nil"/>
                  </w:tcBorders>
                  <w:shd w:val="clear" w:color="auto" w:fill="auto"/>
                  <w:noWrap/>
                  <w:vAlign w:val="center"/>
                </w:tcPr>
                <w:p w14:paraId="5B7AB1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40554051.398 </w:t>
                  </w:r>
                </w:p>
              </w:tc>
              <w:tc>
                <w:tcPr>
                  <w:tcW w:w="0" w:type="auto"/>
                  <w:tcBorders>
                    <w:tl2br w:val="nil"/>
                    <w:tr2bl w:val="nil"/>
                  </w:tcBorders>
                  <w:shd w:val="clear" w:color="auto" w:fill="auto"/>
                  <w:noWrap/>
                  <w:vAlign w:val="center"/>
                </w:tcPr>
                <w:p w14:paraId="4D2078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4568738.203 </w:t>
                  </w:r>
                </w:p>
              </w:tc>
            </w:tr>
            <w:tr w14:paraId="55987E0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B55FD9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255</w:t>
                  </w:r>
                </w:p>
              </w:tc>
              <w:tc>
                <w:tcPr>
                  <w:tcW w:w="0" w:type="auto"/>
                  <w:tcBorders>
                    <w:tl2br w:val="nil"/>
                    <w:tr2bl w:val="nil"/>
                  </w:tcBorders>
                  <w:shd w:val="clear" w:color="auto" w:fill="auto"/>
                  <w:noWrap/>
                  <w:vAlign w:val="center"/>
                </w:tcPr>
                <w:p w14:paraId="2278815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1A4B450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J47</w:t>
                  </w:r>
                </w:p>
              </w:tc>
              <w:tc>
                <w:tcPr>
                  <w:tcW w:w="0" w:type="auto"/>
                  <w:tcBorders>
                    <w:tl2br w:val="nil"/>
                    <w:tr2bl w:val="nil"/>
                  </w:tcBorders>
                  <w:shd w:val="clear" w:color="auto" w:fill="auto"/>
                  <w:noWrap/>
                  <w:vAlign w:val="center"/>
                </w:tcPr>
                <w:p w14:paraId="02C7403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40554005.074 </w:t>
                  </w:r>
                </w:p>
              </w:tc>
              <w:tc>
                <w:tcPr>
                  <w:tcW w:w="0" w:type="auto"/>
                  <w:tcBorders>
                    <w:tl2br w:val="nil"/>
                    <w:tr2bl w:val="nil"/>
                  </w:tcBorders>
                  <w:shd w:val="clear" w:color="auto" w:fill="auto"/>
                  <w:noWrap/>
                  <w:vAlign w:val="center"/>
                </w:tcPr>
                <w:p w14:paraId="125248A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4569631.955 </w:t>
                  </w:r>
                </w:p>
              </w:tc>
              <w:tc>
                <w:tcPr>
                  <w:tcW w:w="0" w:type="auto"/>
                  <w:tcBorders>
                    <w:tl2br w:val="nil"/>
                    <w:tr2bl w:val="nil"/>
                  </w:tcBorders>
                  <w:shd w:val="clear" w:color="auto" w:fill="auto"/>
                  <w:noWrap/>
                  <w:vAlign w:val="center"/>
                </w:tcPr>
                <w:p w14:paraId="27F25C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6C1CA4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J241</w:t>
                  </w:r>
                </w:p>
              </w:tc>
              <w:tc>
                <w:tcPr>
                  <w:tcW w:w="0" w:type="auto"/>
                  <w:tcBorders>
                    <w:tl2br w:val="nil"/>
                    <w:tr2bl w:val="nil"/>
                  </w:tcBorders>
                  <w:shd w:val="clear" w:color="auto" w:fill="auto"/>
                  <w:noWrap/>
                  <w:vAlign w:val="center"/>
                </w:tcPr>
                <w:p w14:paraId="75CB44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40554057.152 </w:t>
                  </w:r>
                </w:p>
              </w:tc>
              <w:tc>
                <w:tcPr>
                  <w:tcW w:w="0" w:type="auto"/>
                  <w:tcBorders>
                    <w:tl2br w:val="nil"/>
                    <w:tr2bl w:val="nil"/>
                  </w:tcBorders>
                  <w:shd w:val="clear" w:color="auto" w:fill="auto"/>
                  <w:noWrap/>
                  <w:vAlign w:val="center"/>
                </w:tcPr>
                <w:p w14:paraId="2988AF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4568750.505 </w:t>
                  </w:r>
                </w:p>
              </w:tc>
            </w:tr>
            <w:tr w14:paraId="4CDD83F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081AD5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256</w:t>
                  </w:r>
                </w:p>
              </w:tc>
              <w:tc>
                <w:tcPr>
                  <w:tcW w:w="0" w:type="auto"/>
                  <w:tcBorders>
                    <w:tl2br w:val="nil"/>
                    <w:tr2bl w:val="nil"/>
                  </w:tcBorders>
                  <w:shd w:val="clear" w:color="auto" w:fill="auto"/>
                  <w:noWrap/>
                  <w:vAlign w:val="center"/>
                </w:tcPr>
                <w:p w14:paraId="55B00AE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18A13C0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J48</w:t>
                  </w:r>
                </w:p>
              </w:tc>
              <w:tc>
                <w:tcPr>
                  <w:tcW w:w="0" w:type="auto"/>
                  <w:tcBorders>
                    <w:tl2br w:val="nil"/>
                    <w:tr2bl w:val="nil"/>
                  </w:tcBorders>
                  <w:shd w:val="clear" w:color="auto" w:fill="auto"/>
                  <w:noWrap/>
                  <w:vAlign w:val="center"/>
                </w:tcPr>
                <w:p w14:paraId="2172A97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40554000.007 </w:t>
                  </w:r>
                </w:p>
              </w:tc>
              <w:tc>
                <w:tcPr>
                  <w:tcW w:w="0" w:type="auto"/>
                  <w:tcBorders>
                    <w:tl2br w:val="nil"/>
                    <w:tr2bl w:val="nil"/>
                  </w:tcBorders>
                  <w:shd w:val="clear" w:color="auto" w:fill="auto"/>
                  <w:noWrap/>
                  <w:vAlign w:val="center"/>
                </w:tcPr>
                <w:p w14:paraId="0658344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4569632.016 </w:t>
                  </w:r>
                </w:p>
              </w:tc>
              <w:tc>
                <w:tcPr>
                  <w:tcW w:w="0" w:type="auto"/>
                  <w:tcBorders>
                    <w:tl2br w:val="nil"/>
                    <w:tr2bl w:val="nil"/>
                  </w:tcBorders>
                  <w:shd w:val="clear" w:color="auto" w:fill="auto"/>
                  <w:noWrap/>
                  <w:vAlign w:val="center"/>
                </w:tcPr>
                <w:p w14:paraId="1EA586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578A3F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J242</w:t>
                  </w:r>
                </w:p>
              </w:tc>
              <w:tc>
                <w:tcPr>
                  <w:tcW w:w="0" w:type="auto"/>
                  <w:tcBorders>
                    <w:tl2br w:val="nil"/>
                    <w:tr2bl w:val="nil"/>
                  </w:tcBorders>
                  <w:shd w:val="clear" w:color="auto" w:fill="auto"/>
                  <w:noWrap/>
                  <w:vAlign w:val="center"/>
                </w:tcPr>
                <w:p w14:paraId="17A91D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40554061.846 </w:t>
                  </w:r>
                </w:p>
              </w:tc>
              <w:tc>
                <w:tcPr>
                  <w:tcW w:w="0" w:type="auto"/>
                  <w:tcBorders>
                    <w:tl2br w:val="nil"/>
                    <w:tr2bl w:val="nil"/>
                  </w:tcBorders>
                  <w:shd w:val="clear" w:color="auto" w:fill="auto"/>
                  <w:noWrap/>
                  <w:vAlign w:val="center"/>
                </w:tcPr>
                <w:p w14:paraId="735914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4568757.056 </w:t>
                  </w:r>
                </w:p>
              </w:tc>
            </w:tr>
            <w:tr w14:paraId="7127117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EF5CB4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257</w:t>
                  </w:r>
                </w:p>
              </w:tc>
              <w:tc>
                <w:tcPr>
                  <w:tcW w:w="0" w:type="auto"/>
                  <w:tcBorders>
                    <w:tl2br w:val="nil"/>
                    <w:tr2bl w:val="nil"/>
                  </w:tcBorders>
                  <w:shd w:val="clear" w:color="auto" w:fill="auto"/>
                  <w:noWrap/>
                  <w:vAlign w:val="center"/>
                </w:tcPr>
                <w:p w14:paraId="03B0D27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013577B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J49</w:t>
                  </w:r>
                </w:p>
              </w:tc>
              <w:tc>
                <w:tcPr>
                  <w:tcW w:w="0" w:type="auto"/>
                  <w:tcBorders>
                    <w:tl2br w:val="nil"/>
                    <w:tr2bl w:val="nil"/>
                  </w:tcBorders>
                  <w:shd w:val="clear" w:color="auto" w:fill="auto"/>
                  <w:noWrap/>
                  <w:vAlign w:val="center"/>
                </w:tcPr>
                <w:p w14:paraId="11779DA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40553991.828 </w:t>
                  </w:r>
                </w:p>
              </w:tc>
              <w:tc>
                <w:tcPr>
                  <w:tcW w:w="0" w:type="auto"/>
                  <w:tcBorders>
                    <w:tl2br w:val="nil"/>
                    <w:tr2bl w:val="nil"/>
                  </w:tcBorders>
                  <w:shd w:val="clear" w:color="auto" w:fill="auto"/>
                  <w:noWrap/>
                  <w:vAlign w:val="center"/>
                </w:tcPr>
                <w:p w14:paraId="72EE9AD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4569631.688 </w:t>
                  </w:r>
                </w:p>
              </w:tc>
              <w:tc>
                <w:tcPr>
                  <w:tcW w:w="0" w:type="auto"/>
                  <w:tcBorders>
                    <w:tl2br w:val="nil"/>
                    <w:tr2bl w:val="nil"/>
                  </w:tcBorders>
                  <w:shd w:val="clear" w:color="auto" w:fill="auto"/>
                  <w:noWrap/>
                  <w:vAlign w:val="center"/>
                </w:tcPr>
                <w:p w14:paraId="15E951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35D454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J243</w:t>
                  </w:r>
                </w:p>
              </w:tc>
              <w:tc>
                <w:tcPr>
                  <w:tcW w:w="0" w:type="auto"/>
                  <w:tcBorders>
                    <w:tl2br w:val="nil"/>
                    <w:tr2bl w:val="nil"/>
                  </w:tcBorders>
                  <w:shd w:val="clear" w:color="auto" w:fill="auto"/>
                  <w:noWrap/>
                  <w:vAlign w:val="center"/>
                </w:tcPr>
                <w:p w14:paraId="7BB17F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40554071.398 </w:t>
                  </w:r>
                </w:p>
              </w:tc>
              <w:tc>
                <w:tcPr>
                  <w:tcW w:w="0" w:type="auto"/>
                  <w:tcBorders>
                    <w:tl2br w:val="nil"/>
                    <w:tr2bl w:val="nil"/>
                  </w:tcBorders>
                  <w:shd w:val="clear" w:color="auto" w:fill="auto"/>
                  <w:noWrap/>
                  <w:vAlign w:val="center"/>
                </w:tcPr>
                <w:p w14:paraId="4E8E35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4568766.111 </w:t>
                  </w:r>
                </w:p>
              </w:tc>
            </w:tr>
            <w:tr w14:paraId="00670E9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F780D3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258</w:t>
                  </w:r>
                </w:p>
              </w:tc>
              <w:tc>
                <w:tcPr>
                  <w:tcW w:w="0" w:type="auto"/>
                  <w:tcBorders>
                    <w:tl2br w:val="nil"/>
                    <w:tr2bl w:val="nil"/>
                  </w:tcBorders>
                  <w:shd w:val="clear" w:color="auto" w:fill="auto"/>
                  <w:noWrap/>
                  <w:vAlign w:val="center"/>
                </w:tcPr>
                <w:p w14:paraId="468F87E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7D5B526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J50</w:t>
                  </w:r>
                </w:p>
              </w:tc>
              <w:tc>
                <w:tcPr>
                  <w:tcW w:w="0" w:type="auto"/>
                  <w:tcBorders>
                    <w:tl2br w:val="nil"/>
                    <w:tr2bl w:val="nil"/>
                  </w:tcBorders>
                  <w:shd w:val="clear" w:color="auto" w:fill="auto"/>
                  <w:noWrap/>
                  <w:vAlign w:val="center"/>
                </w:tcPr>
                <w:p w14:paraId="52ED291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40553991.425 </w:t>
                  </w:r>
                </w:p>
              </w:tc>
              <w:tc>
                <w:tcPr>
                  <w:tcW w:w="0" w:type="auto"/>
                  <w:tcBorders>
                    <w:tl2br w:val="nil"/>
                    <w:tr2bl w:val="nil"/>
                  </w:tcBorders>
                  <w:shd w:val="clear" w:color="auto" w:fill="auto"/>
                  <w:noWrap/>
                  <w:vAlign w:val="center"/>
                </w:tcPr>
                <w:p w14:paraId="0FEE4BA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4569631.653 </w:t>
                  </w:r>
                </w:p>
              </w:tc>
              <w:tc>
                <w:tcPr>
                  <w:tcW w:w="0" w:type="auto"/>
                  <w:tcBorders>
                    <w:tl2br w:val="nil"/>
                    <w:tr2bl w:val="nil"/>
                  </w:tcBorders>
                  <w:shd w:val="clear" w:color="auto" w:fill="auto"/>
                  <w:noWrap/>
                  <w:vAlign w:val="center"/>
                </w:tcPr>
                <w:p w14:paraId="321C97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7EE98B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J244</w:t>
                  </w:r>
                </w:p>
              </w:tc>
              <w:tc>
                <w:tcPr>
                  <w:tcW w:w="0" w:type="auto"/>
                  <w:tcBorders>
                    <w:tl2br w:val="nil"/>
                    <w:tr2bl w:val="nil"/>
                  </w:tcBorders>
                  <w:shd w:val="clear" w:color="auto" w:fill="auto"/>
                  <w:noWrap/>
                  <w:vAlign w:val="center"/>
                </w:tcPr>
                <w:p w14:paraId="7C2211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40554078.304 </w:t>
                  </w:r>
                </w:p>
              </w:tc>
              <w:tc>
                <w:tcPr>
                  <w:tcW w:w="0" w:type="auto"/>
                  <w:tcBorders>
                    <w:tl2br w:val="nil"/>
                    <w:tr2bl w:val="nil"/>
                  </w:tcBorders>
                  <w:shd w:val="clear" w:color="auto" w:fill="auto"/>
                  <w:noWrap/>
                  <w:vAlign w:val="center"/>
                </w:tcPr>
                <w:p w14:paraId="3EB422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4568772.592 </w:t>
                  </w:r>
                </w:p>
              </w:tc>
            </w:tr>
            <w:tr w14:paraId="31FADF0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C4EA79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259</w:t>
                  </w:r>
                </w:p>
              </w:tc>
              <w:tc>
                <w:tcPr>
                  <w:tcW w:w="0" w:type="auto"/>
                  <w:tcBorders>
                    <w:tl2br w:val="nil"/>
                    <w:tr2bl w:val="nil"/>
                  </w:tcBorders>
                  <w:shd w:val="clear" w:color="auto" w:fill="auto"/>
                  <w:noWrap/>
                  <w:vAlign w:val="center"/>
                </w:tcPr>
                <w:p w14:paraId="1D30F66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2555ECD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J51</w:t>
                  </w:r>
                </w:p>
              </w:tc>
              <w:tc>
                <w:tcPr>
                  <w:tcW w:w="0" w:type="auto"/>
                  <w:tcBorders>
                    <w:tl2br w:val="nil"/>
                    <w:tr2bl w:val="nil"/>
                  </w:tcBorders>
                  <w:shd w:val="clear" w:color="auto" w:fill="auto"/>
                  <w:noWrap/>
                  <w:vAlign w:val="center"/>
                </w:tcPr>
                <w:p w14:paraId="6222875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40553982.909 </w:t>
                  </w:r>
                </w:p>
              </w:tc>
              <w:tc>
                <w:tcPr>
                  <w:tcW w:w="0" w:type="auto"/>
                  <w:tcBorders>
                    <w:tl2br w:val="nil"/>
                    <w:tr2bl w:val="nil"/>
                  </w:tcBorders>
                  <w:shd w:val="clear" w:color="auto" w:fill="auto"/>
                  <w:noWrap/>
                  <w:vAlign w:val="center"/>
                </w:tcPr>
                <w:p w14:paraId="57437FE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4569630.924 </w:t>
                  </w:r>
                </w:p>
              </w:tc>
              <w:tc>
                <w:tcPr>
                  <w:tcW w:w="0" w:type="auto"/>
                  <w:tcBorders>
                    <w:tl2br w:val="nil"/>
                    <w:tr2bl w:val="nil"/>
                  </w:tcBorders>
                  <w:shd w:val="clear" w:color="auto" w:fill="auto"/>
                  <w:noWrap/>
                  <w:vAlign w:val="center"/>
                </w:tcPr>
                <w:p w14:paraId="58415A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A30</w:t>
                  </w:r>
                </w:p>
              </w:tc>
              <w:tc>
                <w:tcPr>
                  <w:tcW w:w="0" w:type="auto"/>
                  <w:tcBorders>
                    <w:tl2br w:val="nil"/>
                    <w:tr2bl w:val="nil"/>
                  </w:tcBorders>
                  <w:shd w:val="clear" w:color="auto" w:fill="auto"/>
                  <w:noWrap/>
                  <w:vAlign w:val="center"/>
                </w:tcPr>
                <w:p w14:paraId="0D1B79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w:t>
                  </w:r>
                  <w:r>
                    <w:rPr>
                      <w:rFonts w:hint="eastAsia"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3650CF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40554084.911 </w:t>
                  </w:r>
                </w:p>
              </w:tc>
              <w:tc>
                <w:tcPr>
                  <w:tcW w:w="0" w:type="auto"/>
                  <w:tcBorders>
                    <w:tl2br w:val="nil"/>
                    <w:tr2bl w:val="nil"/>
                  </w:tcBorders>
                  <w:shd w:val="clear" w:color="auto" w:fill="auto"/>
                  <w:noWrap/>
                  <w:vAlign w:val="center"/>
                </w:tcPr>
                <w:p w14:paraId="66605D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4568777.263 </w:t>
                  </w:r>
                </w:p>
              </w:tc>
            </w:tr>
            <w:tr w14:paraId="454C29F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B058FE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260</w:t>
                  </w:r>
                </w:p>
              </w:tc>
              <w:tc>
                <w:tcPr>
                  <w:tcW w:w="0" w:type="auto"/>
                  <w:tcBorders>
                    <w:tl2br w:val="nil"/>
                    <w:tr2bl w:val="nil"/>
                  </w:tcBorders>
                  <w:shd w:val="clear" w:color="auto" w:fill="auto"/>
                  <w:noWrap/>
                  <w:vAlign w:val="center"/>
                </w:tcPr>
                <w:p w14:paraId="1184B7F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275711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J52</w:t>
                  </w:r>
                </w:p>
              </w:tc>
              <w:tc>
                <w:tcPr>
                  <w:tcW w:w="0" w:type="auto"/>
                  <w:tcBorders>
                    <w:tl2br w:val="nil"/>
                    <w:tr2bl w:val="nil"/>
                  </w:tcBorders>
                  <w:shd w:val="clear" w:color="auto" w:fill="auto"/>
                  <w:noWrap/>
                  <w:vAlign w:val="center"/>
                </w:tcPr>
                <w:p w14:paraId="760C4F5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40553971.025 </w:t>
                  </w:r>
                </w:p>
              </w:tc>
              <w:tc>
                <w:tcPr>
                  <w:tcW w:w="0" w:type="auto"/>
                  <w:tcBorders>
                    <w:tl2br w:val="nil"/>
                    <w:tr2bl w:val="nil"/>
                  </w:tcBorders>
                  <w:shd w:val="clear" w:color="auto" w:fill="auto"/>
                  <w:noWrap/>
                  <w:vAlign w:val="center"/>
                </w:tcPr>
                <w:p w14:paraId="74EAC33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4569629.134 </w:t>
                  </w:r>
                </w:p>
              </w:tc>
              <w:tc>
                <w:tcPr>
                  <w:tcW w:w="0" w:type="auto"/>
                  <w:gridSpan w:val="4"/>
                  <w:tcBorders>
                    <w:tl2br w:val="nil"/>
                    <w:tr2bl w:val="nil"/>
                  </w:tcBorders>
                  <w:shd w:val="clear" w:color="auto" w:fill="auto"/>
                  <w:noWrap/>
                  <w:vAlign w:val="center"/>
                </w:tcPr>
                <w:p w14:paraId="5B40EA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w:t>
                  </w:r>
                  <w:r>
                    <w:rPr>
                      <w:rFonts w:hint="eastAsia" w:cs="Times New Roman"/>
                      <w:i w:val="0"/>
                      <w:iCs w:val="0"/>
                      <w:color w:val="auto"/>
                      <w:kern w:val="0"/>
                      <w:sz w:val="18"/>
                      <w:szCs w:val="18"/>
                      <w:u w:val="none"/>
                      <w:lang w:val="en-US" w:eastAsia="zh-CN" w:bidi="ar"/>
                    </w:rPr>
                    <w:t>86495.60</w:t>
                  </w:r>
                  <w:r>
                    <w:rPr>
                      <w:rFonts w:hint="eastAsia" w:ascii="Times New Roman" w:hAnsi="Times New Roman" w:eastAsia="宋体" w:cs="Times New Roman"/>
                      <w:i w:val="0"/>
                      <w:iCs w:val="0"/>
                      <w:color w:val="auto"/>
                      <w:kern w:val="0"/>
                      <w:sz w:val="18"/>
                      <w:szCs w:val="18"/>
                      <w:u w:val="none"/>
                      <w:lang w:val="en-US" w:eastAsia="zh-CN" w:bidi="ar"/>
                    </w:rPr>
                    <w:t>平方米，合</w:t>
                  </w:r>
                  <w:r>
                    <w:rPr>
                      <w:rFonts w:hint="eastAsia" w:cs="Times New Roman"/>
                      <w:i w:val="0"/>
                      <w:iCs w:val="0"/>
                      <w:color w:val="auto"/>
                      <w:kern w:val="0"/>
                      <w:sz w:val="18"/>
                      <w:szCs w:val="18"/>
                      <w:u w:val="none"/>
                      <w:lang w:val="en-US" w:eastAsia="zh-CN" w:bidi="ar"/>
                    </w:rPr>
                    <w:t>129.7434</w:t>
                  </w:r>
                  <w:r>
                    <w:rPr>
                      <w:rFonts w:hint="eastAsia" w:ascii="Times New Roman" w:hAnsi="Times New Roman" w:eastAsia="宋体" w:cs="Times New Roman"/>
                      <w:i w:val="0"/>
                      <w:iCs w:val="0"/>
                      <w:color w:val="auto"/>
                      <w:kern w:val="0"/>
                      <w:sz w:val="18"/>
                      <w:szCs w:val="18"/>
                      <w:u w:val="none"/>
                      <w:lang w:val="en-US" w:eastAsia="zh-CN" w:bidi="ar"/>
                    </w:rPr>
                    <w:t>亩</w:t>
                  </w:r>
                </w:p>
              </w:tc>
            </w:tr>
            <w:tr w14:paraId="1B8111F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209FD0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261</w:t>
                  </w:r>
                </w:p>
              </w:tc>
              <w:tc>
                <w:tcPr>
                  <w:tcW w:w="0" w:type="auto"/>
                  <w:tcBorders>
                    <w:tl2br w:val="nil"/>
                    <w:tr2bl w:val="nil"/>
                  </w:tcBorders>
                  <w:shd w:val="clear" w:color="auto" w:fill="auto"/>
                  <w:noWrap/>
                  <w:vAlign w:val="center"/>
                </w:tcPr>
                <w:p w14:paraId="134639C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6C0C230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J53</w:t>
                  </w:r>
                </w:p>
              </w:tc>
              <w:tc>
                <w:tcPr>
                  <w:tcW w:w="0" w:type="auto"/>
                  <w:tcBorders>
                    <w:tl2br w:val="nil"/>
                    <w:tr2bl w:val="nil"/>
                  </w:tcBorders>
                  <w:shd w:val="clear" w:color="auto" w:fill="auto"/>
                  <w:noWrap/>
                  <w:vAlign w:val="center"/>
                </w:tcPr>
                <w:p w14:paraId="1A5B95B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40553963.698 </w:t>
                  </w:r>
                </w:p>
              </w:tc>
              <w:tc>
                <w:tcPr>
                  <w:tcW w:w="0" w:type="auto"/>
                  <w:tcBorders>
                    <w:tl2br w:val="nil"/>
                    <w:tr2bl w:val="nil"/>
                  </w:tcBorders>
                  <w:shd w:val="clear" w:color="auto" w:fill="auto"/>
                  <w:noWrap/>
                  <w:vAlign w:val="center"/>
                </w:tcPr>
                <w:p w14:paraId="70445A2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4569628.075 </w:t>
                  </w:r>
                </w:p>
              </w:tc>
              <w:tc>
                <w:tcPr>
                  <w:tcW w:w="0" w:type="auto"/>
                  <w:tcBorders>
                    <w:tl2br w:val="nil"/>
                    <w:tr2bl w:val="nil"/>
                  </w:tcBorders>
                  <w:shd w:val="clear" w:color="auto" w:fill="auto"/>
                  <w:noWrap/>
                  <w:vAlign w:val="center"/>
                </w:tcPr>
                <w:p w14:paraId="2C9155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3BB178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6A7122B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40556950.137 </w:t>
                  </w:r>
                </w:p>
              </w:tc>
              <w:tc>
                <w:tcPr>
                  <w:tcW w:w="0" w:type="auto"/>
                  <w:tcBorders>
                    <w:tl2br w:val="nil"/>
                    <w:tr2bl w:val="nil"/>
                  </w:tcBorders>
                  <w:shd w:val="clear" w:color="auto" w:fill="auto"/>
                  <w:noWrap/>
                  <w:vAlign w:val="center"/>
                </w:tcPr>
                <w:p w14:paraId="7E3903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4566516.182 </w:t>
                  </w:r>
                </w:p>
              </w:tc>
            </w:tr>
            <w:tr w14:paraId="4D61842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959C7F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262</w:t>
                  </w:r>
                </w:p>
              </w:tc>
              <w:tc>
                <w:tcPr>
                  <w:tcW w:w="0" w:type="auto"/>
                  <w:tcBorders>
                    <w:tl2br w:val="nil"/>
                    <w:tr2bl w:val="nil"/>
                  </w:tcBorders>
                  <w:shd w:val="clear" w:color="auto" w:fill="auto"/>
                  <w:noWrap/>
                  <w:vAlign w:val="center"/>
                </w:tcPr>
                <w:p w14:paraId="307303C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24A2CBA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J54</w:t>
                  </w:r>
                </w:p>
              </w:tc>
              <w:tc>
                <w:tcPr>
                  <w:tcW w:w="0" w:type="auto"/>
                  <w:tcBorders>
                    <w:tl2br w:val="nil"/>
                    <w:tr2bl w:val="nil"/>
                  </w:tcBorders>
                  <w:shd w:val="clear" w:color="auto" w:fill="auto"/>
                  <w:noWrap/>
                  <w:vAlign w:val="center"/>
                </w:tcPr>
                <w:p w14:paraId="5F378B3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40553958.245 </w:t>
                  </w:r>
                </w:p>
              </w:tc>
              <w:tc>
                <w:tcPr>
                  <w:tcW w:w="0" w:type="auto"/>
                  <w:tcBorders>
                    <w:tl2br w:val="nil"/>
                    <w:tr2bl w:val="nil"/>
                  </w:tcBorders>
                  <w:shd w:val="clear" w:color="auto" w:fill="auto"/>
                  <w:noWrap/>
                  <w:vAlign w:val="center"/>
                </w:tcPr>
                <w:p w14:paraId="2C7B607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4569627.506 </w:t>
                  </w:r>
                </w:p>
              </w:tc>
              <w:tc>
                <w:tcPr>
                  <w:tcW w:w="0" w:type="auto"/>
                  <w:tcBorders>
                    <w:tl2br w:val="nil"/>
                    <w:tr2bl w:val="nil"/>
                  </w:tcBorders>
                  <w:shd w:val="clear" w:color="auto" w:fill="auto"/>
                  <w:noWrap/>
                  <w:vAlign w:val="center"/>
                </w:tcPr>
                <w:p w14:paraId="297FDC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02D1678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3707E1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40556985.477 </w:t>
                  </w:r>
                </w:p>
              </w:tc>
              <w:tc>
                <w:tcPr>
                  <w:tcW w:w="0" w:type="auto"/>
                  <w:tcBorders>
                    <w:tl2br w:val="nil"/>
                    <w:tr2bl w:val="nil"/>
                  </w:tcBorders>
                  <w:shd w:val="clear" w:color="auto" w:fill="auto"/>
                  <w:noWrap/>
                  <w:vAlign w:val="center"/>
                </w:tcPr>
                <w:p w14:paraId="276461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4566516.182 </w:t>
                  </w:r>
                </w:p>
              </w:tc>
            </w:tr>
            <w:tr w14:paraId="036F19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B7045F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263</w:t>
                  </w:r>
                </w:p>
              </w:tc>
              <w:tc>
                <w:tcPr>
                  <w:tcW w:w="0" w:type="auto"/>
                  <w:tcBorders>
                    <w:tl2br w:val="nil"/>
                    <w:tr2bl w:val="nil"/>
                  </w:tcBorders>
                  <w:shd w:val="clear" w:color="auto" w:fill="auto"/>
                  <w:noWrap/>
                  <w:vAlign w:val="center"/>
                </w:tcPr>
                <w:p w14:paraId="3006780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7134496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J55</w:t>
                  </w:r>
                </w:p>
              </w:tc>
              <w:tc>
                <w:tcPr>
                  <w:tcW w:w="0" w:type="auto"/>
                  <w:tcBorders>
                    <w:tl2br w:val="nil"/>
                    <w:tr2bl w:val="nil"/>
                  </w:tcBorders>
                  <w:shd w:val="clear" w:color="auto" w:fill="auto"/>
                  <w:noWrap/>
                  <w:vAlign w:val="center"/>
                </w:tcPr>
                <w:p w14:paraId="30F27BA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40553952.873 </w:t>
                  </w:r>
                </w:p>
              </w:tc>
              <w:tc>
                <w:tcPr>
                  <w:tcW w:w="0" w:type="auto"/>
                  <w:tcBorders>
                    <w:tl2br w:val="nil"/>
                    <w:tr2bl w:val="nil"/>
                  </w:tcBorders>
                  <w:shd w:val="clear" w:color="auto" w:fill="auto"/>
                  <w:noWrap/>
                  <w:vAlign w:val="center"/>
                </w:tcPr>
                <w:p w14:paraId="6F724F4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4569626.529 </w:t>
                  </w:r>
                </w:p>
              </w:tc>
              <w:tc>
                <w:tcPr>
                  <w:tcW w:w="0" w:type="auto"/>
                  <w:tcBorders>
                    <w:tl2br w:val="nil"/>
                    <w:tr2bl w:val="nil"/>
                  </w:tcBorders>
                  <w:shd w:val="clear" w:color="auto" w:fill="auto"/>
                  <w:noWrap/>
                  <w:vAlign w:val="center"/>
                </w:tcPr>
                <w:p w14:paraId="215786A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2202B5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4E32F78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40557041.217 </w:t>
                  </w:r>
                </w:p>
              </w:tc>
              <w:tc>
                <w:tcPr>
                  <w:tcW w:w="0" w:type="auto"/>
                  <w:tcBorders>
                    <w:tl2br w:val="nil"/>
                    <w:tr2bl w:val="nil"/>
                  </w:tcBorders>
                  <w:shd w:val="clear" w:color="auto" w:fill="auto"/>
                  <w:noWrap/>
                  <w:vAlign w:val="center"/>
                </w:tcPr>
                <w:p w14:paraId="7BA07C8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4566493.900 </w:t>
                  </w:r>
                </w:p>
              </w:tc>
            </w:tr>
            <w:tr w14:paraId="05B288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843D53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264</w:t>
                  </w:r>
                </w:p>
              </w:tc>
              <w:tc>
                <w:tcPr>
                  <w:tcW w:w="0" w:type="auto"/>
                  <w:tcBorders>
                    <w:tl2br w:val="nil"/>
                    <w:tr2bl w:val="nil"/>
                  </w:tcBorders>
                  <w:shd w:val="clear" w:color="auto" w:fill="auto"/>
                  <w:noWrap/>
                  <w:vAlign w:val="center"/>
                </w:tcPr>
                <w:p w14:paraId="6ED5A26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4BA91B5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J56</w:t>
                  </w:r>
                </w:p>
              </w:tc>
              <w:tc>
                <w:tcPr>
                  <w:tcW w:w="0" w:type="auto"/>
                  <w:tcBorders>
                    <w:tl2br w:val="nil"/>
                    <w:tr2bl w:val="nil"/>
                  </w:tcBorders>
                  <w:shd w:val="clear" w:color="auto" w:fill="auto"/>
                  <w:noWrap/>
                  <w:vAlign w:val="center"/>
                </w:tcPr>
                <w:p w14:paraId="7681A9C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40553948.884 </w:t>
                  </w:r>
                </w:p>
              </w:tc>
              <w:tc>
                <w:tcPr>
                  <w:tcW w:w="0" w:type="auto"/>
                  <w:tcBorders>
                    <w:tl2br w:val="nil"/>
                    <w:tr2bl w:val="nil"/>
                  </w:tcBorders>
                  <w:shd w:val="clear" w:color="auto" w:fill="auto"/>
                  <w:noWrap/>
                  <w:vAlign w:val="center"/>
                </w:tcPr>
                <w:p w14:paraId="7897585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4569624.249 </w:t>
                  </w:r>
                </w:p>
              </w:tc>
              <w:tc>
                <w:tcPr>
                  <w:tcW w:w="0" w:type="auto"/>
                  <w:tcBorders>
                    <w:tl2br w:val="nil"/>
                    <w:tr2bl w:val="nil"/>
                  </w:tcBorders>
                  <w:shd w:val="clear" w:color="auto" w:fill="auto"/>
                  <w:noWrap/>
                  <w:vAlign w:val="center"/>
                </w:tcPr>
                <w:p w14:paraId="47B87D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5039E8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4ADA93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40557088.170 </w:t>
                  </w:r>
                </w:p>
              </w:tc>
              <w:tc>
                <w:tcPr>
                  <w:tcW w:w="0" w:type="auto"/>
                  <w:tcBorders>
                    <w:tl2br w:val="nil"/>
                    <w:tr2bl w:val="nil"/>
                  </w:tcBorders>
                  <w:shd w:val="clear" w:color="auto" w:fill="auto"/>
                  <w:noWrap/>
                  <w:vAlign w:val="center"/>
                </w:tcPr>
                <w:p w14:paraId="1AE2AE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4566486.425 </w:t>
                  </w:r>
                </w:p>
              </w:tc>
            </w:tr>
            <w:tr w14:paraId="1E4B2B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F8680C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265</w:t>
                  </w:r>
                </w:p>
              </w:tc>
              <w:tc>
                <w:tcPr>
                  <w:tcW w:w="0" w:type="auto"/>
                  <w:tcBorders>
                    <w:tl2br w:val="nil"/>
                    <w:tr2bl w:val="nil"/>
                  </w:tcBorders>
                  <w:shd w:val="clear" w:color="auto" w:fill="auto"/>
                  <w:noWrap/>
                  <w:vAlign w:val="center"/>
                </w:tcPr>
                <w:p w14:paraId="01B776D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00AB6B1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J57</w:t>
                  </w:r>
                </w:p>
              </w:tc>
              <w:tc>
                <w:tcPr>
                  <w:tcW w:w="0" w:type="auto"/>
                  <w:tcBorders>
                    <w:tl2br w:val="nil"/>
                    <w:tr2bl w:val="nil"/>
                  </w:tcBorders>
                  <w:shd w:val="clear" w:color="auto" w:fill="auto"/>
                  <w:noWrap/>
                  <w:vAlign w:val="center"/>
                </w:tcPr>
                <w:p w14:paraId="32D43B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40553940.590 </w:t>
                  </w:r>
                </w:p>
              </w:tc>
              <w:tc>
                <w:tcPr>
                  <w:tcW w:w="0" w:type="auto"/>
                  <w:tcBorders>
                    <w:tl2br w:val="nil"/>
                    <w:tr2bl w:val="nil"/>
                  </w:tcBorders>
                  <w:shd w:val="clear" w:color="auto" w:fill="auto"/>
                  <w:noWrap/>
                  <w:vAlign w:val="center"/>
                </w:tcPr>
                <w:p w14:paraId="0E7C1F4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4569619.302 </w:t>
                  </w:r>
                </w:p>
              </w:tc>
              <w:tc>
                <w:tcPr>
                  <w:tcW w:w="0" w:type="auto"/>
                  <w:tcBorders>
                    <w:tl2br w:val="nil"/>
                    <w:tr2bl w:val="nil"/>
                  </w:tcBorders>
                  <w:shd w:val="clear" w:color="auto" w:fill="auto"/>
                  <w:noWrap/>
                  <w:vAlign w:val="center"/>
                </w:tcPr>
                <w:p w14:paraId="356DB0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2D6605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58C313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40557109.738 </w:t>
                  </w:r>
                </w:p>
              </w:tc>
              <w:tc>
                <w:tcPr>
                  <w:tcW w:w="0" w:type="auto"/>
                  <w:tcBorders>
                    <w:tl2br w:val="nil"/>
                    <w:tr2bl w:val="nil"/>
                  </w:tcBorders>
                  <w:shd w:val="clear" w:color="auto" w:fill="auto"/>
                  <w:noWrap/>
                  <w:vAlign w:val="center"/>
                </w:tcPr>
                <w:p w14:paraId="21FF995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4566474.863 </w:t>
                  </w:r>
                </w:p>
              </w:tc>
            </w:tr>
            <w:tr w14:paraId="6B067CD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233D31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266</w:t>
                  </w:r>
                </w:p>
              </w:tc>
              <w:tc>
                <w:tcPr>
                  <w:tcW w:w="0" w:type="auto"/>
                  <w:tcBorders>
                    <w:tl2br w:val="nil"/>
                    <w:tr2bl w:val="nil"/>
                  </w:tcBorders>
                  <w:shd w:val="clear" w:color="auto" w:fill="auto"/>
                  <w:noWrap/>
                  <w:vAlign w:val="center"/>
                </w:tcPr>
                <w:p w14:paraId="66F502B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648A12F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J58</w:t>
                  </w:r>
                </w:p>
              </w:tc>
              <w:tc>
                <w:tcPr>
                  <w:tcW w:w="0" w:type="auto"/>
                  <w:tcBorders>
                    <w:tl2br w:val="nil"/>
                    <w:tr2bl w:val="nil"/>
                  </w:tcBorders>
                  <w:shd w:val="clear" w:color="auto" w:fill="auto"/>
                  <w:noWrap/>
                  <w:vAlign w:val="center"/>
                </w:tcPr>
                <w:p w14:paraId="6A38063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40553918.860 </w:t>
                  </w:r>
                </w:p>
              </w:tc>
              <w:tc>
                <w:tcPr>
                  <w:tcW w:w="0" w:type="auto"/>
                  <w:tcBorders>
                    <w:tl2br w:val="nil"/>
                    <w:tr2bl w:val="nil"/>
                  </w:tcBorders>
                  <w:shd w:val="clear" w:color="auto" w:fill="auto"/>
                  <w:noWrap/>
                  <w:vAlign w:val="center"/>
                </w:tcPr>
                <w:p w14:paraId="05819D7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4569607.607 </w:t>
                  </w:r>
                </w:p>
              </w:tc>
              <w:tc>
                <w:tcPr>
                  <w:tcW w:w="0" w:type="auto"/>
                  <w:tcBorders>
                    <w:tl2br w:val="nil"/>
                    <w:tr2bl w:val="nil"/>
                  </w:tcBorders>
                  <w:shd w:val="clear" w:color="auto" w:fill="auto"/>
                  <w:noWrap/>
                  <w:vAlign w:val="center"/>
                </w:tcPr>
                <w:p w14:paraId="1652E5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51D074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0B8961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40557109.738 </w:t>
                  </w:r>
                </w:p>
              </w:tc>
              <w:tc>
                <w:tcPr>
                  <w:tcW w:w="0" w:type="auto"/>
                  <w:tcBorders>
                    <w:tl2br w:val="nil"/>
                    <w:tr2bl w:val="nil"/>
                  </w:tcBorders>
                  <w:shd w:val="clear" w:color="auto" w:fill="auto"/>
                  <w:noWrap/>
                  <w:vAlign w:val="center"/>
                </w:tcPr>
                <w:p w14:paraId="20BF7A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4566467.176 </w:t>
                  </w:r>
                </w:p>
              </w:tc>
            </w:tr>
            <w:tr w14:paraId="57FC7F2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77A052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267</w:t>
                  </w:r>
                </w:p>
              </w:tc>
              <w:tc>
                <w:tcPr>
                  <w:tcW w:w="0" w:type="auto"/>
                  <w:tcBorders>
                    <w:tl2br w:val="nil"/>
                    <w:tr2bl w:val="nil"/>
                  </w:tcBorders>
                  <w:shd w:val="clear" w:color="auto" w:fill="auto"/>
                  <w:noWrap/>
                  <w:vAlign w:val="center"/>
                </w:tcPr>
                <w:p w14:paraId="3FC9C1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4C7BBF6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J59</w:t>
                  </w:r>
                </w:p>
              </w:tc>
              <w:tc>
                <w:tcPr>
                  <w:tcW w:w="0" w:type="auto"/>
                  <w:tcBorders>
                    <w:tl2br w:val="nil"/>
                    <w:tr2bl w:val="nil"/>
                  </w:tcBorders>
                  <w:shd w:val="clear" w:color="auto" w:fill="auto"/>
                  <w:noWrap/>
                  <w:vAlign w:val="center"/>
                </w:tcPr>
                <w:p w14:paraId="2D650A0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40553917.130 </w:t>
                  </w:r>
                </w:p>
              </w:tc>
              <w:tc>
                <w:tcPr>
                  <w:tcW w:w="0" w:type="auto"/>
                  <w:tcBorders>
                    <w:tl2br w:val="nil"/>
                    <w:tr2bl w:val="nil"/>
                  </w:tcBorders>
                  <w:shd w:val="clear" w:color="auto" w:fill="auto"/>
                  <w:noWrap/>
                  <w:vAlign w:val="center"/>
                </w:tcPr>
                <w:p w14:paraId="05722C8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4569606.143 </w:t>
                  </w:r>
                </w:p>
              </w:tc>
              <w:tc>
                <w:tcPr>
                  <w:tcW w:w="0" w:type="auto"/>
                  <w:tcBorders>
                    <w:tl2br w:val="nil"/>
                    <w:tr2bl w:val="nil"/>
                  </w:tcBorders>
                  <w:shd w:val="clear" w:color="auto" w:fill="auto"/>
                  <w:noWrap/>
                  <w:vAlign w:val="center"/>
                </w:tcPr>
                <w:p w14:paraId="1C6157B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55039C0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77F3FAA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40557242.594 </w:t>
                  </w:r>
                </w:p>
              </w:tc>
              <w:tc>
                <w:tcPr>
                  <w:tcW w:w="0" w:type="auto"/>
                  <w:tcBorders>
                    <w:tl2br w:val="nil"/>
                    <w:tr2bl w:val="nil"/>
                  </w:tcBorders>
                  <w:shd w:val="clear" w:color="auto" w:fill="auto"/>
                  <w:noWrap/>
                  <w:vAlign w:val="center"/>
                </w:tcPr>
                <w:p w14:paraId="4E8303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4566467.176 </w:t>
                  </w:r>
                </w:p>
              </w:tc>
            </w:tr>
            <w:tr w14:paraId="310BB18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35BDBF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268</w:t>
                  </w:r>
                </w:p>
              </w:tc>
              <w:tc>
                <w:tcPr>
                  <w:tcW w:w="0" w:type="auto"/>
                  <w:tcBorders>
                    <w:tl2br w:val="nil"/>
                    <w:tr2bl w:val="nil"/>
                  </w:tcBorders>
                  <w:shd w:val="clear" w:color="auto" w:fill="auto"/>
                  <w:noWrap/>
                  <w:vAlign w:val="center"/>
                </w:tcPr>
                <w:p w14:paraId="5117E74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4FF98B7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J60</w:t>
                  </w:r>
                </w:p>
              </w:tc>
              <w:tc>
                <w:tcPr>
                  <w:tcW w:w="0" w:type="auto"/>
                  <w:tcBorders>
                    <w:tl2br w:val="nil"/>
                    <w:tr2bl w:val="nil"/>
                  </w:tcBorders>
                  <w:shd w:val="clear" w:color="auto" w:fill="auto"/>
                  <w:noWrap/>
                  <w:vAlign w:val="center"/>
                </w:tcPr>
                <w:p w14:paraId="4BC93D0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40553915.901 </w:t>
                  </w:r>
                </w:p>
              </w:tc>
              <w:tc>
                <w:tcPr>
                  <w:tcW w:w="0" w:type="auto"/>
                  <w:tcBorders>
                    <w:tl2br w:val="nil"/>
                    <w:tr2bl w:val="nil"/>
                  </w:tcBorders>
                  <w:shd w:val="clear" w:color="auto" w:fill="auto"/>
                  <w:noWrap/>
                  <w:vAlign w:val="center"/>
                </w:tcPr>
                <w:p w14:paraId="3AF6B53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4569605.938 </w:t>
                  </w:r>
                </w:p>
              </w:tc>
              <w:tc>
                <w:tcPr>
                  <w:tcW w:w="0" w:type="auto"/>
                  <w:tcBorders>
                    <w:tl2br w:val="nil"/>
                    <w:tr2bl w:val="nil"/>
                  </w:tcBorders>
                  <w:shd w:val="clear" w:color="auto" w:fill="auto"/>
                  <w:noWrap/>
                  <w:vAlign w:val="center"/>
                </w:tcPr>
                <w:p w14:paraId="2E29F1B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201F42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0EB7D6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40557260.343 </w:t>
                  </w:r>
                </w:p>
              </w:tc>
              <w:tc>
                <w:tcPr>
                  <w:tcW w:w="0" w:type="auto"/>
                  <w:tcBorders>
                    <w:tl2br w:val="nil"/>
                    <w:tr2bl w:val="nil"/>
                  </w:tcBorders>
                  <w:shd w:val="clear" w:color="auto" w:fill="auto"/>
                  <w:noWrap/>
                  <w:vAlign w:val="center"/>
                </w:tcPr>
                <w:p w14:paraId="3A6A20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4566456.399 </w:t>
                  </w:r>
                </w:p>
              </w:tc>
            </w:tr>
            <w:tr w14:paraId="09C9126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FD862B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269</w:t>
                  </w:r>
                </w:p>
              </w:tc>
              <w:tc>
                <w:tcPr>
                  <w:tcW w:w="0" w:type="auto"/>
                  <w:tcBorders>
                    <w:tl2br w:val="nil"/>
                    <w:tr2bl w:val="nil"/>
                  </w:tcBorders>
                  <w:shd w:val="clear" w:color="auto" w:fill="auto"/>
                  <w:noWrap/>
                  <w:vAlign w:val="center"/>
                </w:tcPr>
                <w:p w14:paraId="62CA736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59721ED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J61</w:t>
                  </w:r>
                </w:p>
              </w:tc>
              <w:tc>
                <w:tcPr>
                  <w:tcW w:w="0" w:type="auto"/>
                  <w:tcBorders>
                    <w:tl2br w:val="nil"/>
                    <w:tr2bl w:val="nil"/>
                  </w:tcBorders>
                  <w:shd w:val="clear" w:color="auto" w:fill="auto"/>
                  <w:noWrap/>
                  <w:vAlign w:val="center"/>
                </w:tcPr>
                <w:p w14:paraId="5A56340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40553863.261 </w:t>
                  </w:r>
                </w:p>
              </w:tc>
              <w:tc>
                <w:tcPr>
                  <w:tcW w:w="0" w:type="auto"/>
                  <w:tcBorders>
                    <w:tl2br w:val="nil"/>
                    <w:tr2bl w:val="nil"/>
                  </w:tcBorders>
                  <w:shd w:val="clear" w:color="auto" w:fill="auto"/>
                  <w:noWrap/>
                  <w:vAlign w:val="center"/>
                </w:tcPr>
                <w:p w14:paraId="7DE6CDC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4569656.782 </w:t>
                  </w:r>
                </w:p>
              </w:tc>
              <w:tc>
                <w:tcPr>
                  <w:tcW w:w="0" w:type="auto"/>
                  <w:tcBorders>
                    <w:tl2br w:val="nil"/>
                    <w:tr2bl w:val="nil"/>
                  </w:tcBorders>
                  <w:shd w:val="clear" w:color="auto" w:fill="auto"/>
                  <w:noWrap/>
                  <w:vAlign w:val="center"/>
                </w:tcPr>
                <w:p w14:paraId="55A63D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7707649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7A8B01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40557269.018 </w:t>
                  </w:r>
                </w:p>
              </w:tc>
              <w:tc>
                <w:tcPr>
                  <w:tcW w:w="0" w:type="auto"/>
                  <w:tcBorders>
                    <w:tl2br w:val="nil"/>
                    <w:tr2bl w:val="nil"/>
                  </w:tcBorders>
                  <w:shd w:val="clear" w:color="auto" w:fill="auto"/>
                  <w:noWrap/>
                  <w:vAlign w:val="center"/>
                </w:tcPr>
                <w:p w14:paraId="2DCEC7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4566450.773 </w:t>
                  </w:r>
                </w:p>
              </w:tc>
            </w:tr>
            <w:tr w14:paraId="3F6F858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D75819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270</w:t>
                  </w:r>
                </w:p>
              </w:tc>
              <w:tc>
                <w:tcPr>
                  <w:tcW w:w="0" w:type="auto"/>
                  <w:tcBorders>
                    <w:tl2br w:val="nil"/>
                    <w:tr2bl w:val="nil"/>
                  </w:tcBorders>
                  <w:shd w:val="clear" w:color="auto" w:fill="auto"/>
                  <w:noWrap/>
                  <w:vAlign w:val="center"/>
                </w:tcPr>
                <w:p w14:paraId="0E12333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170F20A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J62</w:t>
                  </w:r>
                </w:p>
              </w:tc>
              <w:tc>
                <w:tcPr>
                  <w:tcW w:w="0" w:type="auto"/>
                  <w:tcBorders>
                    <w:tl2br w:val="nil"/>
                    <w:tr2bl w:val="nil"/>
                  </w:tcBorders>
                  <w:shd w:val="clear" w:color="auto" w:fill="auto"/>
                  <w:noWrap/>
                  <w:vAlign w:val="center"/>
                </w:tcPr>
                <w:p w14:paraId="315F87E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40553845.035 </w:t>
                  </w:r>
                </w:p>
              </w:tc>
              <w:tc>
                <w:tcPr>
                  <w:tcW w:w="0" w:type="auto"/>
                  <w:tcBorders>
                    <w:tl2br w:val="nil"/>
                    <w:tr2bl w:val="nil"/>
                  </w:tcBorders>
                  <w:shd w:val="clear" w:color="auto" w:fill="auto"/>
                  <w:noWrap/>
                  <w:vAlign w:val="center"/>
                </w:tcPr>
                <w:p w14:paraId="588E7F9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4569680.754 </w:t>
                  </w:r>
                </w:p>
              </w:tc>
              <w:tc>
                <w:tcPr>
                  <w:tcW w:w="0" w:type="auto"/>
                  <w:tcBorders>
                    <w:tl2br w:val="nil"/>
                    <w:tr2bl w:val="nil"/>
                  </w:tcBorders>
                  <w:shd w:val="clear" w:color="auto" w:fill="auto"/>
                  <w:noWrap/>
                  <w:vAlign w:val="center"/>
                </w:tcPr>
                <w:p w14:paraId="14695D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5CD8DB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33B9DF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40557267.087 </w:t>
                  </w:r>
                </w:p>
              </w:tc>
              <w:tc>
                <w:tcPr>
                  <w:tcW w:w="0" w:type="auto"/>
                  <w:tcBorders>
                    <w:tl2br w:val="nil"/>
                    <w:tr2bl w:val="nil"/>
                  </w:tcBorders>
                  <w:shd w:val="clear" w:color="auto" w:fill="auto"/>
                  <w:noWrap/>
                  <w:vAlign w:val="center"/>
                </w:tcPr>
                <w:p w14:paraId="2C67CC1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4566448.422 </w:t>
                  </w:r>
                </w:p>
              </w:tc>
            </w:tr>
            <w:tr w14:paraId="39F9512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CF3035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271</w:t>
                  </w:r>
                </w:p>
              </w:tc>
              <w:tc>
                <w:tcPr>
                  <w:tcW w:w="0" w:type="auto"/>
                  <w:tcBorders>
                    <w:tl2br w:val="nil"/>
                    <w:tr2bl w:val="nil"/>
                  </w:tcBorders>
                  <w:shd w:val="clear" w:color="auto" w:fill="auto"/>
                  <w:noWrap/>
                  <w:vAlign w:val="center"/>
                </w:tcPr>
                <w:p w14:paraId="59CB425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53D15A6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J63</w:t>
                  </w:r>
                </w:p>
              </w:tc>
              <w:tc>
                <w:tcPr>
                  <w:tcW w:w="0" w:type="auto"/>
                  <w:tcBorders>
                    <w:tl2br w:val="nil"/>
                    <w:tr2bl w:val="nil"/>
                  </w:tcBorders>
                  <w:shd w:val="clear" w:color="auto" w:fill="auto"/>
                  <w:noWrap/>
                  <w:vAlign w:val="center"/>
                </w:tcPr>
                <w:p w14:paraId="00F2BD4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40553818.386 </w:t>
                  </w:r>
                </w:p>
              </w:tc>
              <w:tc>
                <w:tcPr>
                  <w:tcW w:w="0" w:type="auto"/>
                  <w:tcBorders>
                    <w:tl2br w:val="nil"/>
                    <w:tr2bl w:val="nil"/>
                  </w:tcBorders>
                  <w:shd w:val="clear" w:color="auto" w:fill="auto"/>
                  <w:noWrap/>
                  <w:vAlign w:val="center"/>
                </w:tcPr>
                <w:p w14:paraId="34B3C72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4569685.024 </w:t>
                  </w:r>
                </w:p>
              </w:tc>
              <w:tc>
                <w:tcPr>
                  <w:tcW w:w="0" w:type="auto"/>
                  <w:tcBorders>
                    <w:tl2br w:val="nil"/>
                    <w:tr2bl w:val="nil"/>
                  </w:tcBorders>
                  <w:shd w:val="clear" w:color="auto" w:fill="auto"/>
                  <w:noWrap/>
                  <w:vAlign w:val="center"/>
                </w:tcPr>
                <w:p w14:paraId="0BE000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02CBA65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74E815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40557262.533 </w:t>
                  </w:r>
                </w:p>
              </w:tc>
              <w:tc>
                <w:tcPr>
                  <w:tcW w:w="0" w:type="auto"/>
                  <w:tcBorders>
                    <w:tl2br w:val="nil"/>
                    <w:tr2bl w:val="nil"/>
                  </w:tcBorders>
                  <w:shd w:val="clear" w:color="auto" w:fill="auto"/>
                  <w:noWrap/>
                  <w:vAlign w:val="center"/>
                </w:tcPr>
                <w:p w14:paraId="3CBEE6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4566441.401 </w:t>
                  </w:r>
                </w:p>
              </w:tc>
            </w:tr>
            <w:tr w14:paraId="73BAD5A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ADA4CA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272</w:t>
                  </w:r>
                </w:p>
              </w:tc>
              <w:tc>
                <w:tcPr>
                  <w:tcW w:w="0" w:type="auto"/>
                  <w:tcBorders>
                    <w:tl2br w:val="nil"/>
                    <w:tr2bl w:val="nil"/>
                  </w:tcBorders>
                  <w:shd w:val="clear" w:color="auto" w:fill="auto"/>
                  <w:noWrap/>
                  <w:vAlign w:val="center"/>
                </w:tcPr>
                <w:p w14:paraId="036EC74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1FA6B9D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J64</w:t>
                  </w:r>
                </w:p>
              </w:tc>
              <w:tc>
                <w:tcPr>
                  <w:tcW w:w="0" w:type="auto"/>
                  <w:tcBorders>
                    <w:tl2br w:val="nil"/>
                    <w:tr2bl w:val="nil"/>
                  </w:tcBorders>
                  <w:shd w:val="clear" w:color="auto" w:fill="auto"/>
                  <w:noWrap/>
                  <w:vAlign w:val="center"/>
                </w:tcPr>
                <w:p w14:paraId="6E8EE35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40553817.913 </w:t>
                  </w:r>
                </w:p>
              </w:tc>
              <w:tc>
                <w:tcPr>
                  <w:tcW w:w="0" w:type="auto"/>
                  <w:tcBorders>
                    <w:tl2br w:val="nil"/>
                    <w:tr2bl w:val="nil"/>
                  </w:tcBorders>
                  <w:shd w:val="clear" w:color="auto" w:fill="auto"/>
                  <w:noWrap/>
                  <w:vAlign w:val="center"/>
                </w:tcPr>
                <w:p w14:paraId="52A586E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4569685.256 </w:t>
                  </w:r>
                </w:p>
              </w:tc>
              <w:tc>
                <w:tcPr>
                  <w:tcW w:w="0" w:type="auto"/>
                  <w:tcBorders>
                    <w:tl2br w:val="nil"/>
                    <w:tr2bl w:val="nil"/>
                  </w:tcBorders>
                  <w:shd w:val="clear" w:color="auto" w:fill="auto"/>
                  <w:noWrap/>
                  <w:vAlign w:val="center"/>
                </w:tcPr>
                <w:p w14:paraId="56E65D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1779C17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745DEA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40557252.938 </w:t>
                  </w:r>
                </w:p>
              </w:tc>
              <w:tc>
                <w:tcPr>
                  <w:tcW w:w="0" w:type="auto"/>
                  <w:tcBorders>
                    <w:tl2br w:val="nil"/>
                    <w:tr2bl w:val="nil"/>
                  </w:tcBorders>
                  <w:shd w:val="clear" w:color="auto" w:fill="auto"/>
                  <w:noWrap/>
                  <w:vAlign w:val="center"/>
                </w:tcPr>
                <w:p w14:paraId="5B0B19C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4566417.434 </w:t>
                  </w:r>
                </w:p>
              </w:tc>
            </w:tr>
            <w:tr w14:paraId="1791C49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D46D80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273</w:t>
                  </w:r>
                </w:p>
              </w:tc>
              <w:tc>
                <w:tcPr>
                  <w:tcW w:w="0" w:type="auto"/>
                  <w:tcBorders>
                    <w:tl2br w:val="nil"/>
                    <w:tr2bl w:val="nil"/>
                  </w:tcBorders>
                  <w:shd w:val="clear" w:color="auto" w:fill="auto"/>
                  <w:noWrap/>
                  <w:vAlign w:val="center"/>
                </w:tcPr>
                <w:p w14:paraId="2116715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059E4A3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J65</w:t>
                  </w:r>
                </w:p>
              </w:tc>
              <w:tc>
                <w:tcPr>
                  <w:tcW w:w="0" w:type="auto"/>
                  <w:tcBorders>
                    <w:tl2br w:val="nil"/>
                    <w:tr2bl w:val="nil"/>
                  </w:tcBorders>
                  <w:shd w:val="clear" w:color="auto" w:fill="auto"/>
                  <w:noWrap/>
                  <w:vAlign w:val="center"/>
                </w:tcPr>
                <w:p w14:paraId="294A72C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40553811.594 </w:t>
                  </w:r>
                </w:p>
              </w:tc>
              <w:tc>
                <w:tcPr>
                  <w:tcW w:w="0" w:type="auto"/>
                  <w:tcBorders>
                    <w:tl2br w:val="nil"/>
                    <w:tr2bl w:val="nil"/>
                  </w:tcBorders>
                  <w:shd w:val="clear" w:color="auto" w:fill="auto"/>
                  <w:noWrap/>
                  <w:vAlign w:val="center"/>
                </w:tcPr>
                <w:p w14:paraId="71F1E21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4569690.355 </w:t>
                  </w:r>
                </w:p>
              </w:tc>
              <w:tc>
                <w:tcPr>
                  <w:tcW w:w="0" w:type="auto"/>
                  <w:tcBorders>
                    <w:tl2br w:val="nil"/>
                    <w:tr2bl w:val="nil"/>
                  </w:tcBorders>
                  <w:shd w:val="clear" w:color="auto" w:fill="auto"/>
                  <w:noWrap/>
                  <w:vAlign w:val="center"/>
                </w:tcPr>
                <w:p w14:paraId="258BAAF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2F3C23F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60C32B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40557247.703 </w:t>
                  </w:r>
                </w:p>
              </w:tc>
              <w:tc>
                <w:tcPr>
                  <w:tcW w:w="0" w:type="auto"/>
                  <w:tcBorders>
                    <w:tl2br w:val="nil"/>
                    <w:tr2bl w:val="nil"/>
                  </w:tcBorders>
                  <w:shd w:val="clear" w:color="auto" w:fill="auto"/>
                  <w:noWrap/>
                  <w:vAlign w:val="center"/>
                </w:tcPr>
                <w:p w14:paraId="60E235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4566410.261 </w:t>
                  </w:r>
                </w:p>
              </w:tc>
            </w:tr>
            <w:tr w14:paraId="303E038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54DE79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274</w:t>
                  </w:r>
                </w:p>
              </w:tc>
              <w:tc>
                <w:tcPr>
                  <w:tcW w:w="0" w:type="auto"/>
                  <w:tcBorders>
                    <w:tl2br w:val="nil"/>
                    <w:tr2bl w:val="nil"/>
                  </w:tcBorders>
                  <w:shd w:val="clear" w:color="auto" w:fill="auto"/>
                  <w:noWrap/>
                  <w:vAlign w:val="center"/>
                </w:tcPr>
                <w:p w14:paraId="7B6CDAC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133BE21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J66</w:t>
                  </w:r>
                </w:p>
              </w:tc>
              <w:tc>
                <w:tcPr>
                  <w:tcW w:w="0" w:type="auto"/>
                  <w:tcBorders>
                    <w:tl2br w:val="nil"/>
                    <w:tr2bl w:val="nil"/>
                  </w:tcBorders>
                  <w:shd w:val="clear" w:color="auto" w:fill="auto"/>
                  <w:noWrap/>
                  <w:vAlign w:val="center"/>
                </w:tcPr>
                <w:p w14:paraId="6011087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40553836.976 </w:t>
                  </w:r>
                </w:p>
              </w:tc>
              <w:tc>
                <w:tcPr>
                  <w:tcW w:w="0" w:type="auto"/>
                  <w:tcBorders>
                    <w:tl2br w:val="nil"/>
                    <w:tr2bl w:val="nil"/>
                  </w:tcBorders>
                  <w:shd w:val="clear" w:color="auto" w:fill="auto"/>
                  <w:noWrap/>
                  <w:vAlign w:val="center"/>
                </w:tcPr>
                <w:p w14:paraId="6884498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4569733.632 </w:t>
                  </w:r>
                </w:p>
              </w:tc>
              <w:tc>
                <w:tcPr>
                  <w:tcW w:w="0" w:type="auto"/>
                  <w:tcBorders>
                    <w:tl2br w:val="nil"/>
                    <w:tr2bl w:val="nil"/>
                  </w:tcBorders>
                  <w:shd w:val="clear" w:color="auto" w:fill="auto"/>
                  <w:noWrap/>
                  <w:vAlign w:val="center"/>
                </w:tcPr>
                <w:p w14:paraId="2880BE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6EC59C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05C8E9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40557226.306 </w:t>
                  </w:r>
                </w:p>
              </w:tc>
              <w:tc>
                <w:tcPr>
                  <w:tcW w:w="0" w:type="auto"/>
                  <w:tcBorders>
                    <w:tl2br w:val="nil"/>
                    <w:tr2bl w:val="nil"/>
                  </w:tcBorders>
                  <w:shd w:val="clear" w:color="auto" w:fill="auto"/>
                  <w:noWrap/>
                  <w:vAlign w:val="center"/>
                </w:tcPr>
                <w:p w14:paraId="34092C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4566396.108 </w:t>
                  </w:r>
                </w:p>
              </w:tc>
            </w:tr>
            <w:tr w14:paraId="69CE215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26E349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275</w:t>
                  </w:r>
                </w:p>
              </w:tc>
              <w:tc>
                <w:tcPr>
                  <w:tcW w:w="0" w:type="auto"/>
                  <w:tcBorders>
                    <w:tl2br w:val="nil"/>
                    <w:tr2bl w:val="nil"/>
                  </w:tcBorders>
                  <w:shd w:val="clear" w:color="auto" w:fill="auto"/>
                  <w:noWrap/>
                  <w:vAlign w:val="center"/>
                </w:tcPr>
                <w:p w14:paraId="624B7D5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101E996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J67</w:t>
                  </w:r>
                </w:p>
              </w:tc>
              <w:tc>
                <w:tcPr>
                  <w:tcW w:w="0" w:type="auto"/>
                  <w:tcBorders>
                    <w:tl2br w:val="nil"/>
                    <w:tr2bl w:val="nil"/>
                  </w:tcBorders>
                  <w:shd w:val="clear" w:color="auto" w:fill="auto"/>
                  <w:noWrap/>
                  <w:vAlign w:val="center"/>
                </w:tcPr>
                <w:p w14:paraId="3D72E30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40553845.395 </w:t>
                  </w:r>
                </w:p>
              </w:tc>
              <w:tc>
                <w:tcPr>
                  <w:tcW w:w="0" w:type="auto"/>
                  <w:tcBorders>
                    <w:tl2br w:val="nil"/>
                    <w:tr2bl w:val="nil"/>
                  </w:tcBorders>
                  <w:shd w:val="clear" w:color="auto" w:fill="auto"/>
                  <w:noWrap/>
                  <w:vAlign w:val="center"/>
                </w:tcPr>
                <w:p w14:paraId="62C30A3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4569747.986 </w:t>
                  </w:r>
                </w:p>
              </w:tc>
              <w:tc>
                <w:tcPr>
                  <w:tcW w:w="0" w:type="auto"/>
                  <w:tcBorders>
                    <w:tl2br w:val="nil"/>
                    <w:tr2bl w:val="nil"/>
                  </w:tcBorders>
                  <w:shd w:val="clear" w:color="auto" w:fill="auto"/>
                  <w:noWrap/>
                  <w:vAlign w:val="center"/>
                </w:tcPr>
                <w:p w14:paraId="3CF4EB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70D719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6FF9DD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40557218.534 </w:t>
                  </w:r>
                </w:p>
              </w:tc>
              <w:tc>
                <w:tcPr>
                  <w:tcW w:w="0" w:type="auto"/>
                  <w:tcBorders>
                    <w:tl2br w:val="nil"/>
                    <w:tr2bl w:val="nil"/>
                  </w:tcBorders>
                  <w:shd w:val="clear" w:color="auto" w:fill="auto"/>
                  <w:noWrap/>
                  <w:vAlign w:val="center"/>
                </w:tcPr>
                <w:p w14:paraId="3B3D4F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4566389.969 </w:t>
                  </w:r>
                </w:p>
              </w:tc>
            </w:tr>
            <w:tr w14:paraId="5F46924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997506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276</w:t>
                  </w:r>
                </w:p>
              </w:tc>
              <w:tc>
                <w:tcPr>
                  <w:tcW w:w="0" w:type="auto"/>
                  <w:tcBorders>
                    <w:tl2br w:val="nil"/>
                    <w:tr2bl w:val="nil"/>
                  </w:tcBorders>
                  <w:shd w:val="clear" w:color="auto" w:fill="auto"/>
                  <w:noWrap/>
                  <w:vAlign w:val="center"/>
                </w:tcPr>
                <w:p w14:paraId="4544F84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A24</w:t>
                  </w:r>
                </w:p>
              </w:tc>
              <w:tc>
                <w:tcPr>
                  <w:tcW w:w="0" w:type="auto"/>
                  <w:tcBorders>
                    <w:tl2br w:val="nil"/>
                    <w:tr2bl w:val="nil"/>
                  </w:tcBorders>
                  <w:shd w:val="clear" w:color="auto" w:fill="auto"/>
                  <w:noWrap/>
                  <w:vAlign w:val="center"/>
                </w:tcPr>
                <w:p w14:paraId="340F34F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w:t>
                  </w:r>
                  <w:r>
                    <w:rPr>
                      <w:rFonts w:hint="eastAsia"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27F2FFF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40553855.685 </w:t>
                  </w:r>
                </w:p>
              </w:tc>
              <w:tc>
                <w:tcPr>
                  <w:tcW w:w="0" w:type="auto"/>
                  <w:tcBorders>
                    <w:tl2br w:val="nil"/>
                    <w:tr2bl w:val="nil"/>
                  </w:tcBorders>
                  <w:shd w:val="clear" w:color="auto" w:fill="auto"/>
                  <w:noWrap/>
                  <w:vAlign w:val="center"/>
                </w:tcPr>
                <w:p w14:paraId="1E2DCAB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4569765.976 </w:t>
                  </w:r>
                </w:p>
              </w:tc>
              <w:tc>
                <w:tcPr>
                  <w:tcW w:w="0" w:type="auto"/>
                  <w:tcBorders>
                    <w:tl2br w:val="nil"/>
                    <w:tr2bl w:val="nil"/>
                  </w:tcBorders>
                  <w:shd w:val="clear" w:color="auto" w:fill="auto"/>
                  <w:noWrap/>
                  <w:vAlign w:val="center"/>
                </w:tcPr>
                <w:p w14:paraId="24D8F0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3F626E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57A07C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40557205.313 </w:t>
                  </w:r>
                </w:p>
              </w:tc>
              <w:tc>
                <w:tcPr>
                  <w:tcW w:w="0" w:type="auto"/>
                  <w:tcBorders>
                    <w:tl2br w:val="nil"/>
                    <w:tr2bl w:val="nil"/>
                  </w:tcBorders>
                  <w:shd w:val="clear" w:color="auto" w:fill="auto"/>
                  <w:noWrap/>
                  <w:vAlign w:val="center"/>
                </w:tcPr>
                <w:p w14:paraId="5439FF2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4566374.658 </w:t>
                  </w:r>
                </w:p>
              </w:tc>
            </w:tr>
            <w:tr w14:paraId="7CDAD6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6AECB2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277</w:t>
                  </w:r>
                </w:p>
              </w:tc>
              <w:tc>
                <w:tcPr>
                  <w:tcW w:w="0" w:type="auto"/>
                  <w:gridSpan w:val="4"/>
                  <w:tcBorders>
                    <w:tl2br w:val="nil"/>
                    <w:tr2bl w:val="nil"/>
                  </w:tcBorders>
                  <w:shd w:val="clear" w:color="auto" w:fill="auto"/>
                  <w:noWrap/>
                  <w:vAlign w:val="center"/>
                </w:tcPr>
                <w:p w14:paraId="32513B2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w:t>
                  </w:r>
                  <w:r>
                    <w:rPr>
                      <w:rFonts w:hint="eastAsia" w:cs="Times New Roman"/>
                      <w:i w:val="0"/>
                      <w:iCs w:val="0"/>
                      <w:color w:val="auto"/>
                      <w:kern w:val="0"/>
                      <w:sz w:val="18"/>
                      <w:szCs w:val="18"/>
                      <w:u w:val="none"/>
                      <w:lang w:val="en-US" w:eastAsia="zh-CN" w:bidi="ar"/>
                    </w:rPr>
                    <w:t>29230.19</w:t>
                  </w:r>
                  <w:r>
                    <w:rPr>
                      <w:rFonts w:hint="eastAsia" w:ascii="Times New Roman" w:hAnsi="Times New Roman" w:eastAsia="宋体" w:cs="Times New Roman"/>
                      <w:i w:val="0"/>
                      <w:iCs w:val="0"/>
                      <w:color w:val="auto"/>
                      <w:kern w:val="0"/>
                      <w:sz w:val="18"/>
                      <w:szCs w:val="18"/>
                      <w:u w:val="none"/>
                      <w:lang w:val="en-US" w:eastAsia="zh-CN" w:bidi="ar"/>
                    </w:rPr>
                    <w:t>平方米，合</w:t>
                  </w:r>
                  <w:r>
                    <w:rPr>
                      <w:rFonts w:hint="eastAsia" w:cs="Times New Roman"/>
                      <w:i w:val="0"/>
                      <w:iCs w:val="0"/>
                      <w:color w:val="auto"/>
                      <w:kern w:val="0"/>
                      <w:sz w:val="18"/>
                      <w:szCs w:val="18"/>
                      <w:u w:val="none"/>
                      <w:lang w:val="en-US" w:eastAsia="zh-CN" w:bidi="ar"/>
                    </w:rPr>
                    <w:t>43.8453</w:t>
                  </w:r>
                  <w:r>
                    <w:rPr>
                      <w:rFonts w:hint="eastAsia" w:ascii="Times New Roman" w:hAnsi="Times New Roman" w:eastAsia="宋体" w:cs="Times New Roman"/>
                      <w:i w:val="0"/>
                      <w:iCs w:val="0"/>
                      <w:color w:val="auto"/>
                      <w:kern w:val="0"/>
                      <w:sz w:val="18"/>
                      <w:szCs w:val="18"/>
                      <w:u w:val="none"/>
                      <w:lang w:val="en-US" w:eastAsia="zh-CN" w:bidi="ar"/>
                    </w:rPr>
                    <w:t>亩</w:t>
                  </w:r>
                </w:p>
              </w:tc>
              <w:tc>
                <w:tcPr>
                  <w:tcW w:w="0" w:type="auto"/>
                  <w:tcBorders>
                    <w:tl2br w:val="nil"/>
                    <w:tr2bl w:val="nil"/>
                  </w:tcBorders>
                  <w:shd w:val="clear" w:color="auto" w:fill="auto"/>
                  <w:noWrap/>
                  <w:vAlign w:val="center"/>
                </w:tcPr>
                <w:p w14:paraId="6898DA36">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1AFD9600">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088AEBDC">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40557199.863 </w:t>
                  </w:r>
                </w:p>
              </w:tc>
              <w:tc>
                <w:tcPr>
                  <w:tcW w:w="0" w:type="auto"/>
                  <w:tcBorders>
                    <w:tl2br w:val="nil"/>
                    <w:tr2bl w:val="nil"/>
                  </w:tcBorders>
                  <w:shd w:val="clear" w:color="auto" w:fill="auto"/>
                  <w:noWrap/>
                  <w:vAlign w:val="center"/>
                </w:tcPr>
                <w:p w14:paraId="7AECA939">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4566360.683 </w:t>
                  </w:r>
                </w:p>
              </w:tc>
            </w:tr>
            <w:tr w14:paraId="6262EA5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9B0C4E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278</w:t>
                  </w:r>
                </w:p>
              </w:tc>
              <w:tc>
                <w:tcPr>
                  <w:tcW w:w="0" w:type="auto"/>
                  <w:tcBorders>
                    <w:tl2br w:val="nil"/>
                    <w:tr2bl w:val="nil"/>
                  </w:tcBorders>
                  <w:shd w:val="clear" w:color="auto" w:fill="auto"/>
                  <w:noWrap/>
                  <w:vAlign w:val="center"/>
                </w:tcPr>
                <w:p w14:paraId="0B6527B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2CBDA04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0CB8CD0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4568738.482</w:t>
                  </w:r>
                </w:p>
              </w:tc>
              <w:tc>
                <w:tcPr>
                  <w:tcW w:w="0" w:type="auto"/>
                  <w:tcBorders>
                    <w:tl2br w:val="nil"/>
                    <w:tr2bl w:val="nil"/>
                  </w:tcBorders>
                  <w:shd w:val="clear" w:color="auto" w:fill="auto"/>
                  <w:noWrap/>
                  <w:vAlign w:val="center"/>
                </w:tcPr>
                <w:p w14:paraId="6DC313B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40553671.332</w:t>
                  </w:r>
                </w:p>
              </w:tc>
              <w:tc>
                <w:tcPr>
                  <w:tcW w:w="0" w:type="auto"/>
                  <w:tcBorders>
                    <w:tl2br w:val="nil"/>
                    <w:tr2bl w:val="nil"/>
                  </w:tcBorders>
                  <w:shd w:val="clear" w:color="auto" w:fill="auto"/>
                  <w:noWrap/>
                  <w:vAlign w:val="center"/>
                </w:tcPr>
                <w:p w14:paraId="184E466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522EEC3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13859D7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40557195.950 </w:t>
                  </w:r>
                </w:p>
              </w:tc>
              <w:tc>
                <w:tcPr>
                  <w:tcW w:w="0" w:type="auto"/>
                  <w:tcBorders>
                    <w:tl2br w:val="nil"/>
                    <w:tr2bl w:val="nil"/>
                  </w:tcBorders>
                  <w:shd w:val="clear" w:color="auto" w:fill="auto"/>
                  <w:noWrap/>
                  <w:vAlign w:val="center"/>
                </w:tcPr>
                <w:p w14:paraId="36B0259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4566358.042 </w:t>
                  </w:r>
                </w:p>
              </w:tc>
            </w:tr>
            <w:tr w14:paraId="47D245E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918716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279</w:t>
                  </w:r>
                </w:p>
              </w:tc>
              <w:tc>
                <w:tcPr>
                  <w:tcW w:w="0" w:type="auto"/>
                  <w:tcBorders>
                    <w:tl2br w:val="nil"/>
                    <w:tr2bl w:val="nil"/>
                  </w:tcBorders>
                  <w:shd w:val="clear" w:color="auto" w:fill="auto"/>
                  <w:noWrap/>
                  <w:vAlign w:val="center"/>
                </w:tcPr>
                <w:p w14:paraId="3A8BFA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1ACB451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487FDC2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4568745.123</w:t>
                  </w:r>
                </w:p>
              </w:tc>
              <w:tc>
                <w:tcPr>
                  <w:tcW w:w="0" w:type="auto"/>
                  <w:tcBorders>
                    <w:tl2br w:val="nil"/>
                    <w:tr2bl w:val="nil"/>
                  </w:tcBorders>
                  <w:shd w:val="clear" w:color="auto" w:fill="auto"/>
                  <w:noWrap/>
                  <w:vAlign w:val="center"/>
                </w:tcPr>
                <w:p w14:paraId="032FB13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40553669.687</w:t>
                  </w:r>
                </w:p>
              </w:tc>
              <w:tc>
                <w:tcPr>
                  <w:tcW w:w="0" w:type="auto"/>
                  <w:tcBorders>
                    <w:tl2br w:val="nil"/>
                    <w:tr2bl w:val="nil"/>
                  </w:tcBorders>
                  <w:shd w:val="clear" w:color="auto" w:fill="auto"/>
                  <w:noWrap/>
                  <w:vAlign w:val="center"/>
                </w:tcPr>
                <w:p w14:paraId="026BE9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4F0EC9F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54017C2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40557190.541 </w:t>
                  </w:r>
                </w:p>
              </w:tc>
              <w:tc>
                <w:tcPr>
                  <w:tcW w:w="0" w:type="auto"/>
                  <w:tcBorders>
                    <w:tl2br w:val="nil"/>
                    <w:tr2bl w:val="nil"/>
                  </w:tcBorders>
                  <w:shd w:val="clear" w:color="auto" w:fill="auto"/>
                  <w:noWrap/>
                  <w:vAlign w:val="center"/>
                </w:tcPr>
                <w:p w14:paraId="1F35B2D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4566367.395 </w:t>
                  </w:r>
                </w:p>
              </w:tc>
            </w:tr>
            <w:tr w14:paraId="7D39A1F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269CDB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280</w:t>
                  </w:r>
                </w:p>
              </w:tc>
              <w:tc>
                <w:tcPr>
                  <w:tcW w:w="0" w:type="auto"/>
                  <w:tcBorders>
                    <w:tl2br w:val="nil"/>
                    <w:tr2bl w:val="nil"/>
                  </w:tcBorders>
                  <w:shd w:val="clear" w:color="auto" w:fill="auto"/>
                  <w:noWrap/>
                  <w:vAlign w:val="center"/>
                </w:tcPr>
                <w:p w14:paraId="5A3F84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152AF1E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22ED28B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4568752.123</w:t>
                  </w:r>
                </w:p>
              </w:tc>
              <w:tc>
                <w:tcPr>
                  <w:tcW w:w="0" w:type="auto"/>
                  <w:tcBorders>
                    <w:tl2br w:val="nil"/>
                    <w:tr2bl w:val="nil"/>
                  </w:tcBorders>
                  <w:shd w:val="clear" w:color="auto" w:fill="auto"/>
                  <w:noWrap/>
                  <w:vAlign w:val="center"/>
                </w:tcPr>
                <w:p w14:paraId="6213C69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40553662.297</w:t>
                  </w:r>
                </w:p>
              </w:tc>
              <w:tc>
                <w:tcPr>
                  <w:tcW w:w="0" w:type="auto"/>
                  <w:tcBorders>
                    <w:tl2br w:val="nil"/>
                    <w:tr2bl w:val="nil"/>
                  </w:tcBorders>
                  <w:shd w:val="clear" w:color="auto" w:fill="auto"/>
                  <w:noWrap/>
                  <w:vAlign w:val="center"/>
                </w:tcPr>
                <w:p w14:paraId="6FED30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6578139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6F8C353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40557178.247 </w:t>
                  </w:r>
                </w:p>
              </w:tc>
              <w:tc>
                <w:tcPr>
                  <w:tcW w:w="0" w:type="auto"/>
                  <w:tcBorders>
                    <w:tl2br w:val="nil"/>
                    <w:tr2bl w:val="nil"/>
                  </w:tcBorders>
                  <w:shd w:val="clear" w:color="auto" w:fill="auto"/>
                  <w:noWrap/>
                  <w:vAlign w:val="center"/>
                </w:tcPr>
                <w:p w14:paraId="774265F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4566381.732 </w:t>
                  </w:r>
                </w:p>
              </w:tc>
            </w:tr>
            <w:tr w14:paraId="1D55648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5DC922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281</w:t>
                  </w:r>
                </w:p>
              </w:tc>
              <w:tc>
                <w:tcPr>
                  <w:tcW w:w="0" w:type="auto"/>
                  <w:tcBorders>
                    <w:tl2br w:val="nil"/>
                    <w:tr2bl w:val="nil"/>
                  </w:tcBorders>
                  <w:shd w:val="clear" w:color="auto" w:fill="auto"/>
                  <w:noWrap/>
                  <w:vAlign w:val="center"/>
                </w:tcPr>
                <w:p w14:paraId="38559E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1A2D504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626016E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4568776.902</w:t>
                  </w:r>
                </w:p>
              </w:tc>
              <w:tc>
                <w:tcPr>
                  <w:tcW w:w="0" w:type="auto"/>
                  <w:tcBorders>
                    <w:tl2br w:val="nil"/>
                    <w:tr2bl w:val="nil"/>
                  </w:tcBorders>
                  <w:shd w:val="clear" w:color="auto" w:fill="auto"/>
                  <w:noWrap/>
                  <w:vAlign w:val="center"/>
                </w:tcPr>
                <w:p w14:paraId="11A8774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40553662.130</w:t>
                  </w:r>
                </w:p>
              </w:tc>
              <w:tc>
                <w:tcPr>
                  <w:tcW w:w="0" w:type="auto"/>
                  <w:tcBorders>
                    <w:tl2br w:val="nil"/>
                    <w:tr2bl w:val="nil"/>
                  </w:tcBorders>
                  <w:shd w:val="clear" w:color="auto" w:fill="auto"/>
                  <w:noWrap/>
                  <w:vAlign w:val="center"/>
                </w:tcPr>
                <w:p w14:paraId="235791F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29B54B7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764757C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40557170.317 </w:t>
                  </w:r>
                </w:p>
              </w:tc>
              <w:tc>
                <w:tcPr>
                  <w:tcW w:w="0" w:type="auto"/>
                  <w:tcBorders>
                    <w:tl2br w:val="nil"/>
                    <w:tr2bl w:val="nil"/>
                  </w:tcBorders>
                  <w:shd w:val="clear" w:color="auto" w:fill="auto"/>
                  <w:noWrap/>
                  <w:vAlign w:val="center"/>
                </w:tcPr>
                <w:p w14:paraId="2975AF4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4566387.975 </w:t>
                  </w:r>
                </w:p>
              </w:tc>
            </w:tr>
            <w:tr w14:paraId="4E7871B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C06ADF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282</w:t>
                  </w:r>
                </w:p>
              </w:tc>
              <w:tc>
                <w:tcPr>
                  <w:tcW w:w="0" w:type="auto"/>
                  <w:tcBorders>
                    <w:tl2br w:val="nil"/>
                    <w:tr2bl w:val="nil"/>
                  </w:tcBorders>
                  <w:shd w:val="clear" w:color="auto" w:fill="auto"/>
                  <w:noWrap/>
                  <w:vAlign w:val="center"/>
                </w:tcPr>
                <w:p w14:paraId="622B1F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21AC0A3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39953D8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4568800.312</w:t>
                  </w:r>
                </w:p>
              </w:tc>
              <w:tc>
                <w:tcPr>
                  <w:tcW w:w="0" w:type="auto"/>
                  <w:tcBorders>
                    <w:tl2br w:val="nil"/>
                    <w:tr2bl w:val="nil"/>
                  </w:tcBorders>
                  <w:shd w:val="clear" w:color="auto" w:fill="auto"/>
                  <w:noWrap/>
                  <w:vAlign w:val="center"/>
                </w:tcPr>
                <w:p w14:paraId="4AE4A9E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40553670.758</w:t>
                  </w:r>
                </w:p>
              </w:tc>
              <w:tc>
                <w:tcPr>
                  <w:tcW w:w="0" w:type="auto"/>
                  <w:tcBorders>
                    <w:tl2br w:val="nil"/>
                    <w:tr2bl w:val="nil"/>
                  </w:tcBorders>
                  <w:shd w:val="clear" w:color="auto" w:fill="auto"/>
                  <w:noWrap/>
                  <w:vAlign w:val="center"/>
                </w:tcPr>
                <w:p w14:paraId="7C2AE38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5619A5E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41A1FC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40557158.787 </w:t>
                  </w:r>
                </w:p>
              </w:tc>
              <w:tc>
                <w:tcPr>
                  <w:tcW w:w="0" w:type="auto"/>
                  <w:tcBorders>
                    <w:tl2br w:val="nil"/>
                    <w:tr2bl w:val="nil"/>
                  </w:tcBorders>
                  <w:shd w:val="clear" w:color="auto" w:fill="auto"/>
                  <w:noWrap/>
                  <w:vAlign w:val="center"/>
                </w:tcPr>
                <w:p w14:paraId="106DD4E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4566395.154 </w:t>
                  </w:r>
                </w:p>
              </w:tc>
            </w:tr>
            <w:tr w14:paraId="64929CB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A742BE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283</w:t>
                  </w:r>
                </w:p>
              </w:tc>
              <w:tc>
                <w:tcPr>
                  <w:tcW w:w="0" w:type="auto"/>
                  <w:tcBorders>
                    <w:tl2br w:val="nil"/>
                    <w:tr2bl w:val="nil"/>
                  </w:tcBorders>
                  <w:shd w:val="clear" w:color="auto" w:fill="auto"/>
                  <w:noWrap/>
                  <w:vAlign w:val="center"/>
                </w:tcPr>
                <w:p w14:paraId="035246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5FFAC73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318E3F0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4568800.145</w:t>
                  </w:r>
                </w:p>
              </w:tc>
              <w:tc>
                <w:tcPr>
                  <w:tcW w:w="0" w:type="auto"/>
                  <w:tcBorders>
                    <w:tl2br w:val="nil"/>
                    <w:tr2bl w:val="nil"/>
                  </w:tcBorders>
                  <w:shd w:val="clear" w:color="auto" w:fill="auto"/>
                  <w:noWrap/>
                  <w:vAlign w:val="center"/>
                </w:tcPr>
                <w:p w14:paraId="4658107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40553679.107</w:t>
                  </w:r>
                </w:p>
              </w:tc>
              <w:tc>
                <w:tcPr>
                  <w:tcW w:w="0" w:type="auto"/>
                  <w:tcBorders>
                    <w:tl2br w:val="nil"/>
                    <w:tr2bl w:val="nil"/>
                  </w:tcBorders>
                  <w:shd w:val="clear" w:color="auto" w:fill="auto"/>
                  <w:noWrap/>
                  <w:vAlign w:val="center"/>
                </w:tcPr>
                <w:p w14:paraId="5DD5A36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4C31179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533F9CF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40557142.471 </w:t>
                  </w:r>
                </w:p>
              </w:tc>
              <w:tc>
                <w:tcPr>
                  <w:tcW w:w="0" w:type="auto"/>
                  <w:tcBorders>
                    <w:tl2br w:val="nil"/>
                    <w:tr2bl w:val="nil"/>
                  </w:tcBorders>
                  <w:shd w:val="clear" w:color="auto" w:fill="auto"/>
                  <w:noWrap/>
                  <w:vAlign w:val="center"/>
                </w:tcPr>
                <w:p w14:paraId="62D69A0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4566406.466 </w:t>
                  </w:r>
                </w:p>
              </w:tc>
            </w:tr>
            <w:tr w14:paraId="677E99C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5F0684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284</w:t>
                  </w:r>
                </w:p>
              </w:tc>
              <w:tc>
                <w:tcPr>
                  <w:tcW w:w="0" w:type="auto"/>
                  <w:tcBorders>
                    <w:tl2br w:val="nil"/>
                    <w:tr2bl w:val="nil"/>
                  </w:tcBorders>
                  <w:shd w:val="clear" w:color="auto" w:fill="auto"/>
                  <w:noWrap/>
                  <w:vAlign w:val="center"/>
                </w:tcPr>
                <w:p w14:paraId="3F5F5F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4BD8FE5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16A40B9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4568785.408</w:t>
                  </w:r>
                </w:p>
              </w:tc>
              <w:tc>
                <w:tcPr>
                  <w:tcW w:w="0" w:type="auto"/>
                  <w:tcBorders>
                    <w:tl2br w:val="nil"/>
                    <w:tr2bl w:val="nil"/>
                  </w:tcBorders>
                  <w:shd w:val="clear" w:color="auto" w:fill="auto"/>
                  <w:noWrap/>
                  <w:vAlign w:val="center"/>
                </w:tcPr>
                <w:p w14:paraId="226D4BB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40553687.414</w:t>
                  </w:r>
                </w:p>
              </w:tc>
              <w:tc>
                <w:tcPr>
                  <w:tcW w:w="0" w:type="auto"/>
                  <w:tcBorders>
                    <w:tl2br w:val="nil"/>
                    <w:tr2bl w:val="nil"/>
                  </w:tcBorders>
                  <w:shd w:val="clear" w:color="auto" w:fill="auto"/>
                  <w:noWrap/>
                  <w:vAlign w:val="center"/>
                </w:tcPr>
                <w:p w14:paraId="3A86433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257E849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J24</w:t>
                  </w:r>
                </w:p>
              </w:tc>
              <w:tc>
                <w:tcPr>
                  <w:tcW w:w="0" w:type="auto"/>
                  <w:tcBorders>
                    <w:tl2br w:val="nil"/>
                    <w:tr2bl w:val="nil"/>
                  </w:tcBorders>
                  <w:shd w:val="clear" w:color="auto" w:fill="auto"/>
                  <w:noWrap/>
                  <w:vAlign w:val="center"/>
                </w:tcPr>
                <w:p w14:paraId="753677F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40557139.217 </w:t>
                  </w:r>
                </w:p>
              </w:tc>
              <w:tc>
                <w:tcPr>
                  <w:tcW w:w="0" w:type="auto"/>
                  <w:tcBorders>
                    <w:tl2br w:val="nil"/>
                    <w:tr2bl w:val="nil"/>
                  </w:tcBorders>
                  <w:shd w:val="clear" w:color="auto" w:fill="auto"/>
                  <w:noWrap/>
                  <w:vAlign w:val="center"/>
                </w:tcPr>
                <w:p w14:paraId="37B9B2A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4566408.119 </w:t>
                  </w:r>
                </w:p>
              </w:tc>
            </w:tr>
            <w:tr w14:paraId="1179E7C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0C2CBC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285</w:t>
                  </w:r>
                </w:p>
              </w:tc>
              <w:tc>
                <w:tcPr>
                  <w:tcW w:w="0" w:type="auto"/>
                  <w:tcBorders>
                    <w:tl2br w:val="nil"/>
                    <w:tr2bl w:val="nil"/>
                  </w:tcBorders>
                  <w:shd w:val="clear" w:color="auto" w:fill="auto"/>
                  <w:noWrap/>
                  <w:vAlign w:val="center"/>
                </w:tcPr>
                <w:p w14:paraId="3B19D03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2A632F2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6D298F4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4568782.389</w:t>
                  </w:r>
                </w:p>
              </w:tc>
              <w:tc>
                <w:tcPr>
                  <w:tcW w:w="0" w:type="auto"/>
                  <w:tcBorders>
                    <w:tl2br w:val="nil"/>
                    <w:tr2bl w:val="nil"/>
                  </w:tcBorders>
                  <w:shd w:val="clear" w:color="auto" w:fill="auto"/>
                  <w:noWrap/>
                  <w:vAlign w:val="center"/>
                </w:tcPr>
                <w:p w14:paraId="69BEA17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40553688.322</w:t>
                  </w:r>
                </w:p>
              </w:tc>
              <w:tc>
                <w:tcPr>
                  <w:tcW w:w="0" w:type="auto"/>
                  <w:tcBorders>
                    <w:tl2br w:val="nil"/>
                    <w:tr2bl w:val="nil"/>
                  </w:tcBorders>
                  <w:shd w:val="clear" w:color="auto" w:fill="auto"/>
                  <w:noWrap/>
                  <w:vAlign w:val="center"/>
                </w:tcPr>
                <w:p w14:paraId="656745D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5683832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J25</w:t>
                  </w:r>
                </w:p>
              </w:tc>
              <w:tc>
                <w:tcPr>
                  <w:tcW w:w="0" w:type="auto"/>
                  <w:tcBorders>
                    <w:tl2br w:val="nil"/>
                    <w:tr2bl w:val="nil"/>
                  </w:tcBorders>
                  <w:shd w:val="clear" w:color="auto" w:fill="auto"/>
                  <w:noWrap/>
                  <w:vAlign w:val="center"/>
                </w:tcPr>
                <w:p w14:paraId="713BFDA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40557128.765 </w:t>
                  </w:r>
                </w:p>
              </w:tc>
              <w:tc>
                <w:tcPr>
                  <w:tcW w:w="0" w:type="auto"/>
                  <w:tcBorders>
                    <w:tl2br w:val="nil"/>
                    <w:tr2bl w:val="nil"/>
                  </w:tcBorders>
                  <w:shd w:val="clear" w:color="auto" w:fill="auto"/>
                  <w:noWrap/>
                  <w:vAlign w:val="center"/>
                </w:tcPr>
                <w:p w14:paraId="1B33234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4566413.428 </w:t>
                  </w:r>
                </w:p>
              </w:tc>
            </w:tr>
            <w:tr w14:paraId="3250413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7534BA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286</w:t>
                  </w:r>
                </w:p>
              </w:tc>
              <w:tc>
                <w:tcPr>
                  <w:tcW w:w="0" w:type="auto"/>
                  <w:tcBorders>
                    <w:tl2br w:val="nil"/>
                    <w:tr2bl w:val="nil"/>
                  </w:tcBorders>
                  <w:shd w:val="clear" w:color="auto" w:fill="auto"/>
                  <w:noWrap/>
                  <w:vAlign w:val="center"/>
                </w:tcPr>
                <w:p w14:paraId="54633B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6800AB6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7485EA1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4568768.461</w:t>
                  </w:r>
                </w:p>
              </w:tc>
              <w:tc>
                <w:tcPr>
                  <w:tcW w:w="0" w:type="auto"/>
                  <w:tcBorders>
                    <w:tl2br w:val="nil"/>
                    <w:tr2bl w:val="nil"/>
                  </w:tcBorders>
                  <w:shd w:val="clear" w:color="auto" w:fill="auto"/>
                  <w:noWrap/>
                  <w:vAlign w:val="center"/>
                </w:tcPr>
                <w:p w14:paraId="4C5A499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40553687.487</w:t>
                  </w:r>
                </w:p>
              </w:tc>
              <w:tc>
                <w:tcPr>
                  <w:tcW w:w="0" w:type="auto"/>
                  <w:tcBorders>
                    <w:tl2br w:val="nil"/>
                    <w:tr2bl w:val="nil"/>
                  </w:tcBorders>
                  <w:shd w:val="clear" w:color="auto" w:fill="auto"/>
                  <w:noWrap/>
                  <w:vAlign w:val="center"/>
                </w:tcPr>
                <w:p w14:paraId="01377C5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735D316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J26</w:t>
                  </w:r>
                </w:p>
              </w:tc>
              <w:tc>
                <w:tcPr>
                  <w:tcW w:w="0" w:type="auto"/>
                  <w:tcBorders>
                    <w:tl2br w:val="nil"/>
                    <w:tr2bl w:val="nil"/>
                  </w:tcBorders>
                  <w:shd w:val="clear" w:color="auto" w:fill="auto"/>
                  <w:noWrap/>
                  <w:vAlign w:val="center"/>
                </w:tcPr>
                <w:p w14:paraId="46F50B1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40557114.842 </w:t>
                  </w:r>
                </w:p>
              </w:tc>
              <w:tc>
                <w:tcPr>
                  <w:tcW w:w="0" w:type="auto"/>
                  <w:tcBorders>
                    <w:tl2br w:val="nil"/>
                    <w:tr2bl w:val="nil"/>
                  </w:tcBorders>
                  <w:shd w:val="clear" w:color="auto" w:fill="auto"/>
                  <w:noWrap/>
                  <w:vAlign w:val="center"/>
                </w:tcPr>
                <w:p w14:paraId="5A2CC1C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4566419.084 </w:t>
                  </w:r>
                </w:p>
              </w:tc>
            </w:tr>
            <w:tr w14:paraId="75C31F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60FEDC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287</w:t>
                  </w:r>
                </w:p>
              </w:tc>
              <w:tc>
                <w:tcPr>
                  <w:tcW w:w="0" w:type="auto"/>
                  <w:tcBorders>
                    <w:tl2br w:val="nil"/>
                    <w:tr2bl w:val="nil"/>
                  </w:tcBorders>
                  <w:shd w:val="clear" w:color="auto" w:fill="auto"/>
                  <w:noWrap/>
                  <w:vAlign w:val="center"/>
                </w:tcPr>
                <w:p w14:paraId="504CB53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5A4B369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1B32BD8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4568745.365</w:t>
                  </w:r>
                </w:p>
              </w:tc>
              <w:tc>
                <w:tcPr>
                  <w:tcW w:w="0" w:type="auto"/>
                  <w:tcBorders>
                    <w:tl2br w:val="nil"/>
                    <w:tr2bl w:val="nil"/>
                  </w:tcBorders>
                  <w:shd w:val="clear" w:color="auto" w:fill="auto"/>
                  <w:noWrap/>
                  <w:vAlign w:val="center"/>
                </w:tcPr>
                <w:p w14:paraId="3DBE9A1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40553688.912</w:t>
                  </w:r>
                </w:p>
              </w:tc>
              <w:tc>
                <w:tcPr>
                  <w:tcW w:w="0" w:type="auto"/>
                  <w:tcBorders>
                    <w:tl2br w:val="nil"/>
                    <w:tr2bl w:val="nil"/>
                  </w:tcBorders>
                  <w:shd w:val="clear" w:color="auto" w:fill="auto"/>
                  <w:noWrap/>
                  <w:vAlign w:val="center"/>
                </w:tcPr>
                <w:p w14:paraId="489F1FA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7D7BC8B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J27</w:t>
                  </w:r>
                </w:p>
              </w:tc>
              <w:tc>
                <w:tcPr>
                  <w:tcW w:w="0" w:type="auto"/>
                  <w:tcBorders>
                    <w:tl2br w:val="nil"/>
                    <w:tr2bl w:val="nil"/>
                  </w:tcBorders>
                  <w:shd w:val="clear" w:color="auto" w:fill="auto"/>
                  <w:noWrap/>
                  <w:vAlign w:val="center"/>
                </w:tcPr>
                <w:p w14:paraId="6859700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40557070.457 </w:t>
                  </w:r>
                </w:p>
              </w:tc>
              <w:tc>
                <w:tcPr>
                  <w:tcW w:w="0" w:type="auto"/>
                  <w:tcBorders>
                    <w:tl2br w:val="nil"/>
                    <w:tr2bl w:val="nil"/>
                  </w:tcBorders>
                  <w:shd w:val="clear" w:color="auto" w:fill="auto"/>
                  <w:noWrap/>
                  <w:vAlign w:val="center"/>
                </w:tcPr>
                <w:p w14:paraId="1B003A5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4566434.248 </w:t>
                  </w:r>
                </w:p>
              </w:tc>
            </w:tr>
            <w:tr w14:paraId="2AEA9DE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1534F9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288</w:t>
                  </w:r>
                </w:p>
              </w:tc>
              <w:tc>
                <w:tcPr>
                  <w:tcW w:w="0" w:type="auto"/>
                  <w:tcBorders>
                    <w:tl2br w:val="nil"/>
                    <w:tr2bl w:val="nil"/>
                  </w:tcBorders>
                  <w:shd w:val="clear" w:color="auto" w:fill="auto"/>
                  <w:noWrap/>
                  <w:vAlign w:val="center"/>
                </w:tcPr>
                <w:p w14:paraId="0CE97F3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4DBBD49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63090CB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4568739.055</w:t>
                  </w:r>
                </w:p>
              </w:tc>
              <w:tc>
                <w:tcPr>
                  <w:tcW w:w="0" w:type="auto"/>
                  <w:tcBorders>
                    <w:tl2br w:val="nil"/>
                    <w:tr2bl w:val="nil"/>
                  </w:tcBorders>
                  <w:shd w:val="clear" w:color="auto" w:fill="auto"/>
                  <w:noWrap/>
                  <w:vAlign w:val="center"/>
                </w:tcPr>
                <w:p w14:paraId="2224CFA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40553688.210</w:t>
                  </w:r>
                </w:p>
              </w:tc>
              <w:tc>
                <w:tcPr>
                  <w:tcW w:w="0" w:type="auto"/>
                  <w:tcBorders>
                    <w:tl2br w:val="nil"/>
                    <w:tr2bl w:val="nil"/>
                  </w:tcBorders>
                  <w:shd w:val="clear" w:color="auto" w:fill="auto"/>
                  <w:noWrap/>
                  <w:vAlign w:val="center"/>
                </w:tcPr>
                <w:p w14:paraId="673F466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7B38E36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J28</w:t>
                  </w:r>
                </w:p>
              </w:tc>
              <w:tc>
                <w:tcPr>
                  <w:tcW w:w="0" w:type="auto"/>
                  <w:tcBorders>
                    <w:tl2br w:val="nil"/>
                    <w:tr2bl w:val="nil"/>
                  </w:tcBorders>
                  <w:shd w:val="clear" w:color="auto" w:fill="auto"/>
                  <w:noWrap/>
                  <w:vAlign w:val="center"/>
                </w:tcPr>
                <w:p w14:paraId="4A36163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40557055.853 </w:t>
                  </w:r>
                </w:p>
              </w:tc>
              <w:tc>
                <w:tcPr>
                  <w:tcW w:w="0" w:type="auto"/>
                  <w:tcBorders>
                    <w:tl2br w:val="nil"/>
                    <w:tr2bl w:val="nil"/>
                  </w:tcBorders>
                  <w:shd w:val="clear" w:color="auto" w:fill="auto"/>
                  <w:noWrap/>
                  <w:vAlign w:val="center"/>
                </w:tcPr>
                <w:p w14:paraId="11384C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4566435.419 </w:t>
                  </w:r>
                </w:p>
              </w:tc>
            </w:tr>
            <w:tr w14:paraId="7FC272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9802A5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289</w:t>
                  </w:r>
                </w:p>
              </w:tc>
              <w:tc>
                <w:tcPr>
                  <w:tcW w:w="0" w:type="auto"/>
                  <w:tcBorders>
                    <w:tl2br w:val="nil"/>
                    <w:tr2bl w:val="nil"/>
                  </w:tcBorders>
                  <w:shd w:val="clear" w:color="auto" w:fill="auto"/>
                  <w:noWrap/>
                  <w:vAlign w:val="center"/>
                </w:tcPr>
                <w:p w14:paraId="3B5FCB2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587E28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6859984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4568724.645</w:t>
                  </w:r>
                </w:p>
              </w:tc>
              <w:tc>
                <w:tcPr>
                  <w:tcW w:w="0" w:type="auto"/>
                  <w:tcBorders>
                    <w:tl2br w:val="nil"/>
                    <w:tr2bl w:val="nil"/>
                  </w:tcBorders>
                  <w:shd w:val="clear" w:color="auto" w:fill="auto"/>
                  <w:noWrap/>
                  <w:vAlign w:val="center"/>
                </w:tcPr>
                <w:p w14:paraId="35F8F39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40553684.980</w:t>
                  </w:r>
                </w:p>
              </w:tc>
              <w:tc>
                <w:tcPr>
                  <w:tcW w:w="0" w:type="auto"/>
                  <w:tcBorders>
                    <w:tl2br w:val="nil"/>
                    <w:tr2bl w:val="nil"/>
                  </w:tcBorders>
                  <w:shd w:val="clear" w:color="auto" w:fill="auto"/>
                  <w:noWrap/>
                  <w:vAlign w:val="center"/>
                </w:tcPr>
                <w:p w14:paraId="3310E7C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2372D6E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J29</w:t>
                  </w:r>
                </w:p>
              </w:tc>
              <w:tc>
                <w:tcPr>
                  <w:tcW w:w="0" w:type="auto"/>
                  <w:tcBorders>
                    <w:tl2br w:val="nil"/>
                    <w:tr2bl w:val="nil"/>
                  </w:tcBorders>
                  <w:shd w:val="clear" w:color="auto" w:fill="auto"/>
                  <w:noWrap/>
                  <w:vAlign w:val="center"/>
                </w:tcPr>
                <w:p w14:paraId="464B842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40557051.318 </w:t>
                  </w:r>
                </w:p>
              </w:tc>
              <w:tc>
                <w:tcPr>
                  <w:tcW w:w="0" w:type="auto"/>
                  <w:tcBorders>
                    <w:tl2br w:val="nil"/>
                    <w:tr2bl w:val="nil"/>
                  </w:tcBorders>
                  <w:shd w:val="clear" w:color="auto" w:fill="auto"/>
                  <w:noWrap/>
                  <w:vAlign w:val="center"/>
                </w:tcPr>
                <w:p w14:paraId="5977F3F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4566435.183 </w:t>
                  </w:r>
                </w:p>
              </w:tc>
            </w:tr>
            <w:tr w14:paraId="7C0830D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31B71C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290</w:t>
                  </w:r>
                </w:p>
              </w:tc>
              <w:tc>
                <w:tcPr>
                  <w:tcW w:w="0" w:type="auto"/>
                  <w:tcBorders>
                    <w:tl2br w:val="nil"/>
                    <w:tr2bl w:val="nil"/>
                  </w:tcBorders>
                  <w:shd w:val="clear" w:color="auto" w:fill="auto"/>
                  <w:noWrap/>
                  <w:vAlign w:val="center"/>
                </w:tcPr>
                <w:p w14:paraId="7870F14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23CCBF4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38814E4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4568714.593</w:t>
                  </w:r>
                </w:p>
              </w:tc>
              <w:tc>
                <w:tcPr>
                  <w:tcW w:w="0" w:type="auto"/>
                  <w:tcBorders>
                    <w:tl2br w:val="nil"/>
                    <w:tr2bl w:val="nil"/>
                  </w:tcBorders>
                  <w:shd w:val="clear" w:color="auto" w:fill="auto"/>
                  <w:noWrap/>
                  <w:vAlign w:val="center"/>
                </w:tcPr>
                <w:p w14:paraId="641CB69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40553683.863</w:t>
                  </w:r>
                </w:p>
              </w:tc>
              <w:tc>
                <w:tcPr>
                  <w:tcW w:w="0" w:type="auto"/>
                  <w:tcBorders>
                    <w:tl2br w:val="nil"/>
                    <w:tr2bl w:val="nil"/>
                  </w:tcBorders>
                  <w:shd w:val="clear" w:color="auto" w:fill="auto"/>
                  <w:noWrap/>
                  <w:vAlign w:val="center"/>
                </w:tcPr>
                <w:p w14:paraId="7577451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22B949E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J30</w:t>
                  </w:r>
                </w:p>
              </w:tc>
              <w:tc>
                <w:tcPr>
                  <w:tcW w:w="0" w:type="auto"/>
                  <w:tcBorders>
                    <w:tl2br w:val="nil"/>
                    <w:tr2bl w:val="nil"/>
                  </w:tcBorders>
                  <w:shd w:val="clear" w:color="auto" w:fill="auto"/>
                  <w:noWrap/>
                  <w:vAlign w:val="center"/>
                </w:tcPr>
                <w:p w14:paraId="17382D6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40557046.097 </w:t>
                  </w:r>
                </w:p>
              </w:tc>
              <w:tc>
                <w:tcPr>
                  <w:tcW w:w="0" w:type="auto"/>
                  <w:tcBorders>
                    <w:tl2br w:val="nil"/>
                    <w:tr2bl w:val="nil"/>
                  </w:tcBorders>
                  <w:shd w:val="clear" w:color="auto" w:fill="auto"/>
                  <w:noWrap/>
                  <w:vAlign w:val="center"/>
                </w:tcPr>
                <w:p w14:paraId="5348AB8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4566433.225 </w:t>
                  </w:r>
                </w:p>
              </w:tc>
            </w:tr>
            <w:tr w14:paraId="4715A37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45F869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291</w:t>
                  </w:r>
                </w:p>
              </w:tc>
              <w:tc>
                <w:tcPr>
                  <w:tcW w:w="0" w:type="auto"/>
                  <w:tcBorders>
                    <w:tl2br w:val="nil"/>
                    <w:tr2bl w:val="nil"/>
                  </w:tcBorders>
                  <w:shd w:val="clear" w:color="auto" w:fill="auto"/>
                  <w:noWrap/>
                  <w:vAlign w:val="center"/>
                </w:tcPr>
                <w:p w14:paraId="2DB345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2E1B0BD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41CF382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4568709.373</w:t>
                  </w:r>
                </w:p>
              </w:tc>
              <w:tc>
                <w:tcPr>
                  <w:tcW w:w="0" w:type="auto"/>
                  <w:tcBorders>
                    <w:tl2br w:val="nil"/>
                    <w:tr2bl w:val="nil"/>
                  </w:tcBorders>
                  <w:shd w:val="clear" w:color="auto" w:fill="auto"/>
                  <w:noWrap/>
                  <w:vAlign w:val="center"/>
                </w:tcPr>
                <w:p w14:paraId="1B06EBF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40553684.908</w:t>
                  </w:r>
                </w:p>
              </w:tc>
              <w:tc>
                <w:tcPr>
                  <w:tcW w:w="0" w:type="auto"/>
                  <w:tcBorders>
                    <w:tl2br w:val="nil"/>
                    <w:tr2bl w:val="nil"/>
                  </w:tcBorders>
                  <w:shd w:val="clear" w:color="auto" w:fill="auto"/>
                  <w:noWrap/>
                  <w:vAlign w:val="center"/>
                </w:tcPr>
                <w:p w14:paraId="726F349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5B93E86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J31</w:t>
                  </w:r>
                </w:p>
              </w:tc>
              <w:tc>
                <w:tcPr>
                  <w:tcW w:w="0" w:type="auto"/>
                  <w:tcBorders>
                    <w:tl2br w:val="nil"/>
                    <w:tr2bl w:val="nil"/>
                  </w:tcBorders>
                  <w:shd w:val="clear" w:color="auto" w:fill="auto"/>
                  <w:noWrap/>
                  <w:vAlign w:val="center"/>
                </w:tcPr>
                <w:p w14:paraId="55D7C2D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40557043.269 </w:t>
                  </w:r>
                </w:p>
              </w:tc>
              <w:tc>
                <w:tcPr>
                  <w:tcW w:w="0" w:type="auto"/>
                  <w:tcBorders>
                    <w:tl2br w:val="nil"/>
                    <w:tr2bl w:val="nil"/>
                  </w:tcBorders>
                  <w:shd w:val="clear" w:color="auto" w:fill="auto"/>
                  <w:noWrap/>
                  <w:vAlign w:val="center"/>
                </w:tcPr>
                <w:p w14:paraId="79223A0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4566431.919 </w:t>
                  </w:r>
                </w:p>
              </w:tc>
            </w:tr>
            <w:tr w14:paraId="2C41F02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8AA1C2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292</w:t>
                  </w:r>
                </w:p>
              </w:tc>
              <w:tc>
                <w:tcPr>
                  <w:tcW w:w="0" w:type="auto"/>
                  <w:tcBorders>
                    <w:tl2br w:val="nil"/>
                    <w:tr2bl w:val="nil"/>
                  </w:tcBorders>
                  <w:shd w:val="clear" w:color="auto" w:fill="auto"/>
                  <w:noWrap/>
                  <w:vAlign w:val="center"/>
                </w:tcPr>
                <w:p w14:paraId="5E75C11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6C2BFE3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1FD2559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4568696.883</w:t>
                  </w:r>
                </w:p>
              </w:tc>
              <w:tc>
                <w:tcPr>
                  <w:tcW w:w="0" w:type="auto"/>
                  <w:tcBorders>
                    <w:tl2br w:val="nil"/>
                    <w:tr2bl w:val="nil"/>
                  </w:tcBorders>
                  <w:shd w:val="clear" w:color="auto" w:fill="auto"/>
                  <w:noWrap/>
                  <w:vAlign w:val="center"/>
                </w:tcPr>
                <w:p w14:paraId="1266DF4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40553691.158</w:t>
                  </w:r>
                </w:p>
              </w:tc>
              <w:tc>
                <w:tcPr>
                  <w:tcW w:w="0" w:type="auto"/>
                  <w:tcBorders>
                    <w:tl2br w:val="nil"/>
                    <w:tr2bl w:val="nil"/>
                  </w:tcBorders>
                  <w:shd w:val="clear" w:color="auto" w:fill="auto"/>
                  <w:noWrap/>
                  <w:vAlign w:val="center"/>
                </w:tcPr>
                <w:p w14:paraId="7B47AB4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74C742A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J32</w:t>
                  </w:r>
                </w:p>
              </w:tc>
              <w:tc>
                <w:tcPr>
                  <w:tcW w:w="0" w:type="auto"/>
                  <w:tcBorders>
                    <w:tl2br w:val="nil"/>
                    <w:tr2bl w:val="nil"/>
                  </w:tcBorders>
                  <w:shd w:val="clear" w:color="auto" w:fill="auto"/>
                  <w:noWrap/>
                  <w:vAlign w:val="center"/>
                </w:tcPr>
                <w:p w14:paraId="32D125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40557038.918 </w:t>
                  </w:r>
                </w:p>
              </w:tc>
              <w:tc>
                <w:tcPr>
                  <w:tcW w:w="0" w:type="auto"/>
                  <w:tcBorders>
                    <w:tl2br w:val="nil"/>
                    <w:tr2bl w:val="nil"/>
                  </w:tcBorders>
                  <w:shd w:val="clear" w:color="auto" w:fill="auto"/>
                  <w:noWrap/>
                  <w:vAlign w:val="center"/>
                </w:tcPr>
                <w:p w14:paraId="4A252FC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4566429.092 </w:t>
                  </w:r>
                </w:p>
              </w:tc>
            </w:tr>
            <w:tr w14:paraId="5C8A0F3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D28642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293</w:t>
                  </w:r>
                </w:p>
              </w:tc>
              <w:tc>
                <w:tcPr>
                  <w:tcW w:w="0" w:type="auto"/>
                  <w:tcBorders>
                    <w:tl2br w:val="nil"/>
                    <w:tr2bl w:val="nil"/>
                  </w:tcBorders>
                  <w:shd w:val="clear" w:color="auto" w:fill="auto"/>
                  <w:noWrap/>
                  <w:vAlign w:val="center"/>
                </w:tcPr>
                <w:p w14:paraId="5756EDE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0856B5A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7B2487E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4568688.774</w:t>
                  </w:r>
                </w:p>
              </w:tc>
              <w:tc>
                <w:tcPr>
                  <w:tcW w:w="0" w:type="auto"/>
                  <w:tcBorders>
                    <w:tl2br w:val="nil"/>
                    <w:tr2bl w:val="nil"/>
                  </w:tcBorders>
                  <w:shd w:val="clear" w:color="auto" w:fill="auto"/>
                  <w:noWrap/>
                  <w:vAlign w:val="center"/>
                </w:tcPr>
                <w:p w14:paraId="3E5EC9E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40553697.645</w:t>
                  </w:r>
                </w:p>
              </w:tc>
              <w:tc>
                <w:tcPr>
                  <w:tcW w:w="0" w:type="auto"/>
                  <w:tcBorders>
                    <w:tl2br w:val="nil"/>
                    <w:tr2bl w:val="nil"/>
                  </w:tcBorders>
                  <w:shd w:val="clear" w:color="auto" w:fill="auto"/>
                  <w:noWrap/>
                  <w:vAlign w:val="center"/>
                </w:tcPr>
                <w:p w14:paraId="655E971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32DE309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J33</w:t>
                  </w:r>
                </w:p>
              </w:tc>
              <w:tc>
                <w:tcPr>
                  <w:tcW w:w="0" w:type="auto"/>
                  <w:tcBorders>
                    <w:tl2br w:val="nil"/>
                    <w:tr2bl w:val="nil"/>
                  </w:tcBorders>
                  <w:shd w:val="clear" w:color="auto" w:fill="auto"/>
                  <w:noWrap/>
                  <w:vAlign w:val="center"/>
                </w:tcPr>
                <w:p w14:paraId="320A096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40557032.609 </w:t>
                  </w:r>
                </w:p>
              </w:tc>
              <w:tc>
                <w:tcPr>
                  <w:tcW w:w="0" w:type="auto"/>
                  <w:tcBorders>
                    <w:tl2br w:val="nil"/>
                    <w:tr2bl w:val="nil"/>
                  </w:tcBorders>
                  <w:shd w:val="clear" w:color="auto" w:fill="auto"/>
                  <w:noWrap/>
                  <w:vAlign w:val="center"/>
                </w:tcPr>
                <w:p w14:paraId="481CA9B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4566427.134 </w:t>
                  </w:r>
                </w:p>
              </w:tc>
            </w:tr>
            <w:tr w14:paraId="4485DA6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D0A4EC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294</w:t>
                  </w:r>
                </w:p>
              </w:tc>
              <w:tc>
                <w:tcPr>
                  <w:tcW w:w="0" w:type="auto"/>
                  <w:tcBorders>
                    <w:tl2br w:val="nil"/>
                    <w:tr2bl w:val="nil"/>
                  </w:tcBorders>
                  <w:shd w:val="clear" w:color="auto" w:fill="auto"/>
                  <w:noWrap/>
                  <w:vAlign w:val="center"/>
                </w:tcPr>
                <w:p w14:paraId="4CE1AA7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43E549C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5304973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4568675.824</w:t>
                  </w:r>
                </w:p>
              </w:tc>
              <w:tc>
                <w:tcPr>
                  <w:tcW w:w="0" w:type="auto"/>
                  <w:tcBorders>
                    <w:tl2br w:val="nil"/>
                    <w:tr2bl w:val="nil"/>
                  </w:tcBorders>
                  <w:shd w:val="clear" w:color="auto" w:fill="auto"/>
                  <w:noWrap/>
                  <w:vAlign w:val="center"/>
                </w:tcPr>
                <w:p w14:paraId="1951303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40553704.552</w:t>
                  </w:r>
                </w:p>
              </w:tc>
              <w:tc>
                <w:tcPr>
                  <w:tcW w:w="0" w:type="auto"/>
                  <w:tcBorders>
                    <w:tl2br w:val="nil"/>
                    <w:tr2bl w:val="nil"/>
                  </w:tcBorders>
                  <w:shd w:val="clear" w:color="auto" w:fill="auto"/>
                  <w:noWrap/>
                  <w:vAlign w:val="center"/>
                </w:tcPr>
                <w:p w14:paraId="5DB2C87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7469289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J34</w:t>
                  </w:r>
                </w:p>
              </w:tc>
              <w:tc>
                <w:tcPr>
                  <w:tcW w:w="0" w:type="auto"/>
                  <w:tcBorders>
                    <w:tl2br w:val="nil"/>
                    <w:tr2bl w:val="nil"/>
                  </w:tcBorders>
                  <w:shd w:val="clear" w:color="auto" w:fill="auto"/>
                  <w:noWrap/>
                  <w:vAlign w:val="center"/>
                </w:tcPr>
                <w:p w14:paraId="7924E34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40557020.418 </w:t>
                  </w:r>
                </w:p>
              </w:tc>
              <w:tc>
                <w:tcPr>
                  <w:tcW w:w="0" w:type="auto"/>
                  <w:tcBorders>
                    <w:tl2br w:val="nil"/>
                    <w:tr2bl w:val="nil"/>
                  </w:tcBorders>
                  <w:shd w:val="clear" w:color="auto" w:fill="auto"/>
                  <w:noWrap/>
                  <w:vAlign w:val="center"/>
                </w:tcPr>
                <w:p w14:paraId="443E72B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4566426.720 </w:t>
                  </w:r>
                </w:p>
              </w:tc>
            </w:tr>
            <w:tr w14:paraId="5867CC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1B29E4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295</w:t>
                  </w:r>
                </w:p>
              </w:tc>
              <w:tc>
                <w:tcPr>
                  <w:tcW w:w="0" w:type="auto"/>
                  <w:tcBorders>
                    <w:tl2br w:val="nil"/>
                    <w:tr2bl w:val="nil"/>
                  </w:tcBorders>
                  <w:shd w:val="clear" w:color="auto" w:fill="auto"/>
                  <w:noWrap/>
                  <w:vAlign w:val="center"/>
                </w:tcPr>
                <w:p w14:paraId="2E1A4C2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6648FE5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3A45809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4568673.262</w:t>
                  </w:r>
                </w:p>
              </w:tc>
              <w:tc>
                <w:tcPr>
                  <w:tcW w:w="0" w:type="auto"/>
                  <w:tcBorders>
                    <w:tl2br w:val="nil"/>
                    <w:tr2bl w:val="nil"/>
                  </w:tcBorders>
                  <w:shd w:val="clear" w:color="auto" w:fill="auto"/>
                  <w:noWrap/>
                  <w:vAlign w:val="center"/>
                </w:tcPr>
                <w:p w14:paraId="7BC07F2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40553691.334</w:t>
                  </w:r>
                </w:p>
              </w:tc>
              <w:tc>
                <w:tcPr>
                  <w:tcW w:w="0" w:type="auto"/>
                  <w:tcBorders>
                    <w:tl2br w:val="nil"/>
                    <w:tr2bl w:val="nil"/>
                  </w:tcBorders>
                  <w:shd w:val="clear" w:color="auto" w:fill="auto"/>
                  <w:noWrap/>
                  <w:vAlign w:val="center"/>
                </w:tcPr>
                <w:p w14:paraId="0F3642B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61E7E35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J35</w:t>
                  </w:r>
                </w:p>
              </w:tc>
              <w:tc>
                <w:tcPr>
                  <w:tcW w:w="0" w:type="auto"/>
                  <w:tcBorders>
                    <w:tl2br w:val="nil"/>
                    <w:tr2bl w:val="nil"/>
                  </w:tcBorders>
                  <w:shd w:val="clear" w:color="auto" w:fill="auto"/>
                  <w:noWrap/>
                  <w:vAlign w:val="center"/>
                </w:tcPr>
                <w:p w14:paraId="7DDEF6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40557014.552 </w:t>
                  </w:r>
                </w:p>
              </w:tc>
              <w:tc>
                <w:tcPr>
                  <w:tcW w:w="0" w:type="auto"/>
                  <w:tcBorders>
                    <w:tl2br w:val="nil"/>
                    <w:tr2bl w:val="nil"/>
                  </w:tcBorders>
                  <w:shd w:val="clear" w:color="auto" w:fill="auto"/>
                  <w:noWrap/>
                  <w:vAlign w:val="center"/>
                </w:tcPr>
                <w:p w14:paraId="085AC4A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4566426.698 </w:t>
                  </w:r>
                </w:p>
              </w:tc>
            </w:tr>
            <w:tr w14:paraId="5C2B53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3E8369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296</w:t>
                  </w:r>
                </w:p>
              </w:tc>
              <w:tc>
                <w:tcPr>
                  <w:tcW w:w="0" w:type="auto"/>
                  <w:tcBorders>
                    <w:tl2br w:val="nil"/>
                    <w:tr2bl w:val="nil"/>
                  </w:tcBorders>
                  <w:shd w:val="clear" w:color="auto" w:fill="auto"/>
                  <w:noWrap/>
                  <w:vAlign w:val="center"/>
                </w:tcPr>
                <w:p w14:paraId="163BA80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6B03290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4BC8967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4568687.598</w:t>
                  </w:r>
                </w:p>
              </w:tc>
              <w:tc>
                <w:tcPr>
                  <w:tcW w:w="0" w:type="auto"/>
                  <w:tcBorders>
                    <w:tl2br w:val="nil"/>
                    <w:tr2bl w:val="nil"/>
                  </w:tcBorders>
                  <w:shd w:val="clear" w:color="auto" w:fill="auto"/>
                  <w:noWrap/>
                  <w:vAlign w:val="center"/>
                </w:tcPr>
                <w:p w14:paraId="22D1BF6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40553679.283</w:t>
                  </w:r>
                </w:p>
              </w:tc>
              <w:tc>
                <w:tcPr>
                  <w:tcW w:w="0" w:type="auto"/>
                  <w:tcBorders>
                    <w:tl2br w:val="nil"/>
                    <w:tr2bl w:val="nil"/>
                  </w:tcBorders>
                  <w:shd w:val="clear" w:color="auto" w:fill="auto"/>
                  <w:noWrap/>
                  <w:vAlign w:val="center"/>
                </w:tcPr>
                <w:p w14:paraId="5BD16B9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73E668F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J36</w:t>
                  </w:r>
                </w:p>
              </w:tc>
              <w:tc>
                <w:tcPr>
                  <w:tcW w:w="0" w:type="auto"/>
                  <w:tcBorders>
                    <w:tl2br w:val="nil"/>
                    <w:tr2bl w:val="nil"/>
                  </w:tcBorders>
                  <w:shd w:val="clear" w:color="auto" w:fill="auto"/>
                  <w:noWrap/>
                  <w:vAlign w:val="center"/>
                </w:tcPr>
                <w:p w14:paraId="57DB571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40557004.545 </w:t>
                  </w:r>
                </w:p>
              </w:tc>
              <w:tc>
                <w:tcPr>
                  <w:tcW w:w="0" w:type="auto"/>
                  <w:tcBorders>
                    <w:tl2br w:val="nil"/>
                    <w:tr2bl w:val="nil"/>
                  </w:tcBorders>
                  <w:shd w:val="clear" w:color="auto" w:fill="auto"/>
                  <w:noWrap/>
                  <w:vAlign w:val="center"/>
                </w:tcPr>
                <w:p w14:paraId="61D071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4566428.438 </w:t>
                  </w:r>
                </w:p>
              </w:tc>
            </w:tr>
            <w:tr w14:paraId="599A7FC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F05D70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297</w:t>
                  </w:r>
                </w:p>
              </w:tc>
              <w:tc>
                <w:tcPr>
                  <w:tcW w:w="0" w:type="auto"/>
                  <w:tcBorders>
                    <w:tl2br w:val="nil"/>
                    <w:tr2bl w:val="nil"/>
                  </w:tcBorders>
                  <w:shd w:val="clear" w:color="auto" w:fill="auto"/>
                  <w:noWrap/>
                  <w:vAlign w:val="center"/>
                </w:tcPr>
                <w:p w14:paraId="68E480E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436747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2DE9608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4568690.548</w:t>
                  </w:r>
                </w:p>
              </w:tc>
              <w:tc>
                <w:tcPr>
                  <w:tcW w:w="0" w:type="auto"/>
                  <w:tcBorders>
                    <w:tl2br w:val="nil"/>
                    <w:tr2bl w:val="nil"/>
                  </w:tcBorders>
                  <w:shd w:val="clear" w:color="auto" w:fill="auto"/>
                  <w:noWrap/>
                  <w:vAlign w:val="center"/>
                </w:tcPr>
                <w:p w14:paraId="6B607DC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40553669.434</w:t>
                  </w:r>
                </w:p>
              </w:tc>
              <w:tc>
                <w:tcPr>
                  <w:tcW w:w="0" w:type="auto"/>
                  <w:tcBorders>
                    <w:tl2br w:val="nil"/>
                    <w:tr2bl w:val="nil"/>
                  </w:tcBorders>
                  <w:shd w:val="clear" w:color="auto" w:fill="auto"/>
                  <w:noWrap/>
                  <w:vAlign w:val="center"/>
                </w:tcPr>
                <w:p w14:paraId="41F6E69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2A96635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J37</w:t>
                  </w:r>
                </w:p>
              </w:tc>
              <w:tc>
                <w:tcPr>
                  <w:tcW w:w="0" w:type="auto"/>
                  <w:tcBorders>
                    <w:tl2br w:val="nil"/>
                    <w:tr2bl w:val="nil"/>
                  </w:tcBorders>
                  <w:shd w:val="clear" w:color="auto" w:fill="auto"/>
                  <w:noWrap/>
                  <w:vAlign w:val="center"/>
                </w:tcPr>
                <w:p w14:paraId="7980819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40556997.800 </w:t>
                  </w:r>
                </w:p>
              </w:tc>
              <w:tc>
                <w:tcPr>
                  <w:tcW w:w="0" w:type="auto"/>
                  <w:tcBorders>
                    <w:tl2br w:val="nil"/>
                    <w:tr2bl w:val="nil"/>
                  </w:tcBorders>
                  <w:shd w:val="clear" w:color="auto" w:fill="auto"/>
                  <w:noWrap/>
                  <w:vAlign w:val="center"/>
                </w:tcPr>
                <w:p w14:paraId="505FC59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4566428.874 </w:t>
                  </w:r>
                </w:p>
              </w:tc>
            </w:tr>
            <w:tr w14:paraId="6C3C718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464102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298</w:t>
                  </w:r>
                </w:p>
              </w:tc>
              <w:tc>
                <w:tcPr>
                  <w:tcW w:w="0" w:type="auto"/>
                  <w:tcBorders>
                    <w:tl2br w:val="nil"/>
                    <w:tr2bl w:val="nil"/>
                  </w:tcBorders>
                  <w:shd w:val="clear" w:color="auto" w:fill="auto"/>
                  <w:noWrap/>
                  <w:vAlign w:val="center"/>
                </w:tcPr>
                <w:p w14:paraId="69F4146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2D9EE1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w:t>
                  </w:r>
                  <w:r>
                    <w:rPr>
                      <w:rFonts w:hint="eastAsia"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59B3961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4568686.294</w:t>
                  </w:r>
                </w:p>
              </w:tc>
              <w:tc>
                <w:tcPr>
                  <w:tcW w:w="0" w:type="auto"/>
                  <w:tcBorders>
                    <w:tl2br w:val="nil"/>
                    <w:tr2bl w:val="nil"/>
                  </w:tcBorders>
                  <w:shd w:val="clear" w:color="auto" w:fill="auto"/>
                  <w:noWrap/>
                  <w:vAlign w:val="center"/>
                </w:tcPr>
                <w:p w14:paraId="293A7B8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40553650.092</w:t>
                  </w:r>
                </w:p>
              </w:tc>
              <w:tc>
                <w:tcPr>
                  <w:tcW w:w="0" w:type="auto"/>
                  <w:tcBorders>
                    <w:tl2br w:val="nil"/>
                    <w:tr2bl w:val="nil"/>
                  </w:tcBorders>
                  <w:shd w:val="clear" w:color="auto" w:fill="auto"/>
                  <w:noWrap/>
                  <w:vAlign w:val="center"/>
                </w:tcPr>
                <w:p w14:paraId="25CFE79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21EB198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J38</w:t>
                  </w:r>
                </w:p>
              </w:tc>
              <w:tc>
                <w:tcPr>
                  <w:tcW w:w="0" w:type="auto"/>
                  <w:tcBorders>
                    <w:tl2br w:val="nil"/>
                    <w:tr2bl w:val="nil"/>
                  </w:tcBorders>
                  <w:shd w:val="clear" w:color="auto" w:fill="auto"/>
                  <w:noWrap/>
                  <w:vAlign w:val="center"/>
                </w:tcPr>
                <w:p w14:paraId="24C6381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40556987.793 </w:t>
                  </w:r>
                </w:p>
              </w:tc>
              <w:tc>
                <w:tcPr>
                  <w:tcW w:w="0" w:type="auto"/>
                  <w:tcBorders>
                    <w:tl2br w:val="nil"/>
                    <w:tr2bl w:val="nil"/>
                  </w:tcBorders>
                  <w:shd w:val="clear" w:color="auto" w:fill="auto"/>
                  <w:noWrap/>
                  <w:vAlign w:val="center"/>
                </w:tcPr>
                <w:p w14:paraId="6974A24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4566429.092 </w:t>
                  </w:r>
                </w:p>
              </w:tc>
            </w:tr>
            <w:tr w14:paraId="6D584E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27C72E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299</w:t>
                  </w:r>
                </w:p>
              </w:tc>
              <w:tc>
                <w:tcPr>
                  <w:tcW w:w="0" w:type="auto"/>
                  <w:tcBorders>
                    <w:tl2br w:val="nil"/>
                    <w:tr2bl w:val="nil"/>
                  </w:tcBorders>
                  <w:shd w:val="clear" w:color="auto" w:fill="auto"/>
                  <w:noWrap/>
                  <w:vAlign w:val="center"/>
                </w:tcPr>
                <w:p w14:paraId="21C5301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03288E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w:t>
                  </w:r>
                  <w:r>
                    <w:rPr>
                      <w:rFonts w:hint="eastAsia" w:cs="Times New Roman"/>
                      <w:i w:val="0"/>
                      <w:iCs w:val="0"/>
                      <w:color w:val="auto"/>
                      <w:kern w:val="0"/>
                      <w:sz w:val="18"/>
                      <w:szCs w:val="18"/>
                      <w:u w:val="none"/>
                      <w:lang w:val="en-US" w:eastAsia="zh-CN" w:bidi="ar"/>
                    </w:rPr>
                    <w:t>2</w:t>
                  </w:r>
                </w:p>
              </w:tc>
              <w:tc>
                <w:tcPr>
                  <w:tcW w:w="0" w:type="auto"/>
                  <w:tcBorders>
                    <w:tl2br w:val="nil"/>
                    <w:tr2bl w:val="nil"/>
                  </w:tcBorders>
                  <w:shd w:val="clear" w:color="auto" w:fill="auto"/>
                  <w:noWrap/>
                  <w:vAlign w:val="center"/>
                </w:tcPr>
                <w:p w14:paraId="4019D4F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4568712.993</w:t>
                  </w:r>
                </w:p>
              </w:tc>
              <w:tc>
                <w:tcPr>
                  <w:tcW w:w="0" w:type="auto"/>
                  <w:tcBorders>
                    <w:tl2br w:val="nil"/>
                    <w:tr2bl w:val="nil"/>
                  </w:tcBorders>
                  <w:shd w:val="clear" w:color="auto" w:fill="auto"/>
                  <w:noWrap/>
                  <w:vAlign w:val="center"/>
                </w:tcPr>
                <w:p w14:paraId="359C3B2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40553650.092</w:t>
                  </w:r>
                </w:p>
              </w:tc>
              <w:tc>
                <w:tcPr>
                  <w:tcW w:w="0" w:type="auto"/>
                  <w:tcBorders>
                    <w:tl2br w:val="nil"/>
                    <w:tr2bl w:val="nil"/>
                  </w:tcBorders>
                  <w:shd w:val="clear" w:color="auto" w:fill="auto"/>
                  <w:noWrap/>
                  <w:vAlign w:val="center"/>
                </w:tcPr>
                <w:p w14:paraId="5829E6B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3A27387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J39</w:t>
                  </w:r>
                </w:p>
              </w:tc>
              <w:tc>
                <w:tcPr>
                  <w:tcW w:w="0" w:type="auto"/>
                  <w:tcBorders>
                    <w:tl2br w:val="nil"/>
                    <w:tr2bl w:val="nil"/>
                  </w:tcBorders>
                  <w:shd w:val="clear" w:color="auto" w:fill="auto"/>
                  <w:noWrap/>
                  <w:vAlign w:val="center"/>
                </w:tcPr>
                <w:p w14:paraId="6E85131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40556978.874 </w:t>
                  </w:r>
                </w:p>
              </w:tc>
              <w:tc>
                <w:tcPr>
                  <w:tcW w:w="0" w:type="auto"/>
                  <w:tcBorders>
                    <w:tl2br w:val="nil"/>
                    <w:tr2bl w:val="nil"/>
                  </w:tcBorders>
                  <w:shd w:val="clear" w:color="auto" w:fill="auto"/>
                  <w:noWrap/>
                  <w:vAlign w:val="center"/>
                </w:tcPr>
                <w:p w14:paraId="288F737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4566428.439 </w:t>
                  </w:r>
                </w:p>
              </w:tc>
            </w:tr>
            <w:tr w14:paraId="3345C1F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2FA6F1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300</w:t>
                  </w:r>
                </w:p>
              </w:tc>
              <w:tc>
                <w:tcPr>
                  <w:tcW w:w="0" w:type="auto"/>
                  <w:tcBorders>
                    <w:tl2br w:val="nil"/>
                    <w:tr2bl w:val="nil"/>
                  </w:tcBorders>
                  <w:shd w:val="clear" w:color="auto" w:fill="auto"/>
                  <w:noWrap/>
                  <w:vAlign w:val="center"/>
                </w:tcPr>
                <w:p w14:paraId="0E0B3E5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5B5BE3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w:t>
                  </w:r>
                  <w:r>
                    <w:rPr>
                      <w:rFonts w:hint="eastAsia" w:cs="Times New Roman"/>
                      <w:i w:val="0"/>
                      <w:iCs w:val="0"/>
                      <w:color w:val="auto"/>
                      <w:kern w:val="0"/>
                      <w:sz w:val="18"/>
                      <w:szCs w:val="18"/>
                      <w:u w:val="none"/>
                      <w:lang w:val="en-US" w:eastAsia="zh-CN" w:bidi="ar"/>
                    </w:rPr>
                    <w:t>3</w:t>
                  </w:r>
                </w:p>
              </w:tc>
              <w:tc>
                <w:tcPr>
                  <w:tcW w:w="0" w:type="auto"/>
                  <w:tcBorders>
                    <w:tl2br w:val="nil"/>
                    <w:tr2bl w:val="nil"/>
                  </w:tcBorders>
                  <w:shd w:val="clear" w:color="auto" w:fill="auto"/>
                  <w:noWrap/>
                  <w:vAlign w:val="center"/>
                </w:tcPr>
                <w:p w14:paraId="6D1B39E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4568714.764</w:t>
                  </w:r>
                </w:p>
              </w:tc>
              <w:tc>
                <w:tcPr>
                  <w:tcW w:w="0" w:type="auto"/>
                  <w:tcBorders>
                    <w:tl2br w:val="nil"/>
                    <w:tr2bl w:val="nil"/>
                  </w:tcBorders>
                  <w:shd w:val="clear" w:color="auto" w:fill="auto"/>
                  <w:noWrap/>
                  <w:vAlign w:val="center"/>
                </w:tcPr>
                <w:p w14:paraId="10540B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40553666.962</w:t>
                  </w:r>
                </w:p>
              </w:tc>
              <w:tc>
                <w:tcPr>
                  <w:tcW w:w="0" w:type="auto"/>
                  <w:tcBorders>
                    <w:tl2br w:val="nil"/>
                    <w:tr2bl w:val="nil"/>
                  </w:tcBorders>
                  <w:shd w:val="clear" w:color="auto" w:fill="auto"/>
                  <w:noWrap/>
                  <w:vAlign w:val="center"/>
                </w:tcPr>
                <w:p w14:paraId="7E4318D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4485C97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J40</w:t>
                  </w:r>
                </w:p>
              </w:tc>
              <w:tc>
                <w:tcPr>
                  <w:tcW w:w="0" w:type="auto"/>
                  <w:tcBorders>
                    <w:tl2br w:val="nil"/>
                    <w:tr2bl w:val="nil"/>
                  </w:tcBorders>
                  <w:shd w:val="clear" w:color="auto" w:fill="auto"/>
                  <w:noWrap/>
                  <w:vAlign w:val="center"/>
                </w:tcPr>
                <w:p w14:paraId="356457E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40556977.901 </w:t>
                  </w:r>
                </w:p>
              </w:tc>
              <w:tc>
                <w:tcPr>
                  <w:tcW w:w="0" w:type="auto"/>
                  <w:tcBorders>
                    <w:tl2br w:val="nil"/>
                    <w:tr2bl w:val="nil"/>
                  </w:tcBorders>
                  <w:shd w:val="clear" w:color="auto" w:fill="auto"/>
                  <w:noWrap/>
                  <w:vAlign w:val="center"/>
                </w:tcPr>
                <w:p w14:paraId="3D57A6E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4566428.196 </w:t>
                  </w:r>
                </w:p>
              </w:tc>
            </w:tr>
            <w:tr w14:paraId="1C4C9A0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F6D18D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301</w:t>
                  </w:r>
                </w:p>
              </w:tc>
              <w:tc>
                <w:tcPr>
                  <w:tcW w:w="0" w:type="auto"/>
                  <w:tcBorders>
                    <w:tl2br w:val="nil"/>
                    <w:tr2bl w:val="nil"/>
                  </w:tcBorders>
                  <w:shd w:val="clear" w:color="auto" w:fill="auto"/>
                  <w:noWrap/>
                  <w:vAlign w:val="center"/>
                </w:tcPr>
                <w:p w14:paraId="1C2E5FA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w:t>
                  </w:r>
                  <w:r>
                    <w:rPr>
                      <w:rFonts w:hint="eastAsia" w:cs="Times New Roman"/>
                      <w:i w:val="0"/>
                      <w:iCs w:val="0"/>
                      <w:color w:val="auto"/>
                      <w:kern w:val="0"/>
                      <w:sz w:val="18"/>
                      <w:szCs w:val="18"/>
                      <w:u w:val="none"/>
                      <w:lang w:val="en-US" w:eastAsia="zh-CN" w:bidi="ar"/>
                    </w:rPr>
                    <w:t>5</w:t>
                  </w:r>
                </w:p>
              </w:tc>
              <w:tc>
                <w:tcPr>
                  <w:tcW w:w="0" w:type="auto"/>
                  <w:tcBorders>
                    <w:tl2br w:val="nil"/>
                    <w:tr2bl w:val="nil"/>
                  </w:tcBorders>
                  <w:shd w:val="clear" w:color="auto" w:fill="auto"/>
                  <w:noWrap/>
                  <w:vAlign w:val="center"/>
                </w:tcPr>
                <w:p w14:paraId="749A7C4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w:t>
                  </w:r>
                  <w:r>
                    <w:rPr>
                      <w:rFonts w:hint="eastAsia"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739AFDA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4568723.846</w:t>
                  </w:r>
                </w:p>
              </w:tc>
              <w:tc>
                <w:tcPr>
                  <w:tcW w:w="0" w:type="auto"/>
                  <w:tcBorders>
                    <w:tl2br w:val="nil"/>
                    <w:tr2bl w:val="nil"/>
                  </w:tcBorders>
                  <w:shd w:val="clear" w:color="auto" w:fill="auto"/>
                  <w:noWrap/>
                  <w:vAlign w:val="center"/>
                </w:tcPr>
                <w:p w14:paraId="3D391C8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sz w:val="18"/>
                      <w:szCs w:val="18"/>
                      <w:u w:val="none"/>
                    </w:rPr>
                    <w:t>40553670.368</w:t>
                  </w:r>
                </w:p>
              </w:tc>
              <w:tc>
                <w:tcPr>
                  <w:tcW w:w="0" w:type="auto"/>
                  <w:tcBorders>
                    <w:tl2br w:val="nil"/>
                    <w:tr2bl w:val="nil"/>
                  </w:tcBorders>
                  <w:shd w:val="clear" w:color="auto" w:fill="auto"/>
                  <w:noWrap/>
                  <w:vAlign w:val="center"/>
                </w:tcPr>
                <w:p w14:paraId="4FB2884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49AEA1E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J41</w:t>
                  </w:r>
                </w:p>
              </w:tc>
              <w:tc>
                <w:tcPr>
                  <w:tcW w:w="0" w:type="auto"/>
                  <w:tcBorders>
                    <w:tl2br w:val="nil"/>
                    <w:tr2bl w:val="nil"/>
                  </w:tcBorders>
                  <w:shd w:val="clear" w:color="auto" w:fill="auto"/>
                  <w:noWrap/>
                  <w:vAlign w:val="center"/>
                </w:tcPr>
                <w:p w14:paraId="6C2E1BF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40556971.151 </w:t>
                  </w:r>
                </w:p>
              </w:tc>
              <w:tc>
                <w:tcPr>
                  <w:tcW w:w="0" w:type="auto"/>
                  <w:tcBorders>
                    <w:tl2br w:val="nil"/>
                    <w:tr2bl w:val="nil"/>
                  </w:tcBorders>
                  <w:shd w:val="clear" w:color="auto" w:fill="auto"/>
                  <w:noWrap/>
                  <w:vAlign w:val="center"/>
                </w:tcPr>
                <w:p w14:paraId="6401FBA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4566424.632 </w:t>
                  </w:r>
                </w:p>
              </w:tc>
            </w:tr>
            <w:tr w14:paraId="7553A67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477124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302</w:t>
                  </w:r>
                </w:p>
              </w:tc>
              <w:tc>
                <w:tcPr>
                  <w:tcW w:w="0" w:type="auto"/>
                  <w:gridSpan w:val="4"/>
                  <w:tcBorders>
                    <w:tl2br w:val="nil"/>
                    <w:tr2bl w:val="nil"/>
                  </w:tcBorders>
                  <w:shd w:val="clear" w:color="auto" w:fill="auto"/>
                  <w:noWrap/>
                  <w:vAlign w:val="center"/>
                </w:tcPr>
                <w:p w14:paraId="37EC3A9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eastAsia" w:ascii="Times New Roman" w:hAnsi="Times New Roman" w:eastAsia="宋体" w:cs="Times New Roman"/>
                      <w:i w:val="0"/>
                      <w:iCs w:val="0"/>
                      <w:color w:val="auto"/>
                      <w:kern w:val="0"/>
                      <w:sz w:val="18"/>
                      <w:szCs w:val="18"/>
                      <w:u w:val="none"/>
                      <w:lang w:val="en-US" w:eastAsia="zh-CN" w:bidi="ar"/>
                    </w:rPr>
                    <w:t>S=</w:t>
                  </w:r>
                  <w:r>
                    <w:rPr>
                      <w:rFonts w:hint="eastAsia" w:cs="Times New Roman"/>
                      <w:i w:val="0"/>
                      <w:iCs w:val="0"/>
                      <w:color w:val="auto"/>
                      <w:kern w:val="0"/>
                      <w:sz w:val="18"/>
                      <w:szCs w:val="18"/>
                      <w:u w:val="none"/>
                      <w:lang w:val="en-US" w:eastAsia="zh-CN" w:bidi="ar"/>
                    </w:rPr>
                    <w:t>2970.11</w:t>
                  </w:r>
                  <w:r>
                    <w:rPr>
                      <w:rFonts w:hint="eastAsia" w:ascii="Times New Roman" w:hAnsi="Times New Roman" w:eastAsia="宋体" w:cs="Times New Roman"/>
                      <w:i w:val="0"/>
                      <w:iCs w:val="0"/>
                      <w:color w:val="auto"/>
                      <w:kern w:val="0"/>
                      <w:sz w:val="18"/>
                      <w:szCs w:val="18"/>
                      <w:u w:val="none"/>
                      <w:lang w:val="en-US" w:eastAsia="zh-CN" w:bidi="ar"/>
                    </w:rPr>
                    <w:t>平方米，合</w:t>
                  </w:r>
                  <w:r>
                    <w:rPr>
                      <w:rFonts w:hint="eastAsia" w:cs="Times New Roman"/>
                      <w:i w:val="0"/>
                      <w:iCs w:val="0"/>
                      <w:color w:val="auto"/>
                      <w:kern w:val="0"/>
                      <w:sz w:val="18"/>
                      <w:szCs w:val="18"/>
                      <w:u w:val="none"/>
                      <w:lang w:val="en-US" w:eastAsia="zh-CN" w:bidi="ar"/>
                    </w:rPr>
                    <w:t>4.4552</w:t>
                  </w:r>
                  <w:r>
                    <w:rPr>
                      <w:rFonts w:hint="eastAsia" w:ascii="Times New Roman" w:hAnsi="Times New Roman" w:eastAsia="宋体" w:cs="Times New Roman"/>
                      <w:i w:val="0"/>
                      <w:iCs w:val="0"/>
                      <w:color w:val="auto"/>
                      <w:kern w:val="0"/>
                      <w:sz w:val="18"/>
                      <w:szCs w:val="18"/>
                      <w:u w:val="none"/>
                      <w:lang w:val="en-US" w:eastAsia="zh-CN" w:bidi="ar"/>
                    </w:rPr>
                    <w:t>亩</w:t>
                  </w:r>
                </w:p>
              </w:tc>
              <w:tc>
                <w:tcPr>
                  <w:tcW w:w="0" w:type="auto"/>
                  <w:tcBorders>
                    <w:tl2br w:val="nil"/>
                    <w:tr2bl w:val="nil"/>
                  </w:tcBorders>
                  <w:shd w:val="clear" w:color="auto" w:fill="auto"/>
                  <w:noWrap/>
                  <w:vAlign w:val="center"/>
                </w:tcPr>
                <w:p w14:paraId="4989B169">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5239D340">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J42</w:t>
                  </w:r>
                </w:p>
              </w:tc>
              <w:tc>
                <w:tcPr>
                  <w:tcW w:w="0" w:type="auto"/>
                  <w:tcBorders>
                    <w:tl2br w:val="nil"/>
                    <w:tr2bl w:val="nil"/>
                  </w:tcBorders>
                  <w:shd w:val="clear" w:color="auto" w:fill="auto"/>
                  <w:noWrap/>
                  <w:vAlign w:val="center"/>
                </w:tcPr>
                <w:p w14:paraId="2A538075">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40556970.825 </w:t>
                  </w:r>
                </w:p>
              </w:tc>
              <w:tc>
                <w:tcPr>
                  <w:tcW w:w="0" w:type="auto"/>
                  <w:tcBorders>
                    <w:tl2br w:val="nil"/>
                    <w:tr2bl w:val="nil"/>
                  </w:tcBorders>
                  <w:shd w:val="clear" w:color="auto" w:fill="auto"/>
                  <w:noWrap/>
                  <w:vAlign w:val="center"/>
                </w:tcPr>
                <w:p w14:paraId="0393F232">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4566424.305 </w:t>
                  </w:r>
                </w:p>
              </w:tc>
            </w:tr>
            <w:tr w14:paraId="2D05036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E0C19B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303</w:t>
                  </w:r>
                </w:p>
              </w:tc>
              <w:tc>
                <w:tcPr>
                  <w:tcW w:w="0" w:type="auto"/>
                  <w:tcBorders>
                    <w:tl2br w:val="nil"/>
                    <w:tr2bl w:val="nil"/>
                  </w:tcBorders>
                  <w:shd w:val="clear" w:color="auto" w:fill="auto"/>
                  <w:noWrap/>
                  <w:vAlign w:val="center"/>
                </w:tcPr>
                <w:p w14:paraId="0A5769D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72BDE02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04129F1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40553680.048 </w:t>
                  </w:r>
                </w:p>
              </w:tc>
              <w:tc>
                <w:tcPr>
                  <w:tcW w:w="0" w:type="auto"/>
                  <w:tcBorders>
                    <w:tl2br w:val="nil"/>
                    <w:tr2bl w:val="nil"/>
                  </w:tcBorders>
                  <w:shd w:val="clear" w:color="auto" w:fill="auto"/>
                  <w:noWrap/>
                  <w:vAlign w:val="center"/>
                </w:tcPr>
                <w:p w14:paraId="41C44C9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4568829.358 </w:t>
                  </w:r>
                </w:p>
              </w:tc>
              <w:tc>
                <w:tcPr>
                  <w:tcW w:w="0" w:type="auto"/>
                  <w:tcBorders>
                    <w:tl2br w:val="nil"/>
                    <w:tr2bl w:val="nil"/>
                  </w:tcBorders>
                  <w:shd w:val="clear" w:color="auto" w:fill="auto"/>
                  <w:noWrap/>
                  <w:vAlign w:val="center"/>
                </w:tcPr>
                <w:p w14:paraId="0105F4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58F50E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J43</w:t>
                  </w:r>
                </w:p>
              </w:tc>
              <w:tc>
                <w:tcPr>
                  <w:tcW w:w="0" w:type="auto"/>
                  <w:tcBorders>
                    <w:tl2br w:val="nil"/>
                    <w:tr2bl w:val="nil"/>
                  </w:tcBorders>
                  <w:shd w:val="clear" w:color="auto" w:fill="auto"/>
                  <w:noWrap/>
                  <w:vAlign w:val="center"/>
                </w:tcPr>
                <w:p w14:paraId="55C0C9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40556967.997 </w:t>
                  </w:r>
                </w:p>
              </w:tc>
              <w:tc>
                <w:tcPr>
                  <w:tcW w:w="0" w:type="auto"/>
                  <w:tcBorders>
                    <w:tl2br w:val="nil"/>
                    <w:tr2bl w:val="nil"/>
                  </w:tcBorders>
                  <w:shd w:val="clear" w:color="auto" w:fill="auto"/>
                  <w:noWrap/>
                  <w:vAlign w:val="center"/>
                </w:tcPr>
                <w:p w14:paraId="116ADD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4566420.607 </w:t>
                  </w:r>
                </w:p>
              </w:tc>
            </w:tr>
            <w:tr w14:paraId="62C201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0D4C03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304</w:t>
                  </w:r>
                </w:p>
              </w:tc>
              <w:tc>
                <w:tcPr>
                  <w:tcW w:w="0" w:type="auto"/>
                  <w:tcBorders>
                    <w:tl2br w:val="nil"/>
                    <w:tr2bl w:val="nil"/>
                  </w:tcBorders>
                  <w:shd w:val="clear" w:color="auto" w:fill="auto"/>
                  <w:noWrap/>
                  <w:vAlign w:val="center"/>
                </w:tcPr>
                <w:p w14:paraId="35D85D7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133F49B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32D9FDB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40553692.410 </w:t>
                  </w:r>
                </w:p>
              </w:tc>
              <w:tc>
                <w:tcPr>
                  <w:tcW w:w="0" w:type="auto"/>
                  <w:tcBorders>
                    <w:tl2br w:val="nil"/>
                    <w:tr2bl w:val="nil"/>
                  </w:tcBorders>
                  <w:shd w:val="clear" w:color="auto" w:fill="auto"/>
                  <w:noWrap/>
                  <w:vAlign w:val="center"/>
                </w:tcPr>
                <w:p w14:paraId="02F0CB0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4568879.415 </w:t>
                  </w:r>
                </w:p>
              </w:tc>
              <w:tc>
                <w:tcPr>
                  <w:tcW w:w="0" w:type="auto"/>
                  <w:tcBorders>
                    <w:tl2br w:val="nil"/>
                    <w:tr2bl w:val="nil"/>
                  </w:tcBorders>
                  <w:shd w:val="clear" w:color="auto" w:fill="auto"/>
                  <w:noWrap/>
                  <w:vAlign w:val="center"/>
                </w:tcPr>
                <w:p w14:paraId="2BFB741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4A4D8A9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J44</w:t>
                  </w:r>
                </w:p>
              </w:tc>
              <w:tc>
                <w:tcPr>
                  <w:tcW w:w="0" w:type="auto"/>
                  <w:tcBorders>
                    <w:tl2br w:val="nil"/>
                    <w:tr2bl w:val="nil"/>
                  </w:tcBorders>
                  <w:shd w:val="clear" w:color="auto" w:fill="auto"/>
                  <w:noWrap/>
                  <w:vAlign w:val="center"/>
                </w:tcPr>
                <w:p w14:paraId="684DB0E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40556966.039 </w:t>
                  </w:r>
                </w:p>
              </w:tc>
              <w:tc>
                <w:tcPr>
                  <w:tcW w:w="0" w:type="auto"/>
                  <w:tcBorders>
                    <w:tl2br w:val="nil"/>
                    <w:tr2bl w:val="nil"/>
                  </w:tcBorders>
                  <w:shd w:val="clear" w:color="auto" w:fill="auto"/>
                  <w:noWrap/>
                  <w:vAlign w:val="center"/>
                </w:tcPr>
                <w:p w14:paraId="20B0668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4566417.779 </w:t>
                  </w:r>
                </w:p>
              </w:tc>
            </w:tr>
            <w:tr w14:paraId="0826800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E520B1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305</w:t>
                  </w:r>
                </w:p>
              </w:tc>
              <w:tc>
                <w:tcPr>
                  <w:tcW w:w="0" w:type="auto"/>
                  <w:tcBorders>
                    <w:tl2br w:val="nil"/>
                    <w:tr2bl w:val="nil"/>
                  </w:tcBorders>
                  <w:shd w:val="clear" w:color="auto" w:fill="auto"/>
                  <w:noWrap/>
                  <w:vAlign w:val="center"/>
                </w:tcPr>
                <w:p w14:paraId="77B7CE3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2E58415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124C58A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40553694.019 </w:t>
                  </w:r>
                </w:p>
              </w:tc>
              <w:tc>
                <w:tcPr>
                  <w:tcW w:w="0" w:type="auto"/>
                  <w:tcBorders>
                    <w:tl2br w:val="nil"/>
                    <w:tr2bl w:val="nil"/>
                  </w:tcBorders>
                  <w:shd w:val="clear" w:color="auto" w:fill="auto"/>
                  <w:noWrap/>
                  <w:vAlign w:val="center"/>
                </w:tcPr>
                <w:p w14:paraId="19A46D2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4568883.330 </w:t>
                  </w:r>
                </w:p>
              </w:tc>
              <w:tc>
                <w:tcPr>
                  <w:tcW w:w="0" w:type="auto"/>
                  <w:tcBorders>
                    <w:tl2br w:val="nil"/>
                    <w:tr2bl w:val="nil"/>
                  </w:tcBorders>
                  <w:shd w:val="clear" w:color="auto" w:fill="auto"/>
                  <w:noWrap/>
                  <w:vAlign w:val="center"/>
                </w:tcPr>
                <w:p w14:paraId="4499C1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37E762E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J45</w:t>
                  </w:r>
                </w:p>
              </w:tc>
              <w:tc>
                <w:tcPr>
                  <w:tcW w:w="0" w:type="auto"/>
                  <w:tcBorders>
                    <w:tl2br w:val="nil"/>
                    <w:tr2bl w:val="nil"/>
                  </w:tcBorders>
                  <w:shd w:val="clear" w:color="auto" w:fill="auto"/>
                  <w:noWrap/>
                  <w:vAlign w:val="center"/>
                </w:tcPr>
                <w:p w14:paraId="1CB752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40556962.993 </w:t>
                  </w:r>
                </w:p>
              </w:tc>
              <w:tc>
                <w:tcPr>
                  <w:tcW w:w="0" w:type="auto"/>
                  <w:tcBorders>
                    <w:tl2br w:val="nil"/>
                    <w:tr2bl w:val="nil"/>
                  </w:tcBorders>
                  <w:shd w:val="clear" w:color="auto" w:fill="auto"/>
                  <w:noWrap/>
                  <w:vAlign w:val="center"/>
                </w:tcPr>
                <w:p w14:paraId="2B382F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4566414.298 </w:t>
                  </w:r>
                </w:p>
              </w:tc>
            </w:tr>
            <w:tr w14:paraId="30E30FE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C68B33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306</w:t>
                  </w:r>
                </w:p>
              </w:tc>
              <w:tc>
                <w:tcPr>
                  <w:tcW w:w="0" w:type="auto"/>
                  <w:tcBorders>
                    <w:tl2br w:val="nil"/>
                    <w:tr2bl w:val="nil"/>
                  </w:tcBorders>
                  <w:shd w:val="clear" w:color="auto" w:fill="auto"/>
                  <w:noWrap/>
                  <w:vAlign w:val="center"/>
                </w:tcPr>
                <w:p w14:paraId="3665ED5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5CC122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38EA1E6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40553789.258 </w:t>
                  </w:r>
                </w:p>
              </w:tc>
              <w:tc>
                <w:tcPr>
                  <w:tcW w:w="0" w:type="auto"/>
                  <w:tcBorders>
                    <w:tl2br w:val="nil"/>
                    <w:tr2bl w:val="nil"/>
                  </w:tcBorders>
                  <w:shd w:val="clear" w:color="auto" w:fill="auto"/>
                  <w:noWrap/>
                  <w:vAlign w:val="center"/>
                </w:tcPr>
                <w:p w14:paraId="5B49E45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4568883.330 </w:t>
                  </w:r>
                </w:p>
              </w:tc>
              <w:tc>
                <w:tcPr>
                  <w:tcW w:w="0" w:type="auto"/>
                  <w:tcBorders>
                    <w:tl2br w:val="nil"/>
                    <w:tr2bl w:val="nil"/>
                  </w:tcBorders>
                  <w:shd w:val="clear" w:color="auto" w:fill="auto"/>
                  <w:noWrap/>
                  <w:vAlign w:val="center"/>
                </w:tcPr>
                <w:p w14:paraId="506EF1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3DDA683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J46</w:t>
                  </w:r>
                </w:p>
              </w:tc>
              <w:tc>
                <w:tcPr>
                  <w:tcW w:w="0" w:type="auto"/>
                  <w:tcBorders>
                    <w:tl2br w:val="nil"/>
                    <w:tr2bl w:val="nil"/>
                  </w:tcBorders>
                  <w:shd w:val="clear" w:color="auto" w:fill="auto"/>
                  <w:noWrap/>
                  <w:vAlign w:val="center"/>
                </w:tcPr>
                <w:p w14:paraId="414199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40556957.555 </w:t>
                  </w:r>
                </w:p>
              </w:tc>
              <w:tc>
                <w:tcPr>
                  <w:tcW w:w="0" w:type="auto"/>
                  <w:tcBorders>
                    <w:tl2br w:val="nil"/>
                    <w:tr2bl w:val="nil"/>
                  </w:tcBorders>
                  <w:shd w:val="clear" w:color="auto" w:fill="auto"/>
                  <w:noWrap/>
                  <w:vAlign w:val="center"/>
                </w:tcPr>
                <w:p w14:paraId="0F6309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4566411.034 </w:t>
                  </w:r>
                </w:p>
              </w:tc>
            </w:tr>
            <w:tr w14:paraId="271B57D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009CF5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307</w:t>
                  </w:r>
                </w:p>
              </w:tc>
              <w:tc>
                <w:tcPr>
                  <w:tcW w:w="0" w:type="auto"/>
                  <w:tcBorders>
                    <w:tl2br w:val="nil"/>
                    <w:tr2bl w:val="nil"/>
                  </w:tcBorders>
                  <w:shd w:val="clear" w:color="auto" w:fill="auto"/>
                  <w:noWrap/>
                  <w:vAlign w:val="center"/>
                </w:tcPr>
                <w:p w14:paraId="69EF44A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5910BA8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2F20B24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40553791.452 </w:t>
                  </w:r>
                </w:p>
              </w:tc>
              <w:tc>
                <w:tcPr>
                  <w:tcW w:w="0" w:type="auto"/>
                  <w:tcBorders>
                    <w:tl2br w:val="nil"/>
                    <w:tr2bl w:val="nil"/>
                  </w:tcBorders>
                  <w:shd w:val="clear" w:color="auto" w:fill="auto"/>
                  <w:noWrap/>
                  <w:vAlign w:val="center"/>
                </w:tcPr>
                <w:p w14:paraId="73E8391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4568880.526 </w:t>
                  </w:r>
                </w:p>
              </w:tc>
              <w:tc>
                <w:tcPr>
                  <w:tcW w:w="0" w:type="auto"/>
                  <w:tcBorders>
                    <w:tl2br w:val="nil"/>
                    <w:tr2bl w:val="nil"/>
                  </w:tcBorders>
                  <w:shd w:val="clear" w:color="auto" w:fill="auto"/>
                  <w:noWrap/>
                  <w:vAlign w:val="center"/>
                </w:tcPr>
                <w:p w14:paraId="2155422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6995CE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J47</w:t>
                  </w:r>
                </w:p>
              </w:tc>
              <w:tc>
                <w:tcPr>
                  <w:tcW w:w="0" w:type="auto"/>
                  <w:tcBorders>
                    <w:tl2br w:val="nil"/>
                    <w:tr2bl w:val="nil"/>
                  </w:tcBorders>
                  <w:shd w:val="clear" w:color="auto" w:fill="auto"/>
                  <w:noWrap/>
                  <w:vAlign w:val="center"/>
                </w:tcPr>
                <w:p w14:paraId="7F9E4B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40556942.359 </w:t>
                  </w:r>
                </w:p>
              </w:tc>
              <w:tc>
                <w:tcPr>
                  <w:tcW w:w="0" w:type="auto"/>
                  <w:tcBorders>
                    <w:tl2br w:val="nil"/>
                    <w:tr2bl w:val="nil"/>
                  </w:tcBorders>
                  <w:shd w:val="clear" w:color="auto" w:fill="auto"/>
                  <w:noWrap/>
                  <w:vAlign w:val="center"/>
                </w:tcPr>
                <w:p w14:paraId="74CCF3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4566403.354 </w:t>
                  </w:r>
                </w:p>
              </w:tc>
            </w:tr>
            <w:tr w14:paraId="28B9815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444A89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308</w:t>
                  </w:r>
                </w:p>
              </w:tc>
              <w:tc>
                <w:tcPr>
                  <w:tcW w:w="0" w:type="auto"/>
                  <w:tcBorders>
                    <w:tl2br w:val="nil"/>
                    <w:tr2bl w:val="nil"/>
                  </w:tcBorders>
                  <w:shd w:val="clear" w:color="auto" w:fill="auto"/>
                  <w:noWrap/>
                  <w:vAlign w:val="center"/>
                </w:tcPr>
                <w:p w14:paraId="0A5E1C9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3269ED5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3218964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40553793.069 </w:t>
                  </w:r>
                </w:p>
              </w:tc>
              <w:tc>
                <w:tcPr>
                  <w:tcW w:w="0" w:type="auto"/>
                  <w:tcBorders>
                    <w:tl2br w:val="nil"/>
                    <w:tr2bl w:val="nil"/>
                  </w:tcBorders>
                  <w:shd w:val="clear" w:color="auto" w:fill="auto"/>
                  <w:noWrap/>
                  <w:vAlign w:val="center"/>
                </w:tcPr>
                <w:p w14:paraId="70D4080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4568877.547 </w:t>
                  </w:r>
                </w:p>
              </w:tc>
              <w:tc>
                <w:tcPr>
                  <w:tcW w:w="0" w:type="auto"/>
                  <w:tcBorders>
                    <w:tl2br w:val="nil"/>
                    <w:tr2bl w:val="nil"/>
                  </w:tcBorders>
                  <w:shd w:val="clear" w:color="auto" w:fill="auto"/>
                  <w:noWrap/>
                  <w:vAlign w:val="center"/>
                </w:tcPr>
                <w:p w14:paraId="7EB10B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5BD726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J48</w:t>
                  </w:r>
                </w:p>
              </w:tc>
              <w:tc>
                <w:tcPr>
                  <w:tcW w:w="0" w:type="auto"/>
                  <w:tcBorders>
                    <w:tl2br w:val="nil"/>
                    <w:tr2bl w:val="nil"/>
                  </w:tcBorders>
                  <w:shd w:val="clear" w:color="auto" w:fill="auto"/>
                  <w:noWrap/>
                  <w:vAlign w:val="center"/>
                </w:tcPr>
                <w:p w14:paraId="16CCDA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40556920.594 </w:t>
                  </w:r>
                </w:p>
              </w:tc>
              <w:tc>
                <w:tcPr>
                  <w:tcW w:w="0" w:type="auto"/>
                  <w:tcBorders>
                    <w:tl2br w:val="nil"/>
                    <w:tr2bl w:val="nil"/>
                  </w:tcBorders>
                  <w:shd w:val="clear" w:color="auto" w:fill="auto"/>
                  <w:noWrap/>
                  <w:vAlign w:val="center"/>
                </w:tcPr>
                <w:p w14:paraId="0D2D7A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4566392.528 </w:t>
                  </w:r>
                </w:p>
              </w:tc>
            </w:tr>
            <w:tr w14:paraId="0BC98B2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BAA628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309</w:t>
                  </w:r>
                </w:p>
              </w:tc>
              <w:tc>
                <w:tcPr>
                  <w:tcW w:w="0" w:type="auto"/>
                  <w:tcBorders>
                    <w:tl2br w:val="nil"/>
                    <w:tr2bl w:val="nil"/>
                  </w:tcBorders>
                  <w:shd w:val="clear" w:color="auto" w:fill="auto"/>
                  <w:noWrap/>
                  <w:vAlign w:val="center"/>
                </w:tcPr>
                <w:p w14:paraId="397DFF7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216633D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6FAE30C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40553793.479 </w:t>
                  </w:r>
                </w:p>
              </w:tc>
              <w:tc>
                <w:tcPr>
                  <w:tcW w:w="0" w:type="auto"/>
                  <w:tcBorders>
                    <w:tl2br w:val="nil"/>
                    <w:tr2bl w:val="nil"/>
                  </w:tcBorders>
                  <w:shd w:val="clear" w:color="auto" w:fill="auto"/>
                  <w:noWrap/>
                  <w:vAlign w:val="center"/>
                </w:tcPr>
                <w:p w14:paraId="70818C1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4568873.621 </w:t>
                  </w:r>
                </w:p>
              </w:tc>
              <w:tc>
                <w:tcPr>
                  <w:tcW w:w="0" w:type="auto"/>
                  <w:tcBorders>
                    <w:tl2br w:val="nil"/>
                    <w:tr2bl w:val="nil"/>
                  </w:tcBorders>
                  <w:shd w:val="clear" w:color="auto" w:fill="auto"/>
                  <w:noWrap/>
                  <w:vAlign w:val="center"/>
                </w:tcPr>
                <w:p w14:paraId="7906FE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1662A2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J49</w:t>
                  </w:r>
                </w:p>
              </w:tc>
              <w:tc>
                <w:tcPr>
                  <w:tcW w:w="0" w:type="auto"/>
                  <w:tcBorders>
                    <w:tl2br w:val="nil"/>
                    <w:tr2bl w:val="nil"/>
                  </w:tcBorders>
                  <w:shd w:val="clear" w:color="auto" w:fill="auto"/>
                  <w:noWrap/>
                  <w:vAlign w:val="center"/>
                </w:tcPr>
                <w:p w14:paraId="765682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40556909.320 </w:t>
                  </w:r>
                </w:p>
              </w:tc>
              <w:tc>
                <w:tcPr>
                  <w:tcW w:w="0" w:type="auto"/>
                  <w:tcBorders>
                    <w:tl2br w:val="nil"/>
                    <w:tr2bl w:val="nil"/>
                  </w:tcBorders>
                  <w:shd w:val="clear" w:color="auto" w:fill="auto"/>
                  <w:noWrap/>
                  <w:vAlign w:val="center"/>
                </w:tcPr>
                <w:p w14:paraId="647A927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4566385.825 </w:t>
                  </w:r>
                </w:p>
              </w:tc>
            </w:tr>
            <w:tr w14:paraId="273BFE1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5537DA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310</w:t>
                  </w:r>
                </w:p>
              </w:tc>
              <w:tc>
                <w:tcPr>
                  <w:tcW w:w="0" w:type="auto"/>
                  <w:tcBorders>
                    <w:tl2br w:val="nil"/>
                    <w:tr2bl w:val="nil"/>
                  </w:tcBorders>
                  <w:shd w:val="clear" w:color="auto" w:fill="auto"/>
                  <w:noWrap/>
                  <w:vAlign w:val="center"/>
                </w:tcPr>
                <w:p w14:paraId="09C3D7A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26A2CCA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73F307B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40553792.935 </w:t>
                  </w:r>
                </w:p>
              </w:tc>
              <w:tc>
                <w:tcPr>
                  <w:tcW w:w="0" w:type="auto"/>
                  <w:tcBorders>
                    <w:tl2br w:val="nil"/>
                    <w:tr2bl w:val="nil"/>
                  </w:tcBorders>
                  <w:shd w:val="clear" w:color="auto" w:fill="auto"/>
                  <w:noWrap/>
                  <w:vAlign w:val="center"/>
                </w:tcPr>
                <w:p w14:paraId="649D58E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4568870.806 </w:t>
                  </w:r>
                </w:p>
              </w:tc>
              <w:tc>
                <w:tcPr>
                  <w:tcW w:w="0" w:type="auto"/>
                  <w:tcBorders>
                    <w:tl2br w:val="nil"/>
                    <w:tr2bl w:val="nil"/>
                  </w:tcBorders>
                  <w:shd w:val="clear" w:color="auto" w:fill="auto"/>
                  <w:noWrap/>
                  <w:vAlign w:val="center"/>
                </w:tcPr>
                <w:p w14:paraId="25F09F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1C06CC3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J50</w:t>
                  </w:r>
                </w:p>
              </w:tc>
              <w:tc>
                <w:tcPr>
                  <w:tcW w:w="0" w:type="auto"/>
                  <w:tcBorders>
                    <w:tl2br w:val="nil"/>
                    <w:tr2bl w:val="nil"/>
                  </w:tcBorders>
                  <w:shd w:val="clear" w:color="auto" w:fill="auto"/>
                  <w:noWrap/>
                  <w:vAlign w:val="center"/>
                </w:tcPr>
                <w:p w14:paraId="07B367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40556902.318 </w:t>
                  </w:r>
                </w:p>
              </w:tc>
              <w:tc>
                <w:tcPr>
                  <w:tcW w:w="0" w:type="auto"/>
                  <w:tcBorders>
                    <w:tl2br w:val="nil"/>
                    <w:tr2bl w:val="nil"/>
                  </w:tcBorders>
                  <w:shd w:val="clear" w:color="auto" w:fill="auto"/>
                  <w:noWrap/>
                  <w:vAlign w:val="center"/>
                </w:tcPr>
                <w:p w14:paraId="3CE95C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4566382.193 </w:t>
                  </w:r>
                </w:p>
              </w:tc>
            </w:tr>
            <w:tr w14:paraId="651B66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F83A84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311</w:t>
                  </w:r>
                </w:p>
              </w:tc>
              <w:tc>
                <w:tcPr>
                  <w:tcW w:w="0" w:type="auto"/>
                  <w:tcBorders>
                    <w:tl2br w:val="nil"/>
                    <w:tr2bl w:val="nil"/>
                  </w:tcBorders>
                  <w:shd w:val="clear" w:color="auto" w:fill="auto"/>
                  <w:noWrap/>
                  <w:vAlign w:val="center"/>
                </w:tcPr>
                <w:p w14:paraId="7D5C9DB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6398120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35102B2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40553789.586 </w:t>
                  </w:r>
                </w:p>
              </w:tc>
              <w:tc>
                <w:tcPr>
                  <w:tcW w:w="0" w:type="auto"/>
                  <w:tcBorders>
                    <w:tl2br w:val="nil"/>
                    <w:tr2bl w:val="nil"/>
                  </w:tcBorders>
                  <w:shd w:val="clear" w:color="auto" w:fill="auto"/>
                  <w:noWrap/>
                  <w:vAlign w:val="center"/>
                </w:tcPr>
                <w:p w14:paraId="47760EE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4568869.478 </w:t>
                  </w:r>
                </w:p>
              </w:tc>
              <w:tc>
                <w:tcPr>
                  <w:tcW w:w="0" w:type="auto"/>
                  <w:tcBorders>
                    <w:tl2br w:val="nil"/>
                    <w:tr2bl w:val="nil"/>
                  </w:tcBorders>
                  <w:shd w:val="clear" w:color="auto" w:fill="auto"/>
                  <w:noWrap/>
                  <w:vAlign w:val="center"/>
                </w:tcPr>
                <w:p w14:paraId="0F9D79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00A203A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J51</w:t>
                  </w:r>
                </w:p>
              </w:tc>
              <w:tc>
                <w:tcPr>
                  <w:tcW w:w="0" w:type="auto"/>
                  <w:tcBorders>
                    <w:tl2br w:val="nil"/>
                    <w:tr2bl w:val="nil"/>
                  </w:tcBorders>
                  <w:shd w:val="clear" w:color="auto" w:fill="auto"/>
                  <w:noWrap/>
                  <w:vAlign w:val="center"/>
                </w:tcPr>
                <w:p w14:paraId="592172B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40556885.039 </w:t>
                  </w:r>
                </w:p>
              </w:tc>
              <w:tc>
                <w:tcPr>
                  <w:tcW w:w="0" w:type="auto"/>
                  <w:tcBorders>
                    <w:tl2br w:val="nil"/>
                    <w:tr2bl w:val="nil"/>
                  </w:tcBorders>
                  <w:shd w:val="clear" w:color="auto" w:fill="auto"/>
                  <w:noWrap/>
                  <w:vAlign w:val="center"/>
                </w:tcPr>
                <w:p w14:paraId="52AC41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4566376.420 </w:t>
                  </w:r>
                </w:p>
              </w:tc>
            </w:tr>
            <w:tr w14:paraId="591EB6F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2FBB49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312</w:t>
                  </w:r>
                </w:p>
              </w:tc>
              <w:tc>
                <w:tcPr>
                  <w:tcW w:w="0" w:type="auto"/>
                  <w:tcBorders>
                    <w:tl2br w:val="nil"/>
                    <w:tr2bl w:val="nil"/>
                  </w:tcBorders>
                  <w:shd w:val="clear" w:color="auto" w:fill="auto"/>
                  <w:noWrap/>
                  <w:vAlign w:val="center"/>
                </w:tcPr>
                <w:p w14:paraId="5A90E7E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0F4AD60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5E4F554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40553780.110 </w:t>
                  </w:r>
                </w:p>
              </w:tc>
              <w:tc>
                <w:tcPr>
                  <w:tcW w:w="0" w:type="auto"/>
                  <w:tcBorders>
                    <w:tl2br w:val="nil"/>
                    <w:tr2bl w:val="nil"/>
                  </w:tcBorders>
                  <w:shd w:val="clear" w:color="auto" w:fill="auto"/>
                  <w:noWrap/>
                  <w:vAlign w:val="center"/>
                </w:tcPr>
                <w:p w14:paraId="358A9C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4568866.590 </w:t>
                  </w:r>
                </w:p>
              </w:tc>
              <w:tc>
                <w:tcPr>
                  <w:tcW w:w="0" w:type="auto"/>
                  <w:tcBorders>
                    <w:tl2br w:val="nil"/>
                    <w:tr2bl w:val="nil"/>
                  </w:tcBorders>
                  <w:shd w:val="clear" w:color="auto" w:fill="auto"/>
                  <w:noWrap/>
                  <w:vAlign w:val="center"/>
                </w:tcPr>
                <w:p w14:paraId="6932FD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204969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J52</w:t>
                  </w:r>
                </w:p>
              </w:tc>
              <w:tc>
                <w:tcPr>
                  <w:tcW w:w="0" w:type="auto"/>
                  <w:tcBorders>
                    <w:tl2br w:val="nil"/>
                    <w:tr2bl w:val="nil"/>
                  </w:tcBorders>
                  <w:shd w:val="clear" w:color="auto" w:fill="auto"/>
                  <w:noWrap/>
                  <w:vAlign w:val="center"/>
                </w:tcPr>
                <w:p w14:paraId="67D615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40556869.085 </w:t>
                  </w:r>
                </w:p>
              </w:tc>
              <w:tc>
                <w:tcPr>
                  <w:tcW w:w="0" w:type="auto"/>
                  <w:tcBorders>
                    <w:tl2br w:val="nil"/>
                    <w:tr2bl w:val="nil"/>
                  </w:tcBorders>
                  <w:shd w:val="clear" w:color="auto" w:fill="auto"/>
                  <w:noWrap/>
                  <w:vAlign w:val="center"/>
                </w:tcPr>
                <w:p w14:paraId="0DBFE5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4566372.070 </w:t>
                  </w:r>
                </w:p>
              </w:tc>
            </w:tr>
            <w:tr w14:paraId="6ABB24D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69CF3B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313</w:t>
                  </w:r>
                </w:p>
              </w:tc>
              <w:tc>
                <w:tcPr>
                  <w:tcW w:w="0" w:type="auto"/>
                  <w:tcBorders>
                    <w:tl2br w:val="nil"/>
                    <w:tr2bl w:val="nil"/>
                  </w:tcBorders>
                  <w:shd w:val="clear" w:color="auto" w:fill="auto"/>
                  <w:noWrap/>
                  <w:vAlign w:val="center"/>
                </w:tcPr>
                <w:p w14:paraId="711DE38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5F11515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562EF5A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40553778.994 </w:t>
                  </w:r>
                </w:p>
              </w:tc>
              <w:tc>
                <w:tcPr>
                  <w:tcW w:w="0" w:type="auto"/>
                  <w:tcBorders>
                    <w:tl2br w:val="nil"/>
                    <w:tr2bl w:val="nil"/>
                  </w:tcBorders>
                  <w:shd w:val="clear" w:color="auto" w:fill="auto"/>
                  <w:noWrap/>
                  <w:vAlign w:val="center"/>
                </w:tcPr>
                <w:p w14:paraId="5E43BEF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4568857.958 </w:t>
                  </w:r>
                </w:p>
              </w:tc>
              <w:tc>
                <w:tcPr>
                  <w:tcW w:w="0" w:type="auto"/>
                  <w:tcBorders>
                    <w:tl2br w:val="nil"/>
                    <w:tr2bl w:val="nil"/>
                  </w:tcBorders>
                  <w:shd w:val="clear" w:color="auto" w:fill="auto"/>
                  <w:noWrap/>
                  <w:vAlign w:val="center"/>
                </w:tcPr>
                <w:p w14:paraId="448023B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587DE3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J53</w:t>
                  </w:r>
                </w:p>
              </w:tc>
              <w:tc>
                <w:tcPr>
                  <w:tcW w:w="0" w:type="auto"/>
                  <w:tcBorders>
                    <w:tl2br w:val="nil"/>
                    <w:tr2bl w:val="nil"/>
                  </w:tcBorders>
                  <w:shd w:val="clear" w:color="auto" w:fill="auto"/>
                  <w:noWrap/>
                  <w:vAlign w:val="center"/>
                </w:tcPr>
                <w:p w14:paraId="3922F8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40556852.551 </w:t>
                  </w:r>
                </w:p>
              </w:tc>
              <w:tc>
                <w:tcPr>
                  <w:tcW w:w="0" w:type="auto"/>
                  <w:tcBorders>
                    <w:tl2br w:val="nil"/>
                    <w:tr2bl w:val="nil"/>
                  </w:tcBorders>
                  <w:shd w:val="clear" w:color="auto" w:fill="auto"/>
                  <w:noWrap/>
                  <w:vAlign w:val="center"/>
                </w:tcPr>
                <w:p w14:paraId="124AE8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4566369.749 </w:t>
                  </w:r>
                </w:p>
              </w:tc>
            </w:tr>
            <w:tr w14:paraId="51021A6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DF6316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314</w:t>
                  </w:r>
                </w:p>
              </w:tc>
              <w:tc>
                <w:tcPr>
                  <w:tcW w:w="0" w:type="auto"/>
                  <w:tcBorders>
                    <w:tl2br w:val="nil"/>
                    <w:tr2bl w:val="nil"/>
                  </w:tcBorders>
                  <w:shd w:val="clear" w:color="auto" w:fill="auto"/>
                  <w:noWrap/>
                  <w:vAlign w:val="center"/>
                </w:tcPr>
                <w:p w14:paraId="077586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0A69A96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6F8C4A2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40553787.440 </w:t>
                  </w:r>
                </w:p>
              </w:tc>
              <w:tc>
                <w:tcPr>
                  <w:tcW w:w="0" w:type="auto"/>
                  <w:tcBorders>
                    <w:tl2br w:val="nil"/>
                    <w:tr2bl w:val="nil"/>
                  </w:tcBorders>
                  <w:shd w:val="clear" w:color="auto" w:fill="auto"/>
                  <w:noWrap/>
                  <w:vAlign w:val="center"/>
                </w:tcPr>
                <w:p w14:paraId="4BA7B5B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4568851.520 </w:t>
                  </w:r>
                </w:p>
              </w:tc>
              <w:tc>
                <w:tcPr>
                  <w:tcW w:w="0" w:type="auto"/>
                  <w:tcBorders>
                    <w:tl2br w:val="nil"/>
                    <w:tr2bl w:val="nil"/>
                  </w:tcBorders>
                  <w:shd w:val="clear" w:color="auto" w:fill="auto"/>
                  <w:noWrap/>
                  <w:vAlign w:val="center"/>
                </w:tcPr>
                <w:p w14:paraId="063542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4180BA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J54</w:t>
                  </w:r>
                </w:p>
              </w:tc>
              <w:tc>
                <w:tcPr>
                  <w:tcW w:w="0" w:type="auto"/>
                  <w:tcBorders>
                    <w:tl2br w:val="nil"/>
                    <w:tr2bl w:val="nil"/>
                  </w:tcBorders>
                  <w:shd w:val="clear" w:color="auto" w:fill="auto"/>
                  <w:noWrap/>
                  <w:vAlign w:val="center"/>
                </w:tcPr>
                <w:p w14:paraId="0CF039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40556843.560 </w:t>
                  </w:r>
                </w:p>
              </w:tc>
              <w:tc>
                <w:tcPr>
                  <w:tcW w:w="0" w:type="auto"/>
                  <w:tcBorders>
                    <w:tl2br w:val="nil"/>
                    <w:tr2bl w:val="nil"/>
                  </w:tcBorders>
                  <w:shd w:val="clear" w:color="auto" w:fill="auto"/>
                  <w:noWrap/>
                  <w:vAlign w:val="center"/>
                </w:tcPr>
                <w:p w14:paraId="180BB8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4566369.169 </w:t>
                  </w:r>
                </w:p>
              </w:tc>
            </w:tr>
            <w:tr w14:paraId="73AA65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DFF776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315</w:t>
                  </w:r>
                </w:p>
              </w:tc>
              <w:tc>
                <w:tcPr>
                  <w:tcW w:w="0" w:type="auto"/>
                  <w:tcBorders>
                    <w:tl2br w:val="nil"/>
                    <w:tr2bl w:val="nil"/>
                  </w:tcBorders>
                  <w:shd w:val="clear" w:color="auto" w:fill="auto"/>
                  <w:noWrap/>
                  <w:vAlign w:val="center"/>
                </w:tcPr>
                <w:p w14:paraId="35863C0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7DD2ACF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5A40296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40553784.483 </w:t>
                  </w:r>
                </w:p>
              </w:tc>
              <w:tc>
                <w:tcPr>
                  <w:tcW w:w="0" w:type="auto"/>
                  <w:tcBorders>
                    <w:tl2br w:val="nil"/>
                    <w:tr2bl w:val="nil"/>
                  </w:tcBorders>
                  <w:shd w:val="clear" w:color="auto" w:fill="auto"/>
                  <w:noWrap/>
                  <w:vAlign w:val="center"/>
                </w:tcPr>
                <w:p w14:paraId="55650DC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4568841.575 </w:t>
                  </w:r>
                </w:p>
              </w:tc>
              <w:tc>
                <w:tcPr>
                  <w:tcW w:w="0" w:type="auto"/>
                  <w:tcBorders>
                    <w:tl2br w:val="nil"/>
                    <w:tr2bl w:val="nil"/>
                  </w:tcBorders>
                  <w:shd w:val="clear" w:color="auto" w:fill="auto"/>
                  <w:noWrap/>
                  <w:vAlign w:val="center"/>
                </w:tcPr>
                <w:p w14:paraId="56675A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04F599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J55</w:t>
                  </w:r>
                </w:p>
              </w:tc>
              <w:tc>
                <w:tcPr>
                  <w:tcW w:w="0" w:type="auto"/>
                  <w:tcBorders>
                    <w:tl2br w:val="nil"/>
                    <w:tr2bl w:val="nil"/>
                  </w:tcBorders>
                  <w:shd w:val="clear" w:color="auto" w:fill="auto"/>
                  <w:noWrap/>
                  <w:vAlign w:val="center"/>
                </w:tcPr>
                <w:p w14:paraId="4325C5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40556827.896 </w:t>
                  </w:r>
                </w:p>
              </w:tc>
              <w:tc>
                <w:tcPr>
                  <w:tcW w:w="0" w:type="auto"/>
                  <w:tcBorders>
                    <w:tl2br w:val="nil"/>
                    <w:tr2bl w:val="nil"/>
                  </w:tcBorders>
                  <w:shd w:val="clear" w:color="auto" w:fill="auto"/>
                  <w:noWrap/>
                  <w:vAlign w:val="center"/>
                </w:tcPr>
                <w:p w14:paraId="09AE23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4566369.169 </w:t>
                  </w:r>
                </w:p>
              </w:tc>
            </w:tr>
            <w:tr w14:paraId="2DACCCB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D8CEF4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316</w:t>
                  </w:r>
                </w:p>
              </w:tc>
              <w:tc>
                <w:tcPr>
                  <w:tcW w:w="0" w:type="auto"/>
                  <w:tcBorders>
                    <w:tl2br w:val="nil"/>
                    <w:tr2bl w:val="nil"/>
                  </w:tcBorders>
                  <w:shd w:val="clear" w:color="auto" w:fill="auto"/>
                  <w:noWrap/>
                  <w:vAlign w:val="center"/>
                </w:tcPr>
                <w:p w14:paraId="61B1967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2016CFA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5D32B24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40553783.295 </w:t>
                  </w:r>
                </w:p>
              </w:tc>
              <w:tc>
                <w:tcPr>
                  <w:tcW w:w="0" w:type="auto"/>
                  <w:tcBorders>
                    <w:tl2br w:val="nil"/>
                    <w:tr2bl w:val="nil"/>
                  </w:tcBorders>
                  <w:shd w:val="clear" w:color="auto" w:fill="auto"/>
                  <w:noWrap/>
                  <w:vAlign w:val="center"/>
                </w:tcPr>
                <w:p w14:paraId="7A8CE68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4568839.347 </w:t>
                  </w:r>
                </w:p>
              </w:tc>
              <w:tc>
                <w:tcPr>
                  <w:tcW w:w="0" w:type="auto"/>
                  <w:tcBorders>
                    <w:tl2br w:val="nil"/>
                    <w:tr2bl w:val="nil"/>
                  </w:tcBorders>
                  <w:shd w:val="clear" w:color="auto" w:fill="auto"/>
                  <w:noWrap/>
                  <w:vAlign w:val="center"/>
                </w:tcPr>
                <w:p w14:paraId="220FA3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324C89A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J56</w:t>
                  </w:r>
                </w:p>
              </w:tc>
              <w:tc>
                <w:tcPr>
                  <w:tcW w:w="0" w:type="auto"/>
                  <w:tcBorders>
                    <w:tl2br w:val="nil"/>
                    <w:tr2bl w:val="nil"/>
                  </w:tcBorders>
                  <w:shd w:val="clear" w:color="auto" w:fill="auto"/>
                  <w:noWrap/>
                  <w:vAlign w:val="center"/>
                </w:tcPr>
                <w:p w14:paraId="30DB3BE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40556812.232 </w:t>
                  </w:r>
                </w:p>
              </w:tc>
              <w:tc>
                <w:tcPr>
                  <w:tcW w:w="0" w:type="auto"/>
                  <w:tcBorders>
                    <w:tl2br w:val="nil"/>
                    <w:tr2bl w:val="nil"/>
                  </w:tcBorders>
                  <w:shd w:val="clear" w:color="auto" w:fill="auto"/>
                  <w:noWrap/>
                  <w:vAlign w:val="center"/>
                </w:tcPr>
                <w:p w14:paraId="4A74C2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4566369.170 </w:t>
                  </w:r>
                </w:p>
              </w:tc>
            </w:tr>
            <w:tr w14:paraId="245FD54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FB7556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317</w:t>
                  </w:r>
                </w:p>
              </w:tc>
              <w:tc>
                <w:tcPr>
                  <w:tcW w:w="0" w:type="auto"/>
                  <w:tcBorders>
                    <w:tl2br w:val="nil"/>
                    <w:tr2bl w:val="nil"/>
                  </w:tcBorders>
                  <w:shd w:val="clear" w:color="auto" w:fill="auto"/>
                  <w:noWrap/>
                  <w:vAlign w:val="center"/>
                </w:tcPr>
                <w:p w14:paraId="69D4BEC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78BFFF2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68C09B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40553781.829 </w:t>
                  </w:r>
                </w:p>
              </w:tc>
              <w:tc>
                <w:tcPr>
                  <w:tcW w:w="0" w:type="auto"/>
                  <w:tcBorders>
                    <w:tl2br w:val="nil"/>
                    <w:tr2bl w:val="nil"/>
                  </w:tcBorders>
                  <w:shd w:val="clear" w:color="auto" w:fill="auto"/>
                  <w:noWrap/>
                  <w:vAlign w:val="center"/>
                </w:tcPr>
                <w:p w14:paraId="3D1F0D9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4568834.364 </w:t>
                  </w:r>
                </w:p>
              </w:tc>
              <w:tc>
                <w:tcPr>
                  <w:tcW w:w="0" w:type="auto"/>
                  <w:tcBorders>
                    <w:tl2br w:val="nil"/>
                    <w:tr2bl w:val="nil"/>
                  </w:tcBorders>
                  <w:shd w:val="clear" w:color="auto" w:fill="auto"/>
                  <w:noWrap/>
                  <w:vAlign w:val="center"/>
                </w:tcPr>
                <w:p w14:paraId="4C0275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2FF292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J57</w:t>
                  </w:r>
                </w:p>
              </w:tc>
              <w:tc>
                <w:tcPr>
                  <w:tcW w:w="0" w:type="auto"/>
                  <w:tcBorders>
                    <w:tl2br w:val="nil"/>
                    <w:tr2bl w:val="nil"/>
                  </w:tcBorders>
                  <w:shd w:val="clear" w:color="auto" w:fill="auto"/>
                  <w:noWrap/>
                  <w:vAlign w:val="center"/>
                </w:tcPr>
                <w:p w14:paraId="7E36B7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40556791.928 </w:t>
                  </w:r>
                </w:p>
              </w:tc>
              <w:tc>
                <w:tcPr>
                  <w:tcW w:w="0" w:type="auto"/>
                  <w:tcBorders>
                    <w:tl2br w:val="nil"/>
                    <w:tr2bl w:val="nil"/>
                  </w:tcBorders>
                  <w:shd w:val="clear" w:color="auto" w:fill="auto"/>
                  <w:noWrap/>
                  <w:vAlign w:val="center"/>
                </w:tcPr>
                <w:p w14:paraId="5E1248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4566369.750 </w:t>
                  </w:r>
                </w:p>
              </w:tc>
            </w:tr>
            <w:tr w14:paraId="4C7228B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D97AFA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318</w:t>
                  </w:r>
                </w:p>
              </w:tc>
              <w:tc>
                <w:tcPr>
                  <w:tcW w:w="0" w:type="auto"/>
                  <w:tcBorders>
                    <w:tl2br w:val="nil"/>
                    <w:tr2bl w:val="nil"/>
                  </w:tcBorders>
                  <w:shd w:val="clear" w:color="auto" w:fill="auto"/>
                  <w:noWrap/>
                  <w:vAlign w:val="center"/>
                </w:tcPr>
                <w:p w14:paraId="79D0543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6C4EB9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5B4E4D5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40553782.217 </w:t>
                  </w:r>
                </w:p>
              </w:tc>
              <w:tc>
                <w:tcPr>
                  <w:tcW w:w="0" w:type="auto"/>
                  <w:tcBorders>
                    <w:tl2br w:val="nil"/>
                    <w:tr2bl w:val="nil"/>
                  </w:tcBorders>
                  <w:shd w:val="clear" w:color="auto" w:fill="auto"/>
                  <w:noWrap/>
                  <w:vAlign w:val="center"/>
                </w:tcPr>
                <w:p w14:paraId="54F7E11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4568829.526 </w:t>
                  </w:r>
                </w:p>
              </w:tc>
              <w:tc>
                <w:tcPr>
                  <w:tcW w:w="0" w:type="auto"/>
                  <w:tcBorders>
                    <w:tl2br w:val="nil"/>
                    <w:tr2bl w:val="nil"/>
                  </w:tcBorders>
                  <w:shd w:val="clear" w:color="auto" w:fill="auto"/>
                  <w:noWrap/>
                  <w:vAlign w:val="center"/>
                </w:tcPr>
                <w:p w14:paraId="730818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47CEBB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J58</w:t>
                  </w:r>
                </w:p>
              </w:tc>
              <w:tc>
                <w:tcPr>
                  <w:tcW w:w="0" w:type="auto"/>
                  <w:tcBorders>
                    <w:tl2br w:val="nil"/>
                    <w:tr2bl w:val="nil"/>
                  </w:tcBorders>
                  <w:shd w:val="clear" w:color="auto" w:fill="auto"/>
                  <w:noWrap/>
                  <w:vAlign w:val="center"/>
                </w:tcPr>
                <w:p w14:paraId="18F2DE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40556779.234 </w:t>
                  </w:r>
                </w:p>
              </w:tc>
              <w:tc>
                <w:tcPr>
                  <w:tcW w:w="0" w:type="auto"/>
                  <w:tcBorders>
                    <w:tl2br w:val="nil"/>
                    <w:tr2bl w:val="nil"/>
                  </w:tcBorders>
                  <w:shd w:val="clear" w:color="auto" w:fill="auto"/>
                  <w:noWrap/>
                  <w:vAlign w:val="center"/>
                </w:tcPr>
                <w:p w14:paraId="408F1F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4566367.941 </w:t>
                  </w:r>
                </w:p>
              </w:tc>
            </w:tr>
            <w:tr w14:paraId="5722811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A89EE4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319</w:t>
                  </w:r>
                </w:p>
              </w:tc>
              <w:tc>
                <w:tcPr>
                  <w:tcW w:w="0" w:type="auto"/>
                  <w:tcBorders>
                    <w:tl2br w:val="nil"/>
                    <w:tr2bl w:val="nil"/>
                  </w:tcBorders>
                  <w:shd w:val="clear" w:color="auto" w:fill="auto"/>
                  <w:noWrap/>
                  <w:vAlign w:val="center"/>
                </w:tcPr>
                <w:p w14:paraId="4A2F1FE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27F700C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67725E2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40553783.027 </w:t>
                  </w:r>
                </w:p>
              </w:tc>
              <w:tc>
                <w:tcPr>
                  <w:tcW w:w="0" w:type="auto"/>
                  <w:tcBorders>
                    <w:tl2br w:val="nil"/>
                    <w:tr2bl w:val="nil"/>
                  </w:tcBorders>
                  <w:shd w:val="clear" w:color="auto" w:fill="auto"/>
                  <w:noWrap/>
                  <w:vAlign w:val="center"/>
                </w:tcPr>
                <w:p w14:paraId="4BEC38A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4568826.772 </w:t>
                  </w:r>
                </w:p>
              </w:tc>
              <w:tc>
                <w:tcPr>
                  <w:tcW w:w="0" w:type="auto"/>
                  <w:tcBorders>
                    <w:tl2br w:val="nil"/>
                    <w:tr2bl w:val="nil"/>
                  </w:tcBorders>
                  <w:shd w:val="clear" w:color="auto" w:fill="auto"/>
                  <w:noWrap/>
                  <w:vAlign w:val="center"/>
                </w:tcPr>
                <w:p w14:paraId="063087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7F8F9E2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J59</w:t>
                  </w:r>
                </w:p>
              </w:tc>
              <w:tc>
                <w:tcPr>
                  <w:tcW w:w="0" w:type="auto"/>
                  <w:tcBorders>
                    <w:tl2br w:val="nil"/>
                    <w:tr2bl w:val="nil"/>
                  </w:tcBorders>
                  <w:shd w:val="clear" w:color="auto" w:fill="auto"/>
                  <w:noWrap/>
                  <w:vAlign w:val="center"/>
                </w:tcPr>
                <w:p w14:paraId="22FD8A7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40556758.663 </w:t>
                  </w:r>
                </w:p>
              </w:tc>
              <w:tc>
                <w:tcPr>
                  <w:tcW w:w="0" w:type="auto"/>
                  <w:tcBorders>
                    <w:tl2br w:val="nil"/>
                    <w:tr2bl w:val="nil"/>
                  </w:tcBorders>
                  <w:shd w:val="clear" w:color="auto" w:fill="auto"/>
                  <w:noWrap/>
                  <w:vAlign w:val="center"/>
                </w:tcPr>
                <w:p w14:paraId="6187F8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4566378.962 </w:t>
                  </w:r>
                </w:p>
              </w:tc>
            </w:tr>
            <w:tr w14:paraId="5149553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E85DDE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320</w:t>
                  </w:r>
                </w:p>
              </w:tc>
              <w:tc>
                <w:tcPr>
                  <w:tcW w:w="0" w:type="auto"/>
                  <w:tcBorders>
                    <w:tl2br w:val="nil"/>
                    <w:tr2bl w:val="nil"/>
                  </w:tcBorders>
                  <w:shd w:val="clear" w:color="auto" w:fill="auto"/>
                  <w:noWrap/>
                  <w:vAlign w:val="center"/>
                </w:tcPr>
                <w:p w14:paraId="4FB0573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0F6E9A3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32E47CE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40553782.305 </w:t>
                  </w:r>
                </w:p>
              </w:tc>
              <w:tc>
                <w:tcPr>
                  <w:tcW w:w="0" w:type="auto"/>
                  <w:tcBorders>
                    <w:tl2br w:val="nil"/>
                    <w:tr2bl w:val="nil"/>
                  </w:tcBorders>
                  <w:shd w:val="clear" w:color="auto" w:fill="auto"/>
                  <w:noWrap/>
                  <w:vAlign w:val="center"/>
                </w:tcPr>
                <w:p w14:paraId="3715E17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4568826.301 </w:t>
                  </w:r>
                </w:p>
              </w:tc>
              <w:tc>
                <w:tcPr>
                  <w:tcW w:w="0" w:type="auto"/>
                  <w:tcBorders>
                    <w:tl2br w:val="nil"/>
                    <w:tr2bl w:val="nil"/>
                  </w:tcBorders>
                  <w:shd w:val="clear" w:color="auto" w:fill="auto"/>
                  <w:noWrap/>
                  <w:vAlign w:val="center"/>
                </w:tcPr>
                <w:p w14:paraId="0B4C058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389EFA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J60</w:t>
                  </w:r>
                </w:p>
              </w:tc>
              <w:tc>
                <w:tcPr>
                  <w:tcW w:w="0" w:type="auto"/>
                  <w:tcBorders>
                    <w:tl2br w:val="nil"/>
                    <w:tr2bl w:val="nil"/>
                  </w:tcBorders>
                  <w:shd w:val="clear" w:color="auto" w:fill="auto"/>
                  <w:noWrap/>
                  <w:vAlign w:val="center"/>
                </w:tcPr>
                <w:p w14:paraId="27F266E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40556742.498 </w:t>
                  </w:r>
                </w:p>
              </w:tc>
              <w:tc>
                <w:tcPr>
                  <w:tcW w:w="0" w:type="auto"/>
                  <w:tcBorders>
                    <w:tl2br w:val="nil"/>
                    <w:tr2bl w:val="nil"/>
                  </w:tcBorders>
                  <w:shd w:val="clear" w:color="auto" w:fill="auto"/>
                  <w:noWrap/>
                  <w:vAlign w:val="center"/>
                </w:tcPr>
                <w:p w14:paraId="6FD539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4566388.891 </w:t>
                  </w:r>
                </w:p>
              </w:tc>
            </w:tr>
            <w:tr w14:paraId="30238AD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CA4D1A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321</w:t>
                  </w:r>
                </w:p>
              </w:tc>
              <w:tc>
                <w:tcPr>
                  <w:tcW w:w="0" w:type="auto"/>
                  <w:tcBorders>
                    <w:tl2br w:val="nil"/>
                    <w:tr2bl w:val="nil"/>
                  </w:tcBorders>
                  <w:shd w:val="clear" w:color="auto" w:fill="auto"/>
                  <w:noWrap/>
                  <w:vAlign w:val="center"/>
                </w:tcPr>
                <w:p w14:paraId="6E64B74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5ADFF7A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2B95157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40553775.970 </w:t>
                  </w:r>
                </w:p>
              </w:tc>
              <w:tc>
                <w:tcPr>
                  <w:tcW w:w="0" w:type="auto"/>
                  <w:tcBorders>
                    <w:tl2br w:val="nil"/>
                    <w:tr2bl w:val="nil"/>
                  </w:tcBorders>
                  <w:shd w:val="clear" w:color="auto" w:fill="auto"/>
                  <w:noWrap/>
                  <w:vAlign w:val="center"/>
                </w:tcPr>
                <w:p w14:paraId="5874521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4568806.835 </w:t>
                  </w:r>
                </w:p>
              </w:tc>
              <w:tc>
                <w:tcPr>
                  <w:tcW w:w="0" w:type="auto"/>
                  <w:tcBorders>
                    <w:tl2br w:val="nil"/>
                    <w:tr2bl w:val="nil"/>
                  </w:tcBorders>
                  <w:shd w:val="clear" w:color="auto" w:fill="auto"/>
                  <w:noWrap/>
                  <w:vAlign w:val="center"/>
                </w:tcPr>
                <w:p w14:paraId="5014B9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1FA5CA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J61</w:t>
                  </w:r>
                </w:p>
              </w:tc>
              <w:tc>
                <w:tcPr>
                  <w:tcW w:w="0" w:type="auto"/>
                  <w:tcBorders>
                    <w:tl2br w:val="nil"/>
                    <w:tr2bl w:val="nil"/>
                  </w:tcBorders>
                  <w:shd w:val="clear" w:color="auto" w:fill="auto"/>
                  <w:noWrap/>
                  <w:vAlign w:val="center"/>
                </w:tcPr>
                <w:p w14:paraId="5DAF9F9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40556721.915 </w:t>
                  </w:r>
                </w:p>
              </w:tc>
              <w:tc>
                <w:tcPr>
                  <w:tcW w:w="0" w:type="auto"/>
                  <w:tcBorders>
                    <w:tl2br w:val="nil"/>
                    <w:tr2bl w:val="nil"/>
                  </w:tcBorders>
                  <w:shd w:val="clear" w:color="auto" w:fill="auto"/>
                  <w:noWrap/>
                  <w:vAlign w:val="center"/>
                </w:tcPr>
                <w:p w14:paraId="0A6B83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4566417.848 </w:t>
                  </w:r>
                </w:p>
              </w:tc>
            </w:tr>
            <w:tr w14:paraId="5D612AE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9F894F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322</w:t>
                  </w:r>
                </w:p>
              </w:tc>
              <w:tc>
                <w:tcPr>
                  <w:tcW w:w="0" w:type="auto"/>
                  <w:tcBorders>
                    <w:tl2br w:val="nil"/>
                    <w:tr2bl w:val="nil"/>
                  </w:tcBorders>
                  <w:shd w:val="clear" w:color="auto" w:fill="auto"/>
                  <w:noWrap/>
                  <w:vAlign w:val="center"/>
                </w:tcPr>
                <w:p w14:paraId="66F4CC5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42A2CAD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06238AF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40553774.055 </w:t>
                  </w:r>
                </w:p>
              </w:tc>
              <w:tc>
                <w:tcPr>
                  <w:tcW w:w="0" w:type="auto"/>
                  <w:tcBorders>
                    <w:tl2br w:val="nil"/>
                    <w:tr2bl w:val="nil"/>
                  </w:tcBorders>
                  <w:shd w:val="clear" w:color="auto" w:fill="auto"/>
                  <w:noWrap/>
                  <w:vAlign w:val="center"/>
                </w:tcPr>
                <w:p w14:paraId="0425BCA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4568779.075 </w:t>
                  </w:r>
                </w:p>
              </w:tc>
              <w:tc>
                <w:tcPr>
                  <w:tcW w:w="0" w:type="auto"/>
                  <w:tcBorders>
                    <w:tl2br w:val="nil"/>
                    <w:tr2bl w:val="nil"/>
                  </w:tcBorders>
                  <w:shd w:val="clear" w:color="auto" w:fill="auto"/>
                  <w:noWrap/>
                  <w:vAlign w:val="center"/>
                </w:tcPr>
                <w:p w14:paraId="461652B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76BC2C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J62</w:t>
                  </w:r>
                </w:p>
              </w:tc>
              <w:tc>
                <w:tcPr>
                  <w:tcW w:w="0" w:type="auto"/>
                  <w:tcBorders>
                    <w:tl2br w:val="nil"/>
                    <w:tr2bl w:val="nil"/>
                  </w:tcBorders>
                  <w:shd w:val="clear" w:color="auto" w:fill="auto"/>
                  <w:noWrap/>
                  <w:vAlign w:val="center"/>
                </w:tcPr>
                <w:p w14:paraId="20C517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40556715.764 </w:t>
                  </w:r>
                </w:p>
              </w:tc>
              <w:tc>
                <w:tcPr>
                  <w:tcW w:w="0" w:type="auto"/>
                  <w:tcBorders>
                    <w:tl2br w:val="nil"/>
                    <w:tr2bl w:val="nil"/>
                  </w:tcBorders>
                  <w:shd w:val="clear" w:color="auto" w:fill="auto"/>
                  <w:noWrap/>
                  <w:vAlign w:val="center"/>
                </w:tcPr>
                <w:p w14:paraId="32081E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4566443.659 </w:t>
                  </w:r>
                </w:p>
              </w:tc>
            </w:tr>
            <w:tr w14:paraId="1AE8A18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DD4994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323</w:t>
                  </w:r>
                </w:p>
              </w:tc>
              <w:tc>
                <w:tcPr>
                  <w:tcW w:w="0" w:type="auto"/>
                  <w:tcBorders>
                    <w:tl2br w:val="nil"/>
                    <w:tr2bl w:val="nil"/>
                  </w:tcBorders>
                  <w:shd w:val="clear" w:color="auto" w:fill="auto"/>
                  <w:noWrap/>
                  <w:vAlign w:val="center"/>
                </w:tcPr>
                <w:p w14:paraId="0624EAE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697FA17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735C4E7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40553775.970 </w:t>
                  </w:r>
                </w:p>
              </w:tc>
              <w:tc>
                <w:tcPr>
                  <w:tcW w:w="0" w:type="auto"/>
                  <w:tcBorders>
                    <w:tl2br w:val="nil"/>
                    <w:tr2bl w:val="nil"/>
                  </w:tcBorders>
                  <w:shd w:val="clear" w:color="auto" w:fill="auto"/>
                  <w:noWrap/>
                  <w:vAlign w:val="center"/>
                </w:tcPr>
                <w:p w14:paraId="7917367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4568746.209 </w:t>
                  </w:r>
                </w:p>
              </w:tc>
              <w:tc>
                <w:tcPr>
                  <w:tcW w:w="0" w:type="auto"/>
                  <w:tcBorders>
                    <w:tl2br w:val="nil"/>
                    <w:tr2bl w:val="nil"/>
                  </w:tcBorders>
                  <w:shd w:val="clear" w:color="auto" w:fill="auto"/>
                  <w:noWrap/>
                  <w:vAlign w:val="center"/>
                </w:tcPr>
                <w:p w14:paraId="0CA7CE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28FF78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J63</w:t>
                  </w:r>
                </w:p>
              </w:tc>
              <w:tc>
                <w:tcPr>
                  <w:tcW w:w="0" w:type="auto"/>
                  <w:tcBorders>
                    <w:tl2br w:val="nil"/>
                    <w:tr2bl w:val="nil"/>
                  </w:tcBorders>
                  <w:shd w:val="clear" w:color="auto" w:fill="auto"/>
                  <w:noWrap/>
                  <w:vAlign w:val="center"/>
                </w:tcPr>
                <w:p w14:paraId="7B0BA8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40556716.855 </w:t>
                  </w:r>
                </w:p>
              </w:tc>
              <w:tc>
                <w:tcPr>
                  <w:tcW w:w="0" w:type="auto"/>
                  <w:tcBorders>
                    <w:tl2br w:val="nil"/>
                    <w:tr2bl w:val="nil"/>
                  </w:tcBorders>
                  <w:shd w:val="clear" w:color="auto" w:fill="auto"/>
                  <w:noWrap/>
                  <w:vAlign w:val="center"/>
                </w:tcPr>
                <w:p w14:paraId="58E517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4566467.176 </w:t>
                  </w:r>
                </w:p>
              </w:tc>
            </w:tr>
            <w:tr w14:paraId="5608DB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829833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324</w:t>
                  </w:r>
                </w:p>
              </w:tc>
              <w:tc>
                <w:tcPr>
                  <w:tcW w:w="0" w:type="auto"/>
                  <w:tcBorders>
                    <w:tl2br w:val="nil"/>
                    <w:tr2bl w:val="nil"/>
                  </w:tcBorders>
                  <w:shd w:val="clear" w:color="auto" w:fill="auto"/>
                  <w:noWrap/>
                  <w:vAlign w:val="center"/>
                </w:tcPr>
                <w:p w14:paraId="0D9B1DE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7F35D5B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541BE92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40553776.608 </w:t>
                  </w:r>
                </w:p>
              </w:tc>
              <w:tc>
                <w:tcPr>
                  <w:tcW w:w="0" w:type="auto"/>
                  <w:tcBorders>
                    <w:tl2br w:val="nil"/>
                    <w:tr2bl w:val="nil"/>
                  </w:tcBorders>
                  <w:shd w:val="clear" w:color="auto" w:fill="auto"/>
                  <w:noWrap/>
                  <w:vAlign w:val="center"/>
                </w:tcPr>
                <w:p w14:paraId="7AE7114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4568723.554 </w:t>
                  </w:r>
                </w:p>
              </w:tc>
              <w:tc>
                <w:tcPr>
                  <w:tcW w:w="0" w:type="auto"/>
                  <w:tcBorders>
                    <w:tl2br w:val="nil"/>
                    <w:tr2bl w:val="nil"/>
                  </w:tcBorders>
                  <w:shd w:val="clear" w:color="auto" w:fill="auto"/>
                  <w:noWrap/>
                  <w:vAlign w:val="center"/>
                </w:tcPr>
                <w:p w14:paraId="1BC13F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5A78D7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J64</w:t>
                  </w:r>
                </w:p>
              </w:tc>
              <w:tc>
                <w:tcPr>
                  <w:tcW w:w="0" w:type="auto"/>
                  <w:tcBorders>
                    <w:tl2br w:val="nil"/>
                    <w:tr2bl w:val="nil"/>
                  </w:tcBorders>
                  <w:shd w:val="clear" w:color="auto" w:fill="auto"/>
                  <w:noWrap/>
                  <w:vAlign w:val="center"/>
                </w:tcPr>
                <w:p w14:paraId="65599F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40556906.454 </w:t>
                  </w:r>
                </w:p>
              </w:tc>
              <w:tc>
                <w:tcPr>
                  <w:tcW w:w="0" w:type="auto"/>
                  <w:tcBorders>
                    <w:tl2br w:val="nil"/>
                    <w:tr2bl w:val="nil"/>
                  </w:tcBorders>
                  <w:shd w:val="clear" w:color="auto" w:fill="auto"/>
                  <w:noWrap/>
                  <w:vAlign w:val="center"/>
                </w:tcPr>
                <w:p w14:paraId="5DF1EF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4566467.176 </w:t>
                  </w:r>
                </w:p>
              </w:tc>
            </w:tr>
            <w:tr w14:paraId="5A0EACA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B91E88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325</w:t>
                  </w:r>
                </w:p>
              </w:tc>
              <w:tc>
                <w:tcPr>
                  <w:tcW w:w="0" w:type="auto"/>
                  <w:tcBorders>
                    <w:tl2br w:val="nil"/>
                    <w:tr2bl w:val="nil"/>
                  </w:tcBorders>
                  <w:shd w:val="clear" w:color="auto" w:fill="auto"/>
                  <w:noWrap/>
                  <w:vAlign w:val="center"/>
                </w:tcPr>
                <w:p w14:paraId="52ED217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23EA84F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1F10587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40553775.885 </w:t>
                  </w:r>
                </w:p>
              </w:tc>
              <w:tc>
                <w:tcPr>
                  <w:tcW w:w="0" w:type="auto"/>
                  <w:tcBorders>
                    <w:tl2br w:val="nil"/>
                    <w:tr2bl w:val="nil"/>
                  </w:tcBorders>
                  <w:shd w:val="clear" w:color="auto" w:fill="auto"/>
                  <w:noWrap/>
                  <w:vAlign w:val="center"/>
                </w:tcPr>
                <w:p w14:paraId="5843C78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4568717.192 </w:t>
                  </w:r>
                </w:p>
              </w:tc>
              <w:tc>
                <w:tcPr>
                  <w:tcW w:w="0" w:type="auto"/>
                  <w:tcBorders>
                    <w:tl2br w:val="nil"/>
                    <w:tr2bl w:val="nil"/>
                  </w:tcBorders>
                  <w:shd w:val="clear" w:color="auto" w:fill="auto"/>
                  <w:noWrap/>
                  <w:vAlign w:val="center"/>
                </w:tcPr>
                <w:p w14:paraId="0A9E96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16B5DC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J65</w:t>
                  </w:r>
                </w:p>
              </w:tc>
              <w:tc>
                <w:tcPr>
                  <w:tcW w:w="0" w:type="auto"/>
                  <w:tcBorders>
                    <w:tl2br w:val="nil"/>
                    <w:tr2bl w:val="nil"/>
                  </w:tcBorders>
                  <w:shd w:val="clear" w:color="auto" w:fill="auto"/>
                  <w:noWrap/>
                  <w:vAlign w:val="center"/>
                </w:tcPr>
                <w:p w14:paraId="6DAECB0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40556906.454 </w:t>
                  </w:r>
                </w:p>
              </w:tc>
              <w:tc>
                <w:tcPr>
                  <w:tcW w:w="0" w:type="auto"/>
                  <w:tcBorders>
                    <w:tl2br w:val="nil"/>
                    <w:tr2bl w:val="nil"/>
                  </w:tcBorders>
                  <w:shd w:val="clear" w:color="auto" w:fill="auto"/>
                  <w:noWrap/>
                  <w:vAlign w:val="center"/>
                </w:tcPr>
                <w:p w14:paraId="68A896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4566474.863 </w:t>
                  </w:r>
                </w:p>
              </w:tc>
            </w:tr>
            <w:tr w14:paraId="774C19F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F4A666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326</w:t>
                  </w:r>
                </w:p>
              </w:tc>
              <w:tc>
                <w:tcPr>
                  <w:tcW w:w="0" w:type="auto"/>
                  <w:tcBorders>
                    <w:tl2br w:val="nil"/>
                    <w:tr2bl w:val="nil"/>
                  </w:tcBorders>
                  <w:shd w:val="clear" w:color="auto" w:fill="auto"/>
                  <w:noWrap/>
                  <w:vAlign w:val="center"/>
                </w:tcPr>
                <w:p w14:paraId="51F0C9A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3AF0E4C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J24</w:t>
                  </w:r>
                </w:p>
              </w:tc>
              <w:tc>
                <w:tcPr>
                  <w:tcW w:w="0" w:type="auto"/>
                  <w:tcBorders>
                    <w:tl2br w:val="nil"/>
                    <w:tr2bl w:val="nil"/>
                  </w:tcBorders>
                  <w:shd w:val="clear" w:color="auto" w:fill="auto"/>
                  <w:noWrap/>
                  <w:vAlign w:val="center"/>
                </w:tcPr>
                <w:p w14:paraId="48F1403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40553774.609 </w:t>
                  </w:r>
                </w:p>
              </w:tc>
              <w:tc>
                <w:tcPr>
                  <w:tcW w:w="0" w:type="auto"/>
                  <w:tcBorders>
                    <w:tl2br w:val="nil"/>
                    <w:tr2bl w:val="nil"/>
                  </w:tcBorders>
                  <w:shd w:val="clear" w:color="auto" w:fill="auto"/>
                  <w:noWrap/>
                  <w:vAlign w:val="center"/>
                </w:tcPr>
                <w:p w14:paraId="3C30E3A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4568710.443 </w:t>
                  </w:r>
                </w:p>
              </w:tc>
              <w:tc>
                <w:tcPr>
                  <w:tcW w:w="0" w:type="auto"/>
                  <w:tcBorders>
                    <w:tl2br w:val="nil"/>
                    <w:tr2bl w:val="nil"/>
                  </w:tcBorders>
                  <w:shd w:val="clear" w:color="auto" w:fill="auto"/>
                  <w:noWrap/>
                  <w:vAlign w:val="center"/>
                </w:tcPr>
                <w:p w14:paraId="2F49F88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563CD0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J66</w:t>
                  </w:r>
                </w:p>
              </w:tc>
              <w:tc>
                <w:tcPr>
                  <w:tcW w:w="0" w:type="auto"/>
                  <w:tcBorders>
                    <w:tl2br w:val="nil"/>
                    <w:tr2bl w:val="nil"/>
                  </w:tcBorders>
                  <w:shd w:val="clear" w:color="auto" w:fill="auto"/>
                  <w:noWrap/>
                  <w:vAlign w:val="center"/>
                </w:tcPr>
                <w:p w14:paraId="31AFDBE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40556925.059 </w:t>
                  </w:r>
                </w:p>
              </w:tc>
              <w:tc>
                <w:tcPr>
                  <w:tcW w:w="0" w:type="auto"/>
                  <w:tcBorders>
                    <w:tl2br w:val="nil"/>
                    <w:tr2bl w:val="nil"/>
                  </w:tcBorders>
                  <w:shd w:val="clear" w:color="auto" w:fill="auto"/>
                  <w:noWrap/>
                  <w:vAlign w:val="center"/>
                </w:tcPr>
                <w:p w14:paraId="427111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4566484.837 </w:t>
                  </w:r>
                </w:p>
              </w:tc>
            </w:tr>
            <w:tr w14:paraId="2CF938C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69CD22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327</w:t>
                  </w:r>
                </w:p>
              </w:tc>
              <w:tc>
                <w:tcPr>
                  <w:tcW w:w="0" w:type="auto"/>
                  <w:tcBorders>
                    <w:tl2br w:val="nil"/>
                    <w:tr2bl w:val="nil"/>
                  </w:tcBorders>
                  <w:shd w:val="clear" w:color="auto" w:fill="auto"/>
                  <w:noWrap/>
                  <w:vAlign w:val="center"/>
                </w:tcPr>
                <w:p w14:paraId="07C47EF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1A66A13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J25</w:t>
                  </w:r>
                </w:p>
              </w:tc>
              <w:tc>
                <w:tcPr>
                  <w:tcW w:w="0" w:type="auto"/>
                  <w:tcBorders>
                    <w:tl2br w:val="nil"/>
                    <w:tr2bl w:val="nil"/>
                  </w:tcBorders>
                  <w:shd w:val="clear" w:color="auto" w:fill="auto"/>
                  <w:noWrap/>
                  <w:vAlign w:val="center"/>
                </w:tcPr>
                <w:p w14:paraId="092F591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40553773.498 </w:t>
                  </w:r>
                </w:p>
              </w:tc>
              <w:tc>
                <w:tcPr>
                  <w:tcW w:w="0" w:type="auto"/>
                  <w:tcBorders>
                    <w:tl2br w:val="nil"/>
                    <w:tr2bl w:val="nil"/>
                  </w:tcBorders>
                  <w:shd w:val="clear" w:color="auto" w:fill="auto"/>
                  <w:noWrap/>
                  <w:vAlign w:val="center"/>
                </w:tcPr>
                <w:p w14:paraId="7011FA1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4568703.962 </w:t>
                  </w:r>
                </w:p>
              </w:tc>
              <w:tc>
                <w:tcPr>
                  <w:tcW w:w="0" w:type="auto"/>
                  <w:tcBorders>
                    <w:tl2br w:val="nil"/>
                    <w:tr2bl w:val="nil"/>
                  </w:tcBorders>
                  <w:shd w:val="clear" w:color="auto" w:fill="auto"/>
                  <w:noWrap/>
                  <w:vAlign w:val="center"/>
                </w:tcPr>
                <w:p w14:paraId="299B70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A75</w:t>
                  </w:r>
                </w:p>
              </w:tc>
              <w:tc>
                <w:tcPr>
                  <w:tcW w:w="0" w:type="auto"/>
                  <w:tcBorders>
                    <w:tl2br w:val="nil"/>
                    <w:tr2bl w:val="nil"/>
                  </w:tcBorders>
                  <w:shd w:val="clear" w:color="auto" w:fill="auto"/>
                  <w:noWrap/>
                  <w:vAlign w:val="center"/>
                </w:tcPr>
                <w:p w14:paraId="5232AFE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w:t>
                  </w:r>
                  <w:r>
                    <w:rPr>
                      <w:rFonts w:hint="eastAsia"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492EEC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40556950.137 </w:t>
                  </w:r>
                </w:p>
              </w:tc>
              <w:tc>
                <w:tcPr>
                  <w:tcW w:w="0" w:type="auto"/>
                  <w:tcBorders>
                    <w:tl2br w:val="nil"/>
                    <w:tr2bl w:val="nil"/>
                  </w:tcBorders>
                  <w:shd w:val="clear" w:color="auto" w:fill="auto"/>
                  <w:noWrap/>
                  <w:vAlign w:val="center"/>
                </w:tcPr>
                <w:p w14:paraId="71C7DCA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4566516.182 </w:t>
                  </w:r>
                </w:p>
              </w:tc>
            </w:tr>
            <w:tr w14:paraId="454893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87AB66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328</w:t>
                  </w:r>
                </w:p>
              </w:tc>
              <w:tc>
                <w:tcPr>
                  <w:tcW w:w="0" w:type="auto"/>
                  <w:tcBorders>
                    <w:tl2br w:val="nil"/>
                    <w:tr2bl w:val="nil"/>
                  </w:tcBorders>
                  <w:shd w:val="clear" w:color="auto" w:fill="auto"/>
                  <w:noWrap/>
                  <w:vAlign w:val="center"/>
                </w:tcPr>
                <w:p w14:paraId="5F80524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15EEFE8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J26</w:t>
                  </w:r>
                </w:p>
              </w:tc>
              <w:tc>
                <w:tcPr>
                  <w:tcW w:w="0" w:type="auto"/>
                  <w:tcBorders>
                    <w:tl2br w:val="nil"/>
                    <w:tr2bl w:val="nil"/>
                  </w:tcBorders>
                  <w:shd w:val="clear" w:color="auto" w:fill="auto"/>
                  <w:noWrap/>
                  <w:vAlign w:val="center"/>
                </w:tcPr>
                <w:p w14:paraId="4299276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40553771.461 </w:t>
                  </w:r>
                </w:p>
              </w:tc>
              <w:tc>
                <w:tcPr>
                  <w:tcW w:w="0" w:type="auto"/>
                  <w:tcBorders>
                    <w:tl2br w:val="nil"/>
                    <w:tr2bl w:val="nil"/>
                  </w:tcBorders>
                  <w:shd w:val="clear" w:color="auto" w:fill="auto"/>
                  <w:noWrap/>
                  <w:vAlign w:val="center"/>
                </w:tcPr>
                <w:p w14:paraId="0D41E73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4568698.221 </w:t>
                  </w:r>
                </w:p>
              </w:tc>
              <w:tc>
                <w:tcPr>
                  <w:tcW w:w="0" w:type="auto"/>
                  <w:gridSpan w:val="4"/>
                  <w:tcBorders>
                    <w:tl2br w:val="nil"/>
                    <w:tr2bl w:val="nil"/>
                  </w:tcBorders>
                  <w:shd w:val="clear" w:color="auto" w:fill="auto"/>
                  <w:noWrap/>
                  <w:vAlign w:val="center"/>
                </w:tcPr>
                <w:p w14:paraId="1E310F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w:t>
                  </w:r>
                  <w:r>
                    <w:rPr>
                      <w:rFonts w:hint="eastAsia" w:cs="Times New Roman"/>
                      <w:i w:val="0"/>
                      <w:iCs w:val="0"/>
                      <w:color w:val="auto"/>
                      <w:kern w:val="0"/>
                      <w:sz w:val="18"/>
                      <w:szCs w:val="18"/>
                      <w:u w:val="none"/>
                      <w:lang w:val="en-US" w:eastAsia="zh-CN" w:bidi="ar"/>
                    </w:rPr>
                    <w:t>43334.61</w:t>
                  </w:r>
                  <w:r>
                    <w:rPr>
                      <w:rFonts w:hint="eastAsia" w:ascii="Times New Roman" w:hAnsi="Times New Roman" w:eastAsia="宋体" w:cs="Times New Roman"/>
                      <w:i w:val="0"/>
                      <w:iCs w:val="0"/>
                      <w:color w:val="auto"/>
                      <w:kern w:val="0"/>
                      <w:sz w:val="18"/>
                      <w:szCs w:val="18"/>
                      <w:u w:val="none"/>
                      <w:lang w:val="en-US" w:eastAsia="zh-CN" w:bidi="ar"/>
                    </w:rPr>
                    <w:t>平方米，合</w:t>
                  </w:r>
                  <w:r>
                    <w:rPr>
                      <w:rFonts w:hint="eastAsia" w:cs="Times New Roman"/>
                      <w:i w:val="0"/>
                      <w:iCs w:val="0"/>
                      <w:color w:val="auto"/>
                      <w:kern w:val="0"/>
                      <w:sz w:val="18"/>
                      <w:szCs w:val="18"/>
                      <w:u w:val="none"/>
                      <w:lang w:val="en-US" w:eastAsia="zh-CN" w:bidi="ar"/>
                    </w:rPr>
                    <w:t>65.0019</w:t>
                  </w:r>
                  <w:r>
                    <w:rPr>
                      <w:rFonts w:hint="eastAsia" w:ascii="Times New Roman" w:hAnsi="Times New Roman" w:eastAsia="宋体" w:cs="Times New Roman"/>
                      <w:i w:val="0"/>
                      <w:iCs w:val="0"/>
                      <w:color w:val="auto"/>
                      <w:kern w:val="0"/>
                      <w:sz w:val="18"/>
                      <w:szCs w:val="18"/>
                      <w:u w:val="none"/>
                      <w:lang w:val="en-US" w:eastAsia="zh-CN" w:bidi="ar"/>
                    </w:rPr>
                    <w:t>亩</w:t>
                  </w:r>
                </w:p>
              </w:tc>
            </w:tr>
            <w:tr w14:paraId="6625C0F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FEDC1E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329</w:t>
                  </w:r>
                </w:p>
              </w:tc>
              <w:tc>
                <w:tcPr>
                  <w:tcW w:w="0" w:type="auto"/>
                  <w:tcBorders>
                    <w:tl2br w:val="nil"/>
                    <w:tr2bl w:val="nil"/>
                  </w:tcBorders>
                  <w:shd w:val="clear" w:color="auto" w:fill="auto"/>
                  <w:noWrap/>
                  <w:vAlign w:val="center"/>
                </w:tcPr>
                <w:p w14:paraId="453FC03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15EA5BE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J27</w:t>
                  </w:r>
                </w:p>
              </w:tc>
              <w:tc>
                <w:tcPr>
                  <w:tcW w:w="0" w:type="auto"/>
                  <w:tcBorders>
                    <w:tl2br w:val="nil"/>
                    <w:tr2bl w:val="nil"/>
                  </w:tcBorders>
                  <w:shd w:val="clear" w:color="auto" w:fill="auto"/>
                  <w:noWrap/>
                  <w:vAlign w:val="center"/>
                </w:tcPr>
                <w:p w14:paraId="2F70E3D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40553768.127 </w:t>
                  </w:r>
                </w:p>
              </w:tc>
              <w:tc>
                <w:tcPr>
                  <w:tcW w:w="0" w:type="auto"/>
                  <w:tcBorders>
                    <w:tl2br w:val="nil"/>
                    <w:tr2bl w:val="nil"/>
                  </w:tcBorders>
                  <w:shd w:val="clear" w:color="auto" w:fill="auto"/>
                  <w:noWrap/>
                  <w:vAlign w:val="center"/>
                </w:tcPr>
                <w:p w14:paraId="3BBB594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4568691.739 </w:t>
                  </w:r>
                </w:p>
              </w:tc>
              <w:tc>
                <w:tcPr>
                  <w:tcW w:w="0" w:type="auto"/>
                  <w:tcBorders>
                    <w:tl2br w:val="nil"/>
                    <w:tr2bl w:val="nil"/>
                  </w:tcBorders>
                  <w:shd w:val="clear" w:color="auto" w:fill="auto"/>
                  <w:noWrap/>
                  <w:vAlign w:val="center"/>
                </w:tcPr>
                <w:p w14:paraId="0250ACE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105336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3FA712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40556313.165 </w:t>
                  </w:r>
                </w:p>
              </w:tc>
              <w:tc>
                <w:tcPr>
                  <w:tcW w:w="0" w:type="auto"/>
                  <w:tcBorders>
                    <w:tl2br w:val="nil"/>
                    <w:tr2bl w:val="nil"/>
                  </w:tcBorders>
                  <w:shd w:val="clear" w:color="auto" w:fill="auto"/>
                  <w:noWrap/>
                  <w:vAlign w:val="center"/>
                </w:tcPr>
                <w:p w14:paraId="4B5E26A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4565966.874 </w:t>
                  </w:r>
                </w:p>
              </w:tc>
            </w:tr>
            <w:tr w14:paraId="4E80921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7C195A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330</w:t>
                  </w:r>
                </w:p>
              </w:tc>
              <w:tc>
                <w:tcPr>
                  <w:tcW w:w="0" w:type="auto"/>
                  <w:tcBorders>
                    <w:tl2br w:val="nil"/>
                    <w:tr2bl w:val="nil"/>
                  </w:tcBorders>
                  <w:shd w:val="clear" w:color="auto" w:fill="auto"/>
                  <w:noWrap/>
                  <w:vAlign w:val="center"/>
                </w:tcPr>
                <w:p w14:paraId="38C6D06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7836386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J28</w:t>
                  </w:r>
                </w:p>
              </w:tc>
              <w:tc>
                <w:tcPr>
                  <w:tcW w:w="0" w:type="auto"/>
                  <w:tcBorders>
                    <w:tl2br w:val="nil"/>
                    <w:tr2bl w:val="nil"/>
                  </w:tcBorders>
                  <w:shd w:val="clear" w:color="auto" w:fill="auto"/>
                  <w:noWrap/>
                  <w:vAlign w:val="center"/>
                </w:tcPr>
                <w:p w14:paraId="1120528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40553763.683 </w:t>
                  </w:r>
                </w:p>
              </w:tc>
              <w:tc>
                <w:tcPr>
                  <w:tcW w:w="0" w:type="auto"/>
                  <w:tcBorders>
                    <w:tl2br w:val="nil"/>
                    <w:tr2bl w:val="nil"/>
                  </w:tcBorders>
                  <w:shd w:val="clear" w:color="auto" w:fill="auto"/>
                  <w:noWrap/>
                  <w:vAlign w:val="center"/>
                </w:tcPr>
                <w:p w14:paraId="7ED83C1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4568687.480 </w:t>
                  </w:r>
                </w:p>
              </w:tc>
              <w:tc>
                <w:tcPr>
                  <w:tcW w:w="0" w:type="auto"/>
                  <w:tcBorders>
                    <w:tl2br w:val="nil"/>
                    <w:tr2bl w:val="nil"/>
                  </w:tcBorders>
                  <w:shd w:val="clear" w:color="auto" w:fill="auto"/>
                  <w:noWrap/>
                  <w:vAlign w:val="center"/>
                </w:tcPr>
                <w:p w14:paraId="65209C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1FEE0C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01ACC9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40556315.827 </w:t>
                  </w:r>
                </w:p>
              </w:tc>
              <w:tc>
                <w:tcPr>
                  <w:tcW w:w="0" w:type="auto"/>
                  <w:tcBorders>
                    <w:tl2br w:val="nil"/>
                    <w:tr2bl w:val="nil"/>
                  </w:tcBorders>
                  <w:shd w:val="clear" w:color="auto" w:fill="auto"/>
                  <w:noWrap/>
                  <w:vAlign w:val="center"/>
                </w:tcPr>
                <w:p w14:paraId="7A9A90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4565965.705 </w:t>
                  </w:r>
                </w:p>
              </w:tc>
            </w:tr>
            <w:tr w14:paraId="45A63A3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40CDEC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331</w:t>
                  </w:r>
                </w:p>
              </w:tc>
              <w:tc>
                <w:tcPr>
                  <w:tcW w:w="0" w:type="auto"/>
                  <w:tcBorders>
                    <w:tl2br w:val="nil"/>
                    <w:tr2bl w:val="nil"/>
                  </w:tcBorders>
                  <w:shd w:val="clear" w:color="auto" w:fill="auto"/>
                  <w:noWrap/>
                  <w:vAlign w:val="center"/>
                </w:tcPr>
                <w:p w14:paraId="662E5D1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50BB99C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J29</w:t>
                  </w:r>
                </w:p>
              </w:tc>
              <w:tc>
                <w:tcPr>
                  <w:tcW w:w="0" w:type="auto"/>
                  <w:tcBorders>
                    <w:tl2br w:val="nil"/>
                    <w:tr2bl w:val="nil"/>
                  </w:tcBorders>
                  <w:shd w:val="clear" w:color="auto" w:fill="auto"/>
                  <w:noWrap/>
                  <w:vAlign w:val="center"/>
                </w:tcPr>
                <w:p w14:paraId="137ABEB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40553758.312 </w:t>
                  </w:r>
                </w:p>
              </w:tc>
              <w:tc>
                <w:tcPr>
                  <w:tcW w:w="0" w:type="auto"/>
                  <w:tcBorders>
                    <w:tl2br w:val="nil"/>
                    <w:tr2bl w:val="nil"/>
                  </w:tcBorders>
                  <w:shd w:val="clear" w:color="auto" w:fill="auto"/>
                  <w:noWrap/>
                  <w:vAlign w:val="center"/>
                </w:tcPr>
                <w:p w14:paraId="3254726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4568685.627 </w:t>
                  </w:r>
                </w:p>
              </w:tc>
              <w:tc>
                <w:tcPr>
                  <w:tcW w:w="0" w:type="auto"/>
                  <w:tcBorders>
                    <w:tl2br w:val="nil"/>
                    <w:tr2bl w:val="nil"/>
                  </w:tcBorders>
                  <w:shd w:val="clear" w:color="auto" w:fill="auto"/>
                  <w:noWrap/>
                  <w:vAlign w:val="center"/>
                </w:tcPr>
                <w:p w14:paraId="21DE9F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2E8021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45E274C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40556317.774 </w:t>
                  </w:r>
                </w:p>
              </w:tc>
              <w:tc>
                <w:tcPr>
                  <w:tcW w:w="0" w:type="auto"/>
                  <w:tcBorders>
                    <w:tl2br w:val="nil"/>
                    <w:tr2bl w:val="nil"/>
                  </w:tcBorders>
                  <w:shd w:val="clear" w:color="auto" w:fill="auto"/>
                  <w:noWrap/>
                  <w:vAlign w:val="center"/>
                </w:tcPr>
                <w:p w14:paraId="4DB586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4565963.564 </w:t>
                  </w:r>
                </w:p>
              </w:tc>
            </w:tr>
            <w:tr w14:paraId="75F370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106700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332</w:t>
                  </w:r>
                </w:p>
              </w:tc>
              <w:tc>
                <w:tcPr>
                  <w:tcW w:w="0" w:type="auto"/>
                  <w:tcBorders>
                    <w:tl2br w:val="nil"/>
                    <w:tr2bl w:val="nil"/>
                  </w:tcBorders>
                  <w:shd w:val="clear" w:color="auto" w:fill="auto"/>
                  <w:noWrap/>
                  <w:vAlign w:val="center"/>
                </w:tcPr>
                <w:p w14:paraId="536A06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3788287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J30</w:t>
                  </w:r>
                </w:p>
              </w:tc>
              <w:tc>
                <w:tcPr>
                  <w:tcW w:w="0" w:type="auto"/>
                  <w:tcBorders>
                    <w:tl2br w:val="nil"/>
                    <w:tr2bl w:val="nil"/>
                  </w:tcBorders>
                  <w:shd w:val="clear" w:color="auto" w:fill="auto"/>
                  <w:noWrap/>
                  <w:vAlign w:val="center"/>
                </w:tcPr>
                <w:p w14:paraId="26DECB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40553754.159 </w:t>
                  </w:r>
                </w:p>
              </w:tc>
              <w:tc>
                <w:tcPr>
                  <w:tcW w:w="0" w:type="auto"/>
                  <w:tcBorders>
                    <w:tl2br w:val="nil"/>
                    <w:tr2bl w:val="nil"/>
                  </w:tcBorders>
                  <w:shd w:val="clear" w:color="auto" w:fill="auto"/>
                  <w:noWrap/>
                  <w:vAlign w:val="center"/>
                </w:tcPr>
                <w:p w14:paraId="24D875B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4568684.346 </w:t>
                  </w:r>
                </w:p>
              </w:tc>
              <w:tc>
                <w:tcPr>
                  <w:tcW w:w="0" w:type="auto"/>
                  <w:tcBorders>
                    <w:tl2br w:val="nil"/>
                    <w:tr2bl w:val="nil"/>
                  </w:tcBorders>
                  <w:shd w:val="clear" w:color="auto" w:fill="auto"/>
                  <w:noWrap/>
                  <w:vAlign w:val="center"/>
                </w:tcPr>
                <w:p w14:paraId="69E20D3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40E13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7DFB0B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40556319.462 </w:t>
                  </w:r>
                </w:p>
              </w:tc>
              <w:tc>
                <w:tcPr>
                  <w:tcW w:w="0" w:type="auto"/>
                  <w:tcBorders>
                    <w:tl2br w:val="nil"/>
                    <w:tr2bl w:val="nil"/>
                  </w:tcBorders>
                  <w:shd w:val="clear" w:color="auto" w:fill="auto"/>
                  <w:noWrap/>
                  <w:vAlign w:val="center"/>
                </w:tcPr>
                <w:p w14:paraId="3068A0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4565960.772 </w:t>
                  </w:r>
                </w:p>
              </w:tc>
            </w:tr>
            <w:tr w14:paraId="3D4B2B3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9C84D2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333</w:t>
                  </w:r>
                </w:p>
              </w:tc>
              <w:tc>
                <w:tcPr>
                  <w:tcW w:w="0" w:type="auto"/>
                  <w:tcBorders>
                    <w:tl2br w:val="nil"/>
                    <w:tr2bl w:val="nil"/>
                  </w:tcBorders>
                  <w:shd w:val="clear" w:color="auto" w:fill="auto"/>
                  <w:noWrap/>
                  <w:vAlign w:val="center"/>
                </w:tcPr>
                <w:p w14:paraId="3B4097A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5788F62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J31</w:t>
                  </w:r>
                </w:p>
              </w:tc>
              <w:tc>
                <w:tcPr>
                  <w:tcW w:w="0" w:type="auto"/>
                  <w:tcBorders>
                    <w:tl2br w:val="nil"/>
                    <w:tr2bl w:val="nil"/>
                  </w:tcBorders>
                  <w:shd w:val="clear" w:color="auto" w:fill="auto"/>
                  <w:noWrap/>
                  <w:vAlign w:val="center"/>
                </w:tcPr>
                <w:p w14:paraId="3045348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40553753.473 </w:t>
                  </w:r>
                </w:p>
              </w:tc>
              <w:tc>
                <w:tcPr>
                  <w:tcW w:w="0" w:type="auto"/>
                  <w:tcBorders>
                    <w:tl2br w:val="nil"/>
                    <w:tr2bl w:val="nil"/>
                  </w:tcBorders>
                  <w:shd w:val="clear" w:color="auto" w:fill="auto"/>
                  <w:noWrap/>
                  <w:vAlign w:val="center"/>
                </w:tcPr>
                <w:p w14:paraId="4E4F52D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4568684.141 </w:t>
                  </w:r>
                </w:p>
              </w:tc>
              <w:tc>
                <w:tcPr>
                  <w:tcW w:w="0" w:type="auto"/>
                  <w:tcBorders>
                    <w:tl2br w:val="nil"/>
                    <w:tr2bl w:val="nil"/>
                  </w:tcBorders>
                  <w:shd w:val="clear" w:color="auto" w:fill="auto"/>
                  <w:noWrap/>
                  <w:vAlign w:val="center"/>
                </w:tcPr>
                <w:p w14:paraId="35B217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086929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2A2D19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40556320.313 </w:t>
                  </w:r>
                </w:p>
              </w:tc>
              <w:tc>
                <w:tcPr>
                  <w:tcW w:w="0" w:type="auto"/>
                  <w:tcBorders>
                    <w:tl2br w:val="nil"/>
                    <w:tr2bl w:val="nil"/>
                  </w:tcBorders>
                  <w:shd w:val="clear" w:color="auto" w:fill="auto"/>
                  <w:noWrap/>
                  <w:vAlign w:val="center"/>
                </w:tcPr>
                <w:p w14:paraId="70F53FB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4565948.922 </w:t>
                  </w:r>
                </w:p>
              </w:tc>
            </w:tr>
            <w:tr w14:paraId="48CE66A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8F953C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334</w:t>
                  </w:r>
                </w:p>
              </w:tc>
              <w:tc>
                <w:tcPr>
                  <w:tcW w:w="0" w:type="auto"/>
                  <w:tcBorders>
                    <w:tl2br w:val="nil"/>
                    <w:tr2bl w:val="nil"/>
                  </w:tcBorders>
                  <w:shd w:val="clear" w:color="auto" w:fill="auto"/>
                  <w:noWrap/>
                  <w:vAlign w:val="center"/>
                </w:tcPr>
                <w:p w14:paraId="6A0422C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47FBD47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J32</w:t>
                  </w:r>
                </w:p>
              </w:tc>
              <w:tc>
                <w:tcPr>
                  <w:tcW w:w="0" w:type="auto"/>
                  <w:tcBorders>
                    <w:tl2br w:val="nil"/>
                    <w:tr2bl w:val="nil"/>
                  </w:tcBorders>
                  <w:shd w:val="clear" w:color="auto" w:fill="auto"/>
                  <w:noWrap/>
                  <w:vAlign w:val="center"/>
                </w:tcPr>
                <w:p w14:paraId="396C8D3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40553751.078 </w:t>
                  </w:r>
                </w:p>
              </w:tc>
              <w:tc>
                <w:tcPr>
                  <w:tcW w:w="0" w:type="auto"/>
                  <w:tcBorders>
                    <w:tl2br w:val="nil"/>
                    <w:tr2bl w:val="nil"/>
                  </w:tcBorders>
                  <w:shd w:val="clear" w:color="auto" w:fill="auto"/>
                  <w:noWrap/>
                  <w:vAlign w:val="center"/>
                </w:tcPr>
                <w:p w14:paraId="095C57B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4568682.370 </w:t>
                  </w:r>
                </w:p>
              </w:tc>
              <w:tc>
                <w:tcPr>
                  <w:tcW w:w="0" w:type="auto"/>
                  <w:tcBorders>
                    <w:tl2br w:val="nil"/>
                    <w:tr2bl w:val="nil"/>
                  </w:tcBorders>
                  <w:shd w:val="clear" w:color="auto" w:fill="auto"/>
                  <w:noWrap/>
                  <w:vAlign w:val="center"/>
                </w:tcPr>
                <w:p w14:paraId="610A7B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1378ABB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0AC4457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40556320.890 </w:t>
                  </w:r>
                </w:p>
              </w:tc>
              <w:tc>
                <w:tcPr>
                  <w:tcW w:w="0" w:type="auto"/>
                  <w:tcBorders>
                    <w:tl2br w:val="nil"/>
                    <w:tr2bl w:val="nil"/>
                  </w:tcBorders>
                  <w:shd w:val="clear" w:color="auto" w:fill="auto"/>
                  <w:noWrap/>
                  <w:vAlign w:val="center"/>
                </w:tcPr>
                <w:p w14:paraId="68174F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4565941.075 </w:t>
                  </w:r>
                </w:p>
              </w:tc>
            </w:tr>
            <w:tr w14:paraId="211626B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34719A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335</w:t>
                  </w:r>
                </w:p>
              </w:tc>
              <w:tc>
                <w:tcPr>
                  <w:tcW w:w="0" w:type="auto"/>
                  <w:tcBorders>
                    <w:tl2br w:val="nil"/>
                    <w:tr2bl w:val="nil"/>
                  </w:tcBorders>
                  <w:shd w:val="clear" w:color="auto" w:fill="auto"/>
                  <w:noWrap/>
                  <w:vAlign w:val="center"/>
                </w:tcPr>
                <w:p w14:paraId="4CA1F3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5F4B55D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J33</w:t>
                  </w:r>
                </w:p>
              </w:tc>
              <w:tc>
                <w:tcPr>
                  <w:tcW w:w="0" w:type="auto"/>
                  <w:tcBorders>
                    <w:tl2br w:val="nil"/>
                    <w:tr2bl w:val="nil"/>
                  </w:tcBorders>
                  <w:shd w:val="clear" w:color="auto" w:fill="auto"/>
                  <w:noWrap/>
                  <w:vAlign w:val="center"/>
                </w:tcPr>
                <w:p w14:paraId="5D7DA76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40553748.369 </w:t>
                  </w:r>
                </w:p>
              </w:tc>
              <w:tc>
                <w:tcPr>
                  <w:tcW w:w="0" w:type="auto"/>
                  <w:tcBorders>
                    <w:tl2br w:val="nil"/>
                    <w:tr2bl w:val="nil"/>
                  </w:tcBorders>
                  <w:shd w:val="clear" w:color="auto" w:fill="auto"/>
                  <w:noWrap/>
                  <w:vAlign w:val="center"/>
                </w:tcPr>
                <w:p w14:paraId="7F31A65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4568679.558 </w:t>
                  </w:r>
                </w:p>
              </w:tc>
              <w:tc>
                <w:tcPr>
                  <w:tcW w:w="0" w:type="auto"/>
                  <w:tcBorders>
                    <w:tl2br w:val="nil"/>
                    <w:tr2bl w:val="nil"/>
                  </w:tcBorders>
                  <w:shd w:val="clear" w:color="auto" w:fill="auto"/>
                  <w:noWrap/>
                  <w:vAlign w:val="center"/>
                </w:tcPr>
                <w:p w14:paraId="6DD47C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13A05D8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26466C1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40556306.904 </w:t>
                  </w:r>
                </w:p>
              </w:tc>
              <w:tc>
                <w:tcPr>
                  <w:tcW w:w="0" w:type="auto"/>
                  <w:tcBorders>
                    <w:tl2br w:val="nil"/>
                    <w:tr2bl w:val="nil"/>
                  </w:tcBorders>
                  <w:shd w:val="clear" w:color="auto" w:fill="auto"/>
                  <w:noWrap/>
                  <w:vAlign w:val="center"/>
                </w:tcPr>
                <w:p w14:paraId="26B80F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4565936.092 </w:t>
                  </w:r>
                </w:p>
              </w:tc>
            </w:tr>
            <w:tr w14:paraId="5557B54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28B8DF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336</w:t>
                  </w:r>
                </w:p>
              </w:tc>
              <w:tc>
                <w:tcPr>
                  <w:tcW w:w="0" w:type="auto"/>
                  <w:tcBorders>
                    <w:tl2br w:val="nil"/>
                    <w:tr2bl w:val="nil"/>
                  </w:tcBorders>
                  <w:shd w:val="clear" w:color="auto" w:fill="auto"/>
                  <w:noWrap/>
                  <w:vAlign w:val="center"/>
                </w:tcPr>
                <w:p w14:paraId="525FBBB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2EA97B0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J34</w:t>
                  </w:r>
                </w:p>
              </w:tc>
              <w:tc>
                <w:tcPr>
                  <w:tcW w:w="0" w:type="auto"/>
                  <w:tcBorders>
                    <w:tl2br w:val="nil"/>
                    <w:tr2bl w:val="nil"/>
                  </w:tcBorders>
                  <w:shd w:val="clear" w:color="auto" w:fill="auto"/>
                  <w:noWrap/>
                  <w:vAlign w:val="center"/>
                </w:tcPr>
                <w:p w14:paraId="5129031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40553746.181 </w:t>
                  </w:r>
                </w:p>
              </w:tc>
              <w:tc>
                <w:tcPr>
                  <w:tcW w:w="0" w:type="auto"/>
                  <w:tcBorders>
                    <w:tl2br w:val="nil"/>
                    <w:tr2bl w:val="nil"/>
                  </w:tcBorders>
                  <w:shd w:val="clear" w:color="auto" w:fill="auto"/>
                  <w:noWrap/>
                  <w:vAlign w:val="center"/>
                </w:tcPr>
                <w:p w14:paraId="65F7758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4568674.558 </w:t>
                  </w:r>
                </w:p>
              </w:tc>
              <w:tc>
                <w:tcPr>
                  <w:tcW w:w="0" w:type="auto"/>
                  <w:tcBorders>
                    <w:tl2br w:val="nil"/>
                    <w:tr2bl w:val="nil"/>
                  </w:tcBorders>
                  <w:shd w:val="clear" w:color="auto" w:fill="auto"/>
                  <w:noWrap/>
                  <w:vAlign w:val="center"/>
                </w:tcPr>
                <w:p w14:paraId="1B2DD26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3143B3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6FB456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40556266.629 </w:t>
                  </w:r>
                </w:p>
              </w:tc>
              <w:tc>
                <w:tcPr>
                  <w:tcW w:w="0" w:type="auto"/>
                  <w:tcBorders>
                    <w:tl2br w:val="nil"/>
                    <w:tr2bl w:val="nil"/>
                  </w:tcBorders>
                  <w:shd w:val="clear" w:color="auto" w:fill="auto"/>
                  <w:noWrap/>
                  <w:vAlign w:val="center"/>
                </w:tcPr>
                <w:p w14:paraId="5C534EE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4565913.821 </w:t>
                  </w:r>
                </w:p>
              </w:tc>
            </w:tr>
            <w:tr w14:paraId="6CCF682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AF05EA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337</w:t>
                  </w:r>
                </w:p>
              </w:tc>
              <w:tc>
                <w:tcPr>
                  <w:tcW w:w="0" w:type="auto"/>
                  <w:tcBorders>
                    <w:tl2br w:val="nil"/>
                    <w:tr2bl w:val="nil"/>
                  </w:tcBorders>
                  <w:shd w:val="clear" w:color="auto" w:fill="auto"/>
                  <w:noWrap/>
                  <w:vAlign w:val="center"/>
                </w:tcPr>
                <w:p w14:paraId="043585D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4416464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J35</w:t>
                  </w:r>
                </w:p>
              </w:tc>
              <w:tc>
                <w:tcPr>
                  <w:tcW w:w="0" w:type="auto"/>
                  <w:tcBorders>
                    <w:tl2br w:val="nil"/>
                    <w:tr2bl w:val="nil"/>
                  </w:tcBorders>
                  <w:shd w:val="clear" w:color="auto" w:fill="auto"/>
                  <w:noWrap/>
                  <w:vAlign w:val="center"/>
                </w:tcPr>
                <w:p w14:paraId="749C42E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40553744.112 </w:t>
                  </w:r>
                </w:p>
              </w:tc>
              <w:tc>
                <w:tcPr>
                  <w:tcW w:w="0" w:type="auto"/>
                  <w:tcBorders>
                    <w:tl2br w:val="nil"/>
                    <w:tr2bl w:val="nil"/>
                  </w:tcBorders>
                  <w:shd w:val="clear" w:color="auto" w:fill="auto"/>
                  <w:noWrap/>
                  <w:vAlign w:val="center"/>
                </w:tcPr>
                <w:p w14:paraId="1B2049F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4568667.597 </w:t>
                  </w:r>
                </w:p>
              </w:tc>
              <w:tc>
                <w:tcPr>
                  <w:tcW w:w="0" w:type="auto"/>
                  <w:tcBorders>
                    <w:tl2br w:val="nil"/>
                    <w:tr2bl w:val="nil"/>
                  </w:tcBorders>
                  <w:shd w:val="clear" w:color="auto" w:fill="auto"/>
                  <w:noWrap/>
                  <w:vAlign w:val="center"/>
                </w:tcPr>
                <w:p w14:paraId="221D5DA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7B1361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035CC99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40556253.826 </w:t>
                  </w:r>
                </w:p>
              </w:tc>
              <w:tc>
                <w:tcPr>
                  <w:tcW w:w="0" w:type="auto"/>
                  <w:tcBorders>
                    <w:tl2br w:val="nil"/>
                    <w:tr2bl w:val="nil"/>
                  </w:tcBorders>
                  <w:shd w:val="clear" w:color="auto" w:fill="auto"/>
                  <w:noWrap/>
                  <w:vAlign w:val="center"/>
                </w:tcPr>
                <w:p w14:paraId="5B6A3C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4565886.016 </w:t>
                  </w:r>
                </w:p>
              </w:tc>
            </w:tr>
            <w:tr w14:paraId="549C8DC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0BC081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338</w:t>
                  </w:r>
                </w:p>
              </w:tc>
              <w:tc>
                <w:tcPr>
                  <w:tcW w:w="0" w:type="auto"/>
                  <w:tcBorders>
                    <w:tl2br w:val="nil"/>
                    <w:tr2bl w:val="nil"/>
                  </w:tcBorders>
                  <w:shd w:val="clear" w:color="auto" w:fill="auto"/>
                  <w:noWrap/>
                  <w:vAlign w:val="center"/>
                </w:tcPr>
                <w:p w14:paraId="73A08DA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4474BA5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J36</w:t>
                  </w:r>
                </w:p>
              </w:tc>
              <w:tc>
                <w:tcPr>
                  <w:tcW w:w="0" w:type="auto"/>
                  <w:tcBorders>
                    <w:tl2br w:val="nil"/>
                    <w:tr2bl w:val="nil"/>
                  </w:tcBorders>
                  <w:shd w:val="clear" w:color="auto" w:fill="auto"/>
                  <w:noWrap/>
                  <w:vAlign w:val="center"/>
                </w:tcPr>
                <w:p w14:paraId="1AEDEA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40553741.176 </w:t>
                  </w:r>
                </w:p>
              </w:tc>
              <w:tc>
                <w:tcPr>
                  <w:tcW w:w="0" w:type="auto"/>
                  <w:tcBorders>
                    <w:tl2br w:val="nil"/>
                    <w:tr2bl w:val="nil"/>
                  </w:tcBorders>
                  <w:shd w:val="clear" w:color="auto" w:fill="auto"/>
                  <w:noWrap/>
                  <w:vAlign w:val="center"/>
                </w:tcPr>
                <w:p w14:paraId="187554C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4568653.052 </w:t>
                  </w:r>
                </w:p>
              </w:tc>
              <w:tc>
                <w:tcPr>
                  <w:tcW w:w="0" w:type="auto"/>
                  <w:tcBorders>
                    <w:tl2br w:val="nil"/>
                    <w:tr2bl w:val="nil"/>
                  </w:tcBorders>
                  <w:shd w:val="clear" w:color="auto" w:fill="auto"/>
                  <w:noWrap/>
                  <w:vAlign w:val="center"/>
                </w:tcPr>
                <w:p w14:paraId="375819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057FE7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49CD4D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40556239.729 </w:t>
                  </w:r>
                </w:p>
              </w:tc>
              <w:tc>
                <w:tcPr>
                  <w:tcW w:w="0" w:type="auto"/>
                  <w:tcBorders>
                    <w:tl2br w:val="nil"/>
                    <w:tr2bl w:val="nil"/>
                  </w:tcBorders>
                  <w:shd w:val="clear" w:color="auto" w:fill="auto"/>
                  <w:noWrap/>
                  <w:vAlign w:val="center"/>
                </w:tcPr>
                <w:p w14:paraId="3A45009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4565862.026 </w:t>
                  </w:r>
                </w:p>
              </w:tc>
            </w:tr>
            <w:tr w14:paraId="06476D5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05A99B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339</w:t>
                  </w:r>
                </w:p>
              </w:tc>
              <w:tc>
                <w:tcPr>
                  <w:tcW w:w="0" w:type="auto"/>
                  <w:tcBorders>
                    <w:tl2br w:val="nil"/>
                    <w:tr2bl w:val="nil"/>
                  </w:tcBorders>
                  <w:shd w:val="clear" w:color="auto" w:fill="auto"/>
                  <w:noWrap/>
                  <w:vAlign w:val="center"/>
                </w:tcPr>
                <w:p w14:paraId="60DADA1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6637E94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J37</w:t>
                  </w:r>
                </w:p>
              </w:tc>
              <w:tc>
                <w:tcPr>
                  <w:tcW w:w="0" w:type="auto"/>
                  <w:tcBorders>
                    <w:tl2br w:val="nil"/>
                    <w:tr2bl w:val="nil"/>
                  </w:tcBorders>
                  <w:shd w:val="clear" w:color="auto" w:fill="auto"/>
                  <w:noWrap/>
                  <w:vAlign w:val="center"/>
                </w:tcPr>
                <w:p w14:paraId="1098546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40553719.457 </w:t>
                  </w:r>
                </w:p>
              </w:tc>
              <w:tc>
                <w:tcPr>
                  <w:tcW w:w="0" w:type="auto"/>
                  <w:tcBorders>
                    <w:tl2br w:val="nil"/>
                    <w:tr2bl w:val="nil"/>
                  </w:tcBorders>
                  <w:shd w:val="clear" w:color="auto" w:fill="auto"/>
                  <w:noWrap/>
                  <w:vAlign w:val="center"/>
                </w:tcPr>
                <w:p w14:paraId="7A4467D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4568649.950 </w:t>
                  </w:r>
                </w:p>
              </w:tc>
              <w:tc>
                <w:tcPr>
                  <w:tcW w:w="0" w:type="auto"/>
                  <w:tcBorders>
                    <w:tl2br w:val="nil"/>
                    <w:tr2bl w:val="nil"/>
                  </w:tcBorders>
                  <w:shd w:val="clear" w:color="auto" w:fill="auto"/>
                  <w:noWrap/>
                  <w:vAlign w:val="center"/>
                </w:tcPr>
                <w:p w14:paraId="080DE2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7E0AC6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11C667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40556216.939 </w:t>
                  </w:r>
                </w:p>
              </w:tc>
              <w:tc>
                <w:tcPr>
                  <w:tcW w:w="0" w:type="auto"/>
                  <w:tcBorders>
                    <w:tl2br w:val="nil"/>
                    <w:tr2bl w:val="nil"/>
                  </w:tcBorders>
                  <w:shd w:val="clear" w:color="auto" w:fill="auto"/>
                  <w:noWrap/>
                  <w:vAlign w:val="center"/>
                </w:tcPr>
                <w:p w14:paraId="1D013B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4565831.667 </w:t>
                  </w:r>
                </w:p>
              </w:tc>
            </w:tr>
            <w:tr w14:paraId="62CC74D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ED9778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340</w:t>
                  </w:r>
                </w:p>
              </w:tc>
              <w:tc>
                <w:tcPr>
                  <w:tcW w:w="0" w:type="auto"/>
                  <w:tcBorders>
                    <w:tl2br w:val="nil"/>
                    <w:tr2bl w:val="nil"/>
                  </w:tcBorders>
                  <w:shd w:val="clear" w:color="auto" w:fill="auto"/>
                  <w:noWrap/>
                  <w:vAlign w:val="center"/>
                </w:tcPr>
                <w:p w14:paraId="049D309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705B18D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J38</w:t>
                  </w:r>
                </w:p>
              </w:tc>
              <w:tc>
                <w:tcPr>
                  <w:tcW w:w="0" w:type="auto"/>
                  <w:tcBorders>
                    <w:tl2br w:val="nil"/>
                    <w:tr2bl w:val="nil"/>
                  </w:tcBorders>
                  <w:shd w:val="clear" w:color="auto" w:fill="auto"/>
                  <w:noWrap/>
                  <w:vAlign w:val="center"/>
                </w:tcPr>
                <w:p w14:paraId="06551FC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40553718.521 </w:t>
                  </w:r>
                </w:p>
              </w:tc>
              <w:tc>
                <w:tcPr>
                  <w:tcW w:w="0" w:type="auto"/>
                  <w:tcBorders>
                    <w:tl2br w:val="nil"/>
                    <w:tr2bl w:val="nil"/>
                  </w:tcBorders>
                  <w:shd w:val="clear" w:color="auto" w:fill="auto"/>
                  <w:noWrap/>
                  <w:vAlign w:val="center"/>
                </w:tcPr>
                <w:p w14:paraId="4129E68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4568650.257 </w:t>
                  </w:r>
                </w:p>
              </w:tc>
              <w:tc>
                <w:tcPr>
                  <w:tcW w:w="0" w:type="auto"/>
                  <w:tcBorders>
                    <w:tl2br w:val="nil"/>
                    <w:tr2bl w:val="nil"/>
                  </w:tcBorders>
                  <w:shd w:val="clear" w:color="auto" w:fill="auto"/>
                  <w:noWrap/>
                  <w:vAlign w:val="center"/>
                </w:tcPr>
                <w:p w14:paraId="785A12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23A1FD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62957C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40556213.988 </w:t>
                  </w:r>
                </w:p>
              </w:tc>
              <w:tc>
                <w:tcPr>
                  <w:tcW w:w="0" w:type="auto"/>
                  <w:tcBorders>
                    <w:tl2br w:val="nil"/>
                    <w:tr2bl w:val="nil"/>
                  </w:tcBorders>
                  <w:shd w:val="clear" w:color="auto" w:fill="auto"/>
                  <w:noWrap/>
                  <w:vAlign w:val="center"/>
                </w:tcPr>
                <w:p w14:paraId="6C21F6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4565822.690 </w:t>
                  </w:r>
                </w:p>
              </w:tc>
            </w:tr>
            <w:tr w14:paraId="739A28C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7B6813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341</w:t>
                  </w:r>
                </w:p>
              </w:tc>
              <w:tc>
                <w:tcPr>
                  <w:tcW w:w="0" w:type="auto"/>
                  <w:tcBorders>
                    <w:tl2br w:val="nil"/>
                    <w:tr2bl w:val="nil"/>
                  </w:tcBorders>
                  <w:shd w:val="clear" w:color="auto" w:fill="auto"/>
                  <w:noWrap/>
                  <w:vAlign w:val="center"/>
                </w:tcPr>
                <w:p w14:paraId="3802C8F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2A6B623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J39</w:t>
                  </w:r>
                </w:p>
              </w:tc>
              <w:tc>
                <w:tcPr>
                  <w:tcW w:w="0" w:type="auto"/>
                  <w:tcBorders>
                    <w:tl2br w:val="nil"/>
                    <w:tr2bl w:val="nil"/>
                  </w:tcBorders>
                  <w:shd w:val="clear" w:color="auto" w:fill="auto"/>
                  <w:noWrap/>
                  <w:vAlign w:val="center"/>
                </w:tcPr>
                <w:p w14:paraId="75A008D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40553713.759 </w:t>
                  </w:r>
                </w:p>
              </w:tc>
              <w:tc>
                <w:tcPr>
                  <w:tcW w:w="0" w:type="auto"/>
                  <w:tcBorders>
                    <w:tl2br w:val="nil"/>
                    <w:tr2bl w:val="nil"/>
                  </w:tcBorders>
                  <w:shd w:val="clear" w:color="auto" w:fill="auto"/>
                  <w:noWrap/>
                  <w:vAlign w:val="center"/>
                </w:tcPr>
                <w:p w14:paraId="0FA9D6E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4568653.322 </w:t>
                  </w:r>
                </w:p>
              </w:tc>
              <w:tc>
                <w:tcPr>
                  <w:tcW w:w="0" w:type="auto"/>
                  <w:tcBorders>
                    <w:tl2br w:val="nil"/>
                    <w:tr2bl w:val="nil"/>
                  </w:tcBorders>
                  <w:shd w:val="clear" w:color="auto" w:fill="auto"/>
                  <w:noWrap/>
                  <w:vAlign w:val="center"/>
                </w:tcPr>
                <w:p w14:paraId="64D5AAF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51CB8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1B5C71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40556213.181 </w:t>
                  </w:r>
                </w:p>
              </w:tc>
              <w:tc>
                <w:tcPr>
                  <w:tcW w:w="0" w:type="auto"/>
                  <w:tcBorders>
                    <w:tl2br w:val="nil"/>
                    <w:tr2bl w:val="nil"/>
                  </w:tcBorders>
                  <w:shd w:val="clear" w:color="auto" w:fill="auto"/>
                  <w:noWrap/>
                  <w:vAlign w:val="center"/>
                </w:tcPr>
                <w:p w14:paraId="208C03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4565821.637 </w:t>
                  </w:r>
                </w:p>
              </w:tc>
            </w:tr>
            <w:tr w14:paraId="5C368FD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8EB73C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342</w:t>
                  </w:r>
                </w:p>
              </w:tc>
              <w:tc>
                <w:tcPr>
                  <w:tcW w:w="0" w:type="auto"/>
                  <w:tcBorders>
                    <w:tl2br w:val="nil"/>
                    <w:tr2bl w:val="nil"/>
                  </w:tcBorders>
                  <w:shd w:val="clear" w:color="auto" w:fill="auto"/>
                  <w:noWrap/>
                  <w:vAlign w:val="center"/>
                </w:tcPr>
                <w:p w14:paraId="7014313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6D4D100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J40</w:t>
                  </w:r>
                </w:p>
              </w:tc>
              <w:tc>
                <w:tcPr>
                  <w:tcW w:w="0" w:type="auto"/>
                  <w:tcBorders>
                    <w:tl2br w:val="nil"/>
                    <w:tr2bl w:val="nil"/>
                  </w:tcBorders>
                  <w:shd w:val="clear" w:color="auto" w:fill="auto"/>
                  <w:noWrap/>
                  <w:vAlign w:val="center"/>
                </w:tcPr>
                <w:p w14:paraId="35FE937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40553711.491 </w:t>
                  </w:r>
                </w:p>
              </w:tc>
              <w:tc>
                <w:tcPr>
                  <w:tcW w:w="0" w:type="auto"/>
                  <w:tcBorders>
                    <w:tl2br w:val="nil"/>
                    <w:tr2bl w:val="nil"/>
                  </w:tcBorders>
                  <w:shd w:val="clear" w:color="auto" w:fill="auto"/>
                  <w:noWrap/>
                  <w:vAlign w:val="center"/>
                </w:tcPr>
                <w:p w14:paraId="7606B11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4568665.076 </w:t>
                  </w:r>
                </w:p>
              </w:tc>
              <w:tc>
                <w:tcPr>
                  <w:tcW w:w="0" w:type="auto"/>
                  <w:tcBorders>
                    <w:tl2br w:val="nil"/>
                    <w:tr2bl w:val="nil"/>
                  </w:tcBorders>
                  <w:shd w:val="clear" w:color="auto" w:fill="auto"/>
                  <w:noWrap/>
                  <w:vAlign w:val="center"/>
                </w:tcPr>
                <w:p w14:paraId="06D384E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638240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42C0F1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40556207.554 </w:t>
                  </w:r>
                </w:p>
              </w:tc>
              <w:tc>
                <w:tcPr>
                  <w:tcW w:w="0" w:type="auto"/>
                  <w:tcBorders>
                    <w:tl2br w:val="nil"/>
                    <w:tr2bl w:val="nil"/>
                  </w:tcBorders>
                  <w:shd w:val="clear" w:color="auto" w:fill="auto"/>
                  <w:noWrap/>
                  <w:vAlign w:val="center"/>
                </w:tcPr>
                <w:p w14:paraId="58161E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4565813.451 </w:t>
                  </w:r>
                </w:p>
              </w:tc>
            </w:tr>
            <w:tr w14:paraId="5893563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28F54F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343</w:t>
                  </w:r>
                </w:p>
              </w:tc>
              <w:tc>
                <w:tcPr>
                  <w:tcW w:w="0" w:type="auto"/>
                  <w:tcBorders>
                    <w:tl2br w:val="nil"/>
                    <w:tr2bl w:val="nil"/>
                  </w:tcBorders>
                  <w:shd w:val="clear" w:color="auto" w:fill="auto"/>
                  <w:noWrap/>
                  <w:vAlign w:val="center"/>
                </w:tcPr>
                <w:p w14:paraId="4C47C3E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153C624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J41</w:t>
                  </w:r>
                </w:p>
              </w:tc>
              <w:tc>
                <w:tcPr>
                  <w:tcW w:w="0" w:type="auto"/>
                  <w:tcBorders>
                    <w:tl2br w:val="nil"/>
                    <w:tr2bl w:val="nil"/>
                  </w:tcBorders>
                  <w:shd w:val="clear" w:color="auto" w:fill="auto"/>
                  <w:noWrap/>
                  <w:vAlign w:val="center"/>
                </w:tcPr>
                <w:p w14:paraId="34D4ABF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40553707.542 </w:t>
                  </w:r>
                </w:p>
              </w:tc>
              <w:tc>
                <w:tcPr>
                  <w:tcW w:w="0" w:type="auto"/>
                  <w:tcBorders>
                    <w:tl2br w:val="nil"/>
                    <w:tr2bl w:val="nil"/>
                  </w:tcBorders>
                  <w:shd w:val="clear" w:color="auto" w:fill="auto"/>
                  <w:noWrap/>
                  <w:vAlign w:val="center"/>
                </w:tcPr>
                <w:p w14:paraId="5C357FA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4568677.101 </w:t>
                  </w:r>
                </w:p>
              </w:tc>
              <w:tc>
                <w:tcPr>
                  <w:tcW w:w="0" w:type="auto"/>
                  <w:tcBorders>
                    <w:tl2br w:val="nil"/>
                    <w:tr2bl w:val="nil"/>
                  </w:tcBorders>
                  <w:shd w:val="clear" w:color="auto" w:fill="auto"/>
                  <w:noWrap/>
                  <w:vAlign w:val="center"/>
                </w:tcPr>
                <w:p w14:paraId="43972A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121B3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1639733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40556206.897 </w:t>
                  </w:r>
                </w:p>
              </w:tc>
              <w:tc>
                <w:tcPr>
                  <w:tcW w:w="0" w:type="auto"/>
                  <w:tcBorders>
                    <w:tl2br w:val="nil"/>
                    <w:tr2bl w:val="nil"/>
                  </w:tcBorders>
                  <w:shd w:val="clear" w:color="auto" w:fill="auto"/>
                  <w:noWrap/>
                  <w:vAlign w:val="center"/>
                </w:tcPr>
                <w:p w14:paraId="35A31F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4565814.513 </w:t>
                  </w:r>
                </w:p>
              </w:tc>
            </w:tr>
            <w:tr w14:paraId="1D9BB36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871462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344</w:t>
                  </w:r>
                </w:p>
              </w:tc>
              <w:tc>
                <w:tcPr>
                  <w:tcW w:w="0" w:type="auto"/>
                  <w:tcBorders>
                    <w:tl2br w:val="nil"/>
                    <w:tr2bl w:val="nil"/>
                  </w:tcBorders>
                  <w:shd w:val="clear" w:color="auto" w:fill="auto"/>
                  <w:noWrap/>
                  <w:vAlign w:val="center"/>
                </w:tcPr>
                <w:p w14:paraId="6BA1464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2B9FA50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J42</w:t>
                  </w:r>
                </w:p>
              </w:tc>
              <w:tc>
                <w:tcPr>
                  <w:tcW w:w="0" w:type="auto"/>
                  <w:tcBorders>
                    <w:tl2br w:val="nil"/>
                    <w:tr2bl w:val="nil"/>
                  </w:tcBorders>
                  <w:shd w:val="clear" w:color="auto" w:fill="auto"/>
                  <w:noWrap/>
                  <w:vAlign w:val="center"/>
                </w:tcPr>
                <w:p w14:paraId="08F247A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40553700.363 </w:t>
                  </w:r>
                </w:p>
              </w:tc>
              <w:tc>
                <w:tcPr>
                  <w:tcW w:w="0" w:type="auto"/>
                  <w:tcBorders>
                    <w:tl2br w:val="nil"/>
                    <w:tr2bl w:val="nil"/>
                  </w:tcBorders>
                  <w:shd w:val="clear" w:color="auto" w:fill="auto"/>
                  <w:noWrap/>
                  <w:vAlign w:val="center"/>
                </w:tcPr>
                <w:p w14:paraId="6150E0B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4568690.563 </w:t>
                  </w:r>
                </w:p>
              </w:tc>
              <w:tc>
                <w:tcPr>
                  <w:tcW w:w="0" w:type="auto"/>
                  <w:tcBorders>
                    <w:tl2br w:val="nil"/>
                    <w:tr2bl w:val="nil"/>
                  </w:tcBorders>
                  <w:shd w:val="clear" w:color="auto" w:fill="auto"/>
                  <w:noWrap/>
                  <w:vAlign w:val="center"/>
                </w:tcPr>
                <w:p w14:paraId="2B1136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66379DE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64585FB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40556201.854 </w:t>
                  </w:r>
                </w:p>
              </w:tc>
              <w:tc>
                <w:tcPr>
                  <w:tcW w:w="0" w:type="auto"/>
                  <w:tcBorders>
                    <w:tl2br w:val="nil"/>
                    <w:tr2bl w:val="nil"/>
                  </w:tcBorders>
                  <w:shd w:val="clear" w:color="auto" w:fill="auto"/>
                  <w:noWrap/>
                  <w:vAlign w:val="center"/>
                </w:tcPr>
                <w:p w14:paraId="5334B8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4565817.570 </w:t>
                  </w:r>
                </w:p>
              </w:tc>
            </w:tr>
            <w:tr w14:paraId="610EE22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BAFC29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345</w:t>
                  </w:r>
                </w:p>
              </w:tc>
              <w:tc>
                <w:tcPr>
                  <w:tcW w:w="0" w:type="auto"/>
                  <w:tcBorders>
                    <w:tl2br w:val="nil"/>
                    <w:tr2bl w:val="nil"/>
                  </w:tcBorders>
                  <w:shd w:val="clear" w:color="auto" w:fill="auto"/>
                  <w:noWrap/>
                  <w:vAlign w:val="center"/>
                </w:tcPr>
                <w:p w14:paraId="4844D85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5E7A196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J43</w:t>
                  </w:r>
                </w:p>
              </w:tc>
              <w:tc>
                <w:tcPr>
                  <w:tcW w:w="0" w:type="auto"/>
                  <w:tcBorders>
                    <w:tl2br w:val="nil"/>
                    <w:tr2bl w:val="nil"/>
                  </w:tcBorders>
                  <w:shd w:val="clear" w:color="auto" w:fill="auto"/>
                  <w:noWrap/>
                  <w:vAlign w:val="center"/>
                </w:tcPr>
                <w:p w14:paraId="5F3846B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40553693.901 </w:t>
                  </w:r>
                </w:p>
              </w:tc>
              <w:tc>
                <w:tcPr>
                  <w:tcW w:w="0" w:type="auto"/>
                  <w:tcBorders>
                    <w:tl2br w:val="nil"/>
                    <w:tr2bl w:val="nil"/>
                  </w:tcBorders>
                  <w:shd w:val="clear" w:color="auto" w:fill="auto"/>
                  <w:noWrap/>
                  <w:vAlign w:val="center"/>
                </w:tcPr>
                <w:p w14:paraId="4520BEE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4568698.639 </w:t>
                  </w:r>
                </w:p>
              </w:tc>
              <w:tc>
                <w:tcPr>
                  <w:tcW w:w="0" w:type="auto"/>
                  <w:tcBorders>
                    <w:tl2br w:val="nil"/>
                    <w:tr2bl w:val="nil"/>
                  </w:tcBorders>
                  <w:shd w:val="clear" w:color="auto" w:fill="auto"/>
                  <w:noWrap/>
                  <w:vAlign w:val="center"/>
                </w:tcPr>
                <w:p w14:paraId="044B6F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27563F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395483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40556199.589 </w:t>
                  </w:r>
                </w:p>
              </w:tc>
              <w:tc>
                <w:tcPr>
                  <w:tcW w:w="0" w:type="auto"/>
                  <w:tcBorders>
                    <w:tl2br w:val="nil"/>
                    <w:tr2bl w:val="nil"/>
                  </w:tcBorders>
                  <w:shd w:val="clear" w:color="auto" w:fill="auto"/>
                  <w:noWrap/>
                  <w:vAlign w:val="center"/>
                </w:tcPr>
                <w:p w14:paraId="53F7CE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4565823.003 </w:t>
                  </w:r>
                </w:p>
              </w:tc>
            </w:tr>
            <w:tr w14:paraId="6029D8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132706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346</w:t>
                  </w:r>
                </w:p>
              </w:tc>
              <w:tc>
                <w:tcPr>
                  <w:tcW w:w="0" w:type="auto"/>
                  <w:tcBorders>
                    <w:tl2br w:val="nil"/>
                    <w:tr2bl w:val="nil"/>
                  </w:tcBorders>
                  <w:shd w:val="clear" w:color="auto" w:fill="auto"/>
                  <w:noWrap/>
                  <w:vAlign w:val="center"/>
                </w:tcPr>
                <w:p w14:paraId="35F9D93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4DA1C27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J44</w:t>
                  </w:r>
                </w:p>
              </w:tc>
              <w:tc>
                <w:tcPr>
                  <w:tcW w:w="0" w:type="auto"/>
                  <w:tcBorders>
                    <w:tl2br w:val="nil"/>
                    <w:tr2bl w:val="nil"/>
                  </w:tcBorders>
                  <w:shd w:val="clear" w:color="auto" w:fill="auto"/>
                  <w:noWrap/>
                  <w:vAlign w:val="center"/>
                </w:tcPr>
                <w:p w14:paraId="23AF3A3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40553688.627 </w:t>
                  </w:r>
                </w:p>
              </w:tc>
              <w:tc>
                <w:tcPr>
                  <w:tcW w:w="0" w:type="auto"/>
                  <w:tcBorders>
                    <w:tl2br w:val="nil"/>
                    <w:tr2bl w:val="nil"/>
                  </w:tcBorders>
                  <w:shd w:val="clear" w:color="auto" w:fill="auto"/>
                  <w:noWrap/>
                  <w:vAlign w:val="center"/>
                </w:tcPr>
                <w:p w14:paraId="13B4BEF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4568709.179 </w:t>
                  </w:r>
                </w:p>
              </w:tc>
              <w:tc>
                <w:tcPr>
                  <w:tcW w:w="0" w:type="auto"/>
                  <w:tcBorders>
                    <w:tl2br w:val="nil"/>
                    <w:tr2bl w:val="nil"/>
                  </w:tcBorders>
                  <w:shd w:val="clear" w:color="auto" w:fill="auto"/>
                  <w:noWrap/>
                  <w:vAlign w:val="center"/>
                </w:tcPr>
                <w:p w14:paraId="063DBB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30D33E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3E31A75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40556197.723 </w:t>
                  </w:r>
                </w:p>
              </w:tc>
              <w:tc>
                <w:tcPr>
                  <w:tcW w:w="0" w:type="auto"/>
                  <w:tcBorders>
                    <w:tl2br w:val="nil"/>
                    <w:tr2bl w:val="nil"/>
                  </w:tcBorders>
                  <w:shd w:val="clear" w:color="auto" w:fill="auto"/>
                  <w:noWrap/>
                  <w:vAlign w:val="center"/>
                </w:tcPr>
                <w:p w14:paraId="33989B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4565823.780 </w:t>
                  </w:r>
                </w:p>
              </w:tc>
            </w:tr>
            <w:tr w14:paraId="3394ED1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A0D3A0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347</w:t>
                  </w:r>
                </w:p>
              </w:tc>
              <w:tc>
                <w:tcPr>
                  <w:tcW w:w="0" w:type="auto"/>
                  <w:tcBorders>
                    <w:tl2br w:val="nil"/>
                    <w:tr2bl w:val="nil"/>
                  </w:tcBorders>
                  <w:shd w:val="clear" w:color="auto" w:fill="auto"/>
                  <w:noWrap/>
                  <w:vAlign w:val="center"/>
                </w:tcPr>
                <w:p w14:paraId="265ABE5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35AA8CB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J45</w:t>
                  </w:r>
                </w:p>
              </w:tc>
              <w:tc>
                <w:tcPr>
                  <w:tcW w:w="0" w:type="auto"/>
                  <w:tcBorders>
                    <w:tl2br w:val="nil"/>
                    <w:tr2bl w:val="nil"/>
                  </w:tcBorders>
                  <w:shd w:val="clear" w:color="auto" w:fill="auto"/>
                  <w:noWrap/>
                  <w:vAlign w:val="center"/>
                </w:tcPr>
                <w:p w14:paraId="662DE86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40553687.151 </w:t>
                  </w:r>
                </w:p>
              </w:tc>
              <w:tc>
                <w:tcPr>
                  <w:tcW w:w="0" w:type="auto"/>
                  <w:tcBorders>
                    <w:tl2br w:val="nil"/>
                    <w:tr2bl w:val="nil"/>
                  </w:tcBorders>
                  <w:shd w:val="clear" w:color="auto" w:fill="auto"/>
                  <w:noWrap/>
                  <w:vAlign w:val="center"/>
                </w:tcPr>
                <w:p w14:paraId="18FB5D9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4568714.851 </w:t>
                  </w:r>
                </w:p>
              </w:tc>
              <w:tc>
                <w:tcPr>
                  <w:tcW w:w="0" w:type="auto"/>
                  <w:tcBorders>
                    <w:tl2br w:val="nil"/>
                    <w:tr2bl w:val="nil"/>
                  </w:tcBorders>
                  <w:shd w:val="clear" w:color="auto" w:fill="auto"/>
                  <w:noWrap/>
                  <w:vAlign w:val="center"/>
                </w:tcPr>
                <w:p w14:paraId="7C3E80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73524D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21D9CF1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40556197.601 </w:t>
                  </w:r>
                </w:p>
              </w:tc>
              <w:tc>
                <w:tcPr>
                  <w:tcW w:w="0" w:type="auto"/>
                  <w:tcBorders>
                    <w:tl2br w:val="nil"/>
                    <w:tr2bl w:val="nil"/>
                  </w:tcBorders>
                  <w:shd w:val="clear" w:color="auto" w:fill="auto"/>
                  <w:noWrap/>
                  <w:vAlign w:val="center"/>
                </w:tcPr>
                <w:p w14:paraId="0FD470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4565824.286 </w:t>
                  </w:r>
                </w:p>
              </w:tc>
            </w:tr>
            <w:tr w14:paraId="7ECF76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D142E1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348</w:t>
                  </w:r>
                </w:p>
              </w:tc>
              <w:tc>
                <w:tcPr>
                  <w:tcW w:w="0" w:type="auto"/>
                  <w:tcBorders>
                    <w:tl2br w:val="nil"/>
                    <w:tr2bl w:val="nil"/>
                  </w:tcBorders>
                  <w:shd w:val="clear" w:color="auto" w:fill="auto"/>
                  <w:noWrap/>
                  <w:vAlign w:val="center"/>
                </w:tcPr>
                <w:p w14:paraId="5BFA9FB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3CB75CA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J46</w:t>
                  </w:r>
                </w:p>
              </w:tc>
              <w:tc>
                <w:tcPr>
                  <w:tcW w:w="0" w:type="auto"/>
                  <w:tcBorders>
                    <w:tl2br w:val="nil"/>
                    <w:tr2bl w:val="nil"/>
                  </w:tcBorders>
                  <w:shd w:val="clear" w:color="auto" w:fill="auto"/>
                  <w:noWrap/>
                  <w:vAlign w:val="center"/>
                </w:tcPr>
                <w:p w14:paraId="1ABFBD9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40553688.180 </w:t>
                  </w:r>
                </w:p>
              </w:tc>
              <w:tc>
                <w:tcPr>
                  <w:tcW w:w="0" w:type="auto"/>
                  <w:tcBorders>
                    <w:tl2br w:val="nil"/>
                    <w:tr2bl w:val="nil"/>
                  </w:tcBorders>
                  <w:shd w:val="clear" w:color="auto" w:fill="auto"/>
                  <w:noWrap/>
                  <w:vAlign w:val="center"/>
                </w:tcPr>
                <w:p w14:paraId="7AFF296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4568724.111 </w:t>
                  </w:r>
                </w:p>
              </w:tc>
              <w:tc>
                <w:tcPr>
                  <w:tcW w:w="0" w:type="auto"/>
                  <w:tcBorders>
                    <w:tl2br w:val="nil"/>
                    <w:tr2bl w:val="nil"/>
                  </w:tcBorders>
                  <w:shd w:val="clear" w:color="auto" w:fill="auto"/>
                  <w:noWrap/>
                  <w:vAlign w:val="center"/>
                </w:tcPr>
                <w:p w14:paraId="10BEA3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5B1F459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7C2A31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40556197.301 </w:t>
                  </w:r>
                </w:p>
              </w:tc>
              <w:tc>
                <w:tcPr>
                  <w:tcW w:w="0" w:type="auto"/>
                  <w:tcBorders>
                    <w:tl2br w:val="nil"/>
                    <w:tr2bl w:val="nil"/>
                  </w:tcBorders>
                  <w:shd w:val="clear" w:color="auto" w:fill="auto"/>
                  <w:noWrap/>
                  <w:vAlign w:val="center"/>
                </w:tcPr>
                <w:p w14:paraId="389796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4565825.974 </w:t>
                  </w:r>
                </w:p>
              </w:tc>
            </w:tr>
            <w:tr w14:paraId="7BB2CE7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F17EC6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349</w:t>
                  </w:r>
                </w:p>
              </w:tc>
              <w:tc>
                <w:tcPr>
                  <w:tcW w:w="0" w:type="auto"/>
                  <w:tcBorders>
                    <w:tl2br w:val="nil"/>
                    <w:tr2bl w:val="nil"/>
                  </w:tcBorders>
                  <w:shd w:val="clear" w:color="auto" w:fill="auto"/>
                  <w:noWrap/>
                  <w:vAlign w:val="center"/>
                </w:tcPr>
                <w:p w14:paraId="7F1EA02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774030C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J47</w:t>
                  </w:r>
                </w:p>
              </w:tc>
              <w:tc>
                <w:tcPr>
                  <w:tcW w:w="0" w:type="auto"/>
                  <w:tcBorders>
                    <w:tl2br w:val="nil"/>
                    <w:tr2bl w:val="nil"/>
                  </w:tcBorders>
                  <w:shd w:val="clear" w:color="auto" w:fill="auto"/>
                  <w:noWrap/>
                  <w:vAlign w:val="center"/>
                </w:tcPr>
                <w:p w14:paraId="272CA68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40553691.638 </w:t>
                  </w:r>
                </w:p>
              </w:tc>
              <w:tc>
                <w:tcPr>
                  <w:tcW w:w="0" w:type="auto"/>
                  <w:tcBorders>
                    <w:tl2br w:val="nil"/>
                    <w:tr2bl w:val="nil"/>
                  </w:tcBorders>
                  <w:shd w:val="clear" w:color="auto" w:fill="auto"/>
                  <w:noWrap/>
                  <w:vAlign w:val="center"/>
                </w:tcPr>
                <w:p w14:paraId="1F1BA65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4568739.541 </w:t>
                  </w:r>
                </w:p>
              </w:tc>
              <w:tc>
                <w:tcPr>
                  <w:tcW w:w="0" w:type="auto"/>
                  <w:tcBorders>
                    <w:tl2br w:val="nil"/>
                    <w:tr2bl w:val="nil"/>
                  </w:tcBorders>
                  <w:shd w:val="clear" w:color="auto" w:fill="auto"/>
                  <w:noWrap/>
                  <w:vAlign w:val="center"/>
                </w:tcPr>
                <w:p w14:paraId="629DE8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2B1BB8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576F6C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40556194.171 </w:t>
                  </w:r>
                </w:p>
              </w:tc>
              <w:tc>
                <w:tcPr>
                  <w:tcW w:w="0" w:type="auto"/>
                  <w:tcBorders>
                    <w:tl2br w:val="nil"/>
                    <w:tr2bl w:val="nil"/>
                  </w:tcBorders>
                  <w:shd w:val="clear" w:color="auto" w:fill="auto"/>
                  <w:noWrap/>
                  <w:vAlign w:val="center"/>
                </w:tcPr>
                <w:p w14:paraId="7DACB37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4565825.260 </w:t>
                  </w:r>
                </w:p>
              </w:tc>
            </w:tr>
            <w:tr w14:paraId="26A5F34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985288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350</w:t>
                  </w:r>
                </w:p>
              </w:tc>
              <w:tc>
                <w:tcPr>
                  <w:tcW w:w="0" w:type="auto"/>
                  <w:tcBorders>
                    <w:tl2br w:val="nil"/>
                    <w:tr2bl w:val="nil"/>
                  </w:tcBorders>
                  <w:shd w:val="clear" w:color="auto" w:fill="auto"/>
                  <w:noWrap/>
                  <w:vAlign w:val="center"/>
                </w:tcPr>
                <w:p w14:paraId="693B835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366292E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J48</w:t>
                  </w:r>
                </w:p>
              </w:tc>
              <w:tc>
                <w:tcPr>
                  <w:tcW w:w="0" w:type="auto"/>
                  <w:tcBorders>
                    <w:tl2br w:val="nil"/>
                    <w:tr2bl w:val="nil"/>
                  </w:tcBorders>
                  <w:shd w:val="clear" w:color="auto" w:fill="auto"/>
                  <w:noWrap/>
                  <w:vAlign w:val="center"/>
                </w:tcPr>
                <w:p w14:paraId="310B06C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40553692.220 </w:t>
                  </w:r>
                </w:p>
              </w:tc>
              <w:tc>
                <w:tcPr>
                  <w:tcW w:w="0" w:type="auto"/>
                  <w:tcBorders>
                    <w:tl2br w:val="nil"/>
                    <w:tr2bl w:val="nil"/>
                  </w:tcBorders>
                  <w:shd w:val="clear" w:color="auto" w:fill="auto"/>
                  <w:noWrap/>
                  <w:vAlign w:val="center"/>
                </w:tcPr>
                <w:p w14:paraId="0A33E93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4568744.376 </w:t>
                  </w:r>
                </w:p>
              </w:tc>
              <w:tc>
                <w:tcPr>
                  <w:tcW w:w="0" w:type="auto"/>
                  <w:tcBorders>
                    <w:tl2br w:val="nil"/>
                    <w:tr2bl w:val="nil"/>
                  </w:tcBorders>
                  <w:shd w:val="clear" w:color="auto" w:fill="auto"/>
                  <w:noWrap/>
                  <w:vAlign w:val="center"/>
                </w:tcPr>
                <w:p w14:paraId="17448A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368149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030FCB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40556192.276 </w:t>
                  </w:r>
                </w:p>
              </w:tc>
              <w:tc>
                <w:tcPr>
                  <w:tcW w:w="0" w:type="auto"/>
                  <w:tcBorders>
                    <w:tl2br w:val="nil"/>
                    <w:tr2bl w:val="nil"/>
                  </w:tcBorders>
                  <w:shd w:val="clear" w:color="auto" w:fill="auto"/>
                  <w:noWrap/>
                  <w:vAlign w:val="center"/>
                </w:tcPr>
                <w:p w14:paraId="0ABA57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4565826.049 </w:t>
                  </w:r>
                </w:p>
              </w:tc>
            </w:tr>
            <w:tr w14:paraId="267F73C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B088F9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351</w:t>
                  </w:r>
                </w:p>
              </w:tc>
              <w:tc>
                <w:tcPr>
                  <w:tcW w:w="0" w:type="auto"/>
                  <w:tcBorders>
                    <w:tl2br w:val="nil"/>
                    <w:tr2bl w:val="nil"/>
                  </w:tcBorders>
                  <w:shd w:val="clear" w:color="auto" w:fill="auto"/>
                  <w:noWrap/>
                  <w:vAlign w:val="center"/>
                </w:tcPr>
                <w:p w14:paraId="05ED3A2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6415146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J49</w:t>
                  </w:r>
                </w:p>
              </w:tc>
              <w:tc>
                <w:tcPr>
                  <w:tcW w:w="0" w:type="auto"/>
                  <w:tcBorders>
                    <w:tl2br w:val="nil"/>
                    <w:tr2bl w:val="nil"/>
                  </w:tcBorders>
                  <w:shd w:val="clear" w:color="auto" w:fill="auto"/>
                  <w:noWrap/>
                  <w:vAlign w:val="center"/>
                </w:tcPr>
                <w:p w14:paraId="6B0FE82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40553690.732 </w:t>
                  </w:r>
                </w:p>
              </w:tc>
              <w:tc>
                <w:tcPr>
                  <w:tcW w:w="0" w:type="auto"/>
                  <w:tcBorders>
                    <w:tl2br w:val="nil"/>
                    <w:tr2bl w:val="nil"/>
                  </w:tcBorders>
                  <w:shd w:val="clear" w:color="auto" w:fill="auto"/>
                  <w:noWrap/>
                  <w:vAlign w:val="center"/>
                </w:tcPr>
                <w:p w14:paraId="4933F9E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4568768.464 </w:t>
                  </w:r>
                </w:p>
              </w:tc>
              <w:tc>
                <w:tcPr>
                  <w:tcW w:w="0" w:type="auto"/>
                  <w:tcBorders>
                    <w:tl2br w:val="nil"/>
                    <w:tr2bl w:val="nil"/>
                  </w:tcBorders>
                  <w:shd w:val="clear" w:color="auto" w:fill="auto"/>
                  <w:noWrap/>
                  <w:vAlign w:val="center"/>
                </w:tcPr>
                <w:p w14:paraId="5D42E5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13C408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51BE32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40556183.743 </w:t>
                  </w:r>
                </w:p>
              </w:tc>
              <w:tc>
                <w:tcPr>
                  <w:tcW w:w="0" w:type="auto"/>
                  <w:tcBorders>
                    <w:tl2br w:val="nil"/>
                    <w:tr2bl w:val="nil"/>
                  </w:tcBorders>
                  <w:shd w:val="clear" w:color="auto" w:fill="auto"/>
                  <w:noWrap/>
                  <w:vAlign w:val="center"/>
                </w:tcPr>
                <w:p w14:paraId="0307379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4565826.049 </w:t>
                  </w:r>
                </w:p>
              </w:tc>
            </w:tr>
            <w:tr w14:paraId="1BCAC6D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ED6731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352</w:t>
                  </w:r>
                </w:p>
              </w:tc>
              <w:tc>
                <w:tcPr>
                  <w:tcW w:w="0" w:type="auto"/>
                  <w:tcBorders>
                    <w:tl2br w:val="nil"/>
                    <w:tr2bl w:val="nil"/>
                  </w:tcBorders>
                  <w:shd w:val="clear" w:color="auto" w:fill="auto"/>
                  <w:noWrap/>
                  <w:vAlign w:val="center"/>
                </w:tcPr>
                <w:p w14:paraId="7D62C37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07E1B35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J50</w:t>
                  </w:r>
                </w:p>
              </w:tc>
              <w:tc>
                <w:tcPr>
                  <w:tcW w:w="0" w:type="auto"/>
                  <w:tcBorders>
                    <w:tl2br w:val="nil"/>
                    <w:tr2bl w:val="nil"/>
                  </w:tcBorders>
                  <w:shd w:val="clear" w:color="auto" w:fill="auto"/>
                  <w:noWrap/>
                  <w:vAlign w:val="center"/>
                </w:tcPr>
                <w:p w14:paraId="1F9C029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40553691.575 </w:t>
                  </w:r>
                </w:p>
              </w:tc>
              <w:tc>
                <w:tcPr>
                  <w:tcW w:w="0" w:type="auto"/>
                  <w:tcBorders>
                    <w:tl2br w:val="nil"/>
                    <w:tr2bl w:val="nil"/>
                  </w:tcBorders>
                  <w:shd w:val="clear" w:color="auto" w:fill="auto"/>
                  <w:noWrap/>
                  <w:vAlign w:val="center"/>
                </w:tcPr>
                <w:p w14:paraId="06B7ACA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4568782.504 </w:t>
                  </w:r>
                </w:p>
              </w:tc>
              <w:tc>
                <w:tcPr>
                  <w:tcW w:w="0" w:type="auto"/>
                  <w:tcBorders>
                    <w:tl2br w:val="nil"/>
                    <w:tr2bl w:val="nil"/>
                  </w:tcBorders>
                  <w:shd w:val="clear" w:color="auto" w:fill="auto"/>
                  <w:noWrap/>
                  <w:vAlign w:val="center"/>
                </w:tcPr>
                <w:p w14:paraId="4776FF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7184FB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J24</w:t>
                  </w:r>
                </w:p>
              </w:tc>
              <w:tc>
                <w:tcPr>
                  <w:tcW w:w="0" w:type="auto"/>
                  <w:tcBorders>
                    <w:tl2br w:val="nil"/>
                    <w:tr2bl w:val="nil"/>
                  </w:tcBorders>
                  <w:shd w:val="clear" w:color="auto" w:fill="auto"/>
                  <w:noWrap/>
                  <w:vAlign w:val="center"/>
                </w:tcPr>
                <w:p w14:paraId="3DDA32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40556175.819 </w:t>
                  </w:r>
                </w:p>
              </w:tc>
              <w:tc>
                <w:tcPr>
                  <w:tcW w:w="0" w:type="auto"/>
                  <w:tcBorders>
                    <w:tl2br w:val="nil"/>
                    <w:tr2bl w:val="nil"/>
                  </w:tcBorders>
                  <w:shd w:val="clear" w:color="auto" w:fill="auto"/>
                  <w:noWrap/>
                  <w:vAlign w:val="center"/>
                </w:tcPr>
                <w:p w14:paraId="73EFB5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4565820.564 </w:t>
                  </w:r>
                </w:p>
              </w:tc>
            </w:tr>
            <w:tr w14:paraId="7420541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554423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353</w:t>
                  </w:r>
                </w:p>
              </w:tc>
              <w:tc>
                <w:tcPr>
                  <w:tcW w:w="0" w:type="auto"/>
                  <w:tcBorders>
                    <w:tl2br w:val="nil"/>
                    <w:tr2bl w:val="nil"/>
                  </w:tcBorders>
                  <w:shd w:val="clear" w:color="auto" w:fill="auto"/>
                  <w:noWrap/>
                  <w:vAlign w:val="center"/>
                </w:tcPr>
                <w:p w14:paraId="50CCA6C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0C35D1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J51</w:t>
                  </w:r>
                </w:p>
              </w:tc>
              <w:tc>
                <w:tcPr>
                  <w:tcW w:w="0" w:type="auto"/>
                  <w:tcBorders>
                    <w:tl2br w:val="nil"/>
                    <w:tr2bl w:val="nil"/>
                  </w:tcBorders>
                  <w:shd w:val="clear" w:color="auto" w:fill="auto"/>
                  <w:noWrap/>
                  <w:vAlign w:val="center"/>
                </w:tcPr>
                <w:p w14:paraId="57244D8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40553690.749 </w:t>
                  </w:r>
                </w:p>
              </w:tc>
              <w:tc>
                <w:tcPr>
                  <w:tcW w:w="0" w:type="auto"/>
                  <w:tcBorders>
                    <w:tl2br w:val="nil"/>
                    <w:tr2bl w:val="nil"/>
                  </w:tcBorders>
                  <w:shd w:val="clear" w:color="auto" w:fill="auto"/>
                  <w:noWrap/>
                  <w:vAlign w:val="center"/>
                </w:tcPr>
                <w:p w14:paraId="7988EEF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4568786.089 </w:t>
                  </w:r>
                </w:p>
              </w:tc>
              <w:tc>
                <w:tcPr>
                  <w:tcW w:w="0" w:type="auto"/>
                  <w:tcBorders>
                    <w:tl2br w:val="nil"/>
                    <w:tr2bl w:val="nil"/>
                  </w:tcBorders>
                  <w:shd w:val="clear" w:color="auto" w:fill="auto"/>
                  <w:noWrap/>
                  <w:vAlign w:val="center"/>
                </w:tcPr>
                <w:p w14:paraId="43731C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042876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J25</w:t>
                  </w:r>
                </w:p>
              </w:tc>
              <w:tc>
                <w:tcPr>
                  <w:tcW w:w="0" w:type="auto"/>
                  <w:tcBorders>
                    <w:tl2br w:val="nil"/>
                    <w:tr2bl w:val="nil"/>
                  </w:tcBorders>
                  <w:shd w:val="clear" w:color="auto" w:fill="auto"/>
                  <w:noWrap/>
                  <w:vAlign w:val="center"/>
                </w:tcPr>
                <w:p w14:paraId="7B94AA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40556175.044 </w:t>
                  </w:r>
                </w:p>
              </w:tc>
              <w:tc>
                <w:tcPr>
                  <w:tcW w:w="0" w:type="auto"/>
                  <w:tcBorders>
                    <w:tl2br w:val="nil"/>
                    <w:tr2bl w:val="nil"/>
                  </w:tcBorders>
                  <w:shd w:val="clear" w:color="auto" w:fill="auto"/>
                  <w:noWrap/>
                  <w:vAlign w:val="center"/>
                </w:tcPr>
                <w:p w14:paraId="4141AD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4565819.822 </w:t>
                  </w:r>
                </w:p>
              </w:tc>
            </w:tr>
            <w:tr w14:paraId="1327329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536121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354</w:t>
                  </w:r>
                </w:p>
              </w:tc>
              <w:tc>
                <w:tcPr>
                  <w:tcW w:w="0" w:type="auto"/>
                  <w:tcBorders>
                    <w:tl2br w:val="nil"/>
                    <w:tr2bl w:val="nil"/>
                  </w:tcBorders>
                  <w:shd w:val="clear" w:color="auto" w:fill="auto"/>
                  <w:noWrap/>
                  <w:vAlign w:val="center"/>
                </w:tcPr>
                <w:p w14:paraId="30788F9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4F6879E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J52</w:t>
                  </w:r>
                </w:p>
              </w:tc>
              <w:tc>
                <w:tcPr>
                  <w:tcW w:w="0" w:type="auto"/>
                  <w:tcBorders>
                    <w:tl2br w:val="nil"/>
                    <w:tr2bl w:val="nil"/>
                  </w:tcBorders>
                  <w:shd w:val="clear" w:color="auto" w:fill="auto"/>
                  <w:noWrap/>
                  <w:vAlign w:val="center"/>
                </w:tcPr>
                <w:p w14:paraId="5EF5887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40553681.798 </w:t>
                  </w:r>
                </w:p>
              </w:tc>
              <w:tc>
                <w:tcPr>
                  <w:tcW w:w="0" w:type="auto"/>
                  <w:tcBorders>
                    <w:tl2br w:val="nil"/>
                    <w:tr2bl w:val="nil"/>
                  </w:tcBorders>
                  <w:shd w:val="clear" w:color="auto" w:fill="auto"/>
                  <w:noWrap/>
                  <w:vAlign w:val="center"/>
                </w:tcPr>
                <w:p w14:paraId="02B37EC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4568801.968 </w:t>
                  </w:r>
                </w:p>
              </w:tc>
              <w:tc>
                <w:tcPr>
                  <w:tcW w:w="0" w:type="auto"/>
                  <w:tcBorders>
                    <w:tl2br w:val="nil"/>
                    <w:tr2bl w:val="nil"/>
                  </w:tcBorders>
                  <w:shd w:val="clear" w:color="auto" w:fill="auto"/>
                  <w:noWrap/>
                  <w:vAlign w:val="center"/>
                </w:tcPr>
                <w:p w14:paraId="3E0039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737448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J26</w:t>
                  </w:r>
                </w:p>
              </w:tc>
              <w:tc>
                <w:tcPr>
                  <w:tcW w:w="0" w:type="auto"/>
                  <w:tcBorders>
                    <w:tl2br w:val="nil"/>
                    <w:tr2bl w:val="nil"/>
                  </w:tcBorders>
                  <w:shd w:val="clear" w:color="auto" w:fill="auto"/>
                  <w:noWrap/>
                  <w:vAlign w:val="center"/>
                </w:tcPr>
                <w:p w14:paraId="562D00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40556174.525 </w:t>
                  </w:r>
                </w:p>
              </w:tc>
              <w:tc>
                <w:tcPr>
                  <w:tcW w:w="0" w:type="auto"/>
                  <w:tcBorders>
                    <w:tl2br w:val="nil"/>
                    <w:tr2bl w:val="nil"/>
                  </w:tcBorders>
                  <w:shd w:val="clear" w:color="auto" w:fill="auto"/>
                  <w:noWrap/>
                  <w:vAlign w:val="center"/>
                </w:tcPr>
                <w:p w14:paraId="7A0043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4565822.346 </w:t>
                  </w:r>
                </w:p>
              </w:tc>
            </w:tr>
            <w:tr w14:paraId="77920BA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EA9847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355</w:t>
                  </w:r>
                </w:p>
              </w:tc>
              <w:tc>
                <w:tcPr>
                  <w:tcW w:w="0" w:type="auto"/>
                  <w:tcBorders>
                    <w:tl2br w:val="nil"/>
                    <w:tr2bl w:val="nil"/>
                  </w:tcBorders>
                  <w:shd w:val="clear" w:color="auto" w:fill="auto"/>
                  <w:noWrap/>
                  <w:vAlign w:val="center"/>
                </w:tcPr>
                <w:p w14:paraId="2B0B15D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5F508E4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J53</w:t>
                  </w:r>
                </w:p>
              </w:tc>
              <w:tc>
                <w:tcPr>
                  <w:tcW w:w="0" w:type="auto"/>
                  <w:tcBorders>
                    <w:tl2br w:val="nil"/>
                    <w:tr2bl w:val="nil"/>
                  </w:tcBorders>
                  <w:shd w:val="clear" w:color="auto" w:fill="auto"/>
                  <w:noWrap/>
                  <w:vAlign w:val="center"/>
                </w:tcPr>
                <w:p w14:paraId="29958F6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40553682.432 </w:t>
                  </w:r>
                </w:p>
              </w:tc>
              <w:tc>
                <w:tcPr>
                  <w:tcW w:w="0" w:type="auto"/>
                  <w:tcBorders>
                    <w:tl2br w:val="nil"/>
                    <w:tr2bl w:val="nil"/>
                  </w:tcBorders>
                  <w:shd w:val="clear" w:color="auto" w:fill="auto"/>
                  <w:noWrap/>
                  <w:vAlign w:val="center"/>
                </w:tcPr>
                <w:p w14:paraId="0FF9E4A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4568819.364 </w:t>
                  </w:r>
                </w:p>
              </w:tc>
              <w:tc>
                <w:tcPr>
                  <w:tcW w:w="0" w:type="auto"/>
                  <w:tcBorders>
                    <w:tl2br w:val="nil"/>
                    <w:tr2bl w:val="nil"/>
                  </w:tcBorders>
                  <w:shd w:val="clear" w:color="auto" w:fill="auto"/>
                  <w:noWrap/>
                  <w:vAlign w:val="center"/>
                </w:tcPr>
                <w:p w14:paraId="0667F7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2A296B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J27</w:t>
                  </w:r>
                </w:p>
              </w:tc>
              <w:tc>
                <w:tcPr>
                  <w:tcW w:w="0" w:type="auto"/>
                  <w:tcBorders>
                    <w:tl2br w:val="nil"/>
                    <w:tr2bl w:val="nil"/>
                  </w:tcBorders>
                  <w:shd w:val="clear" w:color="auto" w:fill="auto"/>
                  <w:noWrap/>
                  <w:vAlign w:val="center"/>
                </w:tcPr>
                <w:p w14:paraId="5FEE805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40556174.212 </w:t>
                  </w:r>
                </w:p>
              </w:tc>
              <w:tc>
                <w:tcPr>
                  <w:tcW w:w="0" w:type="auto"/>
                  <w:tcBorders>
                    <w:tl2br w:val="nil"/>
                    <w:tr2bl w:val="nil"/>
                  </w:tcBorders>
                  <w:shd w:val="clear" w:color="auto" w:fill="auto"/>
                  <w:noWrap/>
                  <w:vAlign w:val="center"/>
                </w:tcPr>
                <w:p w14:paraId="3D65EA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4565824.846 </w:t>
                  </w:r>
                </w:p>
              </w:tc>
            </w:tr>
            <w:tr w14:paraId="68052B8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630E8A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356</w:t>
                  </w:r>
                </w:p>
              </w:tc>
              <w:tc>
                <w:tcPr>
                  <w:tcW w:w="0" w:type="auto"/>
                  <w:tcBorders>
                    <w:tl2br w:val="nil"/>
                    <w:tr2bl w:val="nil"/>
                  </w:tcBorders>
                  <w:shd w:val="clear" w:color="auto" w:fill="auto"/>
                  <w:noWrap/>
                  <w:vAlign w:val="center"/>
                </w:tcPr>
                <w:p w14:paraId="0EC8785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31F9EC7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J54</w:t>
                  </w:r>
                </w:p>
              </w:tc>
              <w:tc>
                <w:tcPr>
                  <w:tcW w:w="0" w:type="auto"/>
                  <w:tcBorders>
                    <w:tl2br w:val="nil"/>
                    <w:tr2bl w:val="nil"/>
                  </w:tcBorders>
                  <w:shd w:val="clear" w:color="auto" w:fill="auto"/>
                  <w:noWrap/>
                  <w:vAlign w:val="center"/>
                </w:tcPr>
                <w:p w14:paraId="5A378DE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40553680.048 </w:t>
                  </w:r>
                </w:p>
              </w:tc>
              <w:tc>
                <w:tcPr>
                  <w:tcW w:w="0" w:type="auto"/>
                  <w:tcBorders>
                    <w:tl2br w:val="nil"/>
                    <w:tr2bl w:val="nil"/>
                  </w:tcBorders>
                  <w:shd w:val="clear" w:color="auto" w:fill="auto"/>
                  <w:noWrap/>
                  <w:vAlign w:val="center"/>
                </w:tcPr>
                <w:p w14:paraId="0AA91C9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4568829.358 </w:t>
                  </w:r>
                </w:p>
              </w:tc>
              <w:tc>
                <w:tcPr>
                  <w:tcW w:w="0" w:type="auto"/>
                  <w:tcBorders>
                    <w:tl2br w:val="nil"/>
                    <w:tr2bl w:val="nil"/>
                  </w:tcBorders>
                  <w:shd w:val="clear" w:color="auto" w:fill="auto"/>
                  <w:noWrap/>
                  <w:vAlign w:val="center"/>
                </w:tcPr>
                <w:p w14:paraId="3C22F12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06EDA7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J28</w:t>
                  </w:r>
                </w:p>
              </w:tc>
              <w:tc>
                <w:tcPr>
                  <w:tcW w:w="0" w:type="auto"/>
                  <w:tcBorders>
                    <w:tl2br w:val="nil"/>
                    <w:tr2bl w:val="nil"/>
                  </w:tcBorders>
                  <w:shd w:val="clear" w:color="auto" w:fill="auto"/>
                  <w:noWrap/>
                  <w:vAlign w:val="center"/>
                </w:tcPr>
                <w:p w14:paraId="3AB1E0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40556173.821 </w:t>
                  </w:r>
                </w:p>
              </w:tc>
              <w:tc>
                <w:tcPr>
                  <w:tcW w:w="0" w:type="auto"/>
                  <w:tcBorders>
                    <w:tl2br w:val="nil"/>
                    <w:tr2bl w:val="nil"/>
                  </w:tcBorders>
                  <w:shd w:val="clear" w:color="auto" w:fill="auto"/>
                  <w:noWrap/>
                  <w:vAlign w:val="center"/>
                </w:tcPr>
                <w:p w14:paraId="0155A8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4565827.190 </w:t>
                  </w:r>
                </w:p>
              </w:tc>
            </w:tr>
            <w:tr w14:paraId="51A5F28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75FE11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357</w:t>
                  </w:r>
                </w:p>
              </w:tc>
              <w:tc>
                <w:tcPr>
                  <w:tcW w:w="0" w:type="auto"/>
                  <w:tcBorders>
                    <w:tl2br w:val="nil"/>
                    <w:tr2bl w:val="nil"/>
                  </w:tcBorders>
                  <w:shd w:val="clear" w:color="auto" w:fill="auto"/>
                  <w:noWrap/>
                  <w:vAlign w:val="center"/>
                </w:tcPr>
                <w:p w14:paraId="08DEF6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2AE04EB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152D930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40553671.332 </w:t>
                  </w:r>
                </w:p>
              </w:tc>
              <w:tc>
                <w:tcPr>
                  <w:tcW w:w="0" w:type="auto"/>
                  <w:tcBorders>
                    <w:tl2br w:val="nil"/>
                    <w:tr2bl w:val="nil"/>
                  </w:tcBorders>
                  <w:shd w:val="clear" w:color="auto" w:fill="auto"/>
                  <w:noWrap/>
                  <w:vAlign w:val="center"/>
                </w:tcPr>
                <w:p w14:paraId="5A94430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4568738.482 </w:t>
                  </w:r>
                </w:p>
              </w:tc>
              <w:tc>
                <w:tcPr>
                  <w:tcW w:w="0" w:type="auto"/>
                  <w:tcBorders>
                    <w:tl2br w:val="nil"/>
                    <w:tr2bl w:val="nil"/>
                  </w:tcBorders>
                  <w:shd w:val="clear" w:color="auto" w:fill="auto"/>
                  <w:noWrap/>
                  <w:vAlign w:val="center"/>
                </w:tcPr>
                <w:p w14:paraId="148162B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37EB7C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J29</w:t>
                  </w:r>
                </w:p>
              </w:tc>
              <w:tc>
                <w:tcPr>
                  <w:tcW w:w="0" w:type="auto"/>
                  <w:tcBorders>
                    <w:tl2br w:val="nil"/>
                    <w:tr2bl w:val="nil"/>
                  </w:tcBorders>
                  <w:shd w:val="clear" w:color="auto" w:fill="auto"/>
                  <w:noWrap/>
                  <w:vAlign w:val="center"/>
                </w:tcPr>
                <w:p w14:paraId="20359B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40556172.572 </w:t>
                  </w:r>
                </w:p>
              </w:tc>
              <w:tc>
                <w:tcPr>
                  <w:tcW w:w="0" w:type="auto"/>
                  <w:tcBorders>
                    <w:tl2br w:val="nil"/>
                    <w:tr2bl w:val="nil"/>
                  </w:tcBorders>
                  <w:shd w:val="clear" w:color="auto" w:fill="auto"/>
                  <w:noWrap/>
                  <w:vAlign w:val="center"/>
                </w:tcPr>
                <w:p w14:paraId="33AF41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4565829.612 </w:t>
                  </w:r>
                </w:p>
              </w:tc>
            </w:tr>
            <w:tr w14:paraId="193470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0340CE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358</w:t>
                  </w:r>
                </w:p>
              </w:tc>
              <w:tc>
                <w:tcPr>
                  <w:tcW w:w="0" w:type="auto"/>
                  <w:tcBorders>
                    <w:tl2br w:val="nil"/>
                    <w:tr2bl w:val="nil"/>
                  </w:tcBorders>
                  <w:shd w:val="clear" w:color="auto" w:fill="auto"/>
                  <w:noWrap/>
                  <w:vAlign w:val="center"/>
                </w:tcPr>
                <w:p w14:paraId="119726C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1F6884E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52F48F5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40553669.687 </w:t>
                  </w:r>
                </w:p>
              </w:tc>
              <w:tc>
                <w:tcPr>
                  <w:tcW w:w="0" w:type="auto"/>
                  <w:tcBorders>
                    <w:tl2br w:val="nil"/>
                    <w:tr2bl w:val="nil"/>
                  </w:tcBorders>
                  <w:shd w:val="clear" w:color="auto" w:fill="auto"/>
                  <w:noWrap/>
                  <w:vAlign w:val="center"/>
                </w:tcPr>
                <w:p w14:paraId="6677B42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4568745.123 </w:t>
                  </w:r>
                </w:p>
              </w:tc>
              <w:tc>
                <w:tcPr>
                  <w:tcW w:w="0" w:type="auto"/>
                  <w:tcBorders>
                    <w:tl2br w:val="nil"/>
                    <w:tr2bl w:val="nil"/>
                  </w:tcBorders>
                  <w:shd w:val="clear" w:color="auto" w:fill="auto"/>
                  <w:noWrap/>
                  <w:vAlign w:val="center"/>
                </w:tcPr>
                <w:p w14:paraId="2B2AF1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6D72EC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J30</w:t>
                  </w:r>
                </w:p>
              </w:tc>
              <w:tc>
                <w:tcPr>
                  <w:tcW w:w="0" w:type="auto"/>
                  <w:tcBorders>
                    <w:tl2br w:val="nil"/>
                    <w:tr2bl w:val="nil"/>
                  </w:tcBorders>
                  <w:shd w:val="clear" w:color="auto" w:fill="auto"/>
                  <w:noWrap/>
                  <w:vAlign w:val="center"/>
                </w:tcPr>
                <w:p w14:paraId="3B847F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40556170.540 </w:t>
                  </w:r>
                </w:p>
              </w:tc>
              <w:tc>
                <w:tcPr>
                  <w:tcW w:w="0" w:type="auto"/>
                  <w:tcBorders>
                    <w:tl2br w:val="nil"/>
                    <w:tr2bl w:val="nil"/>
                  </w:tcBorders>
                  <w:shd w:val="clear" w:color="auto" w:fill="auto"/>
                  <w:noWrap/>
                  <w:vAlign w:val="center"/>
                </w:tcPr>
                <w:p w14:paraId="341EEE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4565830.861 </w:t>
                  </w:r>
                </w:p>
              </w:tc>
            </w:tr>
            <w:tr w14:paraId="5033F87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D5550C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359</w:t>
                  </w:r>
                </w:p>
              </w:tc>
              <w:tc>
                <w:tcPr>
                  <w:tcW w:w="0" w:type="auto"/>
                  <w:tcBorders>
                    <w:tl2br w:val="nil"/>
                    <w:tr2bl w:val="nil"/>
                  </w:tcBorders>
                  <w:shd w:val="clear" w:color="auto" w:fill="auto"/>
                  <w:noWrap/>
                  <w:vAlign w:val="center"/>
                </w:tcPr>
                <w:p w14:paraId="5FAF0BA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62D3CD0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4130486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40553662.297 </w:t>
                  </w:r>
                </w:p>
              </w:tc>
              <w:tc>
                <w:tcPr>
                  <w:tcW w:w="0" w:type="auto"/>
                  <w:tcBorders>
                    <w:tl2br w:val="nil"/>
                    <w:tr2bl w:val="nil"/>
                  </w:tcBorders>
                  <w:shd w:val="clear" w:color="auto" w:fill="auto"/>
                  <w:noWrap/>
                  <w:vAlign w:val="center"/>
                </w:tcPr>
                <w:p w14:paraId="48B9B70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4568752.123 </w:t>
                  </w:r>
                </w:p>
              </w:tc>
              <w:tc>
                <w:tcPr>
                  <w:tcW w:w="0" w:type="auto"/>
                  <w:tcBorders>
                    <w:tl2br w:val="nil"/>
                    <w:tr2bl w:val="nil"/>
                  </w:tcBorders>
                  <w:shd w:val="clear" w:color="auto" w:fill="auto"/>
                  <w:noWrap/>
                  <w:vAlign w:val="center"/>
                </w:tcPr>
                <w:p w14:paraId="2888D0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32F656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J31</w:t>
                  </w:r>
                </w:p>
              </w:tc>
              <w:tc>
                <w:tcPr>
                  <w:tcW w:w="0" w:type="auto"/>
                  <w:tcBorders>
                    <w:tl2br w:val="nil"/>
                    <w:tr2bl w:val="nil"/>
                  </w:tcBorders>
                  <w:shd w:val="clear" w:color="auto" w:fill="auto"/>
                  <w:noWrap/>
                  <w:vAlign w:val="center"/>
                </w:tcPr>
                <w:p w14:paraId="0A6AF7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40556168.040 </w:t>
                  </w:r>
                </w:p>
              </w:tc>
              <w:tc>
                <w:tcPr>
                  <w:tcW w:w="0" w:type="auto"/>
                  <w:tcBorders>
                    <w:tl2br w:val="nil"/>
                    <w:tr2bl w:val="nil"/>
                  </w:tcBorders>
                  <w:shd w:val="clear" w:color="auto" w:fill="auto"/>
                  <w:noWrap/>
                  <w:vAlign w:val="center"/>
                </w:tcPr>
                <w:p w14:paraId="1AEA0A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4565831.565 </w:t>
                  </w:r>
                </w:p>
              </w:tc>
            </w:tr>
            <w:tr w14:paraId="77ED1BA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BBE8C3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360</w:t>
                  </w:r>
                </w:p>
              </w:tc>
              <w:tc>
                <w:tcPr>
                  <w:tcW w:w="0" w:type="auto"/>
                  <w:tcBorders>
                    <w:tl2br w:val="nil"/>
                    <w:tr2bl w:val="nil"/>
                  </w:tcBorders>
                  <w:shd w:val="clear" w:color="auto" w:fill="auto"/>
                  <w:noWrap/>
                  <w:vAlign w:val="center"/>
                </w:tcPr>
                <w:p w14:paraId="28ECAF1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23306EE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3659A5E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40553662.130 </w:t>
                  </w:r>
                </w:p>
              </w:tc>
              <w:tc>
                <w:tcPr>
                  <w:tcW w:w="0" w:type="auto"/>
                  <w:tcBorders>
                    <w:tl2br w:val="nil"/>
                    <w:tr2bl w:val="nil"/>
                  </w:tcBorders>
                  <w:shd w:val="clear" w:color="auto" w:fill="auto"/>
                  <w:noWrap/>
                  <w:vAlign w:val="center"/>
                </w:tcPr>
                <w:p w14:paraId="03BF97A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4568776.902 </w:t>
                  </w:r>
                </w:p>
              </w:tc>
              <w:tc>
                <w:tcPr>
                  <w:tcW w:w="0" w:type="auto"/>
                  <w:tcBorders>
                    <w:tl2br w:val="nil"/>
                    <w:tr2bl w:val="nil"/>
                  </w:tcBorders>
                  <w:shd w:val="clear" w:color="auto" w:fill="auto"/>
                  <w:noWrap/>
                  <w:vAlign w:val="center"/>
                </w:tcPr>
                <w:p w14:paraId="2977C23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6BDFFF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J32</w:t>
                  </w:r>
                </w:p>
              </w:tc>
              <w:tc>
                <w:tcPr>
                  <w:tcW w:w="0" w:type="auto"/>
                  <w:tcBorders>
                    <w:tl2br w:val="nil"/>
                    <w:tr2bl w:val="nil"/>
                  </w:tcBorders>
                  <w:shd w:val="clear" w:color="auto" w:fill="auto"/>
                  <w:noWrap/>
                  <w:vAlign w:val="center"/>
                </w:tcPr>
                <w:p w14:paraId="5B2AE6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40556160.594 </w:t>
                  </w:r>
                </w:p>
              </w:tc>
              <w:tc>
                <w:tcPr>
                  <w:tcW w:w="0" w:type="auto"/>
                  <w:tcBorders>
                    <w:tl2br w:val="nil"/>
                    <w:tr2bl w:val="nil"/>
                  </w:tcBorders>
                  <w:shd w:val="clear" w:color="auto" w:fill="auto"/>
                  <w:noWrap/>
                  <w:vAlign w:val="center"/>
                </w:tcPr>
                <w:p w14:paraId="719909C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4565830.551 </w:t>
                  </w:r>
                </w:p>
              </w:tc>
            </w:tr>
            <w:tr w14:paraId="30A8948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EBA981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361</w:t>
                  </w:r>
                </w:p>
              </w:tc>
              <w:tc>
                <w:tcPr>
                  <w:tcW w:w="0" w:type="auto"/>
                  <w:tcBorders>
                    <w:tl2br w:val="nil"/>
                    <w:tr2bl w:val="nil"/>
                  </w:tcBorders>
                  <w:shd w:val="clear" w:color="auto" w:fill="auto"/>
                  <w:noWrap/>
                  <w:vAlign w:val="center"/>
                </w:tcPr>
                <w:p w14:paraId="3421CFA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759CBE5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661385B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40553670.758 </w:t>
                  </w:r>
                </w:p>
              </w:tc>
              <w:tc>
                <w:tcPr>
                  <w:tcW w:w="0" w:type="auto"/>
                  <w:tcBorders>
                    <w:tl2br w:val="nil"/>
                    <w:tr2bl w:val="nil"/>
                  </w:tcBorders>
                  <w:shd w:val="clear" w:color="auto" w:fill="auto"/>
                  <w:noWrap/>
                  <w:vAlign w:val="center"/>
                </w:tcPr>
                <w:p w14:paraId="29604A3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4568800.312 </w:t>
                  </w:r>
                </w:p>
              </w:tc>
              <w:tc>
                <w:tcPr>
                  <w:tcW w:w="0" w:type="auto"/>
                  <w:tcBorders>
                    <w:tl2br w:val="nil"/>
                    <w:tr2bl w:val="nil"/>
                  </w:tcBorders>
                  <w:shd w:val="clear" w:color="auto" w:fill="auto"/>
                  <w:noWrap/>
                  <w:vAlign w:val="center"/>
                </w:tcPr>
                <w:p w14:paraId="5E470A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089F51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J33</w:t>
                  </w:r>
                </w:p>
              </w:tc>
              <w:tc>
                <w:tcPr>
                  <w:tcW w:w="0" w:type="auto"/>
                  <w:tcBorders>
                    <w:tl2br w:val="nil"/>
                    <w:tr2bl w:val="nil"/>
                  </w:tcBorders>
                  <w:shd w:val="clear" w:color="auto" w:fill="auto"/>
                  <w:noWrap/>
                  <w:vAlign w:val="center"/>
                </w:tcPr>
                <w:p w14:paraId="3BCD5C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40556158.214 </w:t>
                  </w:r>
                </w:p>
              </w:tc>
              <w:tc>
                <w:tcPr>
                  <w:tcW w:w="0" w:type="auto"/>
                  <w:tcBorders>
                    <w:tl2br w:val="nil"/>
                    <w:tr2bl w:val="nil"/>
                  </w:tcBorders>
                  <w:shd w:val="clear" w:color="auto" w:fill="auto"/>
                  <w:noWrap/>
                  <w:vAlign w:val="center"/>
                </w:tcPr>
                <w:p w14:paraId="38346E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4565829.836 </w:t>
                  </w:r>
                </w:p>
              </w:tc>
            </w:tr>
            <w:tr w14:paraId="5DE0242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B2C1DD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362</w:t>
                  </w:r>
                </w:p>
              </w:tc>
              <w:tc>
                <w:tcPr>
                  <w:tcW w:w="0" w:type="auto"/>
                  <w:tcBorders>
                    <w:tl2br w:val="nil"/>
                    <w:tr2bl w:val="nil"/>
                  </w:tcBorders>
                  <w:shd w:val="clear" w:color="auto" w:fill="auto"/>
                  <w:noWrap/>
                  <w:vAlign w:val="center"/>
                </w:tcPr>
                <w:p w14:paraId="1AA26B7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08464E6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4441F6F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40553679.107 </w:t>
                  </w:r>
                </w:p>
              </w:tc>
              <w:tc>
                <w:tcPr>
                  <w:tcW w:w="0" w:type="auto"/>
                  <w:tcBorders>
                    <w:tl2br w:val="nil"/>
                    <w:tr2bl w:val="nil"/>
                  </w:tcBorders>
                  <w:shd w:val="clear" w:color="auto" w:fill="auto"/>
                  <w:noWrap/>
                  <w:vAlign w:val="center"/>
                </w:tcPr>
                <w:p w14:paraId="1D62CAD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4568800.145 </w:t>
                  </w:r>
                </w:p>
              </w:tc>
              <w:tc>
                <w:tcPr>
                  <w:tcW w:w="0" w:type="auto"/>
                  <w:tcBorders>
                    <w:tl2br w:val="nil"/>
                    <w:tr2bl w:val="nil"/>
                  </w:tcBorders>
                  <w:shd w:val="clear" w:color="auto" w:fill="auto"/>
                  <w:noWrap/>
                  <w:vAlign w:val="center"/>
                </w:tcPr>
                <w:p w14:paraId="61EF95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6AE7F7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J34</w:t>
                  </w:r>
                </w:p>
              </w:tc>
              <w:tc>
                <w:tcPr>
                  <w:tcW w:w="0" w:type="auto"/>
                  <w:tcBorders>
                    <w:tl2br w:val="nil"/>
                    <w:tr2bl w:val="nil"/>
                  </w:tcBorders>
                  <w:shd w:val="clear" w:color="auto" w:fill="auto"/>
                  <w:noWrap/>
                  <w:vAlign w:val="center"/>
                </w:tcPr>
                <w:p w14:paraId="76BBD5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40556158.180 </w:t>
                  </w:r>
                </w:p>
              </w:tc>
              <w:tc>
                <w:tcPr>
                  <w:tcW w:w="0" w:type="auto"/>
                  <w:tcBorders>
                    <w:tl2br w:val="nil"/>
                    <w:tr2bl w:val="nil"/>
                  </w:tcBorders>
                  <w:shd w:val="clear" w:color="auto" w:fill="auto"/>
                  <w:noWrap/>
                  <w:vAlign w:val="center"/>
                </w:tcPr>
                <w:p w14:paraId="3ED4CF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4565829.822 </w:t>
                  </w:r>
                </w:p>
              </w:tc>
            </w:tr>
            <w:tr w14:paraId="262DE5D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F9B3C5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363</w:t>
                  </w:r>
                </w:p>
              </w:tc>
              <w:tc>
                <w:tcPr>
                  <w:tcW w:w="0" w:type="auto"/>
                  <w:tcBorders>
                    <w:tl2br w:val="nil"/>
                    <w:tr2bl w:val="nil"/>
                  </w:tcBorders>
                  <w:shd w:val="clear" w:color="auto" w:fill="auto"/>
                  <w:noWrap/>
                  <w:vAlign w:val="center"/>
                </w:tcPr>
                <w:p w14:paraId="6597FA8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1F5E1A9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192E31E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40553687.414 </w:t>
                  </w:r>
                </w:p>
              </w:tc>
              <w:tc>
                <w:tcPr>
                  <w:tcW w:w="0" w:type="auto"/>
                  <w:tcBorders>
                    <w:tl2br w:val="nil"/>
                    <w:tr2bl w:val="nil"/>
                  </w:tcBorders>
                  <w:shd w:val="clear" w:color="auto" w:fill="auto"/>
                  <w:noWrap/>
                  <w:vAlign w:val="center"/>
                </w:tcPr>
                <w:p w14:paraId="4C8F8DB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4568785.408 </w:t>
                  </w:r>
                </w:p>
              </w:tc>
              <w:tc>
                <w:tcPr>
                  <w:tcW w:w="0" w:type="auto"/>
                  <w:tcBorders>
                    <w:tl2br w:val="nil"/>
                    <w:tr2bl w:val="nil"/>
                  </w:tcBorders>
                  <w:shd w:val="clear" w:color="auto" w:fill="auto"/>
                  <w:noWrap/>
                  <w:vAlign w:val="center"/>
                </w:tcPr>
                <w:p w14:paraId="3926C5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03B89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J35</w:t>
                  </w:r>
                </w:p>
              </w:tc>
              <w:tc>
                <w:tcPr>
                  <w:tcW w:w="0" w:type="auto"/>
                  <w:tcBorders>
                    <w:tl2br w:val="nil"/>
                    <w:tr2bl w:val="nil"/>
                  </w:tcBorders>
                  <w:shd w:val="clear" w:color="auto" w:fill="auto"/>
                  <w:noWrap/>
                  <w:vAlign w:val="center"/>
                </w:tcPr>
                <w:p w14:paraId="7073E3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40556158.675 </w:t>
                  </w:r>
                </w:p>
              </w:tc>
              <w:tc>
                <w:tcPr>
                  <w:tcW w:w="0" w:type="auto"/>
                  <w:tcBorders>
                    <w:tl2br w:val="nil"/>
                    <w:tr2bl w:val="nil"/>
                  </w:tcBorders>
                  <w:shd w:val="clear" w:color="auto" w:fill="auto"/>
                  <w:noWrap/>
                  <w:vAlign w:val="center"/>
                </w:tcPr>
                <w:p w14:paraId="0BFF0DA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4565833.596 </w:t>
                  </w:r>
                </w:p>
              </w:tc>
            </w:tr>
            <w:tr w14:paraId="203F9C8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6763D9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364</w:t>
                  </w:r>
                </w:p>
              </w:tc>
              <w:tc>
                <w:tcPr>
                  <w:tcW w:w="0" w:type="auto"/>
                  <w:tcBorders>
                    <w:tl2br w:val="nil"/>
                    <w:tr2bl w:val="nil"/>
                  </w:tcBorders>
                  <w:shd w:val="clear" w:color="auto" w:fill="auto"/>
                  <w:noWrap/>
                  <w:vAlign w:val="center"/>
                </w:tcPr>
                <w:p w14:paraId="294A52B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0645E44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3C23F95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40553688.322 </w:t>
                  </w:r>
                </w:p>
              </w:tc>
              <w:tc>
                <w:tcPr>
                  <w:tcW w:w="0" w:type="auto"/>
                  <w:tcBorders>
                    <w:tl2br w:val="nil"/>
                    <w:tr2bl w:val="nil"/>
                  </w:tcBorders>
                  <w:shd w:val="clear" w:color="auto" w:fill="auto"/>
                  <w:noWrap/>
                  <w:vAlign w:val="center"/>
                </w:tcPr>
                <w:p w14:paraId="081EEE2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4568782.389 </w:t>
                  </w:r>
                </w:p>
              </w:tc>
              <w:tc>
                <w:tcPr>
                  <w:tcW w:w="0" w:type="auto"/>
                  <w:tcBorders>
                    <w:tl2br w:val="nil"/>
                    <w:tr2bl w:val="nil"/>
                  </w:tcBorders>
                  <w:shd w:val="clear" w:color="auto" w:fill="auto"/>
                  <w:noWrap/>
                  <w:vAlign w:val="center"/>
                </w:tcPr>
                <w:p w14:paraId="2ABA8A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3C4A8A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J36</w:t>
                  </w:r>
                </w:p>
              </w:tc>
              <w:tc>
                <w:tcPr>
                  <w:tcW w:w="0" w:type="auto"/>
                  <w:tcBorders>
                    <w:tl2br w:val="nil"/>
                    <w:tr2bl w:val="nil"/>
                  </w:tcBorders>
                  <w:shd w:val="clear" w:color="auto" w:fill="auto"/>
                  <w:noWrap/>
                  <w:vAlign w:val="center"/>
                </w:tcPr>
                <w:p w14:paraId="12EEE1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40556135.680 </w:t>
                  </w:r>
                </w:p>
              </w:tc>
              <w:tc>
                <w:tcPr>
                  <w:tcW w:w="0" w:type="auto"/>
                  <w:tcBorders>
                    <w:tl2br w:val="nil"/>
                    <w:tr2bl w:val="nil"/>
                  </w:tcBorders>
                  <w:shd w:val="clear" w:color="auto" w:fill="auto"/>
                  <w:noWrap/>
                  <w:vAlign w:val="center"/>
                </w:tcPr>
                <w:p w14:paraId="2744A0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4565824.793 </w:t>
                  </w:r>
                </w:p>
              </w:tc>
            </w:tr>
            <w:tr w14:paraId="7B0886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BEEA96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365</w:t>
                  </w:r>
                </w:p>
              </w:tc>
              <w:tc>
                <w:tcPr>
                  <w:tcW w:w="0" w:type="auto"/>
                  <w:tcBorders>
                    <w:tl2br w:val="nil"/>
                    <w:tr2bl w:val="nil"/>
                  </w:tcBorders>
                  <w:shd w:val="clear" w:color="auto" w:fill="auto"/>
                  <w:noWrap/>
                  <w:vAlign w:val="center"/>
                </w:tcPr>
                <w:p w14:paraId="0016D53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6FDF8AF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39E7DDC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40553687.487 </w:t>
                  </w:r>
                </w:p>
              </w:tc>
              <w:tc>
                <w:tcPr>
                  <w:tcW w:w="0" w:type="auto"/>
                  <w:tcBorders>
                    <w:tl2br w:val="nil"/>
                    <w:tr2bl w:val="nil"/>
                  </w:tcBorders>
                  <w:shd w:val="clear" w:color="auto" w:fill="auto"/>
                  <w:noWrap/>
                  <w:vAlign w:val="center"/>
                </w:tcPr>
                <w:p w14:paraId="3EE9B01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4568768.461 </w:t>
                  </w:r>
                </w:p>
              </w:tc>
              <w:tc>
                <w:tcPr>
                  <w:tcW w:w="0" w:type="auto"/>
                  <w:tcBorders>
                    <w:tl2br w:val="nil"/>
                    <w:tr2bl w:val="nil"/>
                  </w:tcBorders>
                  <w:shd w:val="clear" w:color="auto" w:fill="auto"/>
                  <w:noWrap/>
                  <w:vAlign w:val="center"/>
                </w:tcPr>
                <w:p w14:paraId="5CCCBC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61B31D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J37</w:t>
                  </w:r>
                </w:p>
              </w:tc>
              <w:tc>
                <w:tcPr>
                  <w:tcW w:w="0" w:type="auto"/>
                  <w:tcBorders>
                    <w:tl2br w:val="nil"/>
                    <w:tr2bl w:val="nil"/>
                  </w:tcBorders>
                  <w:shd w:val="clear" w:color="auto" w:fill="auto"/>
                  <w:noWrap/>
                  <w:vAlign w:val="center"/>
                </w:tcPr>
                <w:p w14:paraId="7F7BDA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40556132.561 </w:t>
                  </w:r>
                </w:p>
              </w:tc>
              <w:tc>
                <w:tcPr>
                  <w:tcW w:w="0" w:type="auto"/>
                  <w:tcBorders>
                    <w:tl2br w:val="nil"/>
                    <w:tr2bl w:val="nil"/>
                  </w:tcBorders>
                  <w:shd w:val="clear" w:color="auto" w:fill="auto"/>
                  <w:noWrap/>
                  <w:vAlign w:val="center"/>
                </w:tcPr>
                <w:p w14:paraId="58AD9E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4565824.432 </w:t>
                  </w:r>
                </w:p>
              </w:tc>
            </w:tr>
            <w:tr w14:paraId="0F9F454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27E292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366</w:t>
                  </w:r>
                </w:p>
              </w:tc>
              <w:tc>
                <w:tcPr>
                  <w:tcW w:w="0" w:type="auto"/>
                  <w:tcBorders>
                    <w:tl2br w:val="nil"/>
                    <w:tr2bl w:val="nil"/>
                  </w:tcBorders>
                  <w:shd w:val="clear" w:color="auto" w:fill="auto"/>
                  <w:noWrap/>
                  <w:vAlign w:val="center"/>
                </w:tcPr>
                <w:p w14:paraId="577260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34B59C5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484FEA0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40553688.912 </w:t>
                  </w:r>
                </w:p>
              </w:tc>
              <w:tc>
                <w:tcPr>
                  <w:tcW w:w="0" w:type="auto"/>
                  <w:tcBorders>
                    <w:tl2br w:val="nil"/>
                    <w:tr2bl w:val="nil"/>
                  </w:tcBorders>
                  <w:shd w:val="clear" w:color="auto" w:fill="auto"/>
                  <w:noWrap/>
                  <w:vAlign w:val="center"/>
                </w:tcPr>
                <w:p w14:paraId="7F170A6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4568745.365 </w:t>
                  </w:r>
                </w:p>
              </w:tc>
              <w:tc>
                <w:tcPr>
                  <w:tcW w:w="0" w:type="auto"/>
                  <w:tcBorders>
                    <w:tl2br w:val="nil"/>
                    <w:tr2bl w:val="nil"/>
                  </w:tcBorders>
                  <w:shd w:val="clear" w:color="auto" w:fill="auto"/>
                  <w:noWrap/>
                  <w:vAlign w:val="center"/>
                </w:tcPr>
                <w:p w14:paraId="45276F1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75C3E5E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J38</w:t>
                  </w:r>
                </w:p>
              </w:tc>
              <w:tc>
                <w:tcPr>
                  <w:tcW w:w="0" w:type="auto"/>
                  <w:tcBorders>
                    <w:tl2br w:val="nil"/>
                    <w:tr2bl w:val="nil"/>
                  </w:tcBorders>
                  <w:shd w:val="clear" w:color="auto" w:fill="auto"/>
                  <w:noWrap/>
                  <w:vAlign w:val="center"/>
                </w:tcPr>
                <w:p w14:paraId="6AA515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40556132.561 </w:t>
                  </w:r>
                </w:p>
              </w:tc>
              <w:tc>
                <w:tcPr>
                  <w:tcW w:w="0" w:type="auto"/>
                  <w:tcBorders>
                    <w:tl2br w:val="nil"/>
                    <w:tr2bl w:val="nil"/>
                  </w:tcBorders>
                  <w:shd w:val="clear" w:color="auto" w:fill="auto"/>
                  <w:noWrap/>
                  <w:vAlign w:val="center"/>
                </w:tcPr>
                <w:p w14:paraId="7DA29F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4565846.865 </w:t>
                  </w:r>
                </w:p>
              </w:tc>
            </w:tr>
            <w:tr w14:paraId="4EB3C55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C0A8AC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367</w:t>
                  </w:r>
                </w:p>
              </w:tc>
              <w:tc>
                <w:tcPr>
                  <w:tcW w:w="0" w:type="auto"/>
                  <w:tcBorders>
                    <w:tl2br w:val="nil"/>
                    <w:tr2bl w:val="nil"/>
                  </w:tcBorders>
                  <w:shd w:val="clear" w:color="auto" w:fill="auto"/>
                  <w:noWrap/>
                  <w:vAlign w:val="center"/>
                </w:tcPr>
                <w:p w14:paraId="6B40BE6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71AA8D2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7FC4EC5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40553688.210 </w:t>
                  </w:r>
                </w:p>
              </w:tc>
              <w:tc>
                <w:tcPr>
                  <w:tcW w:w="0" w:type="auto"/>
                  <w:tcBorders>
                    <w:tl2br w:val="nil"/>
                    <w:tr2bl w:val="nil"/>
                  </w:tcBorders>
                  <w:shd w:val="clear" w:color="auto" w:fill="auto"/>
                  <w:noWrap/>
                  <w:vAlign w:val="center"/>
                </w:tcPr>
                <w:p w14:paraId="1EE314F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4568739.055 </w:t>
                  </w:r>
                </w:p>
              </w:tc>
              <w:tc>
                <w:tcPr>
                  <w:tcW w:w="0" w:type="auto"/>
                  <w:tcBorders>
                    <w:tl2br w:val="nil"/>
                    <w:tr2bl w:val="nil"/>
                  </w:tcBorders>
                  <w:shd w:val="clear" w:color="auto" w:fill="auto"/>
                  <w:noWrap/>
                  <w:vAlign w:val="center"/>
                </w:tcPr>
                <w:p w14:paraId="67F8F0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656E5C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J39</w:t>
                  </w:r>
                </w:p>
              </w:tc>
              <w:tc>
                <w:tcPr>
                  <w:tcW w:w="0" w:type="auto"/>
                  <w:tcBorders>
                    <w:tl2br w:val="nil"/>
                    <w:tr2bl w:val="nil"/>
                  </w:tcBorders>
                  <w:shd w:val="clear" w:color="auto" w:fill="auto"/>
                  <w:noWrap/>
                  <w:vAlign w:val="center"/>
                </w:tcPr>
                <w:p w14:paraId="454E7F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40556169.415 </w:t>
                  </w:r>
                </w:p>
              </w:tc>
              <w:tc>
                <w:tcPr>
                  <w:tcW w:w="0" w:type="auto"/>
                  <w:tcBorders>
                    <w:tl2br w:val="nil"/>
                    <w:tr2bl w:val="nil"/>
                  </w:tcBorders>
                  <w:shd w:val="clear" w:color="auto" w:fill="auto"/>
                  <w:noWrap/>
                  <w:vAlign w:val="center"/>
                </w:tcPr>
                <w:p w14:paraId="3A969B2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4565872.885 </w:t>
                  </w:r>
                </w:p>
              </w:tc>
            </w:tr>
            <w:tr w14:paraId="646EED7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E077BB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368</w:t>
                  </w:r>
                </w:p>
              </w:tc>
              <w:tc>
                <w:tcPr>
                  <w:tcW w:w="0" w:type="auto"/>
                  <w:tcBorders>
                    <w:tl2br w:val="nil"/>
                    <w:tr2bl w:val="nil"/>
                  </w:tcBorders>
                  <w:shd w:val="clear" w:color="auto" w:fill="auto"/>
                  <w:noWrap/>
                  <w:vAlign w:val="center"/>
                </w:tcPr>
                <w:p w14:paraId="7965A29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4C14908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7998BC7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40553684.980 </w:t>
                  </w:r>
                </w:p>
              </w:tc>
              <w:tc>
                <w:tcPr>
                  <w:tcW w:w="0" w:type="auto"/>
                  <w:tcBorders>
                    <w:tl2br w:val="nil"/>
                    <w:tr2bl w:val="nil"/>
                  </w:tcBorders>
                  <w:shd w:val="clear" w:color="auto" w:fill="auto"/>
                  <w:noWrap/>
                  <w:vAlign w:val="center"/>
                </w:tcPr>
                <w:p w14:paraId="5B886D7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4568724.645 </w:t>
                  </w:r>
                </w:p>
              </w:tc>
              <w:tc>
                <w:tcPr>
                  <w:tcW w:w="0" w:type="auto"/>
                  <w:tcBorders>
                    <w:tl2br w:val="nil"/>
                    <w:tr2bl w:val="nil"/>
                  </w:tcBorders>
                  <w:shd w:val="clear" w:color="auto" w:fill="auto"/>
                  <w:noWrap/>
                  <w:vAlign w:val="center"/>
                </w:tcPr>
                <w:p w14:paraId="2D7C52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5FF379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J40</w:t>
                  </w:r>
                </w:p>
              </w:tc>
              <w:tc>
                <w:tcPr>
                  <w:tcW w:w="0" w:type="auto"/>
                  <w:tcBorders>
                    <w:tl2br w:val="nil"/>
                    <w:tr2bl w:val="nil"/>
                  </w:tcBorders>
                  <w:shd w:val="clear" w:color="auto" w:fill="auto"/>
                  <w:noWrap/>
                  <w:vAlign w:val="center"/>
                </w:tcPr>
                <w:p w14:paraId="2BCA24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40556198.052 </w:t>
                  </w:r>
                </w:p>
              </w:tc>
              <w:tc>
                <w:tcPr>
                  <w:tcW w:w="0" w:type="auto"/>
                  <w:tcBorders>
                    <w:tl2br w:val="nil"/>
                    <w:tr2bl w:val="nil"/>
                  </w:tcBorders>
                  <w:shd w:val="clear" w:color="auto" w:fill="auto"/>
                  <w:noWrap/>
                  <w:vAlign w:val="center"/>
                </w:tcPr>
                <w:p w14:paraId="24761F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4565908.484 </w:t>
                  </w:r>
                </w:p>
              </w:tc>
            </w:tr>
            <w:tr w14:paraId="038D66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F136FD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369</w:t>
                  </w:r>
                </w:p>
              </w:tc>
              <w:tc>
                <w:tcPr>
                  <w:tcW w:w="0" w:type="auto"/>
                  <w:tcBorders>
                    <w:tl2br w:val="nil"/>
                    <w:tr2bl w:val="nil"/>
                  </w:tcBorders>
                  <w:shd w:val="clear" w:color="auto" w:fill="auto"/>
                  <w:noWrap/>
                  <w:vAlign w:val="center"/>
                </w:tcPr>
                <w:p w14:paraId="52ECA8E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7500ECF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5B9D610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40553683.863 </w:t>
                  </w:r>
                </w:p>
              </w:tc>
              <w:tc>
                <w:tcPr>
                  <w:tcW w:w="0" w:type="auto"/>
                  <w:tcBorders>
                    <w:tl2br w:val="nil"/>
                    <w:tr2bl w:val="nil"/>
                  </w:tcBorders>
                  <w:shd w:val="clear" w:color="auto" w:fill="auto"/>
                  <w:noWrap/>
                  <w:vAlign w:val="center"/>
                </w:tcPr>
                <w:p w14:paraId="533E6F1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4568714.593 </w:t>
                  </w:r>
                </w:p>
              </w:tc>
              <w:tc>
                <w:tcPr>
                  <w:tcW w:w="0" w:type="auto"/>
                  <w:tcBorders>
                    <w:tl2br w:val="nil"/>
                    <w:tr2bl w:val="nil"/>
                  </w:tcBorders>
                  <w:shd w:val="clear" w:color="auto" w:fill="auto"/>
                  <w:noWrap/>
                  <w:vAlign w:val="center"/>
                </w:tcPr>
                <w:p w14:paraId="2DC504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213EF9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J41</w:t>
                  </w:r>
                </w:p>
              </w:tc>
              <w:tc>
                <w:tcPr>
                  <w:tcW w:w="0" w:type="auto"/>
                  <w:tcBorders>
                    <w:tl2br w:val="nil"/>
                    <w:tr2bl w:val="nil"/>
                  </w:tcBorders>
                  <w:shd w:val="clear" w:color="auto" w:fill="auto"/>
                  <w:noWrap/>
                  <w:vAlign w:val="center"/>
                </w:tcPr>
                <w:p w14:paraId="5A8CEA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40556234.096 </w:t>
                  </w:r>
                </w:p>
              </w:tc>
              <w:tc>
                <w:tcPr>
                  <w:tcW w:w="0" w:type="auto"/>
                  <w:tcBorders>
                    <w:tl2br w:val="nil"/>
                    <w:tr2bl w:val="nil"/>
                  </w:tcBorders>
                  <w:shd w:val="clear" w:color="auto" w:fill="auto"/>
                  <w:noWrap/>
                  <w:vAlign w:val="center"/>
                </w:tcPr>
                <w:p w14:paraId="02CD18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4565943.839 </w:t>
                  </w:r>
                </w:p>
              </w:tc>
            </w:tr>
            <w:tr w14:paraId="1FDA517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2CEB0B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370</w:t>
                  </w:r>
                </w:p>
              </w:tc>
              <w:tc>
                <w:tcPr>
                  <w:tcW w:w="0" w:type="auto"/>
                  <w:tcBorders>
                    <w:tl2br w:val="nil"/>
                    <w:tr2bl w:val="nil"/>
                  </w:tcBorders>
                  <w:shd w:val="clear" w:color="auto" w:fill="auto"/>
                  <w:noWrap/>
                  <w:vAlign w:val="center"/>
                </w:tcPr>
                <w:p w14:paraId="5F67470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46DB42D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7923724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40553684.908 </w:t>
                  </w:r>
                </w:p>
              </w:tc>
              <w:tc>
                <w:tcPr>
                  <w:tcW w:w="0" w:type="auto"/>
                  <w:tcBorders>
                    <w:tl2br w:val="nil"/>
                    <w:tr2bl w:val="nil"/>
                  </w:tcBorders>
                  <w:shd w:val="clear" w:color="auto" w:fill="auto"/>
                  <w:noWrap/>
                  <w:vAlign w:val="center"/>
                </w:tcPr>
                <w:p w14:paraId="46A7B5C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4568709.373 </w:t>
                  </w:r>
                </w:p>
              </w:tc>
              <w:tc>
                <w:tcPr>
                  <w:tcW w:w="0" w:type="auto"/>
                  <w:tcBorders>
                    <w:tl2br w:val="nil"/>
                    <w:tr2bl w:val="nil"/>
                  </w:tcBorders>
                  <w:shd w:val="clear" w:color="auto" w:fill="auto"/>
                  <w:noWrap/>
                  <w:vAlign w:val="center"/>
                </w:tcPr>
                <w:p w14:paraId="40B063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334C7F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J42</w:t>
                  </w:r>
                </w:p>
              </w:tc>
              <w:tc>
                <w:tcPr>
                  <w:tcW w:w="0" w:type="auto"/>
                  <w:tcBorders>
                    <w:tl2br w:val="nil"/>
                    <w:tr2bl w:val="nil"/>
                  </w:tcBorders>
                  <w:shd w:val="clear" w:color="auto" w:fill="auto"/>
                  <w:noWrap/>
                  <w:vAlign w:val="center"/>
                </w:tcPr>
                <w:p w14:paraId="314F03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40556285.187 </w:t>
                  </w:r>
                </w:p>
              </w:tc>
              <w:tc>
                <w:tcPr>
                  <w:tcW w:w="0" w:type="auto"/>
                  <w:tcBorders>
                    <w:tl2br w:val="nil"/>
                    <w:tr2bl w:val="nil"/>
                  </w:tcBorders>
                  <w:shd w:val="clear" w:color="auto" w:fill="auto"/>
                  <w:noWrap/>
                  <w:vAlign w:val="center"/>
                </w:tcPr>
                <w:p w14:paraId="60EE2F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4565989.801 </w:t>
                  </w:r>
                </w:p>
              </w:tc>
            </w:tr>
            <w:tr w14:paraId="54B522F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A6BE8A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371</w:t>
                  </w:r>
                </w:p>
              </w:tc>
              <w:tc>
                <w:tcPr>
                  <w:tcW w:w="0" w:type="auto"/>
                  <w:tcBorders>
                    <w:tl2br w:val="nil"/>
                    <w:tr2bl w:val="nil"/>
                  </w:tcBorders>
                  <w:shd w:val="clear" w:color="auto" w:fill="auto"/>
                  <w:noWrap/>
                  <w:vAlign w:val="center"/>
                </w:tcPr>
                <w:p w14:paraId="2DDA4AF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272DB4C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79A2064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40553691.158 </w:t>
                  </w:r>
                </w:p>
              </w:tc>
              <w:tc>
                <w:tcPr>
                  <w:tcW w:w="0" w:type="auto"/>
                  <w:tcBorders>
                    <w:tl2br w:val="nil"/>
                    <w:tr2bl w:val="nil"/>
                  </w:tcBorders>
                  <w:shd w:val="clear" w:color="auto" w:fill="auto"/>
                  <w:noWrap/>
                  <w:vAlign w:val="center"/>
                </w:tcPr>
                <w:p w14:paraId="4D32BD7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4568696.883 </w:t>
                  </w:r>
                </w:p>
              </w:tc>
              <w:tc>
                <w:tcPr>
                  <w:tcW w:w="0" w:type="auto"/>
                  <w:tcBorders>
                    <w:tl2br w:val="nil"/>
                    <w:tr2bl w:val="nil"/>
                  </w:tcBorders>
                  <w:shd w:val="clear" w:color="auto" w:fill="auto"/>
                  <w:noWrap/>
                  <w:vAlign w:val="center"/>
                </w:tcPr>
                <w:p w14:paraId="7860D13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AE15F4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J43</w:t>
                  </w:r>
                </w:p>
              </w:tc>
              <w:tc>
                <w:tcPr>
                  <w:tcW w:w="0" w:type="auto"/>
                  <w:tcBorders>
                    <w:tl2br w:val="nil"/>
                    <w:tr2bl w:val="nil"/>
                  </w:tcBorders>
                  <w:shd w:val="clear" w:color="auto" w:fill="auto"/>
                  <w:noWrap/>
                  <w:vAlign w:val="center"/>
                </w:tcPr>
                <w:p w14:paraId="2491FB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40556327.579 </w:t>
                  </w:r>
                </w:p>
              </w:tc>
              <w:tc>
                <w:tcPr>
                  <w:tcW w:w="0" w:type="auto"/>
                  <w:tcBorders>
                    <w:tl2br w:val="nil"/>
                    <w:tr2bl w:val="nil"/>
                  </w:tcBorders>
                  <w:shd w:val="clear" w:color="auto" w:fill="auto"/>
                  <w:noWrap/>
                  <w:vAlign w:val="center"/>
                </w:tcPr>
                <w:p w14:paraId="3FBCFB9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4566030.984 </w:t>
                  </w:r>
                </w:p>
              </w:tc>
            </w:tr>
            <w:tr w14:paraId="3ED3583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A46CFE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372</w:t>
                  </w:r>
                </w:p>
              </w:tc>
              <w:tc>
                <w:tcPr>
                  <w:tcW w:w="0" w:type="auto"/>
                  <w:tcBorders>
                    <w:tl2br w:val="nil"/>
                    <w:tr2bl w:val="nil"/>
                  </w:tcBorders>
                  <w:shd w:val="clear" w:color="auto" w:fill="auto"/>
                  <w:noWrap/>
                  <w:vAlign w:val="center"/>
                </w:tcPr>
                <w:p w14:paraId="5BC94EC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0F593A7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305FE84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40553697.645 </w:t>
                  </w:r>
                </w:p>
              </w:tc>
              <w:tc>
                <w:tcPr>
                  <w:tcW w:w="0" w:type="auto"/>
                  <w:tcBorders>
                    <w:tl2br w:val="nil"/>
                    <w:tr2bl w:val="nil"/>
                  </w:tcBorders>
                  <w:shd w:val="clear" w:color="auto" w:fill="auto"/>
                  <w:noWrap/>
                  <w:vAlign w:val="center"/>
                </w:tcPr>
                <w:p w14:paraId="45868E0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4568688.774 </w:t>
                  </w:r>
                </w:p>
              </w:tc>
              <w:tc>
                <w:tcPr>
                  <w:tcW w:w="0" w:type="auto"/>
                  <w:tcBorders>
                    <w:tl2br w:val="nil"/>
                    <w:tr2bl w:val="nil"/>
                  </w:tcBorders>
                  <w:shd w:val="clear" w:color="auto" w:fill="auto"/>
                  <w:noWrap/>
                  <w:vAlign w:val="center"/>
                </w:tcPr>
                <w:p w14:paraId="17ECFB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691792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J44</w:t>
                  </w:r>
                </w:p>
              </w:tc>
              <w:tc>
                <w:tcPr>
                  <w:tcW w:w="0" w:type="auto"/>
                  <w:tcBorders>
                    <w:tl2br w:val="nil"/>
                    <w:tr2bl w:val="nil"/>
                  </w:tcBorders>
                  <w:shd w:val="clear" w:color="auto" w:fill="auto"/>
                  <w:noWrap/>
                  <w:vAlign w:val="center"/>
                </w:tcPr>
                <w:p w14:paraId="1C2753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40556329.921 </w:t>
                  </w:r>
                </w:p>
              </w:tc>
              <w:tc>
                <w:tcPr>
                  <w:tcW w:w="0" w:type="auto"/>
                  <w:tcBorders>
                    <w:tl2br w:val="nil"/>
                    <w:tr2bl w:val="nil"/>
                  </w:tcBorders>
                  <w:shd w:val="clear" w:color="auto" w:fill="auto"/>
                  <w:noWrap/>
                  <w:vAlign w:val="center"/>
                </w:tcPr>
                <w:p w14:paraId="1B0E5E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4566035.567 </w:t>
                  </w:r>
                </w:p>
              </w:tc>
            </w:tr>
            <w:tr w14:paraId="2A6903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E0A752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373</w:t>
                  </w:r>
                </w:p>
              </w:tc>
              <w:tc>
                <w:tcPr>
                  <w:tcW w:w="0" w:type="auto"/>
                  <w:tcBorders>
                    <w:tl2br w:val="nil"/>
                    <w:tr2bl w:val="nil"/>
                  </w:tcBorders>
                  <w:shd w:val="clear" w:color="auto" w:fill="auto"/>
                  <w:noWrap/>
                  <w:vAlign w:val="center"/>
                </w:tcPr>
                <w:p w14:paraId="5B7E9C2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1757471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698B68A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40553704.552 </w:t>
                  </w:r>
                </w:p>
              </w:tc>
              <w:tc>
                <w:tcPr>
                  <w:tcW w:w="0" w:type="auto"/>
                  <w:tcBorders>
                    <w:tl2br w:val="nil"/>
                    <w:tr2bl w:val="nil"/>
                  </w:tcBorders>
                  <w:shd w:val="clear" w:color="auto" w:fill="auto"/>
                  <w:noWrap/>
                  <w:vAlign w:val="center"/>
                </w:tcPr>
                <w:p w14:paraId="3550600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4568675.824 </w:t>
                  </w:r>
                </w:p>
              </w:tc>
              <w:tc>
                <w:tcPr>
                  <w:tcW w:w="0" w:type="auto"/>
                  <w:tcBorders>
                    <w:tl2br w:val="nil"/>
                    <w:tr2bl w:val="nil"/>
                  </w:tcBorders>
                  <w:shd w:val="clear" w:color="auto" w:fill="auto"/>
                  <w:noWrap/>
                  <w:vAlign w:val="center"/>
                </w:tcPr>
                <w:p w14:paraId="2164AF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3F15A69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J45</w:t>
                  </w:r>
                </w:p>
              </w:tc>
              <w:tc>
                <w:tcPr>
                  <w:tcW w:w="0" w:type="auto"/>
                  <w:tcBorders>
                    <w:tl2br w:val="nil"/>
                    <w:tr2bl w:val="nil"/>
                  </w:tcBorders>
                  <w:shd w:val="clear" w:color="auto" w:fill="auto"/>
                  <w:noWrap/>
                  <w:vAlign w:val="center"/>
                </w:tcPr>
                <w:p w14:paraId="045C520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40556338.618 </w:t>
                  </w:r>
                </w:p>
              </w:tc>
              <w:tc>
                <w:tcPr>
                  <w:tcW w:w="0" w:type="auto"/>
                  <w:tcBorders>
                    <w:tl2br w:val="nil"/>
                    <w:tr2bl w:val="nil"/>
                  </w:tcBorders>
                  <w:shd w:val="clear" w:color="auto" w:fill="auto"/>
                  <w:noWrap/>
                  <w:vAlign w:val="center"/>
                </w:tcPr>
                <w:p w14:paraId="502C8B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4566042.514 </w:t>
                  </w:r>
                </w:p>
              </w:tc>
            </w:tr>
            <w:tr w14:paraId="66BCD2C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08B5D4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374</w:t>
                  </w:r>
                </w:p>
              </w:tc>
              <w:tc>
                <w:tcPr>
                  <w:tcW w:w="0" w:type="auto"/>
                  <w:tcBorders>
                    <w:tl2br w:val="nil"/>
                    <w:tr2bl w:val="nil"/>
                  </w:tcBorders>
                  <w:shd w:val="clear" w:color="auto" w:fill="auto"/>
                  <w:noWrap/>
                  <w:vAlign w:val="center"/>
                </w:tcPr>
                <w:p w14:paraId="0742592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7692A4B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44368E0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40553691.334 </w:t>
                  </w:r>
                </w:p>
              </w:tc>
              <w:tc>
                <w:tcPr>
                  <w:tcW w:w="0" w:type="auto"/>
                  <w:tcBorders>
                    <w:tl2br w:val="nil"/>
                    <w:tr2bl w:val="nil"/>
                  </w:tcBorders>
                  <w:shd w:val="clear" w:color="auto" w:fill="auto"/>
                  <w:noWrap/>
                  <w:vAlign w:val="center"/>
                </w:tcPr>
                <w:p w14:paraId="0A1D8C9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4568673.262 </w:t>
                  </w:r>
                </w:p>
              </w:tc>
              <w:tc>
                <w:tcPr>
                  <w:tcW w:w="0" w:type="auto"/>
                  <w:tcBorders>
                    <w:tl2br w:val="nil"/>
                    <w:tr2bl w:val="nil"/>
                  </w:tcBorders>
                  <w:shd w:val="clear" w:color="auto" w:fill="auto"/>
                  <w:noWrap/>
                  <w:vAlign w:val="center"/>
                </w:tcPr>
                <w:p w14:paraId="2C924A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276C96A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J46</w:t>
                  </w:r>
                </w:p>
              </w:tc>
              <w:tc>
                <w:tcPr>
                  <w:tcW w:w="0" w:type="auto"/>
                  <w:tcBorders>
                    <w:tl2br w:val="nil"/>
                    <w:tr2bl w:val="nil"/>
                  </w:tcBorders>
                  <w:shd w:val="clear" w:color="auto" w:fill="auto"/>
                  <w:noWrap/>
                  <w:vAlign w:val="center"/>
                </w:tcPr>
                <w:p w14:paraId="5E474C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40556423.450 </w:t>
                  </w:r>
                </w:p>
              </w:tc>
              <w:tc>
                <w:tcPr>
                  <w:tcW w:w="0" w:type="auto"/>
                  <w:tcBorders>
                    <w:tl2br w:val="nil"/>
                    <w:tr2bl w:val="nil"/>
                  </w:tcBorders>
                  <w:shd w:val="clear" w:color="auto" w:fill="auto"/>
                  <w:noWrap/>
                  <w:vAlign w:val="center"/>
                </w:tcPr>
                <w:p w14:paraId="183362E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4566042.514 </w:t>
                  </w:r>
                </w:p>
              </w:tc>
            </w:tr>
            <w:tr w14:paraId="38D593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B91A83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375</w:t>
                  </w:r>
                </w:p>
              </w:tc>
              <w:tc>
                <w:tcPr>
                  <w:tcW w:w="0" w:type="auto"/>
                  <w:tcBorders>
                    <w:tl2br w:val="nil"/>
                    <w:tr2bl w:val="nil"/>
                  </w:tcBorders>
                  <w:shd w:val="clear" w:color="auto" w:fill="auto"/>
                  <w:noWrap/>
                  <w:vAlign w:val="center"/>
                </w:tcPr>
                <w:p w14:paraId="5AB8347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7B0A8CB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3FD6045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40553679.283 </w:t>
                  </w:r>
                </w:p>
              </w:tc>
              <w:tc>
                <w:tcPr>
                  <w:tcW w:w="0" w:type="auto"/>
                  <w:tcBorders>
                    <w:tl2br w:val="nil"/>
                    <w:tr2bl w:val="nil"/>
                  </w:tcBorders>
                  <w:shd w:val="clear" w:color="auto" w:fill="auto"/>
                  <w:noWrap/>
                  <w:vAlign w:val="center"/>
                </w:tcPr>
                <w:p w14:paraId="0A3B5B9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4568687.598 </w:t>
                  </w:r>
                </w:p>
              </w:tc>
              <w:tc>
                <w:tcPr>
                  <w:tcW w:w="0" w:type="auto"/>
                  <w:tcBorders>
                    <w:tl2br w:val="nil"/>
                    <w:tr2bl w:val="nil"/>
                  </w:tcBorders>
                  <w:shd w:val="clear" w:color="auto" w:fill="auto"/>
                  <w:noWrap/>
                  <w:vAlign w:val="center"/>
                </w:tcPr>
                <w:p w14:paraId="49D60D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5C2C0C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J47</w:t>
                  </w:r>
                </w:p>
              </w:tc>
              <w:tc>
                <w:tcPr>
                  <w:tcW w:w="0" w:type="auto"/>
                  <w:tcBorders>
                    <w:tl2br w:val="nil"/>
                    <w:tr2bl w:val="nil"/>
                  </w:tcBorders>
                  <w:shd w:val="clear" w:color="auto" w:fill="auto"/>
                  <w:noWrap/>
                  <w:vAlign w:val="center"/>
                </w:tcPr>
                <w:p w14:paraId="6DC322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40556423.450 </w:t>
                  </w:r>
                </w:p>
              </w:tc>
              <w:tc>
                <w:tcPr>
                  <w:tcW w:w="0" w:type="auto"/>
                  <w:tcBorders>
                    <w:tl2br w:val="nil"/>
                    <w:tr2bl w:val="nil"/>
                  </w:tcBorders>
                  <w:shd w:val="clear" w:color="auto" w:fill="auto"/>
                  <w:noWrap/>
                  <w:vAlign w:val="center"/>
                </w:tcPr>
                <w:p w14:paraId="0A3272B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4566050.114 </w:t>
                  </w:r>
                </w:p>
              </w:tc>
            </w:tr>
            <w:tr w14:paraId="3535015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0C801A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376</w:t>
                  </w:r>
                </w:p>
              </w:tc>
              <w:tc>
                <w:tcPr>
                  <w:tcW w:w="0" w:type="auto"/>
                  <w:tcBorders>
                    <w:tl2br w:val="nil"/>
                    <w:tr2bl w:val="nil"/>
                  </w:tcBorders>
                  <w:shd w:val="clear" w:color="auto" w:fill="auto"/>
                  <w:noWrap/>
                  <w:vAlign w:val="center"/>
                </w:tcPr>
                <w:p w14:paraId="3711CDD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1BEF1EB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7FDE742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40553669.434 </w:t>
                  </w:r>
                </w:p>
              </w:tc>
              <w:tc>
                <w:tcPr>
                  <w:tcW w:w="0" w:type="auto"/>
                  <w:tcBorders>
                    <w:tl2br w:val="nil"/>
                    <w:tr2bl w:val="nil"/>
                  </w:tcBorders>
                  <w:shd w:val="clear" w:color="auto" w:fill="auto"/>
                  <w:noWrap/>
                  <w:vAlign w:val="center"/>
                </w:tcPr>
                <w:p w14:paraId="6B5A499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4568690.548 </w:t>
                  </w:r>
                </w:p>
              </w:tc>
              <w:tc>
                <w:tcPr>
                  <w:tcW w:w="0" w:type="auto"/>
                  <w:tcBorders>
                    <w:tl2br w:val="nil"/>
                    <w:tr2bl w:val="nil"/>
                  </w:tcBorders>
                  <w:shd w:val="clear" w:color="auto" w:fill="auto"/>
                  <w:noWrap/>
                  <w:vAlign w:val="center"/>
                </w:tcPr>
                <w:p w14:paraId="683293E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006059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J48</w:t>
                  </w:r>
                </w:p>
              </w:tc>
              <w:tc>
                <w:tcPr>
                  <w:tcW w:w="0" w:type="auto"/>
                  <w:tcBorders>
                    <w:tl2br w:val="nil"/>
                    <w:tr2bl w:val="nil"/>
                  </w:tcBorders>
                  <w:shd w:val="clear" w:color="auto" w:fill="auto"/>
                  <w:noWrap/>
                  <w:vAlign w:val="center"/>
                </w:tcPr>
                <w:p w14:paraId="37E031C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40556487.396 </w:t>
                  </w:r>
                </w:p>
              </w:tc>
              <w:tc>
                <w:tcPr>
                  <w:tcW w:w="0" w:type="auto"/>
                  <w:tcBorders>
                    <w:tl2br w:val="nil"/>
                    <w:tr2bl w:val="nil"/>
                  </w:tcBorders>
                  <w:shd w:val="clear" w:color="auto" w:fill="auto"/>
                  <w:noWrap/>
                  <w:vAlign w:val="center"/>
                </w:tcPr>
                <w:p w14:paraId="3D879A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4566050.114 </w:t>
                  </w:r>
                </w:p>
              </w:tc>
            </w:tr>
            <w:tr w14:paraId="1B39B0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E998E6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377</w:t>
                  </w:r>
                </w:p>
              </w:tc>
              <w:tc>
                <w:tcPr>
                  <w:tcW w:w="0" w:type="auto"/>
                  <w:tcBorders>
                    <w:tl2br w:val="nil"/>
                    <w:tr2bl w:val="nil"/>
                  </w:tcBorders>
                  <w:shd w:val="clear" w:color="auto" w:fill="auto"/>
                  <w:noWrap/>
                  <w:vAlign w:val="center"/>
                </w:tcPr>
                <w:p w14:paraId="0825B67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554BD98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590840A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40553650.092 </w:t>
                  </w:r>
                </w:p>
              </w:tc>
              <w:tc>
                <w:tcPr>
                  <w:tcW w:w="0" w:type="auto"/>
                  <w:tcBorders>
                    <w:tl2br w:val="nil"/>
                    <w:tr2bl w:val="nil"/>
                  </w:tcBorders>
                  <w:shd w:val="clear" w:color="auto" w:fill="auto"/>
                  <w:noWrap/>
                  <w:vAlign w:val="center"/>
                </w:tcPr>
                <w:p w14:paraId="35EA85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4568686.294 </w:t>
                  </w:r>
                </w:p>
              </w:tc>
              <w:tc>
                <w:tcPr>
                  <w:tcW w:w="0" w:type="auto"/>
                  <w:tcBorders>
                    <w:tl2br w:val="nil"/>
                    <w:tr2bl w:val="nil"/>
                  </w:tcBorders>
                  <w:shd w:val="clear" w:color="auto" w:fill="auto"/>
                  <w:noWrap/>
                  <w:vAlign w:val="center"/>
                </w:tcPr>
                <w:p w14:paraId="5CB240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66C5D0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J49</w:t>
                  </w:r>
                </w:p>
              </w:tc>
              <w:tc>
                <w:tcPr>
                  <w:tcW w:w="0" w:type="auto"/>
                  <w:tcBorders>
                    <w:tl2br w:val="nil"/>
                    <w:tr2bl w:val="nil"/>
                  </w:tcBorders>
                  <w:shd w:val="clear" w:color="auto" w:fill="auto"/>
                  <w:noWrap/>
                  <w:vAlign w:val="center"/>
                </w:tcPr>
                <w:p w14:paraId="2DD685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40556487.396 </w:t>
                  </w:r>
                </w:p>
              </w:tc>
              <w:tc>
                <w:tcPr>
                  <w:tcW w:w="0" w:type="auto"/>
                  <w:tcBorders>
                    <w:tl2br w:val="nil"/>
                    <w:tr2bl w:val="nil"/>
                  </w:tcBorders>
                  <w:shd w:val="clear" w:color="auto" w:fill="auto"/>
                  <w:noWrap/>
                  <w:vAlign w:val="center"/>
                </w:tcPr>
                <w:p w14:paraId="7777F35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4566034.514 </w:t>
                  </w:r>
                </w:p>
              </w:tc>
            </w:tr>
            <w:tr w14:paraId="2A68914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A32B5A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378</w:t>
                  </w:r>
                </w:p>
              </w:tc>
              <w:tc>
                <w:tcPr>
                  <w:tcW w:w="0" w:type="auto"/>
                  <w:tcBorders>
                    <w:tl2br w:val="nil"/>
                    <w:tr2bl w:val="nil"/>
                  </w:tcBorders>
                  <w:shd w:val="clear" w:color="auto" w:fill="auto"/>
                  <w:noWrap/>
                  <w:vAlign w:val="center"/>
                </w:tcPr>
                <w:p w14:paraId="1CA23D2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1C2B963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3253460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40553650.092 </w:t>
                  </w:r>
                </w:p>
              </w:tc>
              <w:tc>
                <w:tcPr>
                  <w:tcW w:w="0" w:type="auto"/>
                  <w:tcBorders>
                    <w:tl2br w:val="nil"/>
                    <w:tr2bl w:val="nil"/>
                  </w:tcBorders>
                  <w:shd w:val="clear" w:color="auto" w:fill="auto"/>
                  <w:noWrap/>
                  <w:vAlign w:val="center"/>
                </w:tcPr>
                <w:p w14:paraId="1DF5E97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4568712.993 </w:t>
                  </w:r>
                </w:p>
              </w:tc>
              <w:tc>
                <w:tcPr>
                  <w:tcW w:w="0" w:type="auto"/>
                  <w:tcBorders>
                    <w:tl2br w:val="nil"/>
                    <w:tr2bl w:val="nil"/>
                  </w:tcBorders>
                  <w:shd w:val="clear" w:color="auto" w:fill="auto"/>
                  <w:noWrap/>
                  <w:vAlign w:val="center"/>
                </w:tcPr>
                <w:p w14:paraId="610E3E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1BB81F3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J50</w:t>
                  </w:r>
                </w:p>
              </w:tc>
              <w:tc>
                <w:tcPr>
                  <w:tcW w:w="0" w:type="auto"/>
                  <w:tcBorders>
                    <w:tl2br w:val="nil"/>
                    <w:tr2bl w:val="nil"/>
                  </w:tcBorders>
                  <w:shd w:val="clear" w:color="auto" w:fill="auto"/>
                  <w:noWrap/>
                  <w:vAlign w:val="center"/>
                </w:tcPr>
                <w:p w14:paraId="37DD7C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40556495.992 </w:t>
                  </w:r>
                </w:p>
              </w:tc>
              <w:tc>
                <w:tcPr>
                  <w:tcW w:w="0" w:type="auto"/>
                  <w:tcBorders>
                    <w:tl2br w:val="nil"/>
                    <w:tr2bl w:val="nil"/>
                  </w:tcBorders>
                  <w:shd w:val="clear" w:color="auto" w:fill="auto"/>
                  <w:noWrap/>
                  <w:vAlign w:val="center"/>
                </w:tcPr>
                <w:p w14:paraId="4A9FEF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4566034.514 </w:t>
                  </w:r>
                </w:p>
              </w:tc>
            </w:tr>
            <w:tr w14:paraId="57A1759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2CAC88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379</w:t>
                  </w:r>
                </w:p>
              </w:tc>
              <w:tc>
                <w:tcPr>
                  <w:tcW w:w="0" w:type="auto"/>
                  <w:tcBorders>
                    <w:tl2br w:val="nil"/>
                    <w:tr2bl w:val="nil"/>
                  </w:tcBorders>
                  <w:shd w:val="clear" w:color="auto" w:fill="auto"/>
                  <w:noWrap/>
                  <w:vAlign w:val="center"/>
                </w:tcPr>
                <w:p w14:paraId="3DE6EEB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7B9C671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647BC08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40553666.962 </w:t>
                  </w:r>
                </w:p>
              </w:tc>
              <w:tc>
                <w:tcPr>
                  <w:tcW w:w="0" w:type="auto"/>
                  <w:tcBorders>
                    <w:tl2br w:val="nil"/>
                    <w:tr2bl w:val="nil"/>
                  </w:tcBorders>
                  <w:shd w:val="clear" w:color="auto" w:fill="auto"/>
                  <w:noWrap/>
                  <w:vAlign w:val="center"/>
                </w:tcPr>
                <w:p w14:paraId="476E27D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4568714.764 </w:t>
                  </w:r>
                </w:p>
              </w:tc>
              <w:tc>
                <w:tcPr>
                  <w:tcW w:w="0" w:type="auto"/>
                  <w:tcBorders>
                    <w:tl2br w:val="nil"/>
                    <w:tr2bl w:val="nil"/>
                  </w:tcBorders>
                  <w:shd w:val="clear" w:color="auto" w:fill="auto"/>
                  <w:noWrap/>
                  <w:vAlign w:val="center"/>
                </w:tcPr>
                <w:p w14:paraId="626632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350793D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J51</w:t>
                  </w:r>
                </w:p>
              </w:tc>
              <w:tc>
                <w:tcPr>
                  <w:tcW w:w="0" w:type="auto"/>
                  <w:tcBorders>
                    <w:tl2br w:val="nil"/>
                    <w:tr2bl w:val="nil"/>
                  </w:tcBorders>
                  <w:shd w:val="clear" w:color="auto" w:fill="auto"/>
                  <w:noWrap/>
                  <w:vAlign w:val="center"/>
                </w:tcPr>
                <w:p w14:paraId="178427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40556518.360 </w:t>
                  </w:r>
                </w:p>
              </w:tc>
              <w:tc>
                <w:tcPr>
                  <w:tcW w:w="0" w:type="auto"/>
                  <w:tcBorders>
                    <w:tl2br w:val="nil"/>
                    <w:tr2bl w:val="nil"/>
                  </w:tcBorders>
                  <w:shd w:val="clear" w:color="auto" w:fill="auto"/>
                  <w:noWrap/>
                  <w:vAlign w:val="center"/>
                </w:tcPr>
                <w:p w14:paraId="3C095B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4566023.389 </w:t>
                  </w:r>
                </w:p>
              </w:tc>
            </w:tr>
            <w:tr w14:paraId="78759AA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2AA37E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380</w:t>
                  </w:r>
                </w:p>
              </w:tc>
              <w:tc>
                <w:tcPr>
                  <w:tcW w:w="0" w:type="auto"/>
                  <w:tcBorders>
                    <w:tl2br w:val="nil"/>
                    <w:tr2bl w:val="nil"/>
                  </w:tcBorders>
                  <w:shd w:val="clear" w:color="auto" w:fill="auto"/>
                  <w:noWrap/>
                  <w:vAlign w:val="center"/>
                </w:tcPr>
                <w:p w14:paraId="24846BA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7D12D14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J24</w:t>
                  </w:r>
                </w:p>
              </w:tc>
              <w:tc>
                <w:tcPr>
                  <w:tcW w:w="0" w:type="auto"/>
                  <w:tcBorders>
                    <w:tl2br w:val="nil"/>
                    <w:tr2bl w:val="nil"/>
                  </w:tcBorders>
                  <w:shd w:val="clear" w:color="auto" w:fill="auto"/>
                  <w:noWrap/>
                  <w:vAlign w:val="center"/>
                </w:tcPr>
                <w:p w14:paraId="3ED455D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40553670.368 </w:t>
                  </w:r>
                </w:p>
              </w:tc>
              <w:tc>
                <w:tcPr>
                  <w:tcW w:w="0" w:type="auto"/>
                  <w:tcBorders>
                    <w:tl2br w:val="nil"/>
                    <w:tr2bl w:val="nil"/>
                  </w:tcBorders>
                  <w:shd w:val="clear" w:color="auto" w:fill="auto"/>
                  <w:noWrap/>
                  <w:vAlign w:val="center"/>
                </w:tcPr>
                <w:p w14:paraId="7C99203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4568723.846 </w:t>
                  </w:r>
                </w:p>
              </w:tc>
              <w:tc>
                <w:tcPr>
                  <w:tcW w:w="0" w:type="auto"/>
                  <w:tcBorders>
                    <w:tl2br w:val="nil"/>
                    <w:tr2bl w:val="nil"/>
                  </w:tcBorders>
                  <w:shd w:val="clear" w:color="auto" w:fill="auto"/>
                  <w:noWrap/>
                  <w:vAlign w:val="center"/>
                </w:tcPr>
                <w:p w14:paraId="31C59B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5062DA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J52</w:t>
                  </w:r>
                </w:p>
              </w:tc>
              <w:tc>
                <w:tcPr>
                  <w:tcW w:w="0" w:type="auto"/>
                  <w:tcBorders>
                    <w:tl2br w:val="nil"/>
                    <w:tr2bl w:val="nil"/>
                  </w:tcBorders>
                  <w:shd w:val="clear" w:color="auto" w:fill="auto"/>
                  <w:noWrap/>
                  <w:vAlign w:val="center"/>
                </w:tcPr>
                <w:p w14:paraId="710B16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40556518.360 </w:t>
                  </w:r>
                </w:p>
              </w:tc>
              <w:tc>
                <w:tcPr>
                  <w:tcW w:w="0" w:type="auto"/>
                  <w:tcBorders>
                    <w:tl2br w:val="nil"/>
                    <w:tr2bl w:val="nil"/>
                  </w:tcBorders>
                  <w:shd w:val="clear" w:color="auto" w:fill="auto"/>
                  <w:noWrap/>
                  <w:vAlign w:val="center"/>
                </w:tcPr>
                <w:p w14:paraId="65547B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4565999.624 </w:t>
                  </w:r>
                </w:p>
              </w:tc>
            </w:tr>
            <w:tr w14:paraId="1A47F11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5399CE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381</w:t>
                  </w:r>
                </w:p>
              </w:tc>
              <w:tc>
                <w:tcPr>
                  <w:tcW w:w="0" w:type="auto"/>
                  <w:tcBorders>
                    <w:tl2br w:val="nil"/>
                    <w:tr2bl w:val="nil"/>
                  </w:tcBorders>
                  <w:shd w:val="clear" w:color="auto" w:fill="auto"/>
                  <w:noWrap/>
                  <w:vAlign w:val="center"/>
                </w:tcPr>
                <w:p w14:paraId="1066686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A26</w:t>
                  </w:r>
                </w:p>
              </w:tc>
              <w:tc>
                <w:tcPr>
                  <w:tcW w:w="0" w:type="auto"/>
                  <w:tcBorders>
                    <w:tl2br w:val="nil"/>
                    <w:tr2bl w:val="nil"/>
                  </w:tcBorders>
                  <w:shd w:val="clear" w:color="auto" w:fill="auto"/>
                  <w:noWrap/>
                  <w:vAlign w:val="center"/>
                </w:tcPr>
                <w:p w14:paraId="020CCD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w:t>
                  </w:r>
                  <w:r>
                    <w:rPr>
                      <w:rFonts w:hint="eastAsia"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536469A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40553671.332 </w:t>
                  </w:r>
                </w:p>
              </w:tc>
              <w:tc>
                <w:tcPr>
                  <w:tcW w:w="0" w:type="auto"/>
                  <w:tcBorders>
                    <w:tl2br w:val="nil"/>
                    <w:tr2bl w:val="nil"/>
                  </w:tcBorders>
                  <w:shd w:val="clear" w:color="auto" w:fill="auto"/>
                  <w:noWrap/>
                  <w:vAlign w:val="center"/>
                </w:tcPr>
                <w:p w14:paraId="66ABAF3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4568738.482 </w:t>
                  </w:r>
                </w:p>
              </w:tc>
              <w:tc>
                <w:tcPr>
                  <w:tcW w:w="0" w:type="auto"/>
                  <w:tcBorders>
                    <w:tl2br w:val="nil"/>
                    <w:tr2bl w:val="nil"/>
                  </w:tcBorders>
                  <w:shd w:val="clear" w:color="auto" w:fill="auto"/>
                  <w:noWrap/>
                  <w:vAlign w:val="center"/>
                </w:tcPr>
                <w:p w14:paraId="00FE08F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6222733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J53</w:t>
                  </w:r>
                </w:p>
              </w:tc>
              <w:tc>
                <w:tcPr>
                  <w:tcW w:w="0" w:type="auto"/>
                  <w:tcBorders>
                    <w:tl2br w:val="nil"/>
                    <w:tr2bl w:val="nil"/>
                  </w:tcBorders>
                  <w:shd w:val="clear" w:color="auto" w:fill="auto"/>
                  <w:noWrap/>
                  <w:vAlign w:val="center"/>
                </w:tcPr>
                <w:p w14:paraId="6CEC53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40556528.740 </w:t>
                  </w:r>
                </w:p>
              </w:tc>
              <w:tc>
                <w:tcPr>
                  <w:tcW w:w="0" w:type="auto"/>
                  <w:tcBorders>
                    <w:tl2br w:val="nil"/>
                    <w:tr2bl w:val="nil"/>
                  </w:tcBorders>
                  <w:shd w:val="clear" w:color="auto" w:fill="auto"/>
                  <w:noWrap/>
                  <w:vAlign w:val="center"/>
                </w:tcPr>
                <w:p w14:paraId="4E4AFE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4565995.784 </w:t>
                  </w:r>
                </w:p>
              </w:tc>
            </w:tr>
            <w:tr w14:paraId="391EE70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0" w:type="auto"/>
                  <w:tcBorders>
                    <w:tl2br w:val="nil"/>
                    <w:tr2bl w:val="nil"/>
                  </w:tcBorders>
                  <w:shd w:val="clear" w:color="auto" w:fill="auto"/>
                  <w:noWrap/>
                  <w:vAlign w:val="center"/>
                </w:tcPr>
                <w:p w14:paraId="3B31911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382</w:t>
                  </w:r>
                </w:p>
              </w:tc>
              <w:tc>
                <w:tcPr>
                  <w:tcW w:w="0" w:type="auto"/>
                  <w:gridSpan w:val="4"/>
                  <w:tcBorders>
                    <w:tl2br w:val="nil"/>
                    <w:tr2bl w:val="nil"/>
                  </w:tcBorders>
                  <w:shd w:val="clear" w:color="auto" w:fill="auto"/>
                  <w:noWrap/>
                  <w:vAlign w:val="center"/>
                </w:tcPr>
                <w:p w14:paraId="1DB853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w:t>
                  </w:r>
                  <w:r>
                    <w:rPr>
                      <w:rFonts w:hint="eastAsia" w:cs="Times New Roman"/>
                      <w:i w:val="0"/>
                      <w:iCs w:val="0"/>
                      <w:color w:val="auto"/>
                      <w:kern w:val="0"/>
                      <w:sz w:val="18"/>
                      <w:szCs w:val="18"/>
                      <w:u w:val="none"/>
                      <w:lang w:val="en-US" w:eastAsia="zh-CN" w:bidi="ar"/>
                    </w:rPr>
                    <w:t>18909.25</w:t>
                  </w:r>
                  <w:r>
                    <w:rPr>
                      <w:rFonts w:hint="eastAsia" w:ascii="Times New Roman" w:hAnsi="Times New Roman" w:eastAsia="宋体" w:cs="Times New Roman"/>
                      <w:i w:val="0"/>
                      <w:iCs w:val="0"/>
                      <w:color w:val="auto"/>
                      <w:kern w:val="0"/>
                      <w:sz w:val="18"/>
                      <w:szCs w:val="18"/>
                      <w:u w:val="none"/>
                      <w:lang w:val="en-US" w:eastAsia="zh-CN" w:bidi="ar"/>
                    </w:rPr>
                    <w:t>平方米，合</w:t>
                  </w:r>
                  <w:r>
                    <w:rPr>
                      <w:rFonts w:hint="eastAsia" w:cs="Times New Roman"/>
                      <w:i w:val="0"/>
                      <w:iCs w:val="0"/>
                      <w:color w:val="auto"/>
                      <w:kern w:val="0"/>
                      <w:sz w:val="18"/>
                      <w:szCs w:val="18"/>
                      <w:u w:val="none"/>
                      <w:lang w:val="en-US" w:eastAsia="zh-CN" w:bidi="ar"/>
                    </w:rPr>
                    <w:t>28.3639</w:t>
                  </w:r>
                  <w:r>
                    <w:rPr>
                      <w:rFonts w:hint="eastAsia" w:ascii="Times New Roman" w:hAnsi="Times New Roman" w:eastAsia="宋体" w:cs="Times New Roman"/>
                      <w:i w:val="0"/>
                      <w:iCs w:val="0"/>
                      <w:color w:val="auto"/>
                      <w:kern w:val="0"/>
                      <w:sz w:val="18"/>
                      <w:szCs w:val="18"/>
                      <w:u w:val="none"/>
                      <w:lang w:val="en-US" w:eastAsia="zh-CN" w:bidi="ar"/>
                    </w:rPr>
                    <w:t>亩</w:t>
                  </w:r>
                </w:p>
              </w:tc>
              <w:tc>
                <w:tcPr>
                  <w:tcW w:w="0" w:type="auto"/>
                  <w:tcBorders>
                    <w:tl2br w:val="nil"/>
                    <w:tr2bl w:val="nil"/>
                  </w:tcBorders>
                  <w:shd w:val="clear" w:color="auto" w:fill="auto"/>
                  <w:noWrap/>
                  <w:vAlign w:val="center"/>
                </w:tcPr>
                <w:p w14:paraId="00CDC40E">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4C32B54">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J54</w:t>
                  </w:r>
                </w:p>
              </w:tc>
              <w:tc>
                <w:tcPr>
                  <w:tcW w:w="0" w:type="auto"/>
                  <w:tcBorders>
                    <w:tl2br w:val="nil"/>
                    <w:tr2bl w:val="nil"/>
                  </w:tcBorders>
                  <w:shd w:val="clear" w:color="auto" w:fill="auto"/>
                  <w:noWrap/>
                  <w:vAlign w:val="center"/>
                </w:tcPr>
                <w:p w14:paraId="1744C2EB">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40556544.554 </w:t>
                  </w:r>
                </w:p>
              </w:tc>
              <w:tc>
                <w:tcPr>
                  <w:tcW w:w="0" w:type="auto"/>
                  <w:tcBorders>
                    <w:tl2br w:val="nil"/>
                    <w:tr2bl w:val="nil"/>
                  </w:tcBorders>
                  <w:shd w:val="clear" w:color="auto" w:fill="auto"/>
                  <w:noWrap/>
                  <w:vAlign w:val="center"/>
                </w:tcPr>
                <w:p w14:paraId="286C8336">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4565986.358 </w:t>
                  </w:r>
                </w:p>
              </w:tc>
            </w:tr>
            <w:tr w14:paraId="46E6F69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2CE3C5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383</w:t>
                  </w:r>
                </w:p>
              </w:tc>
              <w:tc>
                <w:tcPr>
                  <w:tcW w:w="0" w:type="auto"/>
                  <w:tcBorders>
                    <w:tl2br w:val="nil"/>
                    <w:tr2bl w:val="nil"/>
                  </w:tcBorders>
                  <w:shd w:val="clear" w:color="auto" w:fill="auto"/>
                  <w:noWrap/>
                  <w:vAlign w:val="center"/>
                </w:tcPr>
                <w:p w14:paraId="120FD16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5F2434B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0998350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40553903.311 </w:t>
                  </w:r>
                </w:p>
              </w:tc>
              <w:tc>
                <w:tcPr>
                  <w:tcW w:w="0" w:type="auto"/>
                  <w:tcBorders>
                    <w:tl2br w:val="nil"/>
                    <w:tr2bl w:val="nil"/>
                  </w:tcBorders>
                  <w:shd w:val="clear" w:color="auto" w:fill="auto"/>
                  <w:noWrap/>
                  <w:vAlign w:val="center"/>
                </w:tcPr>
                <w:p w14:paraId="7AED777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4569024.801 </w:t>
                  </w:r>
                </w:p>
              </w:tc>
              <w:tc>
                <w:tcPr>
                  <w:tcW w:w="0" w:type="auto"/>
                  <w:tcBorders>
                    <w:tl2br w:val="nil"/>
                    <w:tr2bl w:val="nil"/>
                  </w:tcBorders>
                  <w:shd w:val="clear" w:color="auto" w:fill="auto"/>
                  <w:noWrap/>
                  <w:vAlign w:val="center"/>
                </w:tcPr>
                <w:p w14:paraId="6A8957E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54F59E5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J55</w:t>
                  </w:r>
                </w:p>
              </w:tc>
              <w:tc>
                <w:tcPr>
                  <w:tcW w:w="0" w:type="auto"/>
                  <w:tcBorders>
                    <w:tl2br w:val="nil"/>
                    <w:tr2bl w:val="nil"/>
                  </w:tcBorders>
                  <w:shd w:val="clear" w:color="auto" w:fill="auto"/>
                  <w:noWrap/>
                  <w:vAlign w:val="center"/>
                </w:tcPr>
                <w:p w14:paraId="08B1BE5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40556564.806 </w:t>
                  </w:r>
                </w:p>
              </w:tc>
              <w:tc>
                <w:tcPr>
                  <w:tcW w:w="0" w:type="auto"/>
                  <w:tcBorders>
                    <w:tl2br w:val="nil"/>
                    <w:tr2bl w:val="nil"/>
                  </w:tcBorders>
                  <w:shd w:val="clear" w:color="auto" w:fill="auto"/>
                  <w:noWrap/>
                  <w:vAlign w:val="center"/>
                </w:tcPr>
                <w:p w14:paraId="4ADDE3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4565976.824 </w:t>
                  </w:r>
                </w:p>
              </w:tc>
            </w:tr>
            <w:tr w14:paraId="276D51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35A435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384</w:t>
                  </w:r>
                </w:p>
              </w:tc>
              <w:tc>
                <w:tcPr>
                  <w:tcW w:w="0" w:type="auto"/>
                  <w:tcBorders>
                    <w:tl2br w:val="nil"/>
                    <w:tr2bl w:val="nil"/>
                  </w:tcBorders>
                  <w:shd w:val="clear" w:color="auto" w:fill="auto"/>
                  <w:noWrap/>
                  <w:vAlign w:val="center"/>
                </w:tcPr>
                <w:p w14:paraId="1525C93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1BC72D3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1B29099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40553910.636 </w:t>
                  </w:r>
                </w:p>
              </w:tc>
              <w:tc>
                <w:tcPr>
                  <w:tcW w:w="0" w:type="auto"/>
                  <w:tcBorders>
                    <w:tl2br w:val="nil"/>
                    <w:tr2bl w:val="nil"/>
                  </w:tcBorders>
                  <w:shd w:val="clear" w:color="auto" w:fill="auto"/>
                  <w:noWrap/>
                  <w:vAlign w:val="center"/>
                </w:tcPr>
                <w:p w14:paraId="4676064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4569034.461 </w:t>
                  </w:r>
                </w:p>
              </w:tc>
              <w:tc>
                <w:tcPr>
                  <w:tcW w:w="0" w:type="auto"/>
                  <w:tcBorders>
                    <w:tl2br w:val="nil"/>
                    <w:tr2bl w:val="nil"/>
                  </w:tcBorders>
                  <w:shd w:val="clear" w:color="auto" w:fill="auto"/>
                  <w:noWrap/>
                  <w:vAlign w:val="center"/>
                </w:tcPr>
                <w:p w14:paraId="5ACC44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261C9D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J56</w:t>
                  </w:r>
                </w:p>
              </w:tc>
              <w:tc>
                <w:tcPr>
                  <w:tcW w:w="0" w:type="auto"/>
                  <w:tcBorders>
                    <w:tl2br w:val="nil"/>
                    <w:tr2bl w:val="nil"/>
                  </w:tcBorders>
                  <w:shd w:val="clear" w:color="auto" w:fill="auto"/>
                  <w:noWrap/>
                  <w:vAlign w:val="center"/>
                </w:tcPr>
                <w:p w14:paraId="1FE36A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40556564.806 </w:t>
                  </w:r>
                </w:p>
              </w:tc>
              <w:tc>
                <w:tcPr>
                  <w:tcW w:w="0" w:type="auto"/>
                  <w:tcBorders>
                    <w:tl2br w:val="nil"/>
                    <w:tr2bl w:val="nil"/>
                  </w:tcBorders>
                  <w:shd w:val="clear" w:color="auto" w:fill="auto"/>
                  <w:noWrap/>
                  <w:vAlign w:val="center"/>
                </w:tcPr>
                <w:p w14:paraId="40C022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4565970.299 </w:t>
                  </w:r>
                </w:p>
              </w:tc>
            </w:tr>
            <w:tr w14:paraId="0669E5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40E3E1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385</w:t>
                  </w:r>
                </w:p>
              </w:tc>
              <w:tc>
                <w:tcPr>
                  <w:tcW w:w="0" w:type="auto"/>
                  <w:tcBorders>
                    <w:tl2br w:val="nil"/>
                    <w:tr2bl w:val="nil"/>
                  </w:tcBorders>
                  <w:shd w:val="clear" w:color="auto" w:fill="auto"/>
                  <w:noWrap/>
                  <w:vAlign w:val="center"/>
                </w:tcPr>
                <w:p w14:paraId="30DAA6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4982FB5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627C949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40553927.514 </w:t>
                  </w:r>
                </w:p>
              </w:tc>
              <w:tc>
                <w:tcPr>
                  <w:tcW w:w="0" w:type="auto"/>
                  <w:tcBorders>
                    <w:tl2br w:val="nil"/>
                    <w:tr2bl w:val="nil"/>
                  </w:tcBorders>
                  <w:shd w:val="clear" w:color="auto" w:fill="auto"/>
                  <w:noWrap/>
                  <w:vAlign w:val="center"/>
                </w:tcPr>
                <w:p w14:paraId="73A9991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4569027.473 </w:t>
                  </w:r>
                </w:p>
              </w:tc>
              <w:tc>
                <w:tcPr>
                  <w:tcW w:w="0" w:type="auto"/>
                  <w:tcBorders>
                    <w:tl2br w:val="nil"/>
                    <w:tr2bl w:val="nil"/>
                  </w:tcBorders>
                  <w:shd w:val="clear" w:color="auto" w:fill="auto"/>
                  <w:noWrap/>
                  <w:vAlign w:val="center"/>
                </w:tcPr>
                <w:p w14:paraId="66B2AF2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19AC43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J57</w:t>
                  </w:r>
                </w:p>
              </w:tc>
              <w:tc>
                <w:tcPr>
                  <w:tcW w:w="0" w:type="auto"/>
                  <w:tcBorders>
                    <w:tl2br w:val="nil"/>
                    <w:tr2bl w:val="nil"/>
                  </w:tcBorders>
                  <w:shd w:val="clear" w:color="auto" w:fill="auto"/>
                  <w:noWrap/>
                  <w:vAlign w:val="center"/>
                </w:tcPr>
                <w:p w14:paraId="2551B0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40556559.806 </w:t>
                  </w:r>
                </w:p>
              </w:tc>
              <w:tc>
                <w:tcPr>
                  <w:tcW w:w="0" w:type="auto"/>
                  <w:tcBorders>
                    <w:tl2br w:val="nil"/>
                    <w:tr2bl w:val="nil"/>
                  </w:tcBorders>
                  <w:shd w:val="clear" w:color="auto" w:fill="auto"/>
                  <w:noWrap/>
                  <w:vAlign w:val="center"/>
                </w:tcPr>
                <w:p w14:paraId="6EA94C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4565964.478 </w:t>
                  </w:r>
                </w:p>
              </w:tc>
            </w:tr>
            <w:tr w14:paraId="1CE9135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B6E10E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386</w:t>
                  </w:r>
                </w:p>
              </w:tc>
              <w:tc>
                <w:tcPr>
                  <w:tcW w:w="0" w:type="auto"/>
                  <w:tcBorders>
                    <w:tl2br w:val="nil"/>
                    <w:tr2bl w:val="nil"/>
                  </w:tcBorders>
                  <w:shd w:val="clear" w:color="auto" w:fill="auto"/>
                  <w:noWrap/>
                  <w:vAlign w:val="center"/>
                </w:tcPr>
                <w:p w14:paraId="666FF60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1F80117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171E4D0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40553953.144 </w:t>
                  </w:r>
                </w:p>
              </w:tc>
              <w:tc>
                <w:tcPr>
                  <w:tcW w:w="0" w:type="auto"/>
                  <w:tcBorders>
                    <w:tl2br w:val="nil"/>
                    <w:tr2bl w:val="nil"/>
                  </w:tcBorders>
                  <w:shd w:val="clear" w:color="auto" w:fill="auto"/>
                  <w:noWrap/>
                  <w:vAlign w:val="center"/>
                </w:tcPr>
                <w:p w14:paraId="62D2343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4569005.503 </w:t>
                  </w:r>
                </w:p>
              </w:tc>
              <w:tc>
                <w:tcPr>
                  <w:tcW w:w="0" w:type="auto"/>
                  <w:tcBorders>
                    <w:tl2br w:val="nil"/>
                    <w:tr2bl w:val="nil"/>
                  </w:tcBorders>
                  <w:shd w:val="clear" w:color="auto" w:fill="auto"/>
                  <w:noWrap/>
                  <w:vAlign w:val="center"/>
                </w:tcPr>
                <w:p w14:paraId="6ECDCC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0779B1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J58</w:t>
                  </w:r>
                </w:p>
              </w:tc>
              <w:tc>
                <w:tcPr>
                  <w:tcW w:w="0" w:type="auto"/>
                  <w:tcBorders>
                    <w:tl2br w:val="nil"/>
                    <w:tr2bl w:val="nil"/>
                  </w:tcBorders>
                  <w:shd w:val="clear" w:color="auto" w:fill="auto"/>
                  <w:noWrap/>
                  <w:vAlign w:val="center"/>
                </w:tcPr>
                <w:p w14:paraId="325A1F9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40556540.744 </w:t>
                  </w:r>
                </w:p>
              </w:tc>
              <w:tc>
                <w:tcPr>
                  <w:tcW w:w="0" w:type="auto"/>
                  <w:tcBorders>
                    <w:tl2br w:val="nil"/>
                    <w:tr2bl w:val="nil"/>
                  </w:tcBorders>
                  <w:shd w:val="clear" w:color="auto" w:fill="auto"/>
                  <w:noWrap/>
                  <w:vAlign w:val="center"/>
                </w:tcPr>
                <w:p w14:paraId="440172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4565942.286 </w:t>
                  </w:r>
                </w:p>
              </w:tc>
            </w:tr>
            <w:tr w14:paraId="1FE765B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2EE87C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387</w:t>
                  </w:r>
                </w:p>
              </w:tc>
              <w:tc>
                <w:tcPr>
                  <w:tcW w:w="0" w:type="auto"/>
                  <w:tcBorders>
                    <w:tl2br w:val="nil"/>
                    <w:tr2bl w:val="nil"/>
                  </w:tcBorders>
                  <w:shd w:val="clear" w:color="auto" w:fill="auto"/>
                  <w:noWrap/>
                  <w:vAlign w:val="center"/>
                </w:tcPr>
                <w:p w14:paraId="012FA9A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3A59509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29430AF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40553984.191 </w:t>
                  </w:r>
                </w:p>
              </w:tc>
              <w:tc>
                <w:tcPr>
                  <w:tcW w:w="0" w:type="auto"/>
                  <w:tcBorders>
                    <w:tl2br w:val="nil"/>
                    <w:tr2bl w:val="nil"/>
                  </w:tcBorders>
                  <w:shd w:val="clear" w:color="auto" w:fill="auto"/>
                  <w:noWrap/>
                  <w:vAlign w:val="center"/>
                </w:tcPr>
                <w:p w14:paraId="279DE00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4568977.467 </w:t>
                  </w:r>
                </w:p>
              </w:tc>
              <w:tc>
                <w:tcPr>
                  <w:tcW w:w="0" w:type="auto"/>
                  <w:tcBorders>
                    <w:tl2br w:val="nil"/>
                    <w:tr2bl w:val="nil"/>
                  </w:tcBorders>
                  <w:shd w:val="clear" w:color="auto" w:fill="auto"/>
                  <w:noWrap/>
                  <w:vAlign w:val="center"/>
                </w:tcPr>
                <w:p w14:paraId="1C0AE5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029E21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J59</w:t>
                  </w:r>
                </w:p>
              </w:tc>
              <w:tc>
                <w:tcPr>
                  <w:tcW w:w="0" w:type="auto"/>
                  <w:tcBorders>
                    <w:tl2br w:val="nil"/>
                    <w:tr2bl w:val="nil"/>
                  </w:tcBorders>
                  <w:shd w:val="clear" w:color="auto" w:fill="auto"/>
                  <w:noWrap/>
                  <w:vAlign w:val="center"/>
                </w:tcPr>
                <w:p w14:paraId="123A88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40556536.290 </w:t>
                  </w:r>
                </w:p>
              </w:tc>
              <w:tc>
                <w:tcPr>
                  <w:tcW w:w="0" w:type="auto"/>
                  <w:tcBorders>
                    <w:tl2br w:val="nil"/>
                    <w:tr2bl w:val="nil"/>
                  </w:tcBorders>
                  <w:shd w:val="clear" w:color="auto" w:fill="auto"/>
                  <w:noWrap/>
                  <w:vAlign w:val="center"/>
                </w:tcPr>
                <w:p w14:paraId="699646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4565931.898 </w:t>
                  </w:r>
                </w:p>
              </w:tc>
            </w:tr>
            <w:tr w14:paraId="59A8A68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40DEC3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388</w:t>
                  </w:r>
                </w:p>
              </w:tc>
              <w:tc>
                <w:tcPr>
                  <w:tcW w:w="0" w:type="auto"/>
                  <w:tcBorders>
                    <w:tl2br w:val="nil"/>
                    <w:tr2bl w:val="nil"/>
                  </w:tcBorders>
                  <w:shd w:val="clear" w:color="auto" w:fill="auto"/>
                  <w:noWrap/>
                  <w:vAlign w:val="center"/>
                </w:tcPr>
                <w:p w14:paraId="3E725C6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1219E9D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3687311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40554003.208 </w:t>
                  </w:r>
                </w:p>
              </w:tc>
              <w:tc>
                <w:tcPr>
                  <w:tcW w:w="0" w:type="auto"/>
                  <w:tcBorders>
                    <w:tl2br w:val="nil"/>
                    <w:tr2bl w:val="nil"/>
                  </w:tcBorders>
                  <w:shd w:val="clear" w:color="auto" w:fill="auto"/>
                  <w:noWrap/>
                  <w:vAlign w:val="center"/>
                </w:tcPr>
                <w:p w14:paraId="17EF367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4568956.771 </w:t>
                  </w:r>
                </w:p>
              </w:tc>
              <w:tc>
                <w:tcPr>
                  <w:tcW w:w="0" w:type="auto"/>
                  <w:tcBorders>
                    <w:tl2br w:val="nil"/>
                    <w:tr2bl w:val="nil"/>
                  </w:tcBorders>
                  <w:shd w:val="clear" w:color="auto" w:fill="auto"/>
                  <w:noWrap/>
                  <w:vAlign w:val="center"/>
                </w:tcPr>
                <w:p w14:paraId="2E26B1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5577D2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J60</w:t>
                  </w:r>
                </w:p>
              </w:tc>
              <w:tc>
                <w:tcPr>
                  <w:tcW w:w="0" w:type="auto"/>
                  <w:tcBorders>
                    <w:tl2br w:val="nil"/>
                    <w:tr2bl w:val="nil"/>
                  </w:tcBorders>
                  <w:shd w:val="clear" w:color="auto" w:fill="auto"/>
                  <w:noWrap/>
                  <w:vAlign w:val="center"/>
                </w:tcPr>
                <w:p w14:paraId="04BBAC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40556532.234 </w:t>
                  </w:r>
                </w:p>
              </w:tc>
              <w:tc>
                <w:tcPr>
                  <w:tcW w:w="0" w:type="auto"/>
                  <w:tcBorders>
                    <w:tl2br w:val="nil"/>
                    <w:tr2bl w:val="nil"/>
                  </w:tcBorders>
                  <w:shd w:val="clear" w:color="auto" w:fill="auto"/>
                  <w:noWrap/>
                  <w:vAlign w:val="center"/>
                </w:tcPr>
                <w:p w14:paraId="2B2BB2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4565926.916 </w:t>
                  </w:r>
                </w:p>
              </w:tc>
            </w:tr>
            <w:tr w14:paraId="3342EC7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3C7877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389</w:t>
                  </w:r>
                </w:p>
              </w:tc>
              <w:tc>
                <w:tcPr>
                  <w:tcW w:w="0" w:type="auto"/>
                  <w:tcBorders>
                    <w:tl2br w:val="nil"/>
                    <w:tr2bl w:val="nil"/>
                  </w:tcBorders>
                  <w:shd w:val="clear" w:color="auto" w:fill="auto"/>
                  <w:noWrap/>
                  <w:vAlign w:val="center"/>
                </w:tcPr>
                <w:p w14:paraId="7568F5F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6DF76C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1469AB3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40554041.431 </w:t>
                  </w:r>
                </w:p>
              </w:tc>
              <w:tc>
                <w:tcPr>
                  <w:tcW w:w="0" w:type="auto"/>
                  <w:tcBorders>
                    <w:tl2br w:val="nil"/>
                    <w:tr2bl w:val="nil"/>
                  </w:tcBorders>
                  <w:shd w:val="clear" w:color="auto" w:fill="auto"/>
                  <w:noWrap/>
                  <w:vAlign w:val="center"/>
                </w:tcPr>
                <w:p w14:paraId="25B083B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4568940.047 </w:t>
                  </w:r>
                </w:p>
              </w:tc>
              <w:tc>
                <w:tcPr>
                  <w:tcW w:w="0" w:type="auto"/>
                  <w:tcBorders>
                    <w:tl2br w:val="nil"/>
                    <w:tr2bl w:val="nil"/>
                  </w:tcBorders>
                  <w:shd w:val="clear" w:color="auto" w:fill="auto"/>
                  <w:noWrap/>
                  <w:vAlign w:val="center"/>
                </w:tcPr>
                <w:p w14:paraId="2010D7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63ACAA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J61</w:t>
                  </w:r>
                </w:p>
              </w:tc>
              <w:tc>
                <w:tcPr>
                  <w:tcW w:w="0" w:type="auto"/>
                  <w:tcBorders>
                    <w:tl2br w:val="nil"/>
                    <w:tr2bl w:val="nil"/>
                  </w:tcBorders>
                  <w:shd w:val="clear" w:color="auto" w:fill="auto"/>
                  <w:noWrap/>
                  <w:vAlign w:val="center"/>
                </w:tcPr>
                <w:p w14:paraId="7489E4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40556532.222 </w:t>
                  </w:r>
                </w:p>
              </w:tc>
              <w:tc>
                <w:tcPr>
                  <w:tcW w:w="0" w:type="auto"/>
                  <w:tcBorders>
                    <w:tl2br w:val="nil"/>
                    <w:tr2bl w:val="nil"/>
                  </w:tcBorders>
                  <w:shd w:val="clear" w:color="auto" w:fill="auto"/>
                  <w:noWrap/>
                  <w:vAlign w:val="center"/>
                </w:tcPr>
                <w:p w14:paraId="40B8FF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4565926.906 </w:t>
                  </w:r>
                </w:p>
              </w:tc>
            </w:tr>
            <w:tr w14:paraId="51BBD4F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0BC2C7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390</w:t>
                  </w:r>
                </w:p>
              </w:tc>
              <w:tc>
                <w:tcPr>
                  <w:tcW w:w="0" w:type="auto"/>
                  <w:tcBorders>
                    <w:tl2br w:val="nil"/>
                    <w:tr2bl w:val="nil"/>
                  </w:tcBorders>
                  <w:shd w:val="clear" w:color="auto" w:fill="auto"/>
                  <w:noWrap/>
                  <w:vAlign w:val="center"/>
                </w:tcPr>
                <w:p w14:paraId="1B8087F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51D4080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0EEA5A4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40554078.842 </w:t>
                  </w:r>
                </w:p>
              </w:tc>
              <w:tc>
                <w:tcPr>
                  <w:tcW w:w="0" w:type="auto"/>
                  <w:tcBorders>
                    <w:tl2br w:val="nil"/>
                    <w:tr2bl w:val="nil"/>
                  </w:tcBorders>
                  <w:shd w:val="clear" w:color="auto" w:fill="auto"/>
                  <w:noWrap/>
                  <w:vAlign w:val="center"/>
                </w:tcPr>
                <w:p w14:paraId="0D7D0DD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4568916.851 </w:t>
                  </w:r>
                </w:p>
              </w:tc>
              <w:tc>
                <w:tcPr>
                  <w:tcW w:w="0" w:type="auto"/>
                  <w:tcBorders>
                    <w:tl2br w:val="nil"/>
                    <w:tr2bl w:val="nil"/>
                  </w:tcBorders>
                  <w:shd w:val="clear" w:color="auto" w:fill="auto"/>
                  <w:noWrap/>
                  <w:vAlign w:val="center"/>
                </w:tcPr>
                <w:p w14:paraId="3453EF1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6CEA6D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J62</w:t>
                  </w:r>
                </w:p>
              </w:tc>
              <w:tc>
                <w:tcPr>
                  <w:tcW w:w="0" w:type="auto"/>
                  <w:tcBorders>
                    <w:tl2br w:val="nil"/>
                    <w:tr2bl w:val="nil"/>
                  </w:tcBorders>
                  <w:shd w:val="clear" w:color="auto" w:fill="auto"/>
                  <w:noWrap/>
                  <w:vAlign w:val="center"/>
                </w:tcPr>
                <w:p w14:paraId="23E7AB9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40556517.259 </w:t>
                  </w:r>
                </w:p>
              </w:tc>
              <w:tc>
                <w:tcPr>
                  <w:tcW w:w="0" w:type="auto"/>
                  <w:tcBorders>
                    <w:tl2br w:val="nil"/>
                    <w:tr2bl w:val="nil"/>
                  </w:tcBorders>
                  <w:shd w:val="clear" w:color="auto" w:fill="auto"/>
                  <w:noWrap/>
                  <w:vAlign w:val="center"/>
                </w:tcPr>
                <w:p w14:paraId="515318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4565911.943 </w:t>
                  </w:r>
                </w:p>
              </w:tc>
            </w:tr>
            <w:tr w14:paraId="4E8891B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4690CE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391</w:t>
                  </w:r>
                </w:p>
              </w:tc>
              <w:tc>
                <w:tcPr>
                  <w:tcW w:w="0" w:type="auto"/>
                  <w:tcBorders>
                    <w:tl2br w:val="nil"/>
                    <w:tr2bl w:val="nil"/>
                  </w:tcBorders>
                  <w:shd w:val="clear" w:color="auto" w:fill="auto"/>
                  <w:noWrap/>
                  <w:vAlign w:val="center"/>
                </w:tcPr>
                <w:p w14:paraId="555C0E3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6C65494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35F9580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40554078.116 </w:t>
                  </w:r>
                </w:p>
              </w:tc>
              <w:tc>
                <w:tcPr>
                  <w:tcW w:w="0" w:type="auto"/>
                  <w:tcBorders>
                    <w:tl2br w:val="nil"/>
                    <w:tr2bl w:val="nil"/>
                  </w:tcBorders>
                  <w:shd w:val="clear" w:color="auto" w:fill="auto"/>
                  <w:noWrap/>
                  <w:vAlign w:val="center"/>
                </w:tcPr>
                <w:p w14:paraId="304884F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4568916.942 </w:t>
                  </w:r>
                </w:p>
              </w:tc>
              <w:tc>
                <w:tcPr>
                  <w:tcW w:w="0" w:type="auto"/>
                  <w:tcBorders>
                    <w:tl2br w:val="nil"/>
                    <w:tr2bl w:val="nil"/>
                  </w:tcBorders>
                  <w:shd w:val="clear" w:color="auto" w:fill="auto"/>
                  <w:noWrap/>
                  <w:vAlign w:val="center"/>
                </w:tcPr>
                <w:p w14:paraId="20A952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7E63C5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J63</w:t>
                  </w:r>
                </w:p>
              </w:tc>
              <w:tc>
                <w:tcPr>
                  <w:tcW w:w="0" w:type="auto"/>
                  <w:tcBorders>
                    <w:tl2br w:val="nil"/>
                    <w:tr2bl w:val="nil"/>
                  </w:tcBorders>
                  <w:shd w:val="clear" w:color="auto" w:fill="auto"/>
                  <w:noWrap/>
                  <w:vAlign w:val="center"/>
                </w:tcPr>
                <w:p w14:paraId="58FC19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40556516.147 </w:t>
                  </w:r>
                </w:p>
              </w:tc>
              <w:tc>
                <w:tcPr>
                  <w:tcW w:w="0" w:type="auto"/>
                  <w:tcBorders>
                    <w:tl2br w:val="nil"/>
                    <w:tr2bl w:val="nil"/>
                  </w:tcBorders>
                  <w:shd w:val="clear" w:color="auto" w:fill="auto"/>
                  <w:noWrap/>
                  <w:vAlign w:val="center"/>
                </w:tcPr>
                <w:p w14:paraId="4C7230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4565906.843 </w:t>
                  </w:r>
                </w:p>
              </w:tc>
            </w:tr>
            <w:tr w14:paraId="79D070D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B0E45C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392</w:t>
                  </w:r>
                </w:p>
              </w:tc>
              <w:tc>
                <w:tcPr>
                  <w:tcW w:w="0" w:type="auto"/>
                  <w:tcBorders>
                    <w:tl2br w:val="nil"/>
                    <w:tr2bl w:val="nil"/>
                  </w:tcBorders>
                  <w:shd w:val="clear" w:color="auto" w:fill="auto"/>
                  <w:noWrap/>
                  <w:vAlign w:val="center"/>
                </w:tcPr>
                <w:p w14:paraId="6CDE81C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2D6D61B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709AD15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40554074.934 </w:t>
                  </w:r>
                </w:p>
              </w:tc>
              <w:tc>
                <w:tcPr>
                  <w:tcW w:w="0" w:type="auto"/>
                  <w:tcBorders>
                    <w:tl2br w:val="nil"/>
                    <w:tr2bl w:val="nil"/>
                  </w:tcBorders>
                  <w:shd w:val="clear" w:color="auto" w:fill="auto"/>
                  <w:noWrap/>
                  <w:vAlign w:val="center"/>
                </w:tcPr>
                <w:p w14:paraId="742EAFA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4568915.963 </w:t>
                  </w:r>
                </w:p>
              </w:tc>
              <w:tc>
                <w:tcPr>
                  <w:tcW w:w="0" w:type="auto"/>
                  <w:tcBorders>
                    <w:tl2br w:val="nil"/>
                    <w:tr2bl w:val="nil"/>
                  </w:tcBorders>
                  <w:shd w:val="clear" w:color="auto" w:fill="auto"/>
                  <w:noWrap/>
                  <w:vAlign w:val="center"/>
                </w:tcPr>
                <w:p w14:paraId="7B3B63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31928D9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J64</w:t>
                  </w:r>
                </w:p>
              </w:tc>
              <w:tc>
                <w:tcPr>
                  <w:tcW w:w="0" w:type="auto"/>
                  <w:tcBorders>
                    <w:tl2br w:val="nil"/>
                    <w:tr2bl w:val="nil"/>
                  </w:tcBorders>
                  <w:shd w:val="clear" w:color="auto" w:fill="auto"/>
                  <w:noWrap/>
                  <w:vAlign w:val="center"/>
                </w:tcPr>
                <w:p w14:paraId="0E76C0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40556515.060 </w:t>
                  </w:r>
                </w:p>
              </w:tc>
              <w:tc>
                <w:tcPr>
                  <w:tcW w:w="0" w:type="auto"/>
                  <w:tcBorders>
                    <w:tl2br w:val="nil"/>
                    <w:tr2bl w:val="nil"/>
                  </w:tcBorders>
                  <w:shd w:val="clear" w:color="auto" w:fill="auto"/>
                  <w:noWrap/>
                  <w:vAlign w:val="center"/>
                </w:tcPr>
                <w:p w14:paraId="51D217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4565901.863 </w:t>
                  </w:r>
                </w:p>
              </w:tc>
            </w:tr>
            <w:tr w14:paraId="26AFCA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963608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393</w:t>
                  </w:r>
                </w:p>
              </w:tc>
              <w:tc>
                <w:tcPr>
                  <w:tcW w:w="0" w:type="auto"/>
                  <w:tcBorders>
                    <w:tl2br w:val="nil"/>
                    <w:tr2bl w:val="nil"/>
                  </w:tcBorders>
                  <w:shd w:val="clear" w:color="auto" w:fill="auto"/>
                  <w:noWrap/>
                  <w:vAlign w:val="center"/>
                </w:tcPr>
                <w:p w14:paraId="3A399DD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7CC045F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5FD1CE9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40554073.098 </w:t>
                  </w:r>
                </w:p>
              </w:tc>
              <w:tc>
                <w:tcPr>
                  <w:tcW w:w="0" w:type="auto"/>
                  <w:tcBorders>
                    <w:tl2br w:val="nil"/>
                    <w:tr2bl w:val="nil"/>
                  </w:tcBorders>
                  <w:shd w:val="clear" w:color="auto" w:fill="auto"/>
                  <w:noWrap/>
                  <w:vAlign w:val="center"/>
                </w:tcPr>
                <w:p w14:paraId="77AA043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4568914.494 </w:t>
                  </w:r>
                </w:p>
              </w:tc>
              <w:tc>
                <w:tcPr>
                  <w:tcW w:w="0" w:type="auto"/>
                  <w:tcBorders>
                    <w:tl2br w:val="nil"/>
                    <w:tr2bl w:val="nil"/>
                  </w:tcBorders>
                  <w:shd w:val="clear" w:color="auto" w:fill="auto"/>
                  <w:noWrap/>
                  <w:vAlign w:val="center"/>
                </w:tcPr>
                <w:p w14:paraId="656014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1F3897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J65</w:t>
                  </w:r>
                </w:p>
              </w:tc>
              <w:tc>
                <w:tcPr>
                  <w:tcW w:w="0" w:type="auto"/>
                  <w:tcBorders>
                    <w:tl2br w:val="nil"/>
                    <w:tr2bl w:val="nil"/>
                  </w:tcBorders>
                  <w:shd w:val="clear" w:color="auto" w:fill="auto"/>
                  <w:noWrap/>
                  <w:vAlign w:val="center"/>
                </w:tcPr>
                <w:p w14:paraId="093374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40556515.058 </w:t>
                  </w:r>
                </w:p>
              </w:tc>
              <w:tc>
                <w:tcPr>
                  <w:tcW w:w="0" w:type="auto"/>
                  <w:tcBorders>
                    <w:tl2br w:val="nil"/>
                    <w:tr2bl w:val="nil"/>
                  </w:tcBorders>
                  <w:shd w:val="clear" w:color="auto" w:fill="auto"/>
                  <w:noWrap/>
                  <w:vAlign w:val="center"/>
                </w:tcPr>
                <w:p w14:paraId="3C60B71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4565901.841 </w:t>
                  </w:r>
                </w:p>
              </w:tc>
            </w:tr>
            <w:tr w14:paraId="30B983D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456767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394</w:t>
                  </w:r>
                </w:p>
              </w:tc>
              <w:tc>
                <w:tcPr>
                  <w:tcW w:w="0" w:type="auto"/>
                  <w:tcBorders>
                    <w:tl2br w:val="nil"/>
                    <w:tr2bl w:val="nil"/>
                  </w:tcBorders>
                  <w:shd w:val="clear" w:color="auto" w:fill="auto"/>
                  <w:noWrap/>
                  <w:vAlign w:val="center"/>
                </w:tcPr>
                <w:p w14:paraId="214B6E1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6180335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6D50A77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40554071.997 </w:t>
                  </w:r>
                </w:p>
              </w:tc>
              <w:tc>
                <w:tcPr>
                  <w:tcW w:w="0" w:type="auto"/>
                  <w:tcBorders>
                    <w:tl2br w:val="nil"/>
                    <w:tr2bl w:val="nil"/>
                  </w:tcBorders>
                  <w:shd w:val="clear" w:color="auto" w:fill="auto"/>
                  <w:noWrap/>
                  <w:vAlign w:val="center"/>
                </w:tcPr>
                <w:p w14:paraId="1EB8995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4568911.313 </w:t>
                  </w:r>
                </w:p>
              </w:tc>
              <w:tc>
                <w:tcPr>
                  <w:tcW w:w="0" w:type="auto"/>
                  <w:tcBorders>
                    <w:tl2br w:val="nil"/>
                    <w:tr2bl w:val="nil"/>
                  </w:tcBorders>
                  <w:shd w:val="clear" w:color="auto" w:fill="auto"/>
                  <w:noWrap/>
                  <w:vAlign w:val="center"/>
                </w:tcPr>
                <w:p w14:paraId="4A3A3B5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5C53DD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J66</w:t>
                  </w:r>
                </w:p>
              </w:tc>
              <w:tc>
                <w:tcPr>
                  <w:tcW w:w="0" w:type="auto"/>
                  <w:tcBorders>
                    <w:tl2br w:val="nil"/>
                    <w:tr2bl w:val="nil"/>
                  </w:tcBorders>
                  <w:shd w:val="clear" w:color="auto" w:fill="auto"/>
                  <w:noWrap/>
                  <w:vAlign w:val="center"/>
                </w:tcPr>
                <w:p w14:paraId="136A19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40556513.060 </w:t>
                  </w:r>
                </w:p>
              </w:tc>
              <w:tc>
                <w:tcPr>
                  <w:tcW w:w="0" w:type="auto"/>
                  <w:tcBorders>
                    <w:tl2br w:val="nil"/>
                    <w:tr2bl w:val="nil"/>
                  </w:tcBorders>
                  <w:shd w:val="clear" w:color="auto" w:fill="auto"/>
                  <w:noWrap/>
                  <w:vAlign w:val="center"/>
                </w:tcPr>
                <w:p w14:paraId="651509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4565897.692 </w:t>
                  </w:r>
                </w:p>
              </w:tc>
            </w:tr>
            <w:tr w14:paraId="0C2D95F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91E441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395</w:t>
                  </w:r>
                </w:p>
              </w:tc>
              <w:tc>
                <w:tcPr>
                  <w:tcW w:w="0" w:type="auto"/>
                  <w:tcBorders>
                    <w:tl2br w:val="nil"/>
                    <w:tr2bl w:val="nil"/>
                  </w:tcBorders>
                  <w:shd w:val="clear" w:color="auto" w:fill="auto"/>
                  <w:noWrap/>
                  <w:vAlign w:val="center"/>
                </w:tcPr>
                <w:p w14:paraId="3B756AE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767870F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2C30D82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40554071.386 </w:t>
                  </w:r>
                </w:p>
              </w:tc>
              <w:tc>
                <w:tcPr>
                  <w:tcW w:w="0" w:type="auto"/>
                  <w:tcBorders>
                    <w:tl2br w:val="nil"/>
                    <w:tr2bl w:val="nil"/>
                  </w:tcBorders>
                  <w:shd w:val="clear" w:color="auto" w:fill="auto"/>
                  <w:noWrap/>
                  <w:vAlign w:val="center"/>
                </w:tcPr>
                <w:p w14:paraId="00D5E2A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4568907.397 </w:t>
                  </w:r>
                </w:p>
              </w:tc>
              <w:tc>
                <w:tcPr>
                  <w:tcW w:w="0" w:type="auto"/>
                  <w:tcBorders>
                    <w:tl2br w:val="nil"/>
                    <w:tr2bl w:val="nil"/>
                  </w:tcBorders>
                  <w:shd w:val="clear" w:color="auto" w:fill="auto"/>
                  <w:noWrap/>
                  <w:vAlign w:val="center"/>
                </w:tcPr>
                <w:p w14:paraId="0EA052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7AB21F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J67</w:t>
                  </w:r>
                </w:p>
              </w:tc>
              <w:tc>
                <w:tcPr>
                  <w:tcW w:w="0" w:type="auto"/>
                  <w:tcBorders>
                    <w:tl2br w:val="nil"/>
                    <w:tr2bl w:val="nil"/>
                  </w:tcBorders>
                  <w:shd w:val="clear" w:color="auto" w:fill="auto"/>
                  <w:noWrap/>
                  <w:vAlign w:val="center"/>
                </w:tcPr>
                <w:p w14:paraId="76DED9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40556510.332 </w:t>
                  </w:r>
                </w:p>
              </w:tc>
              <w:tc>
                <w:tcPr>
                  <w:tcW w:w="0" w:type="auto"/>
                  <w:tcBorders>
                    <w:tl2br w:val="nil"/>
                    <w:tr2bl w:val="nil"/>
                  </w:tcBorders>
                  <w:shd w:val="clear" w:color="auto" w:fill="auto"/>
                  <w:noWrap/>
                  <w:vAlign w:val="center"/>
                </w:tcPr>
                <w:p w14:paraId="176DC1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4565894.700 </w:t>
                  </w:r>
                </w:p>
              </w:tc>
            </w:tr>
            <w:tr w14:paraId="7E559A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7DD0E7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396</w:t>
                  </w:r>
                </w:p>
              </w:tc>
              <w:tc>
                <w:tcPr>
                  <w:tcW w:w="0" w:type="auto"/>
                  <w:tcBorders>
                    <w:tl2br w:val="nil"/>
                    <w:tr2bl w:val="nil"/>
                  </w:tcBorders>
                  <w:shd w:val="clear" w:color="auto" w:fill="auto"/>
                  <w:noWrap/>
                  <w:vAlign w:val="center"/>
                </w:tcPr>
                <w:p w14:paraId="459BCD4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6B47D47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41B717D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40554070.651 </w:t>
                  </w:r>
                </w:p>
              </w:tc>
              <w:tc>
                <w:tcPr>
                  <w:tcW w:w="0" w:type="auto"/>
                  <w:tcBorders>
                    <w:tl2br w:val="nil"/>
                    <w:tr2bl w:val="nil"/>
                  </w:tcBorders>
                  <w:shd w:val="clear" w:color="auto" w:fill="auto"/>
                  <w:noWrap/>
                  <w:vAlign w:val="center"/>
                </w:tcPr>
                <w:p w14:paraId="3B06CC9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4568904.461 </w:t>
                  </w:r>
                </w:p>
              </w:tc>
              <w:tc>
                <w:tcPr>
                  <w:tcW w:w="0" w:type="auto"/>
                  <w:tcBorders>
                    <w:tl2br w:val="nil"/>
                    <w:tr2bl w:val="nil"/>
                  </w:tcBorders>
                  <w:shd w:val="clear" w:color="auto" w:fill="auto"/>
                  <w:noWrap/>
                  <w:vAlign w:val="center"/>
                </w:tcPr>
                <w:p w14:paraId="13899BC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5991845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J68</w:t>
                  </w:r>
                </w:p>
              </w:tc>
              <w:tc>
                <w:tcPr>
                  <w:tcW w:w="0" w:type="auto"/>
                  <w:tcBorders>
                    <w:tl2br w:val="nil"/>
                    <w:tr2bl w:val="nil"/>
                  </w:tcBorders>
                  <w:shd w:val="clear" w:color="auto" w:fill="auto"/>
                  <w:noWrap/>
                  <w:vAlign w:val="center"/>
                </w:tcPr>
                <w:p w14:paraId="02F6C6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40556478.025 </w:t>
                  </w:r>
                </w:p>
              </w:tc>
              <w:tc>
                <w:tcPr>
                  <w:tcW w:w="0" w:type="auto"/>
                  <w:tcBorders>
                    <w:tl2br w:val="nil"/>
                    <w:tr2bl w:val="nil"/>
                  </w:tcBorders>
                  <w:shd w:val="clear" w:color="auto" w:fill="auto"/>
                  <w:noWrap/>
                  <w:vAlign w:val="center"/>
                </w:tcPr>
                <w:p w14:paraId="7A77B4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4565894.700 </w:t>
                  </w:r>
                </w:p>
              </w:tc>
            </w:tr>
            <w:tr w14:paraId="4545C8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654A9B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397</w:t>
                  </w:r>
                </w:p>
              </w:tc>
              <w:tc>
                <w:tcPr>
                  <w:tcW w:w="0" w:type="auto"/>
                  <w:tcBorders>
                    <w:tl2br w:val="nil"/>
                    <w:tr2bl w:val="nil"/>
                  </w:tcBorders>
                  <w:shd w:val="clear" w:color="auto" w:fill="auto"/>
                  <w:noWrap/>
                  <w:vAlign w:val="center"/>
                </w:tcPr>
                <w:p w14:paraId="649B139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23D5B70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3BC953B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40554068.938 </w:t>
                  </w:r>
                </w:p>
              </w:tc>
              <w:tc>
                <w:tcPr>
                  <w:tcW w:w="0" w:type="auto"/>
                  <w:tcBorders>
                    <w:tl2br w:val="nil"/>
                    <w:tr2bl w:val="nil"/>
                  </w:tcBorders>
                  <w:shd w:val="clear" w:color="auto" w:fill="auto"/>
                  <w:noWrap/>
                  <w:vAlign w:val="center"/>
                </w:tcPr>
                <w:p w14:paraId="2DDB68C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4568903.236 </w:t>
                  </w:r>
                </w:p>
              </w:tc>
              <w:tc>
                <w:tcPr>
                  <w:tcW w:w="0" w:type="auto"/>
                  <w:tcBorders>
                    <w:tl2br w:val="nil"/>
                    <w:tr2bl w:val="nil"/>
                  </w:tcBorders>
                  <w:shd w:val="clear" w:color="auto" w:fill="auto"/>
                  <w:noWrap/>
                  <w:vAlign w:val="center"/>
                </w:tcPr>
                <w:p w14:paraId="5129E3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566F17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J69</w:t>
                  </w:r>
                </w:p>
              </w:tc>
              <w:tc>
                <w:tcPr>
                  <w:tcW w:w="0" w:type="auto"/>
                  <w:tcBorders>
                    <w:tl2br w:val="nil"/>
                    <w:tr2bl w:val="nil"/>
                  </w:tcBorders>
                  <w:shd w:val="clear" w:color="auto" w:fill="auto"/>
                  <w:noWrap/>
                  <w:vAlign w:val="center"/>
                </w:tcPr>
                <w:p w14:paraId="5CA565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40556481.546 </w:t>
                  </w:r>
                </w:p>
              </w:tc>
              <w:tc>
                <w:tcPr>
                  <w:tcW w:w="0" w:type="auto"/>
                  <w:tcBorders>
                    <w:tl2br w:val="nil"/>
                    <w:tr2bl w:val="nil"/>
                  </w:tcBorders>
                  <w:shd w:val="clear" w:color="auto" w:fill="auto"/>
                  <w:noWrap/>
                  <w:vAlign w:val="center"/>
                </w:tcPr>
                <w:p w14:paraId="302738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4565901.918 </w:t>
                  </w:r>
                </w:p>
              </w:tc>
            </w:tr>
            <w:tr w14:paraId="22969C6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F8B9DC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398</w:t>
                  </w:r>
                </w:p>
              </w:tc>
              <w:tc>
                <w:tcPr>
                  <w:tcW w:w="0" w:type="auto"/>
                  <w:tcBorders>
                    <w:tl2br w:val="nil"/>
                    <w:tr2bl w:val="nil"/>
                  </w:tcBorders>
                  <w:shd w:val="clear" w:color="auto" w:fill="auto"/>
                  <w:noWrap/>
                  <w:vAlign w:val="center"/>
                </w:tcPr>
                <w:p w14:paraId="2E51907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167970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5C98BD6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40554065.633 </w:t>
                  </w:r>
                </w:p>
              </w:tc>
              <w:tc>
                <w:tcPr>
                  <w:tcW w:w="0" w:type="auto"/>
                  <w:tcBorders>
                    <w:tl2br w:val="nil"/>
                    <w:tr2bl w:val="nil"/>
                  </w:tcBorders>
                  <w:shd w:val="clear" w:color="auto" w:fill="auto"/>
                  <w:noWrap/>
                  <w:vAlign w:val="center"/>
                </w:tcPr>
                <w:p w14:paraId="5D35BC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4568902.747 </w:t>
                  </w:r>
                </w:p>
              </w:tc>
              <w:tc>
                <w:tcPr>
                  <w:tcW w:w="0" w:type="auto"/>
                  <w:tcBorders>
                    <w:tl2br w:val="nil"/>
                    <w:tr2bl w:val="nil"/>
                  </w:tcBorders>
                  <w:shd w:val="clear" w:color="auto" w:fill="auto"/>
                  <w:noWrap/>
                  <w:vAlign w:val="center"/>
                </w:tcPr>
                <w:p w14:paraId="73CD89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6D607E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J70</w:t>
                  </w:r>
                </w:p>
              </w:tc>
              <w:tc>
                <w:tcPr>
                  <w:tcW w:w="0" w:type="auto"/>
                  <w:tcBorders>
                    <w:tl2br w:val="nil"/>
                    <w:tr2bl w:val="nil"/>
                  </w:tcBorders>
                  <w:shd w:val="clear" w:color="auto" w:fill="auto"/>
                  <w:noWrap/>
                  <w:vAlign w:val="center"/>
                </w:tcPr>
                <w:p w14:paraId="47DD2CA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40556487.646 </w:t>
                  </w:r>
                </w:p>
              </w:tc>
              <w:tc>
                <w:tcPr>
                  <w:tcW w:w="0" w:type="auto"/>
                  <w:tcBorders>
                    <w:tl2br w:val="nil"/>
                    <w:tr2bl w:val="nil"/>
                  </w:tcBorders>
                  <w:shd w:val="clear" w:color="auto" w:fill="auto"/>
                  <w:noWrap/>
                  <w:vAlign w:val="center"/>
                </w:tcPr>
                <w:p w14:paraId="70DF624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4565925.345 </w:t>
                  </w:r>
                </w:p>
              </w:tc>
            </w:tr>
            <w:tr w14:paraId="59A81D0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D1A92F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399</w:t>
                  </w:r>
                </w:p>
              </w:tc>
              <w:tc>
                <w:tcPr>
                  <w:tcW w:w="0" w:type="auto"/>
                  <w:tcBorders>
                    <w:tl2br w:val="nil"/>
                    <w:tr2bl w:val="nil"/>
                  </w:tcBorders>
                  <w:shd w:val="clear" w:color="auto" w:fill="auto"/>
                  <w:noWrap/>
                  <w:vAlign w:val="center"/>
                </w:tcPr>
                <w:p w14:paraId="6835F68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389D0BE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2E343AD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40554061.228 </w:t>
                  </w:r>
                </w:p>
              </w:tc>
              <w:tc>
                <w:tcPr>
                  <w:tcW w:w="0" w:type="auto"/>
                  <w:tcBorders>
                    <w:tl2br w:val="nil"/>
                    <w:tr2bl w:val="nil"/>
                  </w:tcBorders>
                  <w:shd w:val="clear" w:color="auto" w:fill="auto"/>
                  <w:noWrap/>
                  <w:vAlign w:val="center"/>
                </w:tcPr>
                <w:p w14:paraId="4CB6A66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4568902.870 </w:t>
                  </w:r>
                </w:p>
              </w:tc>
              <w:tc>
                <w:tcPr>
                  <w:tcW w:w="0" w:type="auto"/>
                  <w:tcBorders>
                    <w:tl2br w:val="nil"/>
                    <w:tr2bl w:val="nil"/>
                  </w:tcBorders>
                  <w:shd w:val="clear" w:color="auto" w:fill="auto"/>
                  <w:noWrap/>
                  <w:vAlign w:val="center"/>
                </w:tcPr>
                <w:p w14:paraId="08B6AC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581450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J71</w:t>
                  </w:r>
                </w:p>
              </w:tc>
              <w:tc>
                <w:tcPr>
                  <w:tcW w:w="0" w:type="auto"/>
                  <w:tcBorders>
                    <w:tl2br w:val="nil"/>
                    <w:tr2bl w:val="nil"/>
                  </w:tcBorders>
                  <w:shd w:val="clear" w:color="auto" w:fill="auto"/>
                  <w:noWrap/>
                  <w:vAlign w:val="center"/>
                </w:tcPr>
                <w:p w14:paraId="77E401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40556490.190 </w:t>
                  </w:r>
                </w:p>
              </w:tc>
              <w:tc>
                <w:tcPr>
                  <w:tcW w:w="0" w:type="auto"/>
                  <w:tcBorders>
                    <w:tl2br w:val="nil"/>
                    <w:tr2bl w:val="nil"/>
                  </w:tcBorders>
                  <w:shd w:val="clear" w:color="auto" w:fill="auto"/>
                  <w:noWrap/>
                  <w:vAlign w:val="center"/>
                </w:tcPr>
                <w:p w14:paraId="77ADAE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4565935.112 </w:t>
                  </w:r>
                </w:p>
              </w:tc>
            </w:tr>
            <w:tr w14:paraId="23E1E7E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9A0006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400</w:t>
                  </w:r>
                </w:p>
              </w:tc>
              <w:tc>
                <w:tcPr>
                  <w:tcW w:w="0" w:type="auto"/>
                  <w:tcBorders>
                    <w:tl2br w:val="nil"/>
                    <w:tr2bl w:val="nil"/>
                  </w:tcBorders>
                  <w:shd w:val="clear" w:color="auto" w:fill="auto"/>
                  <w:noWrap/>
                  <w:vAlign w:val="center"/>
                </w:tcPr>
                <w:p w14:paraId="2F52918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0ACF36C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55B6EAC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40554056.089 </w:t>
                  </w:r>
                </w:p>
              </w:tc>
              <w:tc>
                <w:tcPr>
                  <w:tcW w:w="0" w:type="auto"/>
                  <w:tcBorders>
                    <w:tl2br w:val="nil"/>
                    <w:tr2bl w:val="nil"/>
                  </w:tcBorders>
                  <w:shd w:val="clear" w:color="auto" w:fill="auto"/>
                  <w:noWrap/>
                  <w:vAlign w:val="center"/>
                </w:tcPr>
                <w:p w14:paraId="1731BE0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4568904.338 </w:t>
                  </w:r>
                </w:p>
              </w:tc>
              <w:tc>
                <w:tcPr>
                  <w:tcW w:w="0" w:type="auto"/>
                  <w:tcBorders>
                    <w:tl2br w:val="nil"/>
                    <w:tr2bl w:val="nil"/>
                  </w:tcBorders>
                  <w:shd w:val="clear" w:color="auto" w:fill="auto"/>
                  <w:noWrap/>
                  <w:vAlign w:val="center"/>
                </w:tcPr>
                <w:p w14:paraId="2152D58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133904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J72</w:t>
                  </w:r>
                </w:p>
              </w:tc>
              <w:tc>
                <w:tcPr>
                  <w:tcW w:w="0" w:type="auto"/>
                  <w:tcBorders>
                    <w:tl2br w:val="nil"/>
                    <w:tr2bl w:val="nil"/>
                  </w:tcBorders>
                  <w:shd w:val="clear" w:color="auto" w:fill="auto"/>
                  <w:noWrap/>
                  <w:vAlign w:val="center"/>
                </w:tcPr>
                <w:p w14:paraId="60360A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40556462.867 </w:t>
                  </w:r>
                </w:p>
              </w:tc>
              <w:tc>
                <w:tcPr>
                  <w:tcW w:w="0" w:type="auto"/>
                  <w:tcBorders>
                    <w:tl2br w:val="nil"/>
                    <w:tr2bl w:val="nil"/>
                  </w:tcBorders>
                  <w:shd w:val="clear" w:color="auto" w:fill="auto"/>
                  <w:noWrap/>
                  <w:vAlign w:val="center"/>
                </w:tcPr>
                <w:p w14:paraId="3FF378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4565945.221 </w:t>
                  </w:r>
                </w:p>
              </w:tc>
            </w:tr>
            <w:tr w14:paraId="37FDA58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F98BB1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401</w:t>
                  </w:r>
                </w:p>
              </w:tc>
              <w:tc>
                <w:tcPr>
                  <w:tcW w:w="0" w:type="auto"/>
                  <w:tcBorders>
                    <w:tl2br w:val="nil"/>
                    <w:tr2bl w:val="nil"/>
                  </w:tcBorders>
                  <w:shd w:val="clear" w:color="auto" w:fill="auto"/>
                  <w:noWrap/>
                  <w:vAlign w:val="center"/>
                </w:tcPr>
                <w:p w14:paraId="2F53C36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3878572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4A8DBB3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40554051.561 </w:t>
                  </w:r>
                </w:p>
              </w:tc>
              <w:tc>
                <w:tcPr>
                  <w:tcW w:w="0" w:type="auto"/>
                  <w:tcBorders>
                    <w:tl2br w:val="nil"/>
                    <w:tr2bl w:val="nil"/>
                  </w:tcBorders>
                  <w:shd w:val="clear" w:color="auto" w:fill="auto"/>
                  <w:noWrap/>
                  <w:vAlign w:val="center"/>
                </w:tcPr>
                <w:p w14:paraId="18EF49C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4568906.540 </w:t>
                  </w:r>
                </w:p>
              </w:tc>
              <w:tc>
                <w:tcPr>
                  <w:tcW w:w="0" w:type="auto"/>
                  <w:tcBorders>
                    <w:tl2br w:val="nil"/>
                    <w:tr2bl w:val="nil"/>
                  </w:tcBorders>
                  <w:shd w:val="clear" w:color="auto" w:fill="auto"/>
                  <w:noWrap/>
                  <w:vAlign w:val="center"/>
                </w:tcPr>
                <w:p w14:paraId="19992B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0258D7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J73</w:t>
                  </w:r>
                </w:p>
              </w:tc>
              <w:tc>
                <w:tcPr>
                  <w:tcW w:w="0" w:type="auto"/>
                  <w:tcBorders>
                    <w:tl2br w:val="nil"/>
                    <w:tr2bl w:val="nil"/>
                  </w:tcBorders>
                  <w:shd w:val="clear" w:color="auto" w:fill="auto"/>
                  <w:noWrap/>
                  <w:vAlign w:val="center"/>
                </w:tcPr>
                <w:p w14:paraId="5B3CA0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40556465.757 </w:t>
                  </w:r>
                </w:p>
              </w:tc>
              <w:tc>
                <w:tcPr>
                  <w:tcW w:w="0" w:type="auto"/>
                  <w:tcBorders>
                    <w:tl2br w:val="nil"/>
                    <w:tr2bl w:val="nil"/>
                  </w:tcBorders>
                  <w:shd w:val="clear" w:color="auto" w:fill="auto"/>
                  <w:noWrap/>
                  <w:vAlign w:val="center"/>
                </w:tcPr>
                <w:p w14:paraId="2D27FA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4565957.746 </w:t>
                  </w:r>
                </w:p>
              </w:tc>
            </w:tr>
            <w:tr w14:paraId="518FC80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905946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402</w:t>
                  </w:r>
                </w:p>
              </w:tc>
              <w:tc>
                <w:tcPr>
                  <w:tcW w:w="0" w:type="auto"/>
                  <w:tcBorders>
                    <w:tl2br w:val="nil"/>
                    <w:tr2bl w:val="nil"/>
                  </w:tcBorders>
                  <w:shd w:val="clear" w:color="auto" w:fill="auto"/>
                  <w:noWrap/>
                  <w:vAlign w:val="center"/>
                </w:tcPr>
                <w:p w14:paraId="50B4C84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38E2A4E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046F32E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40554046.299 </w:t>
                  </w:r>
                </w:p>
              </w:tc>
              <w:tc>
                <w:tcPr>
                  <w:tcW w:w="0" w:type="auto"/>
                  <w:tcBorders>
                    <w:tl2br w:val="nil"/>
                    <w:tr2bl w:val="nil"/>
                  </w:tcBorders>
                  <w:shd w:val="clear" w:color="auto" w:fill="auto"/>
                  <w:noWrap/>
                  <w:vAlign w:val="center"/>
                </w:tcPr>
                <w:p w14:paraId="73FA76C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4568910.211 </w:t>
                  </w:r>
                </w:p>
              </w:tc>
              <w:tc>
                <w:tcPr>
                  <w:tcW w:w="0" w:type="auto"/>
                  <w:tcBorders>
                    <w:tl2br w:val="nil"/>
                    <w:tr2bl w:val="nil"/>
                  </w:tcBorders>
                  <w:shd w:val="clear" w:color="auto" w:fill="auto"/>
                  <w:noWrap/>
                  <w:vAlign w:val="center"/>
                </w:tcPr>
                <w:p w14:paraId="5FF6C1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7506AE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J74</w:t>
                  </w:r>
                </w:p>
              </w:tc>
              <w:tc>
                <w:tcPr>
                  <w:tcW w:w="0" w:type="auto"/>
                  <w:tcBorders>
                    <w:tl2br w:val="nil"/>
                    <w:tr2bl w:val="nil"/>
                  </w:tcBorders>
                  <w:shd w:val="clear" w:color="auto" w:fill="auto"/>
                  <w:noWrap/>
                  <w:vAlign w:val="center"/>
                </w:tcPr>
                <w:p w14:paraId="379D13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40556466.041 </w:t>
                  </w:r>
                </w:p>
              </w:tc>
              <w:tc>
                <w:tcPr>
                  <w:tcW w:w="0" w:type="auto"/>
                  <w:tcBorders>
                    <w:tl2br w:val="nil"/>
                    <w:tr2bl w:val="nil"/>
                  </w:tcBorders>
                  <w:shd w:val="clear" w:color="auto" w:fill="auto"/>
                  <w:noWrap/>
                  <w:vAlign w:val="center"/>
                </w:tcPr>
                <w:p w14:paraId="6529E8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4565975.114 </w:t>
                  </w:r>
                </w:p>
              </w:tc>
            </w:tr>
            <w:tr w14:paraId="3A71FBC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7C4F61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403</w:t>
                  </w:r>
                </w:p>
              </w:tc>
              <w:tc>
                <w:tcPr>
                  <w:tcW w:w="0" w:type="auto"/>
                  <w:tcBorders>
                    <w:tl2br w:val="nil"/>
                    <w:tr2bl w:val="nil"/>
                  </w:tcBorders>
                  <w:shd w:val="clear" w:color="auto" w:fill="auto"/>
                  <w:noWrap/>
                  <w:vAlign w:val="center"/>
                </w:tcPr>
                <w:p w14:paraId="6218B48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51455DE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544667F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40554044.014 </w:t>
                  </w:r>
                </w:p>
              </w:tc>
              <w:tc>
                <w:tcPr>
                  <w:tcW w:w="0" w:type="auto"/>
                  <w:tcBorders>
                    <w:tl2br w:val="nil"/>
                    <w:tr2bl w:val="nil"/>
                  </w:tcBorders>
                  <w:shd w:val="clear" w:color="auto" w:fill="auto"/>
                  <w:noWrap/>
                  <w:vAlign w:val="center"/>
                </w:tcPr>
                <w:p w14:paraId="191C8FD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4568911.900 </w:t>
                  </w:r>
                </w:p>
              </w:tc>
              <w:tc>
                <w:tcPr>
                  <w:tcW w:w="0" w:type="auto"/>
                  <w:tcBorders>
                    <w:tl2br w:val="nil"/>
                    <w:tr2bl w:val="nil"/>
                  </w:tcBorders>
                  <w:shd w:val="clear" w:color="auto" w:fill="auto"/>
                  <w:noWrap/>
                  <w:vAlign w:val="center"/>
                </w:tcPr>
                <w:p w14:paraId="0C0301E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3A05C8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J75</w:t>
                  </w:r>
                </w:p>
              </w:tc>
              <w:tc>
                <w:tcPr>
                  <w:tcW w:w="0" w:type="auto"/>
                  <w:tcBorders>
                    <w:tl2br w:val="nil"/>
                    <w:tr2bl w:val="nil"/>
                  </w:tcBorders>
                  <w:shd w:val="clear" w:color="auto" w:fill="auto"/>
                  <w:noWrap/>
                  <w:vAlign w:val="center"/>
                </w:tcPr>
                <w:p w14:paraId="3CA0B2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40556490.378 </w:t>
                  </w:r>
                </w:p>
              </w:tc>
              <w:tc>
                <w:tcPr>
                  <w:tcW w:w="0" w:type="auto"/>
                  <w:tcBorders>
                    <w:tl2br w:val="nil"/>
                    <w:tr2bl w:val="nil"/>
                  </w:tcBorders>
                  <w:shd w:val="clear" w:color="auto" w:fill="auto"/>
                  <w:noWrap/>
                  <w:vAlign w:val="center"/>
                </w:tcPr>
                <w:p w14:paraId="1AD499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4565975.114 </w:t>
                  </w:r>
                </w:p>
              </w:tc>
            </w:tr>
            <w:tr w14:paraId="3569B23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55C1CA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404</w:t>
                  </w:r>
                </w:p>
              </w:tc>
              <w:tc>
                <w:tcPr>
                  <w:tcW w:w="0" w:type="auto"/>
                  <w:tcBorders>
                    <w:tl2br w:val="nil"/>
                    <w:tr2bl w:val="nil"/>
                  </w:tcBorders>
                  <w:shd w:val="clear" w:color="auto" w:fill="auto"/>
                  <w:noWrap/>
                  <w:vAlign w:val="center"/>
                </w:tcPr>
                <w:p w14:paraId="6B0BE5F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52F3362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524838A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40554036.510 </w:t>
                  </w:r>
                </w:p>
              </w:tc>
              <w:tc>
                <w:tcPr>
                  <w:tcW w:w="0" w:type="auto"/>
                  <w:tcBorders>
                    <w:tl2br w:val="nil"/>
                    <w:tr2bl w:val="nil"/>
                  </w:tcBorders>
                  <w:shd w:val="clear" w:color="auto" w:fill="auto"/>
                  <w:noWrap/>
                  <w:vAlign w:val="center"/>
                </w:tcPr>
                <w:p w14:paraId="1D35B38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4568916.697 </w:t>
                  </w:r>
                </w:p>
              </w:tc>
              <w:tc>
                <w:tcPr>
                  <w:tcW w:w="0" w:type="auto"/>
                  <w:tcBorders>
                    <w:tl2br w:val="nil"/>
                    <w:tr2bl w:val="nil"/>
                  </w:tcBorders>
                  <w:shd w:val="clear" w:color="auto" w:fill="auto"/>
                  <w:noWrap/>
                  <w:vAlign w:val="center"/>
                </w:tcPr>
                <w:p w14:paraId="26E9FBB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3C3663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J76</w:t>
                  </w:r>
                </w:p>
              </w:tc>
              <w:tc>
                <w:tcPr>
                  <w:tcW w:w="0" w:type="auto"/>
                  <w:tcBorders>
                    <w:tl2br w:val="nil"/>
                    <w:tr2bl w:val="nil"/>
                  </w:tcBorders>
                  <w:shd w:val="clear" w:color="auto" w:fill="auto"/>
                  <w:noWrap/>
                  <w:vAlign w:val="center"/>
                </w:tcPr>
                <w:p w14:paraId="429CED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40556490.378 </w:t>
                  </w:r>
                </w:p>
              </w:tc>
              <w:tc>
                <w:tcPr>
                  <w:tcW w:w="0" w:type="auto"/>
                  <w:tcBorders>
                    <w:tl2br w:val="nil"/>
                    <w:tr2bl w:val="nil"/>
                  </w:tcBorders>
                  <w:shd w:val="clear" w:color="auto" w:fill="auto"/>
                  <w:noWrap/>
                  <w:vAlign w:val="center"/>
                </w:tcPr>
                <w:p w14:paraId="711C6F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4565996.558 </w:t>
                  </w:r>
                </w:p>
              </w:tc>
            </w:tr>
            <w:tr w14:paraId="31DDCF8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2AE385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405</w:t>
                  </w:r>
                </w:p>
              </w:tc>
              <w:tc>
                <w:tcPr>
                  <w:tcW w:w="0" w:type="auto"/>
                  <w:tcBorders>
                    <w:tl2br w:val="nil"/>
                    <w:tr2bl w:val="nil"/>
                  </w:tcBorders>
                  <w:shd w:val="clear" w:color="auto" w:fill="auto"/>
                  <w:noWrap/>
                  <w:vAlign w:val="center"/>
                </w:tcPr>
                <w:p w14:paraId="5A5E4F3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6FE87A8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044933F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40554035.041 </w:t>
                  </w:r>
                </w:p>
              </w:tc>
              <w:tc>
                <w:tcPr>
                  <w:tcW w:w="0" w:type="auto"/>
                  <w:tcBorders>
                    <w:tl2br w:val="nil"/>
                    <w:tr2bl w:val="nil"/>
                  </w:tcBorders>
                  <w:shd w:val="clear" w:color="auto" w:fill="auto"/>
                  <w:noWrap/>
                  <w:vAlign w:val="center"/>
                </w:tcPr>
                <w:p w14:paraId="725AEAC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4568917.676 </w:t>
                  </w:r>
                </w:p>
              </w:tc>
              <w:tc>
                <w:tcPr>
                  <w:tcW w:w="0" w:type="auto"/>
                  <w:tcBorders>
                    <w:tl2br w:val="nil"/>
                    <w:tr2bl w:val="nil"/>
                  </w:tcBorders>
                  <w:shd w:val="clear" w:color="auto" w:fill="auto"/>
                  <w:noWrap/>
                  <w:vAlign w:val="center"/>
                </w:tcPr>
                <w:p w14:paraId="6CAD03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5AA5FD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J77</w:t>
                  </w:r>
                </w:p>
              </w:tc>
              <w:tc>
                <w:tcPr>
                  <w:tcW w:w="0" w:type="auto"/>
                  <w:tcBorders>
                    <w:tl2br w:val="nil"/>
                    <w:tr2bl w:val="nil"/>
                  </w:tcBorders>
                  <w:shd w:val="clear" w:color="auto" w:fill="auto"/>
                  <w:noWrap/>
                  <w:vAlign w:val="center"/>
                </w:tcPr>
                <w:p w14:paraId="241EE2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40556463.814 </w:t>
                  </w:r>
                </w:p>
              </w:tc>
              <w:tc>
                <w:tcPr>
                  <w:tcW w:w="0" w:type="auto"/>
                  <w:tcBorders>
                    <w:tl2br w:val="nil"/>
                    <w:tr2bl w:val="nil"/>
                  </w:tcBorders>
                  <w:shd w:val="clear" w:color="auto" w:fill="auto"/>
                  <w:noWrap/>
                  <w:vAlign w:val="center"/>
                </w:tcPr>
                <w:p w14:paraId="571ED4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4565996.558 </w:t>
                  </w:r>
                </w:p>
              </w:tc>
            </w:tr>
            <w:tr w14:paraId="3CD687E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266F08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406</w:t>
                  </w:r>
                </w:p>
              </w:tc>
              <w:tc>
                <w:tcPr>
                  <w:tcW w:w="0" w:type="auto"/>
                  <w:tcBorders>
                    <w:tl2br w:val="nil"/>
                    <w:tr2bl w:val="nil"/>
                  </w:tcBorders>
                  <w:shd w:val="clear" w:color="auto" w:fill="auto"/>
                  <w:noWrap/>
                  <w:vAlign w:val="center"/>
                </w:tcPr>
                <w:p w14:paraId="4B9759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05A69A1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J24</w:t>
                  </w:r>
                </w:p>
              </w:tc>
              <w:tc>
                <w:tcPr>
                  <w:tcW w:w="0" w:type="auto"/>
                  <w:tcBorders>
                    <w:tl2br w:val="nil"/>
                    <w:tr2bl w:val="nil"/>
                  </w:tcBorders>
                  <w:shd w:val="clear" w:color="auto" w:fill="auto"/>
                  <w:noWrap/>
                  <w:vAlign w:val="center"/>
                </w:tcPr>
                <w:p w14:paraId="4372656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40554031.982 </w:t>
                  </w:r>
                </w:p>
              </w:tc>
              <w:tc>
                <w:tcPr>
                  <w:tcW w:w="0" w:type="auto"/>
                  <w:tcBorders>
                    <w:tl2br w:val="nil"/>
                    <w:tr2bl w:val="nil"/>
                  </w:tcBorders>
                  <w:shd w:val="clear" w:color="auto" w:fill="auto"/>
                  <w:noWrap/>
                  <w:vAlign w:val="center"/>
                </w:tcPr>
                <w:p w14:paraId="7A17C72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4568918.288 </w:t>
                  </w:r>
                </w:p>
              </w:tc>
              <w:tc>
                <w:tcPr>
                  <w:tcW w:w="0" w:type="auto"/>
                  <w:tcBorders>
                    <w:tl2br w:val="nil"/>
                    <w:tr2bl w:val="nil"/>
                  </w:tcBorders>
                  <w:shd w:val="clear" w:color="auto" w:fill="auto"/>
                  <w:noWrap/>
                  <w:vAlign w:val="center"/>
                </w:tcPr>
                <w:p w14:paraId="2238D2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291AFC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J78</w:t>
                  </w:r>
                </w:p>
              </w:tc>
              <w:tc>
                <w:tcPr>
                  <w:tcW w:w="0" w:type="auto"/>
                  <w:tcBorders>
                    <w:tl2br w:val="nil"/>
                    <w:tr2bl w:val="nil"/>
                  </w:tcBorders>
                  <w:shd w:val="clear" w:color="auto" w:fill="auto"/>
                  <w:noWrap/>
                  <w:vAlign w:val="center"/>
                </w:tcPr>
                <w:p w14:paraId="0A51AE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40556461.903 </w:t>
                  </w:r>
                </w:p>
              </w:tc>
              <w:tc>
                <w:tcPr>
                  <w:tcW w:w="0" w:type="auto"/>
                  <w:tcBorders>
                    <w:tl2br w:val="nil"/>
                    <w:tr2bl w:val="nil"/>
                  </w:tcBorders>
                  <w:shd w:val="clear" w:color="auto" w:fill="auto"/>
                  <w:noWrap/>
                  <w:vAlign w:val="center"/>
                </w:tcPr>
                <w:p w14:paraId="4F5D7F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4566003.991 </w:t>
                  </w:r>
                </w:p>
              </w:tc>
            </w:tr>
            <w:tr w14:paraId="710326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8735BF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407</w:t>
                  </w:r>
                </w:p>
              </w:tc>
              <w:tc>
                <w:tcPr>
                  <w:tcW w:w="0" w:type="auto"/>
                  <w:tcBorders>
                    <w:tl2br w:val="nil"/>
                    <w:tr2bl w:val="nil"/>
                  </w:tcBorders>
                  <w:shd w:val="clear" w:color="auto" w:fill="auto"/>
                  <w:noWrap/>
                  <w:vAlign w:val="center"/>
                </w:tcPr>
                <w:p w14:paraId="5DB03E4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4E16FF8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J25</w:t>
                  </w:r>
                </w:p>
              </w:tc>
              <w:tc>
                <w:tcPr>
                  <w:tcW w:w="0" w:type="auto"/>
                  <w:tcBorders>
                    <w:tl2br w:val="nil"/>
                    <w:tr2bl w:val="nil"/>
                  </w:tcBorders>
                  <w:shd w:val="clear" w:color="auto" w:fill="auto"/>
                  <w:noWrap/>
                  <w:vAlign w:val="center"/>
                </w:tcPr>
                <w:p w14:paraId="6129587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40554029.779 </w:t>
                  </w:r>
                </w:p>
              </w:tc>
              <w:tc>
                <w:tcPr>
                  <w:tcW w:w="0" w:type="auto"/>
                  <w:tcBorders>
                    <w:tl2br w:val="nil"/>
                    <w:tr2bl w:val="nil"/>
                  </w:tcBorders>
                  <w:shd w:val="clear" w:color="auto" w:fill="auto"/>
                  <w:noWrap/>
                  <w:vAlign w:val="center"/>
                </w:tcPr>
                <w:p w14:paraId="6D35426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4568917.921 </w:t>
                  </w:r>
                </w:p>
              </w:tc>
              <w:tc>
                <w:tcPr>
                  <w:tcW w:w="0" w:type="auto"/>
                  <w:tcBorders>
                    <w:tl2br w:val="nil"/>
                    <w:tr2bl w:val="nil"/>
                  </w:tcBorders>
                  <w:shd w:val="clear" w:color="auto" w:fill="auto"/>
                  <w:noWrap/>
                  <w:vAlign w:val="center"/>
                </w:tcPr>
                <w:p w14:paraId="7DF1E3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100387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J79</w:t>
                  </w:r>
                </w:p>
              </w:tc>
              <w:tc>
                <w:tcPr>
                  <w:tcW w:w="0" w:type="auto"/>
                  <w:tcBorders>
                    <w:tl2br w:val="nil"/>
                    <w:tr2bl w:val="nil"/>
                  </w:tcBorders>
                  <w:shd w:val="clear" w:color="auto" w:fill="auto"/>
                  <w:noWrap/>
                  <w:vAlign w:val="center"/>
                </w:tcPr>
                <w:p w14:paraId="10E62C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40556455.641 </w:t>
                  </w:r>
                </w:p>
              </w:tc>
              <w:tc>
                <w:tcPr>
                  <w:tcW w:w="0" w:type="auto"/>
                  <w:tcBorders>
                    <w:tl2br w:val="nil"/>
                    <w:tr2bl w:val="nil"/>
                  </w:tcBorders>
                  <w:shd w:val="clear" w:color="auto" w:fill="auto"/>
                  <w:noWrap/>
                  <w:vAlign w:val="center"/>
                </w:tcPr>
                <w:p w14:paraId="600AB0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4566012.179 </w:t>
                  </w:r>
                </w:p>
              </w:tc>
            </w:tr>
            <w:tr w14:paraId="0A9756A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5C3426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408</w:t>
                  </w:r>
                </w:p>
              </w:tc>
              <w:tc>
                <w:tcPr>
                  <w:tcW w:w="0" w:type="auto"/>
                  <w:tcBorders>
                    <w:tl2br w:val="nil"/>
                    <w:tr2bl w:val="nil"/>
                  </w:tcBorders>
                  <w:shd w:val="clear" w:color="auto" w:fill="auto"/>
                  <w:noWrap/>
                  <w:vAlign w:val="center"/>
                </w:tcPr>
                <w:p w14:paraId="2D6BD45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378F43A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J26</w:t>
                  </w:r>
                </w:p>
              </w:tc>
              <w:tc>
                <w:tcPr>
                  <w:tcW w:w="0" w:type="auto"/>
                  <w:tcBorders>
                    <w:tl2br w:val="nil"/>
                    <w:tr2bl w:val="nil"/>
                  </w:tcBorders>
                  <w:shd w:val="clear" w:color="auto" w:fill="auto"/>
                  <w:noWrap/>
                  <w:vAlign w:val="center"/>
                </w:tcPr>
                <w:p w14:paraId="5AE10AC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40554028.922 </w:t>
                  </w:r>
                </w:p>
              </w:tc>
              <w:tc>
                <w:tcPr>
                  <w:tcW w:w="0" w:type="auto"/>
                  <w:tcBorders>
                    <w:tl2br w:val="nil"/>
                    <w:tr2bl w:val="nil"/>
                  </w:tcBorders>
                  <w:shd w:val="clear" w:color="auto" w:fill="auto"/>
                  <w:noWrap/>
                  <w:vAlign w:val="center"/>
                </w:tcPr>
                <w:p w14:paraId="057F63B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4568916.697 </w:t>
                  </w:r>
                </w:p>
              </w:tc>
              <w:tc>
                <w:tcPr>
                  <w:tcW w:w="0" w:type="auto"/>
                  <w:tcBorders>
                    <w:tl2br w:val="nil"/>
                    <w:tr2bl w:val="nil"/>
                  </w:tcBorders>
                  <w:shd w:val="clear" w:color="auto" w:fill="auto"/>
                  <w:noWrap/>
                  <w:vAlign w:val="center"/>
                </w:tcPr>
                <w:p w14:paraId="19995A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6152BF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J80</w:t>
                  </w:r>
                </w:p>
              </w:tc>
              <w:tc>
                <w:tcPr>
                  <w:tcW w:w="0" w:type="auto"/>
                  <w:tcBorders>
                    <w:tl2br w:val="nil"/>
                    <w:tr2bl w:val="nil"/>
                  </w:tcBorders>
                  <w:shd w:val="clear" w:color="auto" w:fill="auto"/>
                  <w:noWrap/>
                  <w:vAlign w:val="center"/>
                </w:tcPr>
                <w:p w14:paraId="0FEB919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40556448.896 </w:t>
                  </w:r>
                </w:p>
              </w:tc>
              <w:tc>
                <w:tcPr>
                  <w:tcW w:w="0" w:type="auto"/>
                  <w:tcBorders>
                    <w:tl2br w:val="nil"/>
                    <w:tr2bl w:val="nil"/>
                  </w:tcBorders>
                  <w:shd w:val="clear" w:color="auto" w:fill="auto"/>
                  <w:noWrap/>
                  <w:vAlign w:val="center"/>
                </w:tcPr>
                <w:p w14:paraId="1CDEAF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4566015.552 </w:t>
                  </w:r>
                </w:p>
              </w:tc>
            </w:tr>
            <w:tr w14:paraId="12B45A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CC88DB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409</w:t>
                  </w:r>
                </w:p>
              </w:tc>
              <w:tc>
                <w:tcPr>
                  <w:tcW w:w="0" w:type="auto"/>
                  <w:tcBorders>
                    <w:tl2br w:val="nil"/>
                    <w:tr2bl w:val="nil"/>
                  </w:tcBorders>
                  <w:shd w:val="clear" w:color="auto" w:fill="auto"/>
                  <w:noWrap/>
                  <w:vAlign w:val="center"/>
                </w:tcPr>
                <w:p w14:paraId="5F17ECF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4761CAF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J27</w:t>
                  </w:r>
                </w:p>
              </w:tc>
              <w:tc>
                <w:tcPr>
                  <w:tcW w:w="0" w:type="auto"/>
                  <w:tcBorders>
                    <w:tl2br w:val="nil"/>
                    <w:tr2bl w:val="nil"/>
                  </w:tcBorders>
                  <w:shd w:val="clear" w:color="auto" w:fill="auto"/>
                  <w:noWrap/>
                  <w:vAlign w:val="center"/>
                </w:tcPr>
                <w:p w14:paraId="2CDA667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40554028.311 </w:t>
                  </w:r>
                </w:p>
              </w:tc>
              <w:tc>
                <w:tcPr>
                  <w:tcW w:w="0" w:type="auto"/>
                  <w:tcBorders>
                    <w:tl2br w:val="nil"/>
                    <w:tr2bl w:val="nil"/>
                  </w:tcBorders>
                  <w:shd w:val="clear" w:color="auto" w:fill="auto"/>
                  <w:noWrap/>
                  <w:vAlign w:val="center"/>
                </w:tcPr>
                <w:p w14:paraId="2691B51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4568913.515 </w:t>
                  </w:r>
                </w:p>
              </w:tc>
              <w:tc>
                <w:tcPr>
                  <w:tcW w:w="0" w:type="auto"/>
                  <w:tcBorders>
                    <w:tl2br w:val="nil"/>
                    <w:tr2bl w:val="nil"/>
                  </w:tcBorders>
                  <w:shd w:val="clear" w:color="auto" w:fill="auto"/>
                  <w:noWrap/>
                  <w:vAlign w:val="center"/>
                </w:tcPr>
                <w:p w14:paraId="6A33EF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0B20EB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J81</w:t>
                  </w:r>
                </w:p>
              </w:tc>
              <w:tc>
                <w:tcPr>
                  <w:tcW w:w="0" w:type="auto"/>
                  <w:tcBorders>
                    <w:tl2br w:val="nil"/>
                    <w:tr2bl w:val="nil"/>
                  </w:tcBorders>
                  <w:shd w:val="clear" w:color="auto" w:fill="auto"/>
                  <w:noWrap/>
                  <w:vAlign w:val="center"/>
                </w:tcPr>
                <w:p w14:paraId="520CE5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40556445.077 </w:t>
                  </w:r>
                </w:p>
              </w:tc>
              <w:tc>
                <w:tcPr>
                  <w:tcW w:w="0" w:type="auto"/>
                  <w:tcBorders>
                    <w:tl2br w:val="nil"/>
                    <w:tr2bl w:val="nil"/>
                  </w:tcBorders>
                  <w:shd w:val="clear" w:color="auto" w:fill="auto"/>
                  <w:noWrap/>
                  <w:vAlign w:val="center"/>
                </w:tcPr>
                <w:p w14:paraId="75824A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4566015.552 </w:t>
                  </w:r>
                </w:p>
              </w:tc>
            </w:tr>
            <w:tr w14:paraId="53B4895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75BC87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410</w:t>
                  </w:r>
                </w:p>
              </w:tc>
              <w:tc>
                <w:tcPr>
                  <w:tcW w:w="0" w:type="auto"/>
                  <w:tcBorders>
                    <w:tl2br w:val="nil"/>
                    <w:tr2bl w:val="nil"/>
                  </w:tcBorders>
                  <w:shd w:val="clear" w:color="auto" w:fill="auto"/>
                  <w:noWrap/>
                  <w:vAlign w:val="center"/>
                </w:tcPr>
                <w:p w14:paraId="6410C34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7A10DE4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J28</w:t>
                  </w:r>
                </w:p>
              </w:tc>
              <w:tc>
                <w:tcPr>
                  <w:tcW w:w="0" w:type="auto"/>
                  <w:tcBorders>
                    <w:tl2br w:val="nil"/>
                    <w:tr2bl w:val="nil"/>
                  </w:tcBorders>
                  <w:shd w:val="clear" w:color="auto" w:fill="auto"/>
                  <w:noWrap/>
                  <w:vAlign w:val="center"/>
                </w:tcPr>
                <w:p w14:paraId="3C389A4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40554028.433 </w:t>
                  </w:r>
                </w:p>
              </w:tc>
              <w:tc>
                <w:tcPr>
                  <w:tcW w:w="0" w:type="auto"/>
                  <w:tcBorders>
                    <w:tl2br w:val="nil"/>
                    <w:tr2bl w:val="nil"/>
                  </w:tcBorders>
                  <w:shd w:val="clear" w:color="auto" w:fill="auto"/>
                  <w:noWrap/>
                  <w:vAlign w:val="center"/>
                </w:tcPr>
                <w:p w14:paraId="2E01415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4568911.558 </w:t>
                  </w:r>
                </w:p>
              </w:tc>
              <w:tc>
                <w:tcPr>
                  <w:tcW w:w="0" w:type="auto"/>
                  <w:tcBorders>
                    <w:tl2br w:val="nil"/>
                    <w:tr2bl w:val="nil"/>
                  </w:tcBorders>
                  <w:shd w:val="clear" w:color="auto" w:fill="auto"/>
                  <w:noWrap/>
                  <w:vAlign w:val="center"/>
                </w:tcPr>
                <w:p w14:paraId="2E59514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195112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J82</w:t>
                  </w:r>
                </w:p>
              </w:tc>
              <w:tc>
                <w:tcPr>
                  <w:tcW w:w="0" w:type="auto"/>
                  <w:tcBorders>
                    <w:tl2br w:val="nil"/>
                    <w:tr2bl w:val="nil"/>
                  </w:tcBorders>
                  <w:shd w:val="clear" w:color="auto" w:fill="auto"/>
                  <w:noWrap/>
                  <w:vAlign w:val="center"/>
                </w:tcPr>
                <w:p w14:paraId="2EC059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40556440.303 </w:t>
                  </w:r>
                </w:p>
              </w:tc>
              <w:tc>
                <w:tcPr>
                  <w:tcW w:w="0" w:type="auto"/>
                  <w:tcBorders>
                    <w:tl2br w:val="nil"/>
                    <w:tr2bl w:val="nil"/>
                  </w:tcBorders>
                  <w:shd w:val="clear" w:color="auto" w:fill="auto"/>
                  <w:noWrap/>
                  <w:vAlign w:val="center"/>
                </w:tcPr>
                <w:p w14:paraId="35F1B6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4566015.689 </w:t>
                  </w:r>
                </w:p>
              </w:tc>
            </w:tr>
            <w:tr w14:paraId="3199567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6B07DD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411</w:t>
                  </w:r>
                </w:p>
              </w:tc>
              <w:tc>
                <w:tcPr>
                  <w:tcW w:w="0" w:type="auto"/>
                  <w:tcBorders>
                    <w:tl2br w:val="nil"/>
                    <w:tr2bl w:val="nil"/>
                  </w:tcBorders>
                  <w:shd w:val="clear" w:color="auto" w:fill="auto"/>
                  <w:noWrap/>
                  <w:vAlign w:val="center"/>
                </w:tcPr>
                <w:p w14:paraId="544E4E3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798229D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J29</w:t>
                  </w:r>
                </w:p>
              </w:tc>
              <w:tc>
                <w:tcPr>
                  <w:tcW w:w="0" w:type="auto"/>
                  <w:tcBorders>
                    <w:tl2br w:val="nil"/>
                    <w:tr2bl w:val="nil"/>
                  </w:tcBorders>
                  <w:shd w:val="clear" w:color="auto" w:fill="auto"/>
                  <w:noWrap/>
                  <w:vAlign w:val="center"/>
                </w:tcPr>
                <w:p w14:paraId="2C38A40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40554030.146 </w:t>
                  </w:r>
                </w:p>
              </w:tc>
              <w:tc>
                <w:tcPr>
                  <w:tcW w:w="0" w:type="auto"/>
                  <w:tcBorders>
                    <w:tl2br w:val="nil"/>
                    <w:tr2bl w:val="nil"/>
                  </w:tcBorders>
                  <w:shd w:val="clear" w:color="auto" w:fill="auto"/>
                  <w:noWrap/>
                  <w:vAlign w:val="center"/>
                </w:tcPr>
                <w:p w14:paraId="2B218A0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4568908.498 </w:t>
                  </w:r>
                </w:p>
              </w:tc>
              <w:tc>
                <w:tcPr>
                  <w:tcW w:w="0" w:type="auto"/>
                  <w:tcBorders>
                    <w:tl2br w:val="nil"/>
                    <w:tr2bl w:val="nil"/>
                  </w:tcBorders>
                  <w:shd w:val="clear" w:color="auto" w:fill="auto"/>
                  <w:noWrap/>
                  <w:vAlign w:val="center"/>
                </w:tcPr>
                <w:p w14:paraId="7402A2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34927D3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J83</w:t>
                  </w:r>
                </w:p>
              </w:tc>
              <w:tc>
                <w:tcPr>
                  <w:tcW w:w="0" w:type="auto"/>
                  <w:tcBorders>
                    <w:tl2br w:val="nil"/>
                    <w:tr2bl w:val="nil"/>
                  </w:tcBorders>
                  <w:shd w:val="clear" w:color="auto" w:fill="auto"/>
                  <w:noWrap/>
                  <w:vAlign w:val="center"/>
                </w:tcPr>
                <w:p w14:paraId="61E78B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40556437.798 </w:t>
                  </w:r>
                </w:p>
              </w:tc>
              <w:tc>
                <w:tcPr>
                  <w:tcW w:w="0" w:type="auto"/>
                  <w:tcBorders>
                    <w:tl2br w:val="nil"/>
                    <w:tr2bl w:val="nil"/>
                  </w:tcBorders>
                  <w:shd w:val="clear" w:color="auto" w:fill="auto"/>
                  <w:noWrap/>
                  <w:vAlign w:val="center"/>
                </w:tcPr>
                <w:p w14:paraId="13FA08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4566015.028 </w:t>
                  </w:r>
                </w:p>
              </w:tc>
            </w:tr>
            <w:tr w14:paraId="35ADEE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EF60B0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412</w:t>
                  </w:r>
                </w:p>
              </w:tc>
              <w:tc>
                <w:tcPr>
                  <w:tcW w:w="0" w:type="auto"/>
                  <w:tcBorders>
                    <w:tl2br w:val="nil"/>
                    <w:tr2bl w:val="nil"/>
                  </w:tcBorders>
                  <w:shd w:val="clear" w:color="auto" w:fill="auto"/>
                  <w:noWrap/>
                  <w:vAlign w:val="center"/>
                </w:tcPr>
                <w:p w14:paraId="3DF53B0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7B4AFFB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J30</w:t>
                  </w:r>
                </w:p>
              </w:tc>
              <w:tc>
                <w:tcPr>
                  <w:tcW w:w="0" w:type="auto"/>
                  <w:tcBorders>
                    <w:tl2br w:val="nil"/>
                    <w:tr2bl w:val="nil"/>
                  </w:tcBorders>
                  <w:shd w:val="clear" w:color="auto" w:fill="auto"/>
                  <w:noWrap/>
                  <w:vAlign w:val="center"/>
                </w:tcPr>
                <w:p w14:paraId="735BB33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40554033.695 </w:t>
                  </w:r>
                </w:p>
              </w:tc>
              <w:tc>
                <w:tcPr>
                  <w:tcW w:w="0" w:type="auto"/>
                  <w:tcBorders>
                    <w:tl2br w:val="nil"/>
                    <w:tr2bl w:val="nil"/>
                  </w:tcBorders>
                  <w:shd w:val="clear" w:color="auto" w:fill="auto"/>
                  <w:noWrap/>
                  <w:vAlign w:val="center"/>
                </w:tcPr>
                <w:p w14:paraId="0077CA2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4568905.806 </w:t>
                  </w:r>
                </w:p>
              </w:tc>
              <w:tc>
                <w:tcPr>
                  <w:tcW w:w="0" w:type="auto"/>
                  <w:tcBorders>
                    <w:tl2br w:val="nil"/>
                    <w:tr2bl w:val="nil"/>
                  </w:tcBorders>
                  <w:shd w:val="clear" w:color="auto" w:fill="auto"/>
                  <w:noWrap/>
                  <w:vAlign w:val="center"/>
                </w:tcPr>
                <w:p w14:paraId="1F48FDB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17CF14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J84</w:t>
                  </w:r>
                </w:p>
              </w:tc>
              <w:tc>
                <w:tcPr>
                  <w:tcW w:w="0" w:type="auto"/>
                  <w:tcBorders>
                    <w:tl2br w:val="nil"/>
                    <w:tr2bl w:val="nil"/>
                  </w:tcBorders>
                  <w:shd w:val="clear" w:color="auto" w:fill="auto"/>
                  <w:noWrap/>
                  <w:vAlign w:val="center"/>
                </w:tcPr>
                <w:p w14:paraId="6C2A4C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40556434.159 </w:t>
                  </w:r>
                </w:p>
              </w:tc>
              <w:tc>
                <w:tcPr>
                  <w:tcW w:w="0" w:type="auto"/>
                  <w:tcBorders>
                    <w:tl2br w:val="nil"/>
                    <w:tr2bl w:val="nil"/>
                  </w:tcBorders>
                  <w:shd w:val="clear" w:color="auto" w:fill="auto"/>
                  <w:noWrap/>
                  <w:vAlign w:val="center"/>
                </w:tcPr>
                <w:p w14:paraId="5989F70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4566015.028 </w:t>
                  </w:r>
                </w:p>
              </w:tc>
            </w:tr>
            <w:tr w14:paraId="7836236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A0B6CE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413</w:t>
                  </w:r>
                </w:p>
              </w:tc>
              <w:tc>
                <w:tcPr>
                  <w:tcW w:w="0" w:type="auto"/>
                  <w:tcBorders>
                    <w:tl2br w:val="nil"/>
                    <w:tr2bl w:val="nil"/>
                  </w:tcBorders>
                  <w:shd w:val="clear" w:color="auto" w:fill="auto"/>
                  <w:noWrap/>
                  <w:vAlign w:val="center"/>
                </w:tcPr>
                <w:p w14:paraId="100D0A2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5B43A58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J31</w:t>
                  </w:r>
                </w:p>
              </w:tc>
              <w:tc>
                <w:tcPr>
                  <w:tcW w:w="0" w:type="auto"/>
                  <w:tcBorders>
                    <w:tl2br w:val="nil"/>
                    <w:tr2bl w:val="nil"/>
                  </w:tcBorders>
                  <w:shd w:val="clear" w:color="auto" w:fill="auto"/>
                  <w:noWrap/>
                  <w:vAlign w:val="center"/>
                </w:tcPr>
                <w:p w14:paraId="0C51581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40554037.489 </w:t>
                  </w:r>
                </w:p>
              </w:tc>
              <w:tc>
                <w:tcPr>
                  <w:tcW w:w="0" w:type="auto"/>
                  <w:tcBorders>
                    <w:tl2br w:val="nil"/>
                    <w:tr2bl w:val="nil"/>
                  </w:tcBorders>
                  <w:shd w:val="clear" w:color="auto" w:fill="auto"/>
                  <w:noWrap/>
                  <w:vAlign w:val="center"/>
                </w:tcPr>
                <w:p w14:paraId="16CDAC4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4568903.971 </w:t>
                  </w:r>
                </w:p>
              </w:tc>
              <w:tc>
                <w:tcPr>
                  <w:tcW w:w="0" w:type="auto"/>
                  <w:tcBorders>
                    <w:tl2br w:val="nil"/>
                    <w:tr2bl w:val="nil"/>
                  </w:tcBorders>
                  <w:shd w:val="clear" w:color="auto" w:fill="auto"/>
                  <w:noWrap/>
                  <w:vAlign w:val="center"/>
                </w:tcPr>
                <w:p w14:paraId="3D5E634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6D72A2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J85</w:t>
                  </w:r>
                </w:p>
              </w:tc>
              <w:tc>
                <w:tcPr>
                  <w:tcW w:w="0" w:type="auto"/>
                  <w:tcBorders>
                    <w:tl2br w:val="nil"/>
                    <w:tr2bl w:val="nil"/>
                  </w:tcBorders>
                  <w:shd w:val="clear" w:color="auto" w:fill="auto"/>
                  <w:noWrap/>
                  <w:vAlign w:val="center"/>
                </w:tcPr>
                <w:p w14:paraId="47751D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40556428.094 </w:t>
                  </w:r>
                </w:p>
              </w:tc>
              <w:tc>
                <w:tcPr>
                  <w:tcW w:w="0" w:type="auto"/>
                  <w:tcBorders>
                    <w:tl2br w:val="nil"/>
                    <w:tr2bl w:val="nil"/>
                  </w:tcBorders>
                  <w:shd w:val="clear" w:color="auto" w:fill="auto"/>
                  <w:noWrap/>
                  <w:vAlign w:val="center"/>
                </w:tcPr>
                <w:p w14:paraId="624CF3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4566014.219 </w:t>
                  </w:r>
                </w:p>
              </w:tc>
            </w:tr>
            <w:tr w14:paraId="5E76AC3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2FC8D4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414</w:t>
                  </w:r>
                </w:p>
              </w:tc>
              <w:tc>
                <w:tcPr>
                  <w:tcW w:w="0" w:type="auto"/>
                  <w:tcBorders>
                    <w:tl2br w:val="nil"/>
                    <w:tr2bl w:val="nil"/>
                  </w:tcBorders>
                  <w:shd w:val="clear" w:color="auto" w:fill="auto"/>
                  <w:noWrap/>
                  <w:vAlign w:val="center"/>
                </w:tcPr>
                <w:p w14:paraId="24A5903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5D2F0E7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J32</w:t>
                  </w:r>
                </w:p>
              </w:tc>
              <w:tc>
                <w:tcPr>
                  <w:tcW w:w="0" w:type="auto"/>
                  <w:tcBorders>
                    <w:tl2br w:val="nil"/>
                    <w:tr2bl w:val="nil"/>
                  </w:tcBorders>
                  <w:shd w:val="clear" w:color="auto" w:fill="auto"/>
                  <w:noWrap/>
                  <w:vAlign w:val="center"/>
                </w:tcPr>
                <w:p w14:paraId="3405984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40554041.404 </w:t>
                  </w:r>
                </w:p>
              </w:tc>
              <w:tc>
                <w:tcPr>
                  <w:tcW w:w="0" w:type="auto"/>
                  <w:tcBorders>
                    <w:tl2br w:val="nil"/>
                    <w:tr2bl w:val="nil"/>
                  </w:tcBorders>
                  <w:shd w:val="clear" w:color="auto" w:fill="auto"/>
                  <w:noWrap/>
                  <w:vAlign w:val="center"/>
                </w:tcPr>
                <w:p w14:paraId="647B21A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4568901.891 </w:t>
                  </w:r>
                </w:p>
              </w:tc>
              <w:tc>
                <w:tcPr>
                  <w:tcW w:w="0" w:type="auto"/>
                  <w:tcBorders>
                    <w:tl2br w:val="nil"/>
                    <w:tr2bl w:val="nil"/>
                  </w:tcBorders>
                  <w:shd w:val="clear" w:color="auto" w:fill="auto"/>
                  <w:noWrap/>
                  <w:vAlign w:val="center"/>
                </w:tcPr>
                <w:p w14:paraId="1AE8BF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7BAE6C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J86</w:t>
                  </w:r>
                </w:p>
              </w:tc>
              <w:tc>
                <w:tcPr>
                  <w:tcW w:w="0" w:type="auto"/>
                  <w:tcBorders>
                    <w:tl2br w:val="nil"/>
                    <w:tr2bl w:val="nil"/>
                  </w:tcBorders>
                  <w:shd w:val="clear" w:color="auto" w:fill="auto"/>
                  <w:noWrap/>
                  <w:vAlign w:val="center"/>
                </w:tcPr>
                <w:p w14:paraId="278ED5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40556419.200 </w:t>
                  </w:r>
                </w:p>
              </w:tc>
              <w:tc>
                <w:tcPr>
                  <w:tcW w:w="0" w:type="auto"/>
                  <w:tcBorders>
                    <w:tl2br w:val="nil"/>
                    <w:tr2bl w:val="nil"/>
                  </w:tcBorders>
                  <w:shd w:val="clear" w:color="auto" w:fill="auto"/>
                  <w:noWrap/>
                  <w:vAlign w:val="center"/>
                </w:tcPr>
                <w:p w14:paraId="4B9F69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4566011.792 </w:t>
                  </w:r>
                </w:p>
              </w:tc>
            </w:tr>
            <w:tr w14:paraId="3B52486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E64206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415</w:t>
                  </w:r>
                </w:p>
              </w:tc>
              <w:tc>
                <w:tcPr>
                  <w:tcW w:w="0" w:type="auto"/>
                  <w:tcBorders>
                    <w:tl2br w:val="nil"/>
                    <w:tr2bl w:val="nil"/>
                  </w:tcBorders>
                  <w:shd w:val="clear" w:color="auto" w:fill="auto"/>
                  <w:noWrap/>
                  <w:vAlign w:val="center"/>
                </w:tcPr>
                <w:p w14:paraId="6AE81EF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5E65744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J33</w:t>
                  </w:r>
                </w:p>
              </w:tc>
              <w:tc>
                <w:tcPr>
                  <w:tcW w:w="0" w:type="auto"/>
                  <w:tcBorders>
                    <w:tl2br w:val="nil"/>
                    <w:tr2bl w:val="nil"/>
                  </w:tcBorders>
                  <w:shd w:val="clear" w:color="auto" w:fill="auto"/>
                  <w:noWrap/>
                  <w:vAlign w:val="center"/>
                </w:tcPr>
                <w:p w14:paraId="304D2E9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40554046.672 </w:t>
                  </w:r>
                </w:p>
              </w:tc>
              <w:tc>
                <w:tcPr>
                  <w:tcW w:w="0" w:type="auto"/>
                  <w:tcBorders>
                    <w:tl2br w:val="nil"/>
                    <w:tr2bl w:val="nil"/>
                  </w:tcBorders>
                  <w:shd w:val="clear" w:color="auto" w:fill="auto"/>
                  <w:noWrap/>
                  <w:vAlign w:val="center"/>
                </w:tcPr>
                <w:p w14:paraId="53E334B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4568898.406 </w:t>
                  </w:r>
                </w:p>
              </w:tc>
              <w:tc>
                <w:tcPr>
                  <w:tcW w:w="0" w:type="auto"/>
                  <w:tcBorders>
                    <w:tl2br w:val="nil"/>
                    <w:tr2bl w:val="nil"/>
                  </w:tcBorders>
                  <w:shd w:val="clear" w:color="auto" w:fill="auto"/>
                  <w:noWrap/>
                  <w:vAlign w:val="center"/>
                </w:tcPr>
                <w:p w14:paraId="7714990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13B1F4B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J87</w:t>
                  </w:r>
                </w:p>
              </w:tc>
              <w:tc>
                <w:tcPr>
                  <w:tcW w:w="0" w:type="auto"/>
                  <w:tcBorders>
                    <w:tl2br w:val="nil"/>
                    <w:tr2bl w:val="nil"/>
                  </w:tcBorders>
                  <w:shd w:val="clear" w:color="auto" w:fill="auto"/>
                  <w:noWrap/>
                  <w:vAlign w:val="center"/>
                </w:tcPr>
                <w:p w14:paraId="5C5C80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40556414.433 </w:t>
                  </w:r>
                </w:p>
              </w:tc>
              <w:tc>
                <w:tcPr>
                  <w:tcW w:w="0" w:type="auto"/>
                  <w:tcBorders>
                    <w:tl2br w:val="nil"/>
                    <w:tr2bl w:val="nil"/>
                  </w:tcBorders>
                  <w:shd w:val="clear" w:color="auto" w:fill="auto"/>
                  <w:noWrap/>
                  <w:vAlign w:val="center"/>
                </w:tcPr>
                <w:p w14:paraId="7973B6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4566009.111 </w:t>
                  </w:r>
                </w:p>
              </w:tc>
            </w:tr>
            <w:tr w14:paraId="06E3AC6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3CFF86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416</w:t>
                  </w:r>
                </w:p>
              </w:tc>
              <w:tc>
                <w:tcPr>
                  <w:tcW w:w="0" w:type="auto"/>
                  <w:tcBorders>
                    <w:tl2br w:val="nil"/>
                    <w:tr2bl w:val="nil"/>
                  </w:tcBorders>
                  <w:shd w:val="clear" w:color="auto" w:fill="auto"/>
                  <w:noWrap/>
                  <w:vAlign w:val="center"/>
                </w:tcPr>
                <w:p w14:paraId="0B6DDF8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2F9D8C1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J34</w:t>
                  </w:r>
                </w:p>
              </w:tc>
              <w:tc>
                <w:tcPr>
                  <w:tcW w:w="0" w:type="auto"/>
                  <w:tcBorders>
                    <w:tl2br w:val="nil"/>
                    <w:tr2bl w:val="nil"/>
                  </w:tcBorders>
                  <w:shd w:val="clear" w:color="auto" w:fill="auto"/>
                  <w:noWrap/>
                  <w:vAlign w:val="center"/>
                </w:tcPr>
                <w:p w14:paraId="56CEC2B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40554051.776 </w:t>
                  </w:r>
                </w:p>
              </w:tc>
              <w:tc>
                <w:tcPr>
                  <w:tcW w:w="0" w:type="auto"/>
                  <w:tcBorders>
                    <w:tl2br w:val="nil"/>
                    <w:tr2bl w:val="nil"/>
                  </w:tcBorders>
                  <w:shd w:val="clear" w:color="auto" w:fill="auto"/>
                  <w:noWrap/>
                  <w:vAlign w:val="center"/>
                </w:tcPr>
                <w:p w14:paraId="553FE3B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4568894.973 </w:t>
                  </w:r>
                </w:p>
              </w:tc>
              <w:tc>
                <w:tcPr>
                  <w:tcW w:w="0" w:type="auto"/>
                  <w:tcBorders>
                    <w:tl2br w:val="nil"/>
                    <w:tr2bl w:val="nil"/>
                  </w:tcBorders>
                  <w:shd w:val="clear" w:color="auto" w:fill="auto"/>
                  <w:noWrap/>
                  <w:vAlign w:val="center"/>
                </w:tcPr>
                <w:p w14:paraId="0743AA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052771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J88</w:t>
                  </w:r>
                </w:p>
              </w:tc>
              <w:tc>
                <w:tcPr>
                  <w:tcW w:w="0" w:type="auto"/>
                  <w:tcBorders>
                    <w:tl2br w:val="nil"/>
                    <w:tr2bl w:val="nil"/>
                  </w:tcBorders>
                  <w:shd w:val="clear" w:color="auto" w:fill="auto"/>
                  <w:noWrap/>
                  <w:vAlign w:val="center"/>
                </w:tcPr>
                <w:p w14:paraId="7B65BD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40556413.249 </w:t>
                  </w:r>
                </w:p>
              </w:tc>
              <w:tc>
                <w:tcPr>
                  <w:tcW w:w="0" w:type="auto"/>
                  <w:tcBorders>
                    <w:tl2br w:val="nil"/>
                    <w:tr2bl w:val="nil"/>
                  </w:tcBorders>
                  <w:shd w:val="clear" w:color="auto" w:fill="auto"/>
                  <w:noWrap/>
                  <w:vAlign w:val="center"/>
                </w:tcPr>
                <w:p w14:paraId="163F4E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4566008.807 </w:t>
                  </w:r>
                </w:p>
              </w:tc>
            </w:tr>
            <w:tr w14:paraId="610CE7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044362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417</w:t>
                  </w:r>
                </w:p>
              </w:tc>
              <w:tc>
                <w:tcPr>
                  <w:tcW w:w="0" w:type="auto"/>
                  <w:tcBorders>
                    <w:tl2br w:val="nil"/>
                    <w:tr2bl w:val="nil"/>
                  </w:tcBorders>
                  <w:shd w:val="clear" w:color="auto" w:fill="auto"/>
                  <w:noWrap/>
                  <w:vAlign w:val="center"/>
                </w:tcPr>
                <w:p w14:paraId="63F3F03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7880C5A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J35</w:t>
                  </w:r>
                </w:p>
              </w:tc>
              <w:tc>
                <w:tcPr>
                  <w:tcW w:w="0" w:type="auto"/>
                  <w:tcBorders>
                    <w:tl2br w:val="nil"/>
                    <w:tr2bl w:val="nil"/>
                  </w:tcBorders>
                  <w:shd w:val="clear" w:color="auto" w:fill="auto"/>
                  <w:noWrap/>
                  <w:vAlign w:val="center"/>
                </w:tcPr>
                <w:p w14:paraId="33C5C3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40554059.771 </w:t>
                  </w:r>
                </w:p>
              </w:tc>
              <w:tc>
                <w:tcPr>
                  <w:tcW w:w="0" w:type="auto"/>
                  <w:tcBorders>
                    <w:tl2br w:val="nil"/>
                    <w:tr2bl w:val="nil"/>
                  </w:tcBorders>
                  <w:shd w:val="clear" w:color="auto" w:fill="auto"/>
                  <w:noWrap/>
                  <w:vAlign w:val="center"/>
                </w:tcPr>
                <w:p w14:paraId="27415B1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4568889.212 </w:t>
                  </w:r>
                </w:p>
              </w:tc>
              <w:tc>
                <w:tcPr>
                  <w:tcW w:w="0" w:type="auto"/>
                  <w:tcBorders>
                    <w:tl2br w:val="nil"/>
                    <w:tr2bl w:val="nil"/>
                  </w:tcBorders>
                  <w:shd w:val="clear" w:color="auto" w:fill="auto"/>
                  <w:noWrap/>
                  <w:vAlign w:val="center"/>
                </w:tcPr>
                <w:p w14:paraId="714C79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2A874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J89</w:t>
                  </w:r>
                </w:p>
              </w:tc>
              <w:tc>
                <w:tcPr>
                  <w:tcW w:w="0" w:type="auto"/>
                  <w:tcBorders>
                    <w:tl2br w:val="nil"/>
                    <w:tr2bl w:val="nil"/>
                  </w:tcBorders>
                  <w:shd w:val="clear" w:color="auto" w:fill="auto"/>
                  <w:noWrap/>
                  <w:vAlign w:val="center"/>
                </w:tcPr>
                <w:p w14:paraId="5D7CBD9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40556394.943 </w:t>
                  </w:r>
                </w:p>
              </w:tc>
              <w:tc>
                <w:tcPr>
                  <w:tcW w:w="0" w:type="auto"/>
                  <w:tcBorders>
                    <w:tl2br w:val="nil"/>
                    <w:tr2bl w:val="nil"/>
                  </w:tcBorders>
                  <w:shd w:val="clear" w:color="auto" w:fill="auto"/>
                  <w:noWrap/>
                  <w:vAlign w:val="center"/>
                </w:tcPr>
                <w:p w14:paraId="24E62B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4565999.173 </w:t>
                  </w:r>
                </w:p>
              </w:tc>
            </w:tr>
            <w:tr w14:paraId="2B8E36D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E12C54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418</w:t>
                  </w:r>
                </w:p>
              </w:tc>
              <w:tc>
                <w:tcPr>
                  <w:tcW w:w="0" w:type="auto"/>
                  <w:tcBorders>
                    <w:tl2br w:val="nil"/>
                    <w:tr2bl w:val="nil"/>
                  </w:tcBorders>
                  <w:shd w:val="clear" w:color="auto" w:fill="auto"/>
                  <w:noWrap/>
                  <w:vAlign w:val="center"/>
                </w:tcPr>
                <w:p w14:paraId="3EC16D0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490C23A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J36</w:t>
                  </w:r>
                </w:p>
              </w:tc>
              <w:tc>
                <w:tcPr>
                  <w:tcW w:w="0" w:type="auto"/>
                  <w:tcBorders>
                    <w:tl2br w:val="nil"/>
                    <w:tr2bl w:val="nil"/>
                  </w:tcBorders>
                  <w:shd w:val="clear" w:color="auto" w:fill="auto"/>
                  <w:noWrap/>
                  <w:vAlign w:val="center"/>
                </w:tcPr>
                <w:p w14:paraId="08D9E10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40554048.915 </w:t>
                  </w:r>
                </w:p>
              </w:tc>
              <w:tc>
                <w:tcPr>
                  <w:tcW w:w="0" w:type="auto"/>
                  <w:tcBorders>
                    <w:tl2br w:val="nil"/>
                    <w:tr2bl w:val="nil"/>
                  </w:tcBorders>
                  <w:shd w:val="clear" w:color="auto" w:fill="auto"/>
                  <w:noWrap/>
                  <w:vAlign w:val="center"/>
                </w:tcPr>
                <w:p w14:paraId="64877D8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4568873.096 </w:t>
                  </w:r>
                </w:p>
              </w:tc>
              <w:tc>
                <w:tcPr>
                  <w:tcW w:w="0" w:type="auto"/>
                  <w:tcBorders>
                    <w:tl2br w:val="nil"/>
                    <w:tr2bl w:val="nil"/>
                  </w:tcBorders>
                  <w:shd w:val="clear" w:color="auto" w:fill="auto"/>
                  <w:noWrap/>
                  <w:vAlign w:val="center"/>
                </w:tcPr>
                <w:p w14:paraId="0E2A13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53D5725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J90</w:t>
                  </w:r>
                </w:p>
              </w:tc>
              <w:tc>
                <w:tcPr>
                  <w:tcW w:w="0" w:type="auto"/>
                  <w:tcBorders>
                    <w:tl2br w:val="nil"/>
                    <w:tr2bl w:val="nil"/>
                  </w:tcBorders>
                  <w:shd w:val="clear" w:color="auto" w:fill="auto"/>
                  <w:noWrap/>
                  <w:vAlign w:val="center"/>
                </w:tcPr>
                <w:p w14:paraId="0D7CBD6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40556391.450 </w:t>
                  </w:r>
                </w:p>
              </w:tc>
              <w:tc>
                <w:tcPr>
                  <w:tcW w:w="0" w:type="auto"/>
                  <w:tcBorders>
                    <w:tl2br w:val="nil"/>
                    <w:tr2bl w:val="nil"/>
                  </w:tcBorders>
                  <w:shd w:val="clear" w:color="auto" w:fill="auto"/>
                  <w:noWrap/>
                  <w:vAlign w:val="center"/>
                </w:tcPr>
                <w:p w14:paraId="480AA2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4565996.315 </w:t>
                  </w:r>
                </w:p>
              </w:tc>
            </w:tr>
            <w:tr w14:paraId="636B06A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8A187B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419</w:t>
                  </w:r>
                </w:p>
              </w:tc>
              <w:tc>
                <w:tcPr>
                  <w:tcW w:w="0" w:type="auto"/>
                  <w:tcBorders>
                    <w:tl2br w:val="nil"/>
                    <w:tr2bl w:val="nil"/>
                  </w:tcBorders>
                  <w:shd w:val="clear" w:color="auto" w:fill="auto"/>
                  <w:noWrap/>
                  <w:vAlign w:val="center"/>
                </w:tcPr>
                <w:p w14:paraId="3D0492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4FC0A13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J37</w:t>
                  </w:r>
                </w:p>
              </w:tc>
              <w:tc>
                <w:tcPr>
                  <w:tcW w:w="0" w:type="auto"/>
                  <w:tcBorders>
                    <w:tl2br w:val="nil"/>
                    <w:tr2bl w:val="nil"/>
                  </w:tcBorders>
                  <w:shd w:val="clear" w:color="auto" w:fill="auto"/>
                  <w:noWrap/>
                  <w:vAlign w:val="center"/>
                </w:tcPr>
                <w:p w14:paraId="06B77E6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40554041.940 </w:t>
                  </w:r>
                </w:p>
              </w:tc>
              <w:tc>
                <w:tcPr>
                  <w:tcW w:w="0" w:type="auto"/>
                  <w:tcBorders>
                    <w:tl2br w:val="nil"/>
                    <w:tr2bl w:val="nil"/>
                  </w:tcBorders>
                  <w:shd w:val="clear" w:color="auto" w:fill="auto"/>
                  <w:noWrap/>
                  <w:vAlign w:val="center"/>
                </w:tcPr>
                <w:p w14:paraId="62ABDF5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4568874.198 </w:t>
                  </w:r>
                </w:p>
              </w:tc>
              <w:tc>
                <w:tcPr>
                  <w:tcW w:w="0" w:type="auto"/>
                  <w:tcBorders>
                    <w:tl2br w:val="nil"/>
                    <w:tr2bl w:val="nil"/>
                  </w:tcBorders>
                  <w:shd w:val="clear" w:color="auto" w:fill="auto"/>
                  <w:noWrap/>
                  <w:vAlign w:val="center"/>
                </w:tcPr>
                <w:p w14:paraId="7ED5CB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2677698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J91</w:t>
                  </w:r>
                </w:p>
              </w:tc>
              <w:tc>
                <w:tcPr>
                  <w:tcW w:w="0" w:type="auto"/>
                  <w:tcBorders>
                    <w:tl2br w:val="nil"/>
                    <w:tr2bl w:val="nil"/>
                  </w:tcBorders>
                  <w:shd w:val="clear" w:color="auto" w:fill="auto"/>
                  <w:noWrap/>
                  <w:vAlign w:val="center"/>
                </w:tcPr>
                <w:p w14:paraId="05766B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40556385.950 </w:t>
                  </w:r>
                </w:p>
              </w:tc>
              <w:tc>
                <w:tcPr>
                  <w:tcW w:w="0" w:type="auto"/>
                  <w:tcBorders>
                    <w:tl2br w:val="nil"/>
                    <w:tr2bl w:val="nil"/>
                  </w:tcBorders>
                  <w:shd w:val="clear" w:color="auto" w:fill="auto"/>
                  <w:noWrap/>
                  <w:vAlign w:val="center"/>
                </w:tcPr>
                <w:p w14:paraId="1F29F3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4565993.909 </w:t>
                  </w:r>
                </w:p>
              </w:tc>
            </w:tr>
            <w:tr w14:paraId="2B62231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5107AB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420</w:t>
                  </w:r>
                </w:p>
              </w:tc>
              <w:tc>
                <w:tcPr>
                  <w:tcW w:w="0" w:type="auto"/>
                  <w:tcBorders>
                    <w:tl2br w:val="nil"/>
                    <w:tr2bl w:val="nil"/>
                  </w:tcBorders>
                  <w:shd w:val="clear" w:color="auto" w:fill="auto"/>
                  <w:noWrap/>
                  <w:vAlign w:val="center"/>
                </w:tcPr>
                <w:p w14:paraId="380711F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662E880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J38</w:t>
                  </w:r>
                </w:p>
              </w:tc>
              <w:tc>
                <w:tcPr>
                  <w:tcW w:w="0" w:type="auto"/>
                  <w:tcBorders>
                    <w:tl2br w:val="nil"/>
                    <w:tr2bl w:val="nil"/>
                  </w:tcBorders>
                  <w:shd w:val="clear" w:color="auto" w:fill="auto"/>
                  <w:noWrap/>
                  <w:vAlign w:val="center"/>
                </w:tcPr>
                <w:p w14:paraId="1916F56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40554035.086 </w:t>
                  </w:r>
                </w:p>
              </w:tc>
              <w:tc>
                <w:tcPr>
                  <w:tcW w:w="0" w:type="auto"/>
                  <w:tcBorders>
                    <w:tl2br w:val="nil"/>
                    <w:tr2bl w:val="nil"/>
                  </w:tcBorders>
                  <w:shd w:val="clear" w:color="auto" w:fill="auto"/>
                  <w:noWrap/>
                  <w:vAlign w:val="center"/>
                </w:tcPr>
                <w:p w14:paraId="632E5CB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4568874.671 </w:t>
                  </w:r>
                </w:p>
              </w:tc>
              <w:tc>
                <w:tcPr>
                  <w:tcW w:w="0" w:type="auto"/>
                  <w:tcBorders>
                    <w:tl2br w:val="nil"/>
                    <w:tr2bl w:val="nil"/>
                  </w:tcBorders>
                  <w:shd w:val="clear" w:color="auto" w:fill="auto"/>
                  <w:noWrap/>
                  <w:vAlign w:val="center"/>
                </w:tcPr>
                <w:p w14:paraId="179F6E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6FE103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J92</w:t>
                  </w:r>
                </w:p>
              </w:tc>
              <w:tc>
                <w:tcPr>
                  <w:tcW w:w="0" w:type="auto"/>
                  <w:tcBorders>
                    <w:tl2br w:val="nil"/>
                    <w:tr2bl w:val="nil"/>
                  </w:tcBorders>
                  <w:shd w:val="clear" w:color="auto" w:fill="auto"/>
                  <w:noWrap/>
                  <w:vAlign w:val="center"/>
                </w:tcPr>
                <w:p w14:paraId="1FEB15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40556379.031 </w:t>
                  </w:r>
                </w:p>
              </w:tc>
              <w:tc>
                <w:tcPr>
                  <w:tcW w:w="0" w:type="auto"/>
                  <w:tcBorders>
                    <w:tl2br w:val="nil"/>
                    <w:tr2bl w:val="nil"/>
                  </w:tcBorders>
                  <w:shd w:val="clear" w:color="auto" w:fill="auto"/>
                  <w:noWrap/>
                  <w:vAlign w:val="center"/>
                </w:tcPr>
                <w:p w14:paraId="407782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4565991.550 </w:t>
                  </w:r>
                </w:p>
              </w:tc>
            </w:tr>
            <w:tr w14:paraId="537D089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73F073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421</w:t>
                  </w:r>
                </w:p>
              </w:tc>
              <w:tc>
                <w:tcPr>
                  <w:tcW w:w="0" w:type="auto"/>
                  <w:tcBorders>
                    <w:tl2br w:val="nil"/>
                    <w:tr2bl w:val="nil"/>
                  </w:tcBorders>
                  <w:shd w:val="clear" w:color="auto" w:fill="auto"/>
                  <w:noWrap/>
                  <w:vAlign w:val="center"/>
                </w:tcPr>
                <w:p w14:paraId="275F39B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6BDC98A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J39</w:t>
                  </w:r>
                </w:p>
              </w:tc>
              <w:tc>
                <w:tcPr>
                  <w:tcW w:w="0" w:type="auto"/>
                  <w:tcBorders>
                    <w:tl2br w:val="nil"/>
                    <w:tr2bl w:val="nil"/>
                  </w:tcBorders>
                  <w:shd w:val="clear" w:color="auto" w:fill="auto"/>
                  <w:noWrap/>
                  <w:vAlign w:val="center"/>
                </w:tcPr>
                <w:p w14:paraId="551A962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40554030.260 </w:t>
                  </w:r>
                </w:p>
              </w:tc>
              <w:tc>
                <w:tcPr>
                  <w:tcW w:w="0" w:type="auto"/>
                  <w:tcBorders>
                    <w:tl2br w:val="nil"/>
                    <w:tr2bl w:val="nil"/>
                  </w:tcBorders>
                  <w:shd w:val="clear" w:color="auto" w:fill="auto"/>
                  <w:noWrap/>
                  <w:vAlign w:val="center"/>
                </w:tcPr>
                <w:p w14:paraId="4A85F45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4568875.918 </w:t>
                  </w:r>
                </w:p>
              </w:tc>
              <w:tc>
                <w:tcPr>
                  <w:tcW w:w="0" w:type="auto"/>
                  <w:tcBorders>
                    <w:tl2br w:val="nil"/>
                    <w:tr2bl w:val="nil"/>
                  </w:tcBorders>
                  <w:shd w:val="clear" w:color="auto" w:fill="auto"/>
                  <w:noWrap/>
                  <w:vAlign w:val="center"/>
                </w:tcPr>
                <w:p w14:paraId="0D63829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35E63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J93</w:t>
                  </w:r>
                </w:p>
              </w:tc>
              <w:tc>
                <w:tcPr>
                  <w:tcW w:w="0" w:type="auto"/>
                  <w:tcBorders>
                    <w:tl2br w:val="nil"/>
                    <w:tr2bl w:val="nil"/>
                  </w:tcBorders>
                  <w:shd w:val="clear" w:color="auto" w:fill="auto"/>
                  <w:noWrap/>
                  <w:vAlign w:val="center"/>
                </w:tcPr>
                <w:p w14:paraId="0814A0E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40556378.752 </w:t>
                  </w:r>
                </w:p>
              </w:tc>
              <w:tc>
                <w:tcPr>
                  <w:tcW w:w="0" w:type="auto"/>
                  <w:tcBorders>
                    <w:tl2br w:val="nil"/>
                    <w:tr2bl w:val="nil"/>
                  </w:tcBorders>
                  <w:shd w:val="clear" w:color="auto" w:fill="auto"/>
                  <w:noWrap/>
                  <w:vAlign w:val="center"/>
                </w:tcPr>
                <w:p w14:paraId="570EAD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4565991.703 </w:t>
                  </w:r>
                </w:p>
              </w:tc>
            </w:tr>
            <w:tr w14:paraId="5DF88E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0521A8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422</w:t>
                  </w:r>
                </w:p>
              </w:tc>
              <w:tc>
                <w:tcPr>
                  <w:tcW w:w="0" w:type="auto"/>
                  <w:tcBorders>
                    <w:tl2br w:val="nil"/>
                    <w:tr2bl w:val="nil"/>
                  </w:tcBorders>
                  <w:shd w:val="clear" w:color="auto" w:fill="auto"/>
                  <w:noWrap/>
                  <w:vAlign w:val="center"/>
                </w:tcPr>
                <w:p w14:paraId="4430F94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568DD52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J40</w:t>
                  </w:r>
                </w:p>
              </w:tc>
              <w:tc>
                <w:tcPr>
                  <w:tcW w:w="0" w:type="auto"/>
                  <w:tcBorders>
                    <w:tl2br w:val="nil"/>
                    <w:tr2bl w:val="nil"/>
                  </w:tcBorders>
                  <w:shd w:val="clear" w:color="auto" w:fill="auto"/>
                  <w:noWrap/>
                  <w:vAlign w:val="center"/>
                </w:tcPr>
                <w:p w14:paraId="1E8E64F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40554025.475 </w:t>
                  </w:r>
                </w:p>
              </w:tc>
              <w:tc>
                <w:tcPr>
                  <w:tcW w:w="0" w:type="auto"/>
                  <w:tcBorders>
                    <w:tl2br w:val="nil"/>
                    <w:tr2bl w:val="nil"/>
                  </w:tcBorders>
                  <w:shd w:val="clear" w:color="auto" w:fill="auto"/>
                  <w:noWrap/>
                  <w:vAlign w:val="center"/>
                </w:tcPr>
                <w:p w14:paraId="5D9B17A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4568878.085 </w:t>
                  </w:r>
                </w:p>
              </w:tc>
              <w:tc>
                <w:tcPr>
                  <w:tcW w:w="0" w:type="auto"/>
                  <w:tcBorders>
                    <w:tl2br w:val="nil"/>
                    <w:tr2bl w:val="nil"/>
                  </w:tcBorders>
                  <w:shd w:val="clear" w:color="auto" w:fill="auto"/>
                  <w:noWrap/>
                  <w:vAlign w:val="center"/>
                </w:tcPr>
                <w:p w14:paraId="2226DE7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3120AC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J94</w:t>
                  </w:r>
                </w:p>
              </w:tc>
              <w:tc>
                <w:tcPr>
                  <w:tcW w:w="0" w:type="auto"/>
                  <w:tcBorders>
                    <w:tl2br w:val="nil"/>
                    <w:tr2bl w:val="nil"/>
                  </w:tcBorders>
                  <w:shd w:val="clear" w:color="auto" w:fill="auto"/>
                  <w:noWrap/>
                  <w:vAlign w:val="center"/>
                </w:tcPr>
                <w:p w14:paraId="083DDD6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40556374.180 </w:t>
                  </w:r>
                </w:p>
              </w:tc>
              <w:tc>
                <w:tcPr>
                  <w:tcW w:w="0" w:type="auto"/>
                  <w:tcBorders>
                    <w:tl2br w:val="nil"/>
                    <w:tr2bl w:val="nil"/>
                  </w:tcBorders>
                  <w:shd w:val="clear" w:color="auto" w:fill="auto"/>
                  <w:noWrap/>
                  <w:vAlign w:val="center"/>
                </w:tcPr>
                <w:p w14:paraId="0648F2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4565991.703 </w:t>
                  </w:r>
                </w:p>
              </w:tc>
            </w:tr>
            <w:tr w14:paraId="00E508A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DA8122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423</w:t>
                  </w:r>
                </w:p>
              </w:tc>
              <w:tc>
                <w:tcPr>
                  <w:tcW w:w="0" w:type="auto"/>
                  <w:tcBorders>
                    <w:tl2br w:val="nil"/>
                    <w:tr2bl w:val="nil"/>
                  </w:tcBorders>
                  <w:shd w:val="clear" w:color="auto" w:fill="auto"/>
                  <w:noWrap/>
                  <w:vAlign w:val="center"/>
                </w:tcPr>
                <w:p w14:paraId="3ACA7E3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648372F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J41</w:t>
                  </w:r>
                </w:p>
              </w:tc>
              <w:tc>
                <w:tcPr>
                  <w:tcW w:w="0" w:type="auto"/>
                  <w:tcBorders>
                    <w:tl2br w:val="nil"/>
                    <w:tr2bl w:val="nil"/>
                  </w:tcBorders>
                  <w:shd w:val="clear" w:color="auto" w:fill="auto"/>
                  <w:noWrap/>
                  <w:vAlign w:val="center"/>
                </w:tcPr>
                <w:p w14:paraId="1BBBA51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40554025.969 </w:t>
                  </w:r>
                </w:p>
              </w:tc>
              <w:tc>
                <w:tcPr>
                  <w:tcW w:w="0" w:type="auto"/>
                  <w:tcBorders>
                    <w:tl2br w:val="nil"/>
                    <w:tr2bl w:val="nil"/>
                  </w:tcBorders>
                  <w:shd w:val="clear" w:color="auto" w:fill="auto"/>
                  <w:noWrap/>
                  <w:vAlign w:val="center"/>
                </w:tcPr>
                <w:p w14:paraId="17193A1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4568880.426 </w:t>
                  </w:r>
                </w:p>
              </w:tc>
              <w:tc>
                <w:tcPr>
                  <w:tcW w:w="0" w:type="auto"/>
                  <w:tcBorders>
                    <w:tl2br w:val="nil"/>
                    <w:tr2bl w:val="nil"/>
                  </w:tcBorders>
                  <w:shd w:val="clear" w:color="auto" w:fill="auto"/>
                  <w:noWrap/>
                  <w:vAlign w:val="center"/>
                </w:tcPr>
                <w:p w14:paraId="3ED8394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5F5AA9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J95</w:t>
                  </w:r>
                </w:p>
              </w:tc>
              <w:tc>
                <w:tcPr>
                  <w:tcW w:w="0" w:type="auto"/>
                  <w:tcBorders>
                    <w:tl2br w:val="nil"/>
                    <w:tr2bl w:val="nil"/>
                  </w:tcBorders>
                  <w:shd w:val="clear" w:color="auto" w:fill="auto"/>
                  <w:noWrap/>
                  <w:vAlign w:val="center"/>
                </w:tcPr>
                <w:p w14:paraId="432216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40556358.181 </w:t>
                  </w:r>
                </w:p>
              </w:tc>
              <w:tc>
                <w:tcPr>
                  <w:tcW w:w="0" w:type="auto"/>
                  <w:tcBorders>
                    <w:tl2br w:val="nil"/>
                    <w:tr2bl w:val="nil"/>
                  </w:tcBorders>
                  <w:shd w:val="clear" w:color="auto" w:fill="auto"/>
                  <w:noWrap/>
                  <w:vAlign w:val="center"/>
                </w:tcPr>
                <w:p w14:paraId="2194F0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4565984.843 </w:t>
                  </w:r>
                </w:p>
              </w:tc>
            </w:tr>
            <w:tr w14:paraId="700DDFE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B9090F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424</w:t>
                  </w:r>
                </w:p>
              </w:tc>
              <w:tc>
                <w:tcPr>
                  <w:tcW w:w="0" w:type="auto"/>
                  <w:tcBorders>
                    <w:tl2br w:val="nil"/>
                    <w:tr2bl w:val="nil"/>
                  </w:tcBorders>
                  <w:shd w:val="clear" w:color="auto" w:fill="auto"/>
                  <w:noWrap/>
                  <w:vAlign w:val="center"/>
                </w:tcPr>
                <w:p w14:paraId="6A62D20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54C25C8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J42</w:t>
                  </w:r>
                </w:p>
              </w:tc>
              <w:tc>
                <w:tcPr>
                  <w:tcW w:w="0" w:type="auto"/>
                  <w:tcBorders>
                    <w:tl2br w:val="nil"/>
                    <w:tr2bl w:val="nil"/>
                  </w:tcBorders>
                  <w:shd w:val="clear" w:color="auto" w:fill="auto"/>
                  <w:noWrap/>
                  <w:vAlign w:val="center"/>
                </w:tcPr>
                <w:p w14:paraId="407CC43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40554019.120 </w:t>
                  </w:r>
                </w:p>
              </w:tc>
              <w:tc>
                <w:tcPr>
                  <w:tcW w:w="0" w:type="auto"/>
                  <w:tcBorders>
                    <w:tl2br w:val="nil"/>
                    <w:tr2bl w:val="nil"/>
                  </w:tcBorders>
                  <w:shd w:val="clear" w:color="auto" w:fill="auto"/>
                  <w:noWrap/>
                  <w:vAlign w:val="center"/>
                </w:tcPr>
                <w:p w14:paraId="64E94BB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4568883.611 </w:t>
                  </w:r>
                </w:p>
              </w:tc>
              <w:tc>
                <w:tcPr>
                  <w:tcW w:w="0" w:type="auto"/>
                  <w:tcBorders>
                    <w:tl2br w:val="nil"/>
                    <w:tr2bl w:val="nil"/>
                  </w:tcBorders>
                  <w:shd w:val="clear" w:color="auto" w:fill="auto"/>
                  <w:noWrap/>
                  <w:vAlign w:val="center"/>
                </w:tcPr>
                <w:p w14:paraId="61F2AB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09C1F7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J96</w:t>
                  </w:r>
                </w:p>
              </w:tc>
              <w:tc>
                <w:tcPr>
                  <w:tcW w:w="0" w:type="auto"/>
                  <w:tcBorders>
                    <w:tl2br w:val="nil"/>
                    <w:tr2bl w:val="nil"/>
                  </w:tcBorders>
                  <w:shd w:val="clear" w:color="auto" w:fill="auto"/>
                  <w:noWrap/>
                  <w:vAlign w:val="center"/>
                </w:tcPr>
                <w:p w14:paraId="02F814E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40556351.324 </w:t>
                  </w:r>
                </w:p>
              </w:tc>
              <w:tc>
                <w:tcPr>
                  <w:tcW w:w="0" w:type="auto"/>
                  <w:tcBorders>
                    <w:tl2br w:val="nil"/>
                    <w:tr2bl w:val="nil"/>
                  </w:tcBorders>
                  <w:shd w:val="clear" w:color="auto" w:fill="auto"/>
                  <w:noWrap/>
                  <w:vAlign w:val="center"/>
                </w:tcPr>
                <w:p w14:paraId="7CF183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4565983.017 </w:t>
                  </w:r>
                </w:p>
              </w:tc>
            </w:tr>
            <w:tr w14:paraId="4D628A0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F40394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425</w:t>
                  </w:r>
                </w:p>
              </w:tc>
              <w:tc>
                <w:tcPr>
                  <w:tcW w:w="0" w:type="auto"/>
                  <w:tcBorders>
                    <w:tl2br w:val="nil"/>
                    <w:tr2bl w:val="nil"/>
                  </w:tcBorders>
                  <w:shd w:val="clear" w:color="auto" w:fill="auto"/>
                  <w:noWrap/>
                  <w:vAlign w:val="center"/>
                </w:tcPr>
                <w:p w14:paraId="47B0BB7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1BEB130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J43</w:t>
                  </w:r>
                </w:p>
              </w:tc>
              <w:tc>
                <w:tcPr>
                  <w:tcW w:w="0" w:type="auto"/>
                  <w:tcBorders>
                    <w:tl2br w:val="nil"/>
                    <w:tr2bl w:val="nil"/>
                  </w:tcBorders>
                  <w:shd w:val="clear" w:color="auto" w:fill="auto"/>
                  <w:noWrap/>
                  <w:vAlign w:val="center"/>
                </w:tcPr>
                <w:p w14:paraId="153A7E4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40554011.509 </w:t>
                  </w:r>
                </w:p>
              </w:tc>
              <w:tc>
                <w:tcPr>
                  <w:tcW w:w="0" w:type="auto"/>
                  <w:tcBorders>
                    <w:tl2br w:val="nil"/>
                    <w:tr2bl w:val="nil"/>
                  </w:tcBorders>
                  <w:shd w:val="clear" w:color="auto" w:fill="auto"/>
                  <w:noWrap/>
                  <w:vAlign w:val="center"/>
                </w:tcPr>
                <w:p w14:paraId="282DA87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4568884.410 </w:t>
                  </w:r>
                </w:p>
              </w:tc>
              <w:tc>
                <w:tcPr>
                  <w:tcW w:w="0" w:type="auto"/>
                  <w:tcBorders>
                    <w:tl2br w:val="nil"/>
                    <w:tr2bl w:val="nil"/>
                  </w:tcBorders>
                  <w:shd w:val="clear" w:color="auto" w:fill="auto"/>
                  <w:noWrap/>
                  <w:vAlign w:val="center"/>
                </w:tcPr>
                <w:p w14:paraId="713C211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02C7D3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J97</w:t>
                  </w:r>
                </w:p>
              </w:tc>
              <w:tc>
                <w:tcPr>
                  <w:tcW w:w="0" w:type="auto"/>
                  <w:tcBorders>
                    <w:tl2br w:val="nil"/>
                    <w:tr2bl w:val="nil"/>
                  </w:tcBorders>
                  <w:shd w:val="clear" w:color="auto" w:fill="auto"/>
                  <w:noWrap/>
                  <w:vAlign w:val="center"/>
                </w:tcPr>
                <w:p w14:paraId="56503E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40556317.498 </w:t>
                  </w:r>
                </w:p>
              </w:tc>
              <w:tc>
                <w:tcPr>
                  <w:tcW w:w="0" w:type="auto"/>
                  <w:tcBorders>
                    <w:tl2br w:val="nil"/>
                    <w:tr2bl w:val="nil"/>
                  </w:tcBorders>
                  <w:shd w:val="clear" w:color="auto" w:fill="auto"/>
                  <w:noWrap/>
                  <w:vAlign w:val="center"/>
                </w:tcPr>
                <w:p w14:paraId="30C704E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4565985.302 </w:t>
                  </w:r>
                </w:p>
              </w:tc>
            </w:tr>
            <w:tr w14:paraId="758222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AE7B4E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426</w:t>
                  </w:r>
                </w:p>
              </w:tc>
              <w:tc>
                <w:tcPr>
                  <w:tcW w:w="0" w:type="auto"/>
                  <w:tcBorders>
                    <w:tl2br w:val="nil"/>
                    <w:tr2bl w:val="nil"/>
                  </w:tcBorders>
                  <w:shd w:val="clear" w:color="auto" w:fill="auto"/>
                  <w:noWrap/>
                  <w:vAlign w:val="center"/>
                </w:tcPr>
                <w:p w14:paraId="2D02E41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7D38634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J44</w:t>
                  </w:r>
                </w:p>
              </w:tc>
              <w:tc>
                <w:tcPr>
                  <w:tcW w:w="0" w:type="auto"/>
                  <w:tcBorders>
                    <w:tl2br w:val="nil"/>
                    <w:tr2bl w:val="nil"/>
                  </w:tcBorders>
                  <w:shd w:val="clear" w:color="auto" w:fill="auto"/>
                  <w:noWrap/>
                  <w:vAlign w:val="center"/>
                </w:tcPr>
                <w:p w14:paraId="3CBCF96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40554004.961 </w:t>
                  </w:r>
                </w:p>
              </w:tc>
              <w:tc>
                <w:tcPr>
                  <w:tcW w:w="0" w:type="auto"/>
                  <w:tcBorders>
                    <w:tl2br w:val="nil"/>
                    <w:tr2bl w:val="nil"/>
                  </w:tcBorders>
                  <w:shd w:val="clear" w:color="auto" w:fill="auto"/>
                  <w:noWrap/>
                  <w:vAlign w:val="center"/>
                </w:tcPr>
                <w:p w14:paraId="7DFBC91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4568887.375 </w:t>
                  </w:r>
                </w:p>
              </w:tc>
              <w:tc>
                <w:tcPr>
                  <w:tcW w:w="0" w:type="auto"/>
                  <w:tcBorders>
                    <w:tl2br w:val="nil"/>
                    <w:tr2bl w:val="nil"/>
                  </w:tcBorders>
                  <w:shd w:val="clear" w:color="auto" w:fill="auto"/>
                  <w:noWrap/>
                  <w:vAlign w:val="center"/>
                </w:tcPr>
                <w:p w14:paraId="2B5FDF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00861F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J98</w:t>
                  </w:r>
                </w:p>
              </w:tc>
              <w:tc>
                <w:tcPr>
                  <w:tcW w:w="0" w:type="auto"/>
                  <w:tcBorders>
                    <w:tl2br w:val="nil"/>
                    <w:tr2bl w:val="nil"/>
                  </w:tcBorders>
                  <w:shd w:val="clear" w:color="auto" w:fill="auto"/>
                  <w:noWrap/>
                  <w:vAlign w:val="center"/>
                </w:tcPr>
                <w:p w14:paraId="635A04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40556296.471 </w:t>
                  </w:r>
                </w:p>
              </w:tc>
              <w:tc>
                <w:tcPr>
                  <w:tcW w:w="0" w:type="auto"/>
                  <w:tcBorders>
                    <w:tl2br w:val="nil"/>
                    <w:tr2bl w:val="nil"/>
                  </w:tcBorders>
                  <w:shd w:val="clear" w:color="auto" w:fill="auto"/>
                  <w:noWrap/>
                  <w:vAlign w:val="center"/>
                </w:tcPr>
                <w:p w14:paraId="326F764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4565985.302 </w:t>
                  </w:r>
                </w:p>
              </w:tc>
            </w:tr>
            <w:tr w14:paraId="47FB838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9484EA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427</w:t>
                  </w:r>
                </w:p>
              </w:tc>
              <w:tc>
                <w:tcPr>
                  <w:tcW w:w="0" w:type="auto"/>
                  <w:tcBorders>
                    <w:tl2br w:val="nil"/>
                    <w:tr2bl w:val="nil"/>
                  </w:tcBorders>
                  <w:shd w:val="clear" w:color="auto" w:fill="auto"/>
                  <w:noWrap/>
                  <w:vAlign w:val="center"/>
                </w:tcPr>
                <w:p w14:paraId="10989C1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5121B8D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J45</w:t>
                  </w:r>
                </w:p>
              </w:tc>
              <w:tc>
                <w:tcPr>
                  <w:tcW w:w="0" w:type="auto"/>
                  <w:tcBorders>
                    <w:tl2br w:val="nil"/>
                    <w:tr2bl w:val="nil"/>
                  </w:tcBorders>
                  <w:shd w:val="clear" w:color="auto" w:fill="auto"/>
                  <w:noWrap/>
                  <w:vAlign w:val="center"/>
                </w:tcPr>
                <w:p w14:paraId="00503C7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40554004.249 </w:t>
                  </w:r>
                </w:p>
              </w:tc>
              <w:tc>
                <w:tcPr>
                  <w:tcW w:w="0" w:type="auto"/>
                  <w:tcBorders>
                    <w:tl2br w:val="nil"/>
                    <w:tr2bl w:val="nil"/>
                  </w:tcBorders>
                  <w:shd w:val="clear" w:color="auto" w:fill="auto"/>
                  <w:noWrap/>
                  <w:vAlign w:val="center"/>
                </w:tcPr>
                <w:p w14:paraId="3E75770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4568887.903 </w:t>
                  </w:r>
                </w:p>
              </w:tc>
              <w:tc>
                <w:tcPr>
                  <w:tcW w:w="0" w:type="auto"/>
                  <w:tcBorders>
                    <w:tl2br w:val="nil"/>
                    <w:tr2bl w:val="nil"/>
                  </w:tcBorders>
                  <w:shd w:val="clear" w:color="auto" w:fill="auto"/>
                  <w:noWrap/>
                  <w:vAlign w:val="center"/>
                </w:tcPr>
                <w:p w14:paraId="3FE01C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7ADC73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J99</w:t>
                  </w:r>
                </w:p>
              </w:tc>
              <w:tc>
                <w:tcPr>
                  <w:tcW w:w="0" w:type="auto"/>
                  <w:tcBorders>
                    <w:tl2br w:val="nil"/>
                    <w:tr2bl w:val="nil"/>
                  </w:tcBorders>
                  <w:shd w:val="clear" w:color="auto" w:fill="auto"/>
                  <w:noWrap/>
                  <w:vAlign w:val="center"/>
                </w:tcPr>
                <w:p w14:paraId="1D230AE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40556291.900 </w:t>
                  </w:r>
                </w:p>
              </w:tc>
              <w:tc>
                <w:tcPr>
                  <w:tcW w:w="0" w:type="auto"/>
                  <w:tcBorders>
                    <w:tl2br w:val="nil"/>
                    <w:tr2bl w:val="nil"/>
                  </w:tcBorders>
                  <w:shd w:val="clear" w:color="auto" w:fill="auto"/>
                  <w:noWrap/>
                  <w:vAlign w:val="center"/>
                </w:tcPr>
                <w:p w14:paraId="140151B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4565983.017 </w:t>
                  </w:r>
                </w:p>
              </w:tc>
            </w:tr>
            <w:tr w14:paraId="70AA107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F1277A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428</w:t>
                  </w:r>
                </w:p>
              </w:tc>
              <w:tc>
                <w:tcPr>
                  <w:tcW w:w="0" w:type="auto"/>
                  <w:tcBorders>
                    <w:tl2br w:val="nil"/>
                    <w:tr2bl w:val="nil"/>
                  </w:tcBorders>
                  <w:shd w:val="clear" w:color="auto" w:fill="auto"/>
                  <w:noWrap/>
                  <w:vAlign w:val="center"/>
                </w:tcPr>
                <w:p w14:paraId="58CF97B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24B7108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J46</w:t>
                  </w:r>
                </w:p>
              </w:tc>
              <w:tc>
                <w:tcPr>
                  <w:tcW w:w="0" w:type="auto"/>
                  <w:tcBorders>
                    <w:tl2br w:val="nil"/>
                    <w:tr2bl w:val="nil"/>
                  </w:tcBorders>
                  <w:shd w:val="clear" w:color="auto" w:fill="auto"/>
                  <w:noWrap/>
                  <w:vAlign w:val="center"/>
                </w:tcPr>
                <w:p w14:paraId="7B88F2F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40553991.525 </w:t>
                  </w:r>
                </w:p>
              </w:tc>
              <w:tc>
                <w:tcPr>
                  <w:tcW w:w="0" w:type="auto"/>
                  <w:tcBorders>
                    <w:tl2br w:val="nil"/>
                    <w:tr2bl w:val="nil"/>
                  </w:tcBorders>
                  <w:shd w:val="clear" w:color="auto" w:fill="auto"/>
                  <w:noWrap/>
                  <w:vAlign w:val="center"/>
                </w:tcPr>
                <w:p w14:paraId="5E68661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4568903.169 </w:t>
                  </w:r>
                </w:p>
              </w:tc>
              <w:tc>
                <w:tcPr>
                  <w:tcW w:w="0" w:type="auto"/>
                  <w:tcBorders>
                    <w:tl2br w:val="nil"/>
                    <w:tr2bl w:val="nil"/>
                  </w:tcBorders>
                  <w:shd w:val="clear" w:color="auto" w:fill="auto"/>
                  <w:noWrap/>
                  <w:vAlign w:val="center"/>
                </w:tcPr>
                <w:p w14:paraId="2938E0F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0BAAF7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J100</w:t>
                  </w:r>
                </w:p>
              </w:tc>
              <w:tc>
                <w:tcPr>
                  <w:tcW w:w="0" w:type="auto"/>
                  <w:tcBorders>
                    <w:tl2br w:val="nil"/>
                    <w:tr2bl w:val="nil"/>
                  </w:tcBorders>
                  <w:shd w:val="clear" w:color="auto" w:fill="auto"/>
                  <w:noWrap/>
                  <w:vAlign w:val="center"/>
                </w:tcPr>
                <w:p w14:paraId="77FD223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40556292.149 </w:t>
                  </w:r>
                </w:p>
              </w:tc>
              <w:tc>
                <w:tcPr>
                  <w:tcW w:w="0" w:type="auto"/>
                  <w:tcBorders>
                    <w:tl2br w:val="nil"/>
                    <w:tr2bl w:val="nil"/>
                  </w:tcBorders>
                  <w:shd w:val="clear" w:color="auto" w:fill="auto"/>
                  <w:noWrap/>
                  <w:vAlign w:val="center"/>
                </w:tcPr>
                <w:p w14:paraId="20893F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4565982.934 </w:t>
                  </w:r>
                </w:p>
              </w:tc>
            </w:tr>
            <w:tr w14:paraId="31F0747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31EE25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429</w:t>
                  </w:r>
                </w:p>
              </w:tc>
              <w:tc>
                <w:tcPr>
                  <w:tcW w:w="0" w:type="auto"/>
                  <w:tcBorders>
                    <w:tl2br w:val="nil"/>
                    <w:tr2bl w:val="nil"/>
                  </w:tcBorders>
                  <w:shd w:val="clear" w:color="auto" w:fill="auto"/>
                  <w:noWrap/>
                  <w:vAlign w:val="center"/>
                </w:tcPr>
                <w:p w14:paraId="5D041FD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2451F36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J47</w:t>
                  </w:r>
                </w:p>
              </w:tc>
              <w:tc>
                <w:tcPr>
                  <w:tcW w:w="0" w:type="auto"/>
                  <w:tcBorders>
                    <w:tl2br w:val="nil"/>
                    <w:tr2bl w:val="nil"/>
                  </w:tcBorders>
                  <w:shd w:val="clear" w:color="auto" w:fill="auto"/>
                  <w:noWrap/>
                  <w:vAlign w:val="center"/>
                </w:tcPr>
                <w:p w14:paraId="136E364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40553959.707 </w:t>
                  </w:r>
                </w:p>
              </w:tc>
              <w:tc>
                <w:tcPr>
                  <w:tcW w:w="0" w:type="auto"/>
                  <w:tcBorders>
                    <w:tl2br w:val="nil"/>
                    <w:tr2bl w:val="nil"/>
                  </w:tcBorders>
                  <w:shd w:val="clear" w:color="auto" w:fill="auto"/>
                  <w:noWrap/>
                  <w:vAlign w:val="center"/>
                </w:tcPr>
                <w:p w14:paraId="043F1C1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4568904.167 </w:t>
                  </w:r>
                </w:p>
              </w:tc>
              <w:tc>
                <w:tcPr>
                  <w:tcW w:w="0" w:type="auto"/>
                  <w:tcBorders>
                    <w:tl2br w:val="nil"/>
                    <w:tr2bl w:val="nil"/>
                  </w:tcBorders>
                  <w:shd w:val="clear" w:color="auto" w:fill="auto"/>
                  <w:noWrap/>
                  <w:vAlign w:val="center"/>
                </w:tcPr>
                <w:p w14:paraId="0B8568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165E42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J101</w:t>
                  </w:r>
                </w:p>
              </w:tc>
              <w:tc>
                <w:tcPr>
                  <w:tcW w:w="0" w:type="auto"/>
                  <w:tcBorders>
                    <w:tl2br w:val="nil"/>
                    <w:tr2bl w:val="nil"/>
                  </w:tcBorders>
                  <w:shd w:val="clear" w:color="auto" w:fill="auto"/>
                  <w:noWrap/>
                  <w:vAlign w:val="center"/>
                </w:tcPr>
                <w:p w14:paraId="6D237D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40556290.656 </w:t>
                  </w:r>
                </w:p>
              </w:tc>
              <w:tc>
                <w:tcPr>
                  <w:tcW w:w="0" w:type="auto"/>
                  <w:tcBorders>
                    <w:tl2br w:val="nil"/>
                    <w:tr2bl w:val="nil"/>
                  </w:tcBorders>
                  <w:shd w:val="clear" w:color="auto" w:fill="auto"/>
                  <w:noWrap/>
                  <w:vAlign w:val="center"/>
                </w:tcPr>
                <w:p w14:paraId="201745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4565982.157 </w:t>
                  </w:r>
                </w:p>
              </w:tc>
            </w:tr>
            <w:tr w14:paraId="36D8B7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C0057D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430</w:t>
                  </w:r>
                </w:p>
              </w:tc>
              <w:tc>
                <w:tcPr>
                  <w:tcW w:w="0" w:type="auto"/>
                  <w:tcBorders>
                    <w:tl2br w:val="nil"/>
                    <w:tr2bl w:val="nil"/>
                  </w:tcBorders>
                  <w:shd w:val="clear" w:color="auto" w:fill="auto"/>
                  <w:noWrap/>
                  <w:vAlign w:val="center"/>
                </w:tcPr>
                <w:p w14:paraId="676C477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2B9B764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J48</w:t>
                  </w:r>
                </w:p>
              </w:tc>
              <w:tc>
                <w:tcPr>
                  <w:tcW w:w="0" w:type="auto"/>
                  <w:tcBorders>
                    <w:tl2br w:val="nil"/>
                    <w:tr2bl w:val="nil"/>
                  </w:tcBorders>
                  <w:shd w:val="clear" w:color="auto" w:fill="auto"/>
                  <w:noWrap/>
                  <w:vAlign w:val="center"/>
                </w:tcPr>
                <w:p w14:paraId="538C042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40553937.285 </w:t>
                  </w:r>
                </w:p>
              </w:tc>
              <w:tc>
                <w:tcPr>
                  <w:tcW w:w="0" w:type="auto"/>
                  <w:tcBorders>
                    <w:tl2br w:val="nil"/>
                    <w:tr2bl w:val="nil"/>
                  </w:tcBorders>
                  <w:shd w:val="clear" w:color="auto" w:fill="auto"/>
                  <w:noWrap/>
                  <w:vAlign w:val="center"/>
                </w:tcPr>
                <w:p w14:paraId="4718573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4568903.924 </w:t>
                  </w:r>
                </w:p>
              </w:tc>
              <w:tc>
                <w:tcPr>
                  <w:tcW w:w="0" w:type="auto"/>
                  <w:tcBorders>
                    <w:tl2br w:val="nil"/>
                    <w:tr2bl w:val="nil"/>
                  </w:tcBorders>
                  <w:shd w:val="clear" w:color="auto" w:fill="auto"/>
                  <w:noWrap/>
                  <w:vAlign w:val="center"/>
                </w:tcPr>
                <w:p w14:paraId="63B770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63E34B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J102</w:t>
                  </w:r>
                </w:p>
              </w:tc>
              <w:tc>
                <w:tcPr>
                  <w:tcW w:w="0" w:type="auto"/>
                  <w:tcBorders>
                    <w:tl2br w:val="nil"/>
                    <w:tr2bl w:val="nil"/>
                  </w:tcBorders>
                  <w:shd w:val="clear" w:color="auto" w:fill="auto"/>
                  <w:noWrap/>
                  <w:vAlign w:val="center"/>
                </w:tcPr>
                <w:p w14:paraId="17F081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40556288.925 </w:t>
                  </w:r>
                </w:p>
              </w:tc>
              <w:tc>
                <w:tcPr>
                  <w:tcW w:w="0" w:type="auto"/>
                  <w:tcBorders>
                    <w:tl2br w:val="nil"/>
                    <w:tr2bl w:val="nil"/>
                  </w:tcBorders>
                  <w:shd w:val="clear" w:color="auto" w:fill="auto"/>
                  <w:noWrap/>
                  <w:vAlign w:val="center"/>
                </w:tcPr>
                <w:p w14:paraId="537E6AF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4565979.733 </w:t>
                  </w:r>
                </w:p>
              </w:tc>
            </w:tr>
            <w:tr w14:paraId="25D05BA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4F9671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431</w:t>
                  </w:r>
                </w:p>
              </w:tc>
              <w:tc>
                <w:tcPr>
                  <w:tcW w:w="0" w:type="auto"/>
                  <w:tcBorders>
                    <w:tl2br w:val="nil"/>
                    <w:tr2bl w:val="nil"/>
                  </w:tcBorders>
                  <w:shd w:val="clear" w:color="auto" w:fill="auto"/>
                  <w:noWrap/>
                  <w:vAlign w:val="center"/>
                </w:tcPr>
                <w:p w14:paraId="0023CF0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0C35E89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J49</w:t>
                  </w:r>
                </w:p>
              </w:tc>
              <w:tc>
                <w:tcPr>
                  <w:tcW w:w="0" w:type="auto"/>
                  <w:tcBorders>
                    <w:tl2br w:val="nil"/>
                    <w:tr2bl w:val="nil"/>
                  </w:tcBorders>
                  <w:shd w:val="clear" w:color="auto" w:fill="auto"/>
                  <w:noWrap/>
                  <w:vAlign w:val="center"/>
                </w:tcPr>
                <w:p w14:paraId="6552A54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40553919.705 </w:t>
                  </w:r>
                </w:p>
              </w:tc>
              <w:tc>
                <w:tcPr>
                  <w:tcW w:w="0" w:type="auto"/>
                  <w:tcBorders>
                    <w:tl2br w:val="nil"/>
                    <w:tr2bl w:val="nil"/>
                  </w:tcBorders>
                  <w:shd w:val="clear" w:color="auto" w:fill="auto"/>
                  <w:noWrap/>
                  <w:vAlign w:val="center"/>
                </w:tcPr>
                <w:p w14:paraId="6FD7A7B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4568894.777 </w:t>
                  </w:r>
                </w:p>
              </w:tc>
              <w:tc>
                <w:tcPr>
                  <w:tcW w:w="0" w:type="auto"/>
                  <w:tcBorders>
                    <w:tl2br w:val="nil"/>
                    <w:tr2bl w:val="nil"/>
                  </w:tcBorders>
                  <w:shd w:val="clear" w:color="auto" w:fill="auto"/>
                  <w:noWrap/>
                  <w:vAlign w:val="center"/>
                </w:tcPr>
                <w:p w14:paraId="0550A88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13672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J103</w:t>
                  </w:r>
                </w:p>
              </w:tc>
              <w:tc>
                <w:tcPr>
                  <w:tcW w:w="0" w:type="auto"/>
                  <w:tcBorders>
                    <w:tl2br w:val="nil"/>
                    <w:tr2bl w:val="nil"/>
                  </w:tcBorders>
                  <w:shd w:val="clear" w:color="auto" w:fill="auto"/>
                  <w:noWrap/>
                  <w:vAlign w:val="center"/>
                </w:tcPr>
                <w:p w14:paraId="6F70AA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40556287.540 </w:t>
                  </w:r>
                </w:p>
              </w:tc>
              <w:tc>
                <w:tcPr>
                  <w:tcW w:w="0" w:type="auto"/>
                  <w:tcBorders>
                    <w:tl2br w:val="nil"/>
                    <w:tr2bl w:val="nil"/>
                  </w:tcBorders>
                  <w:shd w:val="clear" w:color="auto" w:fill="auto"/>
                  <w:noWrap/>
                  <w:vAlign w:val="center"/>
                </w:tcPr>
                <w:p w14:paraId="4888EA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4565976.157 </w:t>
                  </w:r>
                </w:p>
              </w:tc>
            </w:tr>
            <w:tr w14:paraId="015E6A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3923A8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432</w:t>
                  </w:r>
                </w:p>
              </w:tc>
              <w:tc>
                <w:tcPr>
                  <w:tcW w:w="0" w:type="auto"/>
                  <w:tcBorders>
                    <w:tl2br w:val="nil"/>
                    <w:tr2bl w:val="nil"/>
                  </w:tcBorders>
                  <w:shd w:val="clear" w:color="auto" w:fill="auto"/>
                  <w:noWrap/>
                  <w:vAlign w:val="center"/>
                </w:tcPr>
                <w:p w14:paraId="3D38DD2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00DBBEF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J50</w:t>
                  </w:r>
                </w:p>
              </w:tc>
              <w:tc>
                <w:tcPr>
                  <w:tcW w:w="0" w:type="auto"/>
                  <w:tcBorders>
                    <w:tl2br w:val="nil"/>
                    <w:tr2bl w:val="nil"/>
                  </w:tcBorders>
                  <w:shd w:val="clear" w:color="auto" w:fill="auto"/>
                  <w:noWrap/>
                  <w:vAlign w:val="center"/>
                </w:tcPr>
                <w:p w14:paraId="430F794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40553906.716 </w:t>
                  </w:r>
                </w:p>
              </w:tc>
              <w:tc>
                <w:tcPr>
                  <w:tcW w:w="0" w:type="auto"/>
                  <w:tcBorders>
                    <w:tl2br w:val="nil"/>
                    <w:tr2bl w:val="nil"/>
                  </w:tcBorders>
                  <w:shd w:val="clear" w:color="auto" w:fill="auto"/>
                  <w:noWrap/>
                  <w:vAlign w:val="center"/>
                </w:tcPr>
                <w:p w14:paraId="02F12A7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4568895.415 </w:t>
                  </w:r>
                </w:p>
              </w:tc>
              <w:tc>
                <w:tcPr>
                  <w:tcW w:w="0" w:type="auto"/>
                  <w:tcBorders>
                    <w:tl2br w:val="nil"/>
                    <w:tr2bl w:val="nil"/>
                  </w:tcBorders>
                  <w:shd w:val="clear" w:color="auto" w:fill="auto"/>
                  <w:noWrap/>
                  <w:vAlign w:val="center"/>
                </w:tcPr>
                <w:p w14:paraId="744837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0841E80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J104</w:t>
                  </w:r>
                </w:p>
              </w:tc>
              <w:tc>
                <w:tcPr>
                  <w:tcW w:w="0" w:type="auto"/>
                  <w:tcBorders>
                    <w:tl2br w:val="nil"/>
                    <w:tr2bl w:val="nil"/>
                  </w:tcBorders>
                  <w:shd w:val="clear" w:color="auto" w:fill="auto"/>
                  <w:noWrap/>
                  <w:vAlign w:val="center"/>
                </w:tcPr>
                <w:p w14:paraId="1A476FA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40556287.539 </w:t>
                  </w:r>
                </w:p>
              </w:tc>
              <w:tc>
                <w:tcPr>
                  <w:tcW w:w="0" w:type="auto"/>
                  <w:tcBorders>
                    <w:tl2br w:val="nil"/>
                    <w:tr2bl w:val="nil"/>
                  </w:tcBorders>
                  <w:shd w:val="clear" w:color="auto" w:fill="auto"/>
                  <w:noWrap/>
                  <w:vAlign w:val="center"/>
                </w:tcPr>
                <w:p w14:paraId="3CBEE3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4565973.732 </w:t>
                  </w:r>
                </w:p>
              </w:tc>
            </w:tr>
            <w:tr w14:paraId="4C81F50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9FE41B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433</w:t>
                  </w:r>
                </w:p>
              </w:tc>
              <w:tc>
                <w:tcPr>
                  <w:tcW w:w="0" w:type="auto"/>
                  <w:tcBorders>
                    <w:tl2br w:val="nil"/>
                    <w:tr2bl w:val="nil"/>
                  </w:tcBorders>
                  <w:shd w:val="clear" w:color="auto" w:fill="auto"/>
                  <w:noWrap/>
                  <w:vAlign w:val="center"/>
                </w:tcPr>
                <w:p w14:paraId="7282AD2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08E1FA8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J51</w:t>
                  </w:r>
                </w:p>
              </w:tc>
              <w:tc>
                <w:tcPr>
                  <w:tcW w:w="0" w:type="auto"/>
                  <w:tcBorders>
                    <w:tl2br w:val="nil"/>
                    <w:tr2bl w:val="nil"/>
                  </w:tcBorders>
                  <w:shd w:val="clear" w:color="auto" w:fill="auto"/>
                  <w:noWrap/>
                  <w:vAlign w:val="center"/>
                </w:tcPr>
                <w:p w14:paraId="503C68B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40553897.246 </w:t>
                  </w:r>
                </w:p>
              </w:tc>
              <w:tc>
                <w:tcPr>
                  <w:tcW w:w="0" w:type="auto"/>
                  <w:tcBorders>
                    <w:tl2br w:val="nil"/>
                    <w:tr2bl w:val="nil"/>
                  </w:tcBorders>
                  <w:shd w:val="clear" w:color="auto" w:fill="auto"/>
                  <w:noWrap/>
                  <w:vAlign w:val="center"/>
                </w:tcPr>
                <w:p w14:paraId="19D0BA4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4568905.339 </w:t>
                  </w:r>
                </w:p>
              </w:tc>
              <w:tc>
                <w:tcPr>
                  <w:tcW w:w="0" w:type="auto"/>
                  <w:tcBorders>
                    <w:tl2br w:val="nil"/>
                    <w:tr2bl w:val="nil"/>
                  </w:tcBorders>
                  <w:shd w:val="clear" w:color="auto" w:fill="auto"/>
                  <w:noWrap/>
                  <w:vAlign w:val="center"/>
                </w:tcPr>
                <w:p w14:paraId="5EFC49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64A1D4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J105</w:t>
                  </w:r>
                </w:p>
              </w:tc>
              <w:tc>
                <w:tcPr>
                  <w:tcW w:w="0" w:type="auto"/>
                  <w:tcBorders>
                    <w:tl2br w:val="nil"/>
                    <w:tr2bl w:val="nil"/>
                  </w:tcBorders>
                  <w:shd w:val="clear" w:color="auto" w:fill="auto"/>
                  <w:noWrap/>
                  <w:vAlign w:val="center"/>
                </w:tcPr>
                <w:p w14:paraId="35004F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40556288.001 </w:t>
                  </w:r>
                </w:p>
              </w:tc>
              <w:tc>
                <w:tcPr>
                  <w:tcW w:w="0" w:type="auto"/>
                  <w:tcBorders>
                    <w:tl2br w:val="nil"/>
                    <w:tr2bl w:val="nil"/>
                  </w:tcBorders>
                  <w:shd w:val="clear" w:color="auto" w:fill="auto"/>
                  <w:noWrap/>
                  <w:vAlign w:val="center"/>
                </w:tcPr>
                <w:p w14:paraId="3A71A8A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4565971.886 </w:t>
                  </w:r>
                </w:p>
              </w:tc>
            </w:tr>
            <w:tr w14:paraId="1F7C1B4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D76275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434</w:t>
                  </w:r>
                </w:p>
              </w:tc>
              <w:tc>
                <w:tcPr>
                  <w:tcW w:w="0" w:type="auto"/>
                  <w:tcBorders>
                    <w:tl2br w:val="nil"/>
                    <w:tr2bl w:val="nil"/>
                  </w:tcBorders>
                  <w:shd w:val="clear" w:color="auto" w:fill="auto"/>
                  <w:noWrap/>
                  <w:vAlign w:val="center"/>
                </w:tcPr>
                <w:p w14:paraId="644471F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4928DCF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J52</w:t>
                  </w:r>
                </w:p>
              </w:tc>
              <w:tc>
                <w:tcPr>
                  <w:tcW w:w="0" w:type="auto"/>
                  <w:tcBorders>
                    <w:tl2br w:val="nil"/>
                    <w:tr2bl w:val="nil"/>
                  </w:tcBorders>
                  <w:shd w:val="clear" w:color="auto" w:fill="auto"/>
                  <w:noWrap/>
                  <w:vAlign w:val="center"/>
                </w:tcPr>
                <w:p w14:paraId="20A61AF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40553896.426 </w:t>
                  </w:r>
                </w:p>
              </w:tc>
              <w:tc>
                <w:tcPr>
                  <w:tcW w:w="0" w:type="auto"/>
                  <w:tcBorders>
                    <w:tl2br w:val="nil"/>
                    <w:tr2bl w:val="nil"/>
                  </w:tcBorders>
                  <w:shd w:val="clear" w:color="auto" w:fill="auto"/>
                  <w:noWrap/>
                  <w:vAlign w:val="center"/>
                </w:tcPr>
                <w:p w14:paraId="7EFDE87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4568930.147 </w:t>
                  </w:r>
                </w:p>
              </w:tc>
              <w:tc>
                <w:tcPr>
                  <w:tcW w:w="0" w:type="auto"/>
                  <w:tcBorders>
                    <w:tl2br w:val="nil"/>
                    <w:tr2bl w:val="nil"/>
                  </w:tcBorders>
                  <w:shd w:val="clear" w:color="auto" w:fill="auto"/>
                  <w:noWrap/>
                  <w:vAlign w:val="center"/>
                </w:tcPr>
                <w:p w14:paraId="453281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3F7CF9C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J106</w:t>
                  </w:r>
                </w:p>
              </w:tc>
              <w:tc>
                <w:tcPr>
                  <w:tcW w:w="0" w:type="auto"/>
                  <w:tcBorders>
                    <w:tl2br w:val="nil"/>
                    <w:tr2bl w:val="nil"/>
                  </w:tcBorders>
                  <w:shd w:val="clear" w:color="auto" w:fill="auto"/>
                  <w:noWrap/>
                  <w:vAlign w:val="center"/>
                </w:tcPr>
                <w:p w14:paraId="37BB43E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40556289.040 </w:t>
                  </w:r>
                </w:p>
              </w:tc>
              <w:tc>
                <w:tcPr>
                  <w:tcW w:w="0" w:type="auto"/>
                  <w:tcBorders>
                    <w:tl2br w:val="nil"/>
                    <w:tr2bl w:val="nil"/>
                  </w:tcBorders>
                  <w:shd w:val="clear" w:color="auto" w:fill="auto"/>
                  <w:noWrap/>
                  <w:vAlign w:val="center"/>
                </w:tcPr>
                <w:p w14:paraId="6B1524E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4565970.733 </w:t>
                  </w:r>
                </w:p>
              </w:tc>
            </w:tr>
            <w:tr w14:paraId="2DC1E76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45D856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435</w:t>
                  </w:r>
                </w:p>
              </w:tc>
              <w:tc>
                <w:tcPr>
                  <w:tcW w:w="0" w:type="auto"/>
                  <w:tcBorders>
                    <w:tl2br w:val="nil"/>
                    <w:tr2bl w:val="nil"/>
                  </w:tcBorders>
                  <w:shd w:val="clear" w:color="auto" w:fill="auto"/>
                  <w:noWrap/>
                  <w:vAlign w:val="center"/>
                </w:tcPr>
                <w:p w14:paraId="169C0CA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1C0A132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J53</w:t>
                  </w:r>
                </w:p>
              </w:tc>
              <w:tc>
                <w:tcPr>
                  <w:tcW w:w="0" w:type="auto"/>
                  <w:tcBorders>
                    <w:tl2br w:val="nil"/>
                    <w:tr2bl w:val="nil"/>
                  </w:tcBorders>
                  <w:shd w:val="clear" w:color="auto" w:fill="auto"/>
                  <w:noWrap/>
                  <w:vAlign w:val="center"/>
                </w:tcPr>
                <w:p w14:paraId="7CDABE7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40553902.472 </w:t>
                  </w:r>
                </w:p>
              </w:tc>
              <w:tc>
                <w:tcPr>
                  <w:tcW w:w="0" w:type="auto"/>
                  <w:tcBorders>
                    <w:tl2br w:val="nil"/>
                    <w:tr2bl w:val="nil"/>
                  </w:tcBorders>
                  <w:shd w:val="clear" w:color="auto" w:fill="auto"/>
                  <w:noWrap/>
                  <w:vAlign w:val="center"/>
                </w:tcPr>
                <w:p w14:paraId="610B94D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4568945.840 </w:t>
                  </w:r>
                </w:p>
              </w:tc>
              <w:tc>
                <w:tcPr>
                  <w:tcW w:w="0" w:type="auto"/>
                  <w:tcBorders>
                    <w:tl2br w:val="nil"/>
                    <w:tr2bl w:val="nil"/>
                  </w:tcBorders>
                  <w:shd w:val="clear" w:color="auto" w:fill="auto"/>
                  <w:noWrap/>
                  <w:vAlign w:val="center"/>
                </w:tcPr>
                <w:p w14:paraId="1B03B22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290959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J107</w:t>
                  </w:r>
                </w:p>
              </w:tc>
              <w:tc>
                <w:tcPr>
                  <w:tcW w:w="0" w:type="auto"/>
                  <w:tcBorders>
                    <w:tl2br w:val="nil"/>
                    <w:tr2bl w:val="nil"/>
                  </w:tcBorders>
                  <w:shd w:val="clear" w:color="auto" w:fill="auto"/>
                  <w:noWrap/>
                  <w:vAlign w:val="center"/>
                </w:tcPr>
                <w:p w14:paraId="53EBAF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40556292.617 </w:t>
                  </w:r>
                </w:p>
              </w:tc>
              <w:tc>
                <w:tcPr>
                  <w:tcW w:w="0" w:type="auto"/>
                  <w:tcBorders>
                    <w:tl2br w:val="nil"/>
                    <w:tr2bl w:val="nil"/>
                  </w:tcBorders>
                  <w:shd w:val="clear" w:color="auto" w:fill="auto"/>
                  <w:noWrap/>
                  <w:vAlign w:val="center"/>
                </w:tcPr>
                <w:p w14:paraId="1F03639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4565969.694 </w:t>
                  </w:r>
                </w:p>
              </w:tc>
            </w:tr>
            <w:tr w14:paraId="7198DD2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80D8F7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436</w:t>
                  </w:r>
                </w:p>
              </w:tc>
              <w:tc>
                <w:tcPr>
                  <w:tcW w:w="0" w:type="auto"/>
                  <w:tcBorders>
                    <w:tl2br w:val="nil"/>
                    <w:tr2bl w:val="nil"/>
                  </w:tcBorders>
                  <w:shd w:val="clear" w:color="auto" w:fill="auto"/>
                  <w:noWrap/>
                  <w:vAlign w:val="center"/>
                </w:tcPr>
                <w:p w14:paraId="773D88C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1B1C23A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J54</w:t>
                  </w:r>
                </w:p>
              </w:tc>
              <w:tc>
                <w:tcPr>
                  <w:tcW w:w="0" w:type="auto"/>
                  <w:tcBorders>
                    <w:tl2br w:val="nil"/>
                    <w:tr2bl w:val="nil"/>
                  </w:tcBorders>
                  <w:shd w:val="clear" w:color="auto" w:fill="auto"/>
                  <w:noWrap/>
                  <w:vAlign w:val="center"/>
                </w:tcPr>
                <w:p w14:paraId="3357FC9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40553900.426 </w:t>
                  </w:r>
                </w:p>
              </w:tc>
              <w:tc>
                <w:tcPr>
                  <w:tcW w:w="0" w:type="auto"/>
                  <w:tcBorders>
                    <w:tl2br w:val="nil"/>
                    <w:tr2bl w:val="nil"/>
                  </w:tcBorders>
                  <w:shd w:val="clear" w:color="auto" w:fill="auto"/>
                  <w:noWrap/>
                  <w:vAlign w:val="center"/>
                </w:tcPr>
                <w:p w14:paraId="52E83EF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4568958.813 </w:t>
                  </w:r>
                </w:p>
              </w:tc>
              <w:tc>
                <w:tcPr>
                  <w:tcW w:w="0" w:type="auto"/>
                  <w:tcBorders>
                    <w:tl2br w:val="nil"/>
                    <w:tr2bl w:val="nil"/>
                  </w:tcBorders>
                  <w:shd w:val="clear" w:color="auto" w:fill="auto"/>
                  <w:noWrap/>
                  <w:vAlign w:val="center"/>
                </w:tcPr>
                <w:p w14:paraId="4678B4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39BFD6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J108</w:t>
                  </w:r>
                </w:p>
              </w:tc>
              <w:tc>
                <w:tcPr>
                  <w:tcW w:w="0" w:type="auto"/>
                  <w:tcBorders>
                    <w:tl2br w:val="nil"/>
                    <w:tr2bl w:val="nil"/>
                  </w:tcBorders>
                  <w:shd w:val="clear" w:color="auto" w:fill="auto"/>
                  <w:noWrap/>
                  <w:vAlign w:val="center"/>
                </w:tcPr>
                <w:p w14:paraId="4D6BC3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40556296.425 </w:t>
                  </w:r>
                </w:p>
              </w:tc>
              <w:tc>
                <w:tcPr>
                  <w:tcW w:w="0" w:type="auto"/>
                  <w:tcBorders>
                    <w:tl2br w:val="nil"/>
                    <w:tr2bl w:val="nil"/>
                  </w:tcBorders>
                  <w:shd w:val="clear" w:color="auto" w:fill="auto"/>
                  <w:noWrap/>
                  <w:vAlign w:val="center"/>
                </w:tcPr>
                <w:p w14:paraId="34B445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4565968.655 </w:t>
                  </w:r>
                </w:p>
              </w:tc>
            </w:tr>
            <w:tr w14:paraId="36CEF65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9C3B8F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437</w:t>
                  </w:r>
                </w:p>
              </w:tc>
              <w:tc>
                <w:tcPr>
                  <w:tcW w:w="0" w:type="auto"/>
                  <w:tcBorders>
                    <w:tl2br w:val="nil"/>
                    <w:tr2bl w:val="nil"/>
                  </w:tcBorders>
                  <w:shd w:val="clear" w:color="auto" w:fill="auto"/>
                  <w:noWrap/>
                  <w:vAlign w:val="center"/>
                </w:tcPr>
                <w:p w14:paraId="148D38C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A27</w:t>
                  </w:r>
                </w:p>
              </w:tc>
              <w:tc>
                <w:tcPr>
                  <w:tcW w:w="0" w:type="auto"/>
                  <w:tcBorders>
                    <w:tl2br w:val="nil"/>
                    <w:tr2bl w:val="nil"/>
                  </w:tcBorders>
                  <w:shd w:val="clear" w:color="auto" w:fill="auto"/>
                  <w:noWrap/>
                  <w:vAlign w:val="center"/>
                </w:tcPr>
                <w:p w14:paraId="5EEB51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J55</w:t>
                  </w:r>
                </w:p>
              </w:tc>
              <w:tc>
                <w:tcPr>
                  <w:tcW w:w="0" w:type="auto"/>
                  <w:tcBorders>
                    <w:tl2br w:val="nil"/>
                    <w:tr2bl w:val="nil"/>
                  </w:tcBorders>
                  <w:shd w:val="clear" w:color="auto" w:fill="auto"/>
                  <w:noWrap/>
                  <w:vAlign w:val="center"/>
                </w:tcPr>
                <w:p w14:paraId="0C22421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40553903.311 </w:t>
                  </w:r>
                </w:p>
              </w:tc>
              <w:tc>
                <w:tcPr>
                  <w:tcW w:w="0" w:type="auto"/>
                  <w:tcBorders>
                    <w:tl2br w:val="nil"/>
                    <w:tr2bl w:val="nil"/>
                  </w:tcBorders>
                  <w:shd w:val="clear" w:color="auto" w:fill="auto"/>
                  <w:noWrap/>
                  <w:vAlign w:val="center"/>
                </w:tcPr>
                <w:p w14:paraId="507717A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4569024.801 </w:t>
                  </w:r>
                </w:p>
              </w:tc>
              <w:tc>
                <w:tcPr>
                  <w:tcW w:w="0" w:type="auto"/>
                  <w:tcBorders>
                    <w:tl2br w:val="nil"/>
                    <w:tr2bl w:val="nil"/>
                  </w:tcBorders>
                  <w:shd w:val="clear" w:color="auto" w:fill="auto"/>
                  <w:noWrap/>
                  <w:vAlign w:val="center"/>
                </w:tcPr>
                <w:p w14:paraId="23ADFD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0B3B70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J109</w:t>
                  </w:r>
                </w:p>
              </w:tc>
              <w:tc>
                <w:tcPr>
                  <w:tcW w:w="0" w:type="auto"/>
                  <w:tcBorders>
                    <w:tl2br w:val="nil"/>
                    <w:tr2bl w:val="nil"/>
                  </w:tcBorders>
                  <w:shd w:val="clear" w:color="auto" w:fill="auto"/>
                  <w:noWrap/>
                  <w:vAlign w:val="center"/>
                </w:tcPr>
                <w:p w14:paraId="32545C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40556300.811 </w:t>
                  </w:r>
                </w:p>
              </w:tc>
              <w:tc>
                <w:tcPr>
                  <w:tcW w:w="0" w:type="auto"/>
                  <w:tcBorders>
                    <w:tl2br w:val="nil"/>
                    <w:tr2bl w:val="nil"/>
                  </w:tcBorders>
                  <w:shd w:val="clear" w:color="auto" w:fill="auto"/>
                  <w:noWrap/>
                  <w:vAlign w:val="center"/>
                </w:tcPr>
                <w:p w14:paraId="4B375C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4565968.193 </w:t>
                  </w:r>
                </w:p>
              </w:tc>
            </w:tr>
            <w:tr w14:paraId="4966A5A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A89CC9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438</w:t>
                  </w:r>
                </w:p>
              </w:tc>
              <w:tc>
                <w:tcPr>
                  <w:tcW w:w="0" w:type="auto"/>
                  <w:gridSpan w:val="4"/>
                  <w:tcBorders>
                    <w:tl2br w:val="nil"/>
                    <w:tr2bl w:val="nil"/>
                  </w:tcBorders>
                  <w:shd w:val="clear" w:color="auto" w:fill="auto"/>
                  <w:noWrap/>
                  <w:vAlign w:val="center"/>
                </w:tcPr>
                <w:p w14:paraId="4C6649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w:t>
                  </w:r>
                  <w:r>
                    <w:rPr>
                      <w:rFonts w:hint="eastAsia" w:cs="Times New Roman"/>
                      <w:i w:val="0"/>
                      <w:iCs w:val="0"/>
                      <w:color w:val="auto"/>
                      <w:kern w:val="0"/>
                      <w:sz w:val="18"/>
                      <w:szCs w:val="18"/>
                      <w:u w:val="none"/>
                      <w:lang w:val="en-US" w:eastAsia="zh-CN" w:bidi="ar"/>
                    </w:rPr>
                    <w:t>14084.63</w:t>
                  </w:r>
                  <w:r>
                    <w:rPr>
                      <w:rFonts w:hint="eastAsia" w:ascii="Times New Roman" w:hAnsi="Times New Roman" w:eastAsia="宋体" w:cs="Times New Roman"/>
                      <w:i w:val="0"/>
                      <w:iCs w:val="0"/>
                      <w:color w:val="auto"/>
                      <w:kern w:val="0"/>
                      <w:sz w:val="18"/>
                      <w:szCs w:val="18"/>
                      <w:u w:val="none"/>
                      <w:lang w:val="en-US" w:eastAsia="zh-CN" w:bidi="ar"/>
                    </w:rPr>
                    <w:t>平方米，合</w:t>
                  </w:r>
                  <w:r>
                    <w:rPr>
                      <w:rFonts w:hint="eastAsia" w:cs="Times New Roman"/>
                      <w:i w:val="0"/>
                      <w:iCs w:val="0"/>
                      <w:color w:val="auto"/>
                      <w:kern w:val="0"/>
                      <w:sz w:val="18"/>
                      <w:szCs w:val="18"/>
                      <w:u w:val="none"/>
                      <w:lang w:val="en-US" w:eastAsia="zh-CN" w:bidi="ar"/>
                    </w:rPr>
                    <w:t>21.1269</w:t>
                  </w:r>
                  <w:r>
                    <w:rPr>
                      <w:rFonts w:hint="eastAsia" w:ascii="Times New Roman" w:hAnsi="Times New Roman" w:eastAsia="宋体" w:cs="Times New Roman"/>
                      <w:i w:val="0"/>
                      <w:iCs w:val="0"/>
                      <w:color w:val="auto"/>
                      <w:kern w:val="0"/>
                      <w:sz w:val="18"/>
                      <w:szCs w:val="18"/>
                      <w:u w:val="none"/>
                      <w:lang w:val="en-US" w:eastAsia="zh-CN" w:bidi="ar"/>
                    </w:rPr>
                    <w:t>亩</w:t>
                  </w:r>
                </w:p>
              </w:tc>
              <w:tc>
                <w:tcPr>
                  <w:tcW w:w="0" w:type="auto"/>
                  <w:tcBorders>
                    <w:tl2br w:val="nil"/>
                    <w:tr2bl w:val="nil"/>
                  </w:tcBorders>
                  <w:shd w:val="clear" w:color="auto" w:fill="auto"/>
                  <w:noWrap/>
                  <w:vAlign w:val="center"/>
                </w:tcPr>
                <w:p w14:paraId="5E76E4A7">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1BBDD73">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J110</w:t>
                  </w:r>
                </w:p>
              </w:tc>
              <w:tc>
                <w:tcPr>
                  <w:tcW w:w="0" w:type="auto"/>
                  <w:tcBorders>
                    <w:tl2br w:val="nil"/>
                    <w:tr2bl w:val="nil"/>
                  </w:tcBorders>
                  <w:shd w:val="clear" w:color="auto" w:fill="auto"/>
                  <w:noWrap/>
                  <w:vAlign w:val="center"/>
                </w:tcPr>
                <w:p w14:paraId="0C5823E6">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40556304.662 </w:t>
                  </w:r>
                </w:p>
              </w:tc>
              <w:tc>
                <w:tcPr>
                  <w:tcW w:w="0" w:type="auto"/>
                  <w:tcBorders>
                    <w:tl2br w:val="nil"/>
                    <w:tr2bl w:val="nil"/>
                  </w:tcBorders>
                  <w:shd w:val="clear" w:color="auto" w:fill="auto"/>
                  <w:noWrap/>
                  <w:vAlign w:val="center"/>
                </w:tcPr>
                <w:p w14:paraId="2A3EC0B2">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4565968.043 </w:t>
                  </w:r>
                </w:p>
              </w:tc>
            </w:tr>
            <w:tr w14:paraId="0899BBA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DE84A4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439</w:t>
                  </w:r>
                </w:p>
              </w:tc>
              <w:tc>
                <w:tcPr>
                  <w:tcW w:w="0" w:type="auto"/>
                  <w:tcBorders>
                    <w:tl2br w:val="nil"/>
                    <w:tr2bl w:val="nil"/>
                  </w:tcBorders>
                  <w:shd w:val="clear" w:color="auto" w:fill="auto"/>
                  <w:noWrap/>
                  <w:vAlign w:val="center"/>
                </w:tcPr>
                <w:p w14:paraId="3781E1C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775EF3D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100FFD5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40553883.303 </w:t>
                  </w:r>
                </w:p>
              </w:tc>
              <w:tc>
                <w:tcPr>
                  <w:tcW w:w="0" w:type="auto"/>
                  <w:tcBorders>
                    <w:tl2br w:val="nil"/>
                    <w:tr2bl w:val="nil"/>
                  </w:tcBorders>
                  <w:shd w:val="clear" w:color="auto" w:fill="auto"/>
                  <w:noWrap/>
                  <w:vAlign w:val="center"/>
                </w:tcPr>
                <w:p w14:paraId="346783E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4568805.886 </w:t>
                  </w:r>
                </w:p>
              </w:tc>
              <w:tc>
                <w:tcPr>
                  <w:tcW w:w="0" w:type="auto"/>
                  <w:tcBorders>
                    <w:tl2br w:val="nil"/>
                    <w:tr2bl w:val="nil"/>
                  </w:tcBorders>
                  <w:shd w:val="clear" w:color="auto" w:fill="auto"/>
                  <w:noWrap/>
                  <w:vAlign w:val="center"/>
                </w:tcPr>
                <w:p w14:paraId="7BCDB9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521906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J111</w:t>
                  </w:r>
                </w:p>
              </w:tc>
              <w:tc>
                <w:tcPr>
                  <w:tcW w:w="0" w:type="auto"/>
                  <w:tcBorders>
                    <w:tl2br w:val="nil"/>
                    <w:tr2bl w:val="nil"/>
                  </w:tcBorders>
                  <w:shd w:val="clear" w:color="auto" w:fill="auto"/>
                  <w:noWrap/>
                  <w:vAlign w:val="center"/>
                </w:tcPr>
                <w:p w14:paraId="6BE778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40556309.336 </w:t>
                  </w:r>
                </w:p>
              </w:tc>
              <w:tc>
                <w:tcPr>
                  <w:tcW w:w="0" w:type="auto"/>
                  <w:tcBorders>
                    <w:tl2br w:val="nil"/>
                    <w:tr2bl w:val="nil"/>
                  </w:tcBorders>
                  <w:shd w:val="clear" w:color="auto" w:fill="auto"/>
                  <w:noWrap/>
                  <w:vAlign w:val="center"/>
                </w:tcPr>
                <w:p w14:paraId="6FB181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4565967.653 </w:t>
                  </w:r>
                </w:p>
              </w:tc>
            </w:tr>
            <w:tr w14:paraId="3973E9E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55679D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440</w:t>
                  </w:r>
                </w:p>
              </w:tc>
              <w:tc>
                <w:tcPr>
                  <w:tcW w:w="0" w:type="auto"/>
                  <w:tcBorders>
                    <w:tl2br w:val="nil"/>
                    <w:tr2bl w:val="nil"/>
                  </w:tcBorders>
                  <w:shd w:val="clear" w:color="auto" w:fill="auto"/>
                  <w:noWrap/>
                  <w:vAlign w:val="center"/>
                </w:tcPr>
                <w:p w14:paraId="1597266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74E9102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5B4A8D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40553895.547 </w:t>
                  </w:r>
                </w:p>
              </w:tc>
              <w:tc>
                <w:tcPr>
                  <w:tcW w:w="0" w:type="auto"/>
                  <w:tcBorders>
                    <w:tl2br w:val="nil"/>
                    <w:tr2bl w:val="nil"/>
                  </w:tcBorders>
                  <w:shd w:val="clear" w:color="auto" w:fill="auto"/>
                  <w:noWrap/>
                  <w:vAlign w:val="center"/>
                </w:tcPr>
                <w:p w14:paraId="4CFAA5A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4568848.008 </w:t>
                  </w:r>
                </w:p>
              </w:tc>
              <w:tc>
                <w:tcPr>
                  <w:tcW w:w="0" w:type="auto"/>
                  <w:tcBorders>
                    <w:tl2br w:val="nil"/>
                    <w:tr2bl w:val="nil"/>
                  </w:tcBorders>
                  <w:shd w:val="clear" w:color="auto" w:fill="auto"/>
                  <w:noWrap/>
                  <w:vAlign w:val="center"/>
                </w:tcPr>
                <w:p w14:paraId="66019D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A76-1</w:t>
                  </w:r>
                </w:p>
              </w:tc>
              <w:tc>
                <w:tcPr>
                  <w:tcW w:w="0" w:type="auto"/>
                  <w:tcBorders>
                    <w:tl2br w:val="nil"/>
                    <w:tr2bl w:val="nil"/>
                  </w:tcBorders>
                  <w:shd w:val="clear" w:color="auto" w:fill="auto"/>
                  <w:noWrap/>
                  <w:vAlign w:val="center"/>
                </w:tcPr>
                <w:p w14:paraId="45FF80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w:t>
                  </w:r>
                  <w:r>
                    <w:rPr>
                      <w:rFonts w:hint="eastAsia"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319309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40556313.165 </w:t>
                  </w:r>
                </w:p>
              </w:tc>
              <w:tc>
                <w:tcPr>
                  <w:tcW w:w="0" w:type="auto"/>
                  <w:tcBorders>
                    <w:tl2br w:val="nil"/>
                    <w:tr2bl w:val="nil"/>
                  </w:tcBorders>
                  <w:shd w:val="clear" w:color="auto" w:fill="auto"/>
                  <w:noWrap/>
                  <w:vAlign w:val="center"/>
                </w:tcPr>
                <w:p w14:paraId="50B74B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4565966.874 </w:t>
                  </w:r>
                </w:p>
              </w:tc>
            </w:tr>
            <w:tr w14:paraId="5B34714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694B92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441</w:t>
                  </w:r>
                </w:p>
              </w:tc>
              <w:tc>
                <w:tcPr>
                  <w:tcW w:w="0" w:type="auto"/>
                  <w:tcBorders>
                    <w:tl2br w:val="nil"/>
                    <w:tr2bl w:val="nil"/>
                  </w:tcBorders>
                  <w:shd w:val="clear" w:color="auto" w:fill="auto"/>
                  <w:noWrap/>
                  <w:vAlign w:val="center"/>
                </w:tcPr>
                <w:p w14:paraId="66CD898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5D2F191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26D57A5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40553904.360 </w:t>
                  </w:r>
                </w:p>
              </w:tc>
              <w:tc>
                <w:tcPr>
                  <w:tcW w:w="0" w:type="auto"/>
                  <w:tcBorders>
                    <w:tl2br w:val="nil"/>
                    <w:tr2bl w:val="nil"/>
                  </w:tcBorders>
                  <w:shd w:val="clear" w:color="auto" w:fill="auto"/>
                  <w:noWrap/>
                  <w:vAlign w:val="center"/>
                </w:tcPr>
                <w:p w14:paraId="705FA2A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4568856.896 </w:t>
                  </w:r>
                </w:p>
              </w:tc>
              <w:tc>
                <w:tcPr>
                  <w:tcW w:w="0" w:type="auto"/>
                  <w:gridSpan w:val="4"/>
                  <w:tcBorders>
                    <w:tl2br w:val="nil"/>
                    <w:tr2bl w:val="nil"/>
                  </w:tcBorders>
                  <w:shd w:val="clear" w:color="auto" w:fill="auto"/>
                  <w:noWrap/>
                  <w:vAlign w:val="center"/>
                </w:tcPr>
                <w:p w14:paraId="388484F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w:t>
                  </w:r>
                  <w:r>
                    <w:rPr>
                      <w:rFonts w:hint="eastAsia" w:cs="Times New Roman"/>
                      <w:i w:val="0"/>
                      <w:iCs w:val="0"/>
                      <w:color w:val="auto"/>
                      <w:kern w:val="0"/>
                      <w:sz w:val="18"/>
                      <w:szCs w:val="18"/>
                      <w:u w:val="none"/>
                      <w:lang w:val="en-US" w:eastAsia="zh-CN" w:bidi="ar"/>
                    </w:rPr>
                    <w:t>26994.34</w:t>
                  </w:r>
                  <w:r>
                    <w:rPr>
                      <w:rFonts w:hint="eastAsia" w:ascii="Times New Roman" w:hAnsi="Times New Roman" w:eastAsia="宋体" w:cs="Times New Roman"/>
                      <w:i w:val="0"/>
                      <w:iCs w:val="0"/>
                      <w:color w:val="auto"/>
                      <w:kern w:val="0"/>
                      <w:sz w:val="18"/>
                      <w:szCs w:val="18"/>
                      <w:u w:val="none"/>
                      <w:lang w:val="en-US" w:eastAsia="zh-CN" w:bidi="ar"/>
                    </w:rPr>
                    <w:t>平方米，合</w:t>
                  </w:r>
                  <w:r>
                    <w:rPr>
                      <w:rFonts w:hint="eastAsia" w:cs="Times New Roman"/>
                      <w:i w:val="0"/>
                      <w:iCs w:val="0"/>
                      <w:color w:val="auto"/>
                      <w:kern w:val="0"/>
                      <w:sz w:val="18"/>
                      <w:szCs w:val="18"/>
                      <w:u w:val="none"/>
                      <w:lang w:val="en-US" w:eastAsia="zh-CN" w:bidi="ar"/>
                    </w:rPr>
                    <w:t>40.4915</w:t>
                  </w:r>
                  <w:r>
                    <w:rPr>
                      <w:rFonts w:hint="eastAsia" w:ascii="Times New Roman" w:hAnsi="Times New Roman" w:eastAsia="宋体" w:cs="Times New Roman"/>
                      <w:i w:val="0"/>
                      <w:iCs w:val="0"/>
                      <w:color w:val="auto"/>
                      <w:kern w:val="0"/>
                      <w:sz w:val="18"/>
                      <w:szCs w:val="18"/>
                      <w:u w:val="none"/>
                      <w:lang w:val="en-US" w:eastAsia="zh-CN" w:bidi="ar"/>
                    </w:rPr>
                    <w:t>亩</w:t>
                  </w:r>
                </w:p>
              </w:tc>
            </w:tr>
            <w:tr w14:paraId="3FBCCAE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6C3E9D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442</w:t>
                  </w:r>
                </w:p>
              </w:tc>
              <w:tc>
                <w:tcPr>
                  <w:tcW w:w="0" w:type="auto"/>
                  <w:tcBorders>
                    <w:tl2br w:val="nil"/>
                    <w:tr2bl w:val="nil"/>
                  </w:tcBorders>
                  <w:shd w:val="clear" w:color="auto" w:fill="auto"/>
                  <w:noWrap/>
                  <w:vAlign w:val="center"/>
                </w:tcPr>
                <w:p w14:paraId="4B759D1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6E7C677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6CD4860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40553907.142 </w:t>
                  </w:r>
                </w:p>
              </w:tc>
              <w:tc>
                <w:tcPr>
                  <w:tcW w:w="0" w:type="auto"/>
                  <w:tcBorders>
                    <w:tl2br w:val="nil"/>
                    <w:tr2bl w:val="nil"/>
                  </w:tcBorders>
                  <w:shd w:val="clear" w:color="auto" w:fill="auto"/>
                  <w:noWrap/>
                  <w:vAlign w:val="center"/>
                </w:tcPr>
                <w:p w14:paraId="063C0C5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4568855.174 </w:t>
                  </w:r>
                </w:p>
              </w:tc>
              <w:tc>
                <w:tcPr>
                  <w:tcW w:w="0" w:type="auto"/>
                  <w:tcBorders>
                    <w:tl2br w:val="nil"/>
                    <w:tr2bl w:val="nil"/>
                  </w:tcBorders>
                  <w:shd w:val="clear" w:color="auto" w:fill="auto"/>
                  <w:noWrap/>
                  <w:vAlign w:val="center"/>
                </w:tcPr>
                <w:p w14:paraId="0733688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4E9A066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051A0F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40556503.361 </w:t>
                  </w:r>
                </w:p>
              </w:tc>
              <w:tc>
                <w:tcPr>
                  <w:tcW w:w="0" w:type="auto"/>
                  <w:tcBorders>
                    <w:tl2br w:val="nil"/>
                    <w:tr2bl w:val="nil"/>
                  </w:tcBorders>
                  <w:shd w:val="clear" w:color="auto" w:fill="auto"/>
                  <w:noWrap/>
                  <w:vAlign w:val="center"/>
                </w:tcPr>
                <w:p w14:paraId="02FA268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4565786.010 </w:t>
                  </w:r>
                </w:p>
              </w:tc>
            </w:tr>
            <w:tr w14:paraId="61D4A84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93BE47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443</w:t>
                  </w:r>
                </w:p>
              </w:tc>
              <w:tc>
                <w:tcPr>
                  <w:tcW w:w="0" w:type="auto"/>
                  <w:tcBorders>
                    <w:tl2br w:val="nil"/>
                    <w:tr2bl w:val="nil"/>
                  </w:tcBorders>
                  <w:shd w:val="clear" w:color="auto" w:fill="auto"/>
                  <w:noWrap/>
                  <w:vAlign w:val="center"/>
                </w:tcPr>
                <w:p w14:paraId="74408BA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656E26E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1420DD3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40553908.448 </w:t>
                  </w:r>
                </w:p>
              </w:tc>
              <w:tc>
                <w:tcPr>
                  <w:tcW w:w="0" w:type="auto"/>
                  <w:tcBorders>
                    <w:tl2br w:val="nil"/>
                    <w:tr2bl w:val="nil"/>
                  </w:tcBorders>
                  <w:shd w:val="clear" w:color="auto" w:fill="auto"/>
                  <w:noWrap/>
                  <w:vAlign w:val="center"/>
                </w:tcPr>
                <w:p w14:paraId="1E3FCB0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4568854.037 </w:t>
                  </w:r>
                </w:p>
              </w:tc>
              <w:tc>
                <w:tcPr>
                  <w:tcW w:w="0" w:type="auto"/>
                  <w:tcBorders>
                    <w:tl2br w:val="nil"/>
                    <w:tr2bl w:val="nil"/>
                  </w:tcBorders>
                  <w:shd w:val="clear" w:color="auto" w:fill="auto"/>
                  <w:noWrap/>
                  <w:vAlign w:val="center"/>
                </w:tcPr>
                <w:p w14:paraId="70DDB9B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5C07D96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5FAC75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40556539.035 </w:t>
                  </w:r>
                </w:p>
              </w:tc>
              <w:tc>
                <w:tcPr>
                  <w:tcW w:w="0" w:type="auto"/>
                  <w:tcBorders>
                    <w:tl2br w:val="nil"/>
                    <w:tr2bl w:val="nil"/>
                  </w:tcBorders>
                  <w:shd w:val="clear" w:color="auto" w:fill="auto"/>
                  <w:noWrap/>
                  <w:vAlign w:val="center"/>
                </w:tcPr>
                <w:p w14:paraId="5E13B3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4565811.741 </w:t>
                  </w:r>
                </w:p>
              </w:tc>
            </w:tr>
            <w:tr w14:paraId="22157D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55B555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444</w:t>
                  </w:r>
                </w:p>
              </w:tc>
              <w:tc>
                <w:tcPr>
                  <w:tcW w:w="0" w:type="auto"/>
                  <w:tcBorders>
                    <w:tl2br w:val="nil"/>
                    <w:tr2bl w:val="nil"/>
                  </w:tcBorders>
                  <w:shd w:val="clear" w:color="auto" w:fill="auto"/>
                  <w:noWrap/>
                  <w:vAlign w:val="center"/>
                </w:tcPr>
                <w:p w14:paraId="732B9FC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664B066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4E82B81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40553910.274 </w:t>
                  </w:r>
                </w:p>
              </w:tc>
              <w:tc>
                <w:tcPr>
                  <w:tcW w:w="0" w:type="auto"/>
                  <w:tcBorders>
                    <w:tl2br w:val="nil"/>
                    <w:tr2bl w:val="nil"/>
                  </w:tcBorders>
                  <w:shd w:val="clear" w:color="auto" w:fill="auto"/>
                  <w:noWrap/>
                  <w:vAlign w:val="center"/>
                </w:tcPr>
                <w:p w14:paraId="2CF1099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4568853.236 </w:t>
                  </w:r>
                </w:p>
              </w:tc>
              <w:tc>
                <w:tcPr>
                  <w:tcW w:w="0" w:type="auto"/>
                  <w:tcBorders>
                    <w:tl2br w:val="nil"/>
                    <w:tr2bl w:val="nil"/>
                  </w:tcBorders>
                  <w:shd w:val="clear" w:color="auto" w:fill="auto"/>
                  <w:noWrap/>
                  <w:vAlign w:val="center"/>
                </w:tcPr>
                <w:p w14:paraId="02112A8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44CE05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4CD13F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40556566.015 </w:t>
                  </w:r>
                </w:p>
              </w:tc>
              <w:tc>
                <w:tcPr>
                  <w:tcW w:w="0" w:type="auto"/>
                  <w:tcBorders>
                    <w:tl2br w:val="nil"/>
                    <w:tr2bl w:val="nil"/>
                  </w:tcBorders>
                  <w:shd w:val="clear" w:color="auto" w:fill="auto"/>
                  <w:noWrap/>
                  <w:vAlign w:val="center"/>
                </w:tcPr>
                <w:p w14:paraId="16E6D6E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4565843.912 </w:t>
                  </w:r>
                </w:p>
              </w:tc>
            </w:tr>
            <w:tr w14:paraId="58C6152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AF8794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445</w:t>
                  </w:r>
                </w:p>
              </w:tc>
              <w:tc>
                <w:tcPr>
                  <w:tcW w:w="0" w:type="auto"/>
                  <w:tcBorders>
                    <w:tl2br w:val="nil"/>
                    <w:tr2bl w:val="nil"/>
                  </w:tcBorders>
                  <w:shd w:val="clear" w:color="auto" w:fill="auto"/>
                  <w:noWrap/>
                  <w:vAlign w:val="center"/>
                </w:tcPr>
                <w:p w14:paraId="58C2EFD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5826E0C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2F1895A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40553913.384 </w:t>
                  </w:r>
                </w:p>
              </w:tc>
              <w:tc>
                <w:tcPr>
                  <w:tcW w:w="0" w:type="auto"/>
                  <w:tcBorders>
                    <w:tl2br w:val="nil"/>
                    <w:tr2bl w:val="nil"/>
                  </w:tcBorders>
                  <w:shd w:val="clear" w:color="auto" w:fill="auto"/>
                  <w:noWrap/>
                  <w:vAlign w:val="center"/>
                </w:tcPr>
                <w:p w14:paraId="108523F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4568851.311 </w:t>
                  </w:r>
                </w:p>
              </w:tc>
              <w:tc>
                <w:tcPr>
                  <w:tcW w:w="0" w:type="auto"/>
                  <w:tcBorders>
                    <w:tl2br w:val="nil"/>
                    <w:tr2bl w:val="nil"/>
                  </w:tcBorders>
                  <w:shd w:val="clear" w:color="auto" w:fill="auto"/>
                  <w:noWrap/>
                  <w:vAlign w:val="center"/>
                </w:tcPr>
                <w:p w14:paraId="11EEFA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195B34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4145C1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40556583.059 </w:t>
                  </w:r>
                </w:p>
              </w:tc>
              <w:tc>
                <w:tcPr>
                  <w:tcW w:w="0" w:type="auto"/>
                  <w:tcBorders>
                    <w:tl2br w:val="nil"/>
                    <w:tr2bl w:val="nil"/>
                  </w:tcBorders>
                  <w:shd w:val="clear" w:color="auto" w:fill="auto"/>
                  <w:noWrap/>
                  <w:vAlign w:val="center"/>
                </w:tcPr>
                <w:p w14:paraId="092F189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4565861.213 </w:t>
                  </w:r>
                </w:p>
              </w:tc>
            </w:tr>
            <w:tr w14:paraId="183ED1E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BCF8E6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446</w:t>
                  </w:r>
                </w:p>
              </w:tc>
              <w:tc>
                <w:tcPr>
                  <w:tcW w:w="0" w:type="auto"/>
                  <w:tcBorders>
                    <w:tl2br w:val="nil"/>
                    <w:tr2bl w:val="nil"/>
                  </w:tcBorders>
                  <w:shd w:val="clear" w:color="auto" w:fill="auto"/>
                  <w:noWrap/>
                  <w:vAlign w:val="center"/>
                </w:tcPr>
                <w:p w14:paraId="168BB70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BD8B92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4C7A346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40553932.315 </w:t>
                  </w:r>
                </w:p>
              </w:tc>
              <w:tc>
                <w:tcPr>
                  <w:tcW w:w="0" w:type="auto"/>
                  <w:tcBorders>
                    <w:tl2br w:val="nil"/>
                    <w:tr2bl w:val="nil"/>
                  </w:tcBorders>
                  <w:shd w:val="clear" w:color="auto" w:fill="auto"/>
                  <w:noWrap/>
                  <w:vAlign w:val="center"/>
                </w:tcPr>
                <w:p w14:paraId="533A045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4568850.260 </w:t>
                  </w:r>
                </w:p>
              </w:tc>
              <w:tc>
                <w:tcPr>
                  <w:tcW w:w="0" w:type="auto"/>
                  <w:tcBorders>
                    <w:tl2br w:val="nil"/>
                    <w:tr2bl w:val="nil"/>
                  </w:tcBorders>
                  <w:shd w:val="clear" w:color="auto" w:fill="auto"/>
                  <w:noWrap/>
                  <w:vAlign w:val="center"/>
                </w:tcPr>
                <w:p w14:paraId="03FA82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4754C3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542842A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40556586.275 </w:t>
                  </w:r>
                </w:p>
              </w:tc>
              <w:tc>
                <w:tcPr>
                  <w:tcW w:w="0" w:type="auto"/>
                  <w:tcBorders>
                    <w:tl2br w:val="nil"/>
                    <w:tr2bl w:val="nil"/>
                  </w:tcBorders>
                  <w:shd w:val="clear" w:color="auto" w:fill="auto"/>
                  <w:noWrap/>
                  <w:vAlign w:val="center"/>
                </w:tcPr>
                <w:p w14:paraId="3E8E60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4565871.719 </w:t>
                  </w:r>
                </w:p>
              </w:tc>
            </w:tr>
            <w:tr w14:paraId="727922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3954AA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447</w:t>
                  </w:r>
                </w:p>
              </w:tc>
              <w:tc>
                <w:tcPr>
                  <w:tcW w:w="0" w:type="auto"/>
                  <w:tcBorders>
                    <w:tl2br w:val="nil"/>
                    <w:tr2bl w:val="nil"/>
                  </w:tcBorders>
                  <w:shd w:val="clear" w:color="auto" w:fill="auto"/>
                  <w:noWrap/>
                  <w:vAlign w:val="center"/>
                </w:tcPr>
                <w:p w14:paraId="631AAD1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55A27CC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1F957D7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40553932.886 </w:t>
                  </w:r>
                </w:p>
              </w:tc>
              <w:tc>
                <w:tcPr>
                  <w:tcW w:w="0" w:type="auto"/>
                  <w:tcBorders>
                    <w:tl2br w:val="nil"/>
                    <w:tr2bl w:val="nil"/>
                  </w:tcBorders>
                  <w:shd w:val="clear" w:color="auto" w:fill="auto"/>
                  <w:noWrap/>
                  <w:vAlign w:val="center"/>
                </w:tcPr>
                <w:p w14:paraId="75D2DD3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4568850.216 </w:t>
                  </w:r>
                </w:p>
              </w:tc>
              <w:tc>
                <w:tcPr>
                  <w:tcW w:w="0" w:type="auto"/>
                  <w:tcBorders>
                    <w:tl2br w:val="nil"/>
                    <w:tr2bl w:val="nil"/>
                  </w:tcBorders>
                  <w:shd w:val="clear" w:color="auto" w:fill="auto"/>
                  <w:noWrap/>
                  <w:vAlign w:val="center"/>
                </w:tcPr>
                <w:p w14:paraId="4171C7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6DFCA4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0CA1AD9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40556631.692 </w:t>
                  </w:r>
                </w:p>
              </w:tc>
              <w:tc>
                <w:tcPr>
                  <w:tcW w:w="0" w:type="auto"/>
                  <w:tcBorders>
                    <w:tl2br w:val="nil"/>
                    <w:tr2bl w:val="nil"/>
                  </w:tcBorders>
                  <w:shd w:val="clear" w:color="auto" w:fill="auto"/>
                  <w:noWrap/>
                  <w:vAlign w:val="center"/>
                </w:tcPr>
                <w:p w14:paraId="4C20F3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4565871.719 </w:t>
                  </w:r>
                </w:p>
              </w:tc>
            </w:tr>
            <w:tr w14:paraId="3B9D708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C27C9C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448</w:t>
                  </w:r>
                </w:p>
              </w:tc>
              <w:tc>
                <w:tcPr>
                  <w:tcW w:w="0" w:type="auto"/>
                  <w:tcBorders>
                    <w:tl2br w:val="nil"/>
                    <w:tr2bl w:val="nil"/>
                  </w:tcBorders>
                  <w:shd w:val="clear" w:color="auto" w:fill="auto"/>
                  <w:noWrap/>
                  <w:vAlign w:val="center"/>
                </w:tcPr>
                <w:p w14:paraId="119B0A1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E8F312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1E8949A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40553956.197 </w:t>
                  </w:r>
                </w:p>
              </w:tc>
              <w:tc>
                <w:tcPr>
                  <w:tcW w:w="0" w:type="auto"/>
                  <w:tcBorders>
                    <w:tl2br w:val="nil"/>
                    <w:tr2bl w:val="nil"/>
                  </w:tcBorders>
                  <w:shd w:val="clear" w:color="auto" w:fill="auto"/>
                  <w:noWrap/>
                  <w:vAlign w:val="center"/>
                </w:tcPr>
                <w:p w14:paraId="1AA252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4568846.075 </w:t>
                  </w:r>
                </w:p>
              </w:tc>
              <w:tc>
                <w:tcPr>
                  <w:tcW w:w="0" w:type="auto"/>
                  <w:tcBorders>
                    <w:tl2br w:val="nil"/>
                    <w:tr2bl w:val="nil"/>
                  </w:tcBorders>
                  <w:shd w:val="clear" w:color="auto" w:fill="auto"/>
                  <w:noWrap/>
                  <w:vAlign w:val="center"/>
                </w:tcPr>
                <w:p w14:paraId="6BB57F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6470B6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45E58B4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40556632.205 </w:t>
                  </w:r>
                </w:p>
              </w:tc>
              <w:tc>
                <w:tcPr>
                  <w:tcW w:w="0" w:type="auto"/>
                  <w:tcBorders>
                    <w:tl2br w:val="nil"/>
                    <w:tr2bl w:val="nil"/>
                  </w:tcBorders>
                  <w:shd w:val="clear" w:color="auto" w:fill="auto"/>
                  <w:noWrap/>
                  <w:vAlign w:val="center"/>
                </w:tcPr>
                <w:p w14:paraId="41977D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4565871.142 </w:t>
                  </w:r>
                </w:p>
              </w:tc>
            </w:tr>
            <w:tr w14:paraId="046038C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F360C3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449</w:t>
                  </w:r>
                </w:p>
              </w:tc>
              <w:tc>
                <w:tcPr>
                  <w:tcW w:w="0" w:type="auto"/>
                  <w:tcBorders>
                    <w:tl2br w:val="nil"/>
                    <w:tr2bl w:val="nil"/>
                  </w:tcBorders>
                  <w:shd w:val="clear" w:color="auto" w:fill="auto"/>
                  <w:noWrap/>
                  <w:vAlign w:val="center"/>
                </w:tcPr>
                <w:p w14:paraId="7A39D1F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0B251DF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399FB91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40553972.948 </w:t>
                  </w:r>
                </w:p>
              </w:tc>
              <w:tc>
                <w:tcPr>
                  <w:tcW w:w="0" w:type="auto"/>
                  <w:tcBorders>
                    <w:tl2br w:val="nil"/>
                    <w:tr2bl w:val="nil"/>
                  </w:tcBorders>
                  <w:shd w:val="clear" w:color="auto" w:fill="auto"/>
                  <w:noWrap/>
                  <w:vAlign w:val="center"/>
                </w:tcPr>
                <w:p w14:paraId="591EDCA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4568842.594 </w:t>
                  </w:r>
                </w:p>
              </w:tc>
              <w:tc>
                <w:tcPr>
                  <w:tcW w:w="0" w:type="auto"/>
                  <w:tcBorders>
                    <w:tl2br w:val="nil"/>
                    <w:tr2bl w:val="nil"/>
                  </w:tcBorders>
                  <w:shd w:val="clear" w:color="auto" w:fill="auto"/>
                  <w:noWrap/>
                  <w:vAlign w:val="center"/>
                </w:tcPr>
                <w:p w14:paraId="4D141D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06666E9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79A144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40556637.737 </w:t>
                  </w:r>
                </w:p>
              </w:tc>
              <w:tc>
                <w:tcPr>
                  <w:tcW w:w="0" w:type="auto"/>
                  <w:tcBorders>
                    <w:tl2br w:val="nil"/>
                    <w:tr2bl w:val="nil"/>
                  </w:tcBorders>
                  <w:shd w:val="clear" w:color="auto" w:fill="auto"/>
                  <w:noWrap/>
                  <w:vAlign w:val="center"/>
                </w:tcPr>
                <w:p w14:paraId="34C700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4565868.707 </w:t>
                  </w:r>
                </w:p>
              </w:tc>
            </w:tr>
            <w:tr w14:paraId="28823C3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0D7432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450</w:t>
                  </w:r>
                </w:p>
              </w:tc>
              <w:tc>
                <w:tcPr>
                  <w:tcW w:w="0" w:type="auto"/>
                  <w:tcBorders>
                    <w:tl2br w:val="nil"/>
                    <w:tr2bl w:val="nil"/>
                  </w:tcBorders>
                  <w:shd w:val="clear" w:color="auto" w:fill="auto"/>
                  <w:noWrap/>
                  <w:vAlign w:val="center"/>
                </w:tcPr>
                <w:p w14:paraId="3FB2223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58F2A60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45BBDC1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40553986.942 </w:t>
                  </w:r>
                </w:p>
              </w:tc>
              <w:tc>
                <w:tcPr>
                  <w:tcW w:w="0" w:type="auto"/>
                  <w:tcBorders>
                    <w:tl2br w:val="nil"/>
                    <w:tr2bl w:val="nil"/>
                  </w:tcBorders>
                  <w:shd w:val="clear" w:color="auto" w:fill="auto"/>
                  <w:noWrap/>
                  <w:vAlign w:val="center"/>
                </w:tcPr>
                <w:p w14:paraId="7D9422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4568839.234 </w:t>
                  </w:r>
                </w:p>
              </w:tc>
              <w:tc>
                <w:tcPr>
                  <w:tcW w:w="0" w:type="auto"/>
                  <w:tcBorders>
                    <w:tl2br w:val="nil"/>
                    <w:tr2bl w:val="nil"/>
                  </w:tcBorders>
                  <w:shd w:val="clear" w:color="auto" w:fill="auto"/>
                  <w:noWrap/>
                  <w:vAlign w:val="center"/>
                </w:tcPr>
                <w:p w14:paraId="2D09D2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1B75740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09CD92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40556644.376 </w:t>
                  </w:r>
                </w:p>
              </w:tc>
              <w:tc>
                <w:tcPr>
                  <w:tcW w:w="0" w:type="auto"/>
                  <w:tcBorders>
                    <w:tl2br w:val="nil"/>
                    <w:tr2bl w:val="nil"/>
                  </w:tcBorders>
                  <w:shd w:val="clear" w:color="auto" w:fill="auto"/>
                  <w:noWrap/>
                  <w:vAlign w:val="center"/>
                </w:tcPr>
                <w:p w14:paraId="0D38C4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4565863.175 </w:t>
                  </w:r>
                </w:p>
              </w:tc>
            </w:tr>
            <w:tr w14:paraId="442A6D4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DD25A0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451</w:t>
                  </w:r>
                </w:p>
              </w:tc>
              <w:tc>
                <w:tcPr>
                  <w:tcW w:w="0" w:type="auto"/>
                  <w:tcBorders>
                    <w:tl2br w:val="nil"/>
                    <w:tr2bl w:val="nil"/>
                  </w:tcBorders>
                  <w:shd w:val="clear" w:color="auto" w:fill="auto"/>
                  <w:noWrap/>
                  <w:vAlign w:val="center"/>
                </w:tcPr>
                <w:p w14:paraId="7584E51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552A192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16FD170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40553989.296 </w:t>
                  </w:r>
                </w:p>
              </w:tc>
              <w:tc>
                <w:tcPr>
                  <w:tcW w:w="0" w:type="auto"/>
                  <w:tcBorders>
                    <w:tl2br w:val="nil"/>
                    <w:tr2bl w:val="nil"/>
                  </w:tcBorders>
                  <w:shd w:val="clear" w:color="auto" w:fill="auto"/>
                  <w:noWrap/>
                  <w:vAlign w:val="center"/>
                </w:tcPr>
                <w:p w14:paraId="34B749B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4568838.461 </w:t>
                  </w:r>
                </w:p>
              </w:tc>
              <w:tc>
                <w:tcPr>
                  <w:tcW w:w="0" w:type="auto"/>
                  <w:tcBorders>
                    <w:tl2br w:val="nil"/>
                    <w:tr2bl w:val="nil"/>
                  </w:tcBorders>
                  <w:shd w:val="clear" w:color="auto" w:fill="auto"/>
                  <w:noWrap/>
                  <w:vAlign w:val="center"/>
                </w:tcPr>
                <w:p w14:paraId="4FEAB0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0C27026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208775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40556653.830 </w:t>
                  </w:r>
                </w:p>
              </w:tc>
              <w:tc>
                <w:tcPr>
                  <w:tcW w:w="0" w:type="auto"/>
                  <w:tcBorders>
                    <w:tl2br w:val="nil"/>
                    <w:tr2bl w:val="nil"/>
                  </w:tcBorders>
                  <w:shd w:val="clear" w:color="auto" w:fill="auto"/>
                  <w:noWrap/>
                  <w:vAlign w:val="center"/>
                </w:tcPr>
                <w:p w14:paraId="79478E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4565855.563 </w:t>
                  </w:r>
                </w:p>
              </w:tc>
            </w:tr>
            <w:tr w14:paraId="18C4F3F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40F1A3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452</w:t>
                  </w:r>
                </w:p>
              </w:tc>
              <w:tc>
                <w:tcPr>
                  <w:tcW w:w="0" w:type="auto"/>
                  <w:tcBorders>
                    <w:tl2br w:val="nil"/>
                    <w:tr2bl w:val="nil"/>
                  </w:tcBorders>
                  <w:shd w:val="clear" w:color="auto" w:fill="auto"/>
                  <w:noWrap/>
                  <w:vAlign w:val="center"/>
                </w:tcPr>
                <w:p w14:paraId="3CB0BC2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638005C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1E02409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40553990.298 </w:t>
                  </w:r>
                </w:p>
              </w:tc>
              <w:tc>
                <w:tcPr>
                  <w:tcW w:w="0" w:type="auto"/>
                  <w:tcBorders>
                    <w:tl2br w:val="nil"/>
                    <w:tr2bl w:val="nil"/>
                  </w:tcBorders>
                  <w:shd w:val="clear" w:color="auto" w:fill="auto"/>
                  <w:noWrap/>
                  <w:vAlign w:val="center"/>
                </w:tcPr>
                <w:p w14:paraId="418FE03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4568831.636 </w:t>
                  </w:r>
                </w:p>
              </w:tc>
              <w:tc>
                <w:tcPr>
                  <w:tcW w:w="0" w:type="auto"/>
                  <w:tcBorders>
                    <w:tl2br w:val="nil"/>
                    <w:tr2bl w:val="nil"/>
                  </w:tcBorders>
                  <w:shd w:val="clear" w:color="auto" w:fill="auto"/>
                  <w:noWrap/>
                  <w:vAlign w:val="center"/>
                </w:tcPr>
                <w:p w14:paraId="736C8EE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496F97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2EABC3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40556653.830 </w:t>
                  </w:r>
                </w:p>
              </w:tc>
              <w:tc>
                <w:tcPr>
                  <w:tcW w:w="0" w:type="auto"/>
                  <w:tcBorders>
                    <w:tl2br w:val="nil"/>
                    <w:tr2bl w:val="nil"/>
                  </w:tcBorders>
                  <w:shd w:val="clear" w:color="auto" w:fill="auto"/>
                  <w:noWrap/>
                  <w:vAlign w:val="center"/>
                </w:tcPr>
                <w:p w14:paraId="0BEB48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4565850.108 </w:t>
                  </w:r>
                </w:p>
              </w:tc>
            </w:tr>
            <w:tr w14:paraId="1B597AF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5D96FC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453</w:t>
                  </w:r>
                </w:p>
              </w:tc>
              <w:tc>
                <w:tcPr>
                  <w:tcW w:w="0" w:type="auto"/>
                  <w:tcBorders>
                    <w:tl2br w:val="nil"/>
                    <w:tr2bl w:val="nil"/>
                  </w:tcBorders>
                  <w:shd w:val="clear" w:color="auto" w:fill="auto"/>
                  <w:noWrap/>
                  <w:vAlign w:val="center"/>
                </w:tcPr>
                <w:p w14:paraId="03007E5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196160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49C954B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40554000.799 </w:t>
                  </w:r>
                </w:p>
              </w:tc>
              <w:tc>
                <w:tcPr>
                  <w:tcW w:w="0" w:type="auto"/>
                  <w:tcBorders>
                    <w:tl2br w:val="nil"/>
                    <w:tr2bl w:val="nil"/>
                  </w:tcBorders>
                  <w:shd w:val="clear" w:color="auto" w:fill="auto"/>
                  <w:noWrap/>
                  <w:vAlign w:val="center"/>
                </w:tcPr>
                <w:p w14:paraId="1E0A806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4568822.721 </w:t>
                  </w:r>
                </w:p>
              </w:tc>
              <w:tc>
                <w:tcPr>
                  <w:tcW w:w="0" w:type="auto"/>
                  <w:tcBorders>
                    <w:tl2br w:val="nil"/>
                    <w:tr2bl w:val="nil"/>
                  </w:tcBorders>
                  <w:shd w:val="clear" w:color="auto" w:fill="auto"/>
                  <w:noWrap/>
                  <w:vAlign w:val="center"/>
                </w:tcPr>
                <w:p w14:paraId="072EB8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0620D8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2BE7AF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40556653.665 </w:t>
                  </w:r>
                </w:p>
              </w:tc>
              <w:tc>
                <w:tcPr>
                  <w:tcW w:w="0" w:type="auto"/>
                  <w:tcBorders>
                    <w:tl2br w:val="nil"/>
                    <w:tr2bl w:val="nil"/>
                  </w:tcBorders>
                  <w:shd w:val="clear" w:color="auto" w:fill="auto"/>
                  <w:noWrap/>
                  <w:vAlign w:val="center"/>
                </w:tcPr>
                <w:p w14:paraId="6F0DE2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4565849.979 </w:t>
                  </w:r>
                </w:p>
              </w:tc>
            </w:tr>
            <w:tr w14:paraId="2B9051F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8D2A93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454</w:t>
                  </w:r>
                </w:p>
              </w:tc>
              <w:tc>
                <w:tcPr>
                  <w:tcW w:w="0" w:type="auto"/>
                  <w:tcBorders>
                    <w:tl2br w:val="nil"/>
                    <w:tr2bl w:val="nil"/>
                  </w:tcBorders>
                  <w:shd w:val="clear" w:color="auto" w:fill="auto"/>
                  <w:noWrap/>
                  <w:vAlign w:val="center"/>
                </w:tcPr>
                <w:p w14:paraId="790E42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54CF6C1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76FCAD5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40554019.236 </w:t>
                  </w:r>
                </w:p>
              </w:tc>
              <w:tc>
                <w:tcPr>
                  <w:tcW w:w="0" w:type="auto"/>
                  <w:tcBorders>
                    <w:tl2br w:val="nil"/>
                    <w:tr2bl w:val="nil"/>
                  </w:tcBorders>
                  <w:shd w:val="clear" w:color="auto" w:fill="auto"/>
                  <w:noWrap/>
                  <w:vAlign w:val="center"/>
                </w:tcPr>
                <w:p w14:paraId="5839FB4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4568806.107 </w:t>
                  </w:r>
                </w:p>
              </w:tc>
              <w:tc>
                <w:tcPr>
                  <w:tcW w:w="0" w:type="auto"/>
                  <w:tcBorders>
                    <w:tl2br w:val="nil"/>
                    <w:tr2bl w:val="nil"/>
                  </w:tcBorders>
                  <w:shd w:val="clear" w:color="auto" w:fill="auto"/>
                  <w:noWrap/>
                  <w:vAlign w:val="center"/>
                </w:tcPr>
                <w:p w14:paraId="21694C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6D6C5C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7D76E4C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40556653.200 </w:t>
                  </w:r>
                </w:p>
              </w:tc>
              <w:tc>
                <w:tcPr>
                  <w:tcW w:w="0" w:type="auto"/>
                  <w:tcBorders>
                    <w:tl2br w:val="nil"/>
                    <w:tr2bl w:val="nil"/>
                  </w:tcBorders>
                  <w:shd w:val="clear" w:color="auto" w:fill="auto"/>
                  <w:noWrap/>
                  <w:vAlign w:val="center"/>
                </w:tcPr>
                <w:p w14:paraId="6E004F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4565849.308 </w:t>
                  </w:r>
                </w:p>
              </w:tc>
            </w:tr>
            <w:tr w14:paraId="637C63E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CDF905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455</w:t>
                  </w:r>
                </w:p>
              </w:tc>
              <w:tc>
                <w:tcPr>
                  <w:tcW w:w="0" w:type="auto"/>
                  <w:tcBorders>
                    <w:tl2br w:val="nil"/>
                    <w:tr2bl w:val="nil"/>
                  </w:tcBorders>
                  <w:shd w:val="clear" w:color="auto" w:fill="auto"/>
                  <w:noWrap/>
                  <w:vAlign w:val="center"/>
                </w:tcPr>
                <w:p w14:paraId="76562E1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882E24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1C255B3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40554046.560 </w:t>
                  </w:r>
                </w:p>
              </w:tc>
              <w:tc>
                <w:tcPr>
                  <w:tcW w:w="0" w:type="auto"/>
                  <w:tcBorders>
                    <w:tl2br w:val="nil"/>
                    <w:tr2bl w:val="nil"/>
                  </w:tcBorders>
                  <w:shd w:val="clear" w:color="auto" w:fill="auto"/>
                  <w:noWrap/>
                  <w:vAlign w:val="center"/>
                </w:tcPr>
                <w:p w14:paraId="4F50E1F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4568811.338 </w:t>
                  </w:r>
                </w:p>
              </w:tc>
              <w:tc>
                <w:tcPr>
                  <w:tcW w:w="0" w:type="auto"/>
                  <w:tcBorders>
                    <w:tl2br w:val="nil"/>
                    <w:tr2bl w:val="nil"/>
                  </w:tcBorders>
                  <w:shd w:val="clear" w:color="auto" w:fill="auto"/>
                  <w:noWrap/>
                  <w:vAlign w:val="center"/>
                </w:tcPr>
                <w:p w14:paraId="7103C1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245F371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237E25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40556652.942 </w:t>
                  </w:r>
                </w:p>
              </w:tc>
              <w:tc>
                <w:tcPr>
                  <w:tcW w:w="0" w:type="auto"/>
                  <w:tcBorders>
                    <w:tl2br w:val="nil"/>
                    <w:tr2bl w:val="nil"/>
                  </w:tcBorders>
                  <w:shd w:val="clear" w:color="auto" w:fill="auto"/>
                  <w:noWrap/>
                  <w:vAlign w:val="center"/>
                </w:tcPr>
                <w:p w14:paraId="76F7D1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4565848.534 </w:t>
                  </w:r>
                </w:p>
              </w:tc>
            </w:tr>
            <w:tr w14:paraId="56380FE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3F03B0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456</w:t>
                  </w:r>
                </w:p>
              </w:tc>
              <w:tc>
                <w:tcPr>
                  <w:tcW w:w="0" w:type="auto"/>
                  <w:tcBorders>
                    <w:tl2br w:val="nil"/>
                    <w:tr2bl w:val="nil"/>
                  </w:tcBorders>
                  <w:shd w:val="clear" w:color="auto" w:fill="auto"/>
                  <w:noWrap/>
                  <w:vAlign w:val="center"/>
                </w:tcPr>
                <w:p w14:paraId="616D973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CD32B7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40E8F97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40554065.532 </w:t>
                  </w:r>
                </w:p>
              </w:tc>
              <w:tc>
                <w:tcPr>
                  <w:tcW w:w="0" w:type="auto"/>
                  <w:tcBorders>
                    <w:tl2br w:val="nil"/>
                    <w:tr2bl w:val="nil"/>
                  </w:tcBorders>
                  <w:shd w:val="clear" w:color="auto" w:fill="auto"/>
                  <w:noWrap/>
                  <w:vAlign w:val="center"/>
                </w:tcPr>
                <w:p w14:paraId="4F2018E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4568798.220 </w:t>
                  </w:r>
                </w:p>
              </w:tc>
              <w:tc>
                <w:tcPr>
                  <w:tcW w:w="0" w:type="auto"/>
                  <w:tcBorders>
                    <w:tl2br w:val="nil"/>
                    <w:tr2bl w:val="nil"/>
                  </w:tcBorders>
                  <w:shd w:val="clear" w:color="auto" w:fill="auto"/>
                  <w:noWrap/>
                  <w:vAlign w:val="center"/>
                </w:tcPr>
                <w:p w14:paraId="49FC12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1B70088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00ADD8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40556652.890 </w:t>
                  </w:r>
                </w:p>
              </w:tc>
              <w:tc>
                <w:tcPr>
                  <w:tcW w:w="0" w:type="auto"/>
                  <w:tcBorders>
                    <w:tl2br w:val="nil"/>
                    <w:tr2bl w:val="nil"/>
                  </w:tcBorders>
                  <w:shd w:val="clear" w:color="auto" w:fill="auto"/>
                  <w:noWrap/>
                  <w:vAlign w:val="center"/>
                </w:tcPr>
                <w:p w14:paraId="3AA051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4565847.604 </w:t>
                  </w:r>
                </w:p>
              </w:tc>
            </w:tr>
            <w:tr w14:paraId="742686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E87995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457</w:t>
                  </w:r>
                </w:p>
              </w:tc>
              <w:tc>
                <w:tcPr>
                  <w:tcW w:w="0" w:type="auto"/>
                  <w:tcBorders>
                    <w:tl2br w:val="nil"/>
                    <w:tr2bl w:val="nil"/>
                  </w:tcBorders>
                  <w:shd w:val="clear" w:color="auto" w:fill="auto"/>
                  <w:noWrap/>
                  <w:vAlign w:val="center"/>
                </w:tcPr>
                <w:p w14:paraId="52FD67C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24C52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681D0F9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40554073.321 </w:t>
                  </w:r>
                </w:p>
              </w:tc>
              <w:tc>
                <w:tcPr>
                  <w:tcW w:w="0" w:type="auto"/>
                  <w:tcBorders>
                    <w:tl2br w:val="nil"/>
                    <w:tr2bl w:val="nil"/>
                  </w:tcBorders>
                  <w:shd w:val="clear" w:color="auto" w:fill="auto"/>
                  <w:noWrap/>
                  <w:vAlign w:val="center"/>
                </w:tcPr>
                <w:p w14:paraId="1D81C9B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4568791.644 </w:t>
                  </w:r>
                </w:p>
              </w:tc>
              <w:tc>
                <w:tcPr>
                  <w:tcW w:w="0" w:type="auto"/>
                  <w:tcBorders>
                    <w:tl2br w:val="nil"/>
                    <w:tr2bl w:val="nil"/>
                  </w:tcBorders>
                  <w:shd w:val="clear" w:color="auto" w:fill="auto"/>
                  <w:noWrap/>
                  <w:vAlign w:val="center"/>
                </w:tcPr>
                <w:p w14:paraId="65BD57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7155D2E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7A707D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40556652.890 </w:t>
                  </w:r>
                </w:p>
              </w:tc>
              <w:tc>
                <w:tcPr>
                  <w:tcW w:w="0" w:type="auto"/>
                  <w:tcBorders>
                    <w:tl2br w:val="nil"/>
                    <w:tr2bl w:val="nil"/>
                  </w:tcBorders>
                  <w:shd w:val="clear" w:color="auto" w:fill="auto"/>
                  <w:noWrap/>
                  <w:vAlign w:val="center"/>
                </w:tcPr>
                <w:p w14:paraId="1A692F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4565846.727 </w:t>
                  </w:r>
                </w:p>
              </w:tc>
            </w:tr>
            <w:tr w14:paraId="10B4A23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85F4A0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458</w:t>
                  </w:r>
                </w:p>
              </w:tc>
              <w:tc>
                <w:tcPr>
                  <w:tcW w:w="0" w:type="auto"/>
                  <w:tcBorders>
                    <w:tl2br w:val="nil"/>
                    <w:tr2bl w:val="nil"/>
                  </w:tcBorders>
                  <w:shd w:val="clear" w:color="auto" w:fill="auto"/>
                  <w:noWrap/>
                  <w:vAlign w:val="center"/>
                </w:tcPr>
                <w:p w14:paraId="0E0F9C9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CD07E8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4320A35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40554082.104 </w:t>
                  </w:r>
                </w:p>
              </w:tc>
              <w:tc>
                <w:tcPr>
                  <w:tcW w:w="0" w:type="auto"/>
                  <w:tcBorders>
                    <w:tl2br w:val="nil"/>
                    <w:tr2bl w:val="nil"/>
                  </w:tcBorders>
                  <w:shd w:val="clear" w:color="auto" w:fill="auto"/>
                  <w:noWrap/>
                  <w:vAlign w:val="center"/>
                </w:tcPr>
                <w:p w14:paraId="564DBF0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4568786.544 </w:t>
                  </w:r>
                </w:p>
              </w:tc>
              <w:tc>
                <w:tcPr>
                  <w:tcW w:w="0" w:type="auto"/>
                  <w:tcBorders>
                    <w:tl2br w:val="nil"/>
                    <w:tr2bl w:val="nil"/>
                  </w:tcBorders>
                  <w:shd w:val="clear" w:color="auto" w:fill="auto"/>
                  <w:noWrap/>
                  <w:vAlign w:val="center"/>
                </w:tcPr>
                <w:p w14:paraId="076334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4BC0B9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240FC0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40556653.252 </w:t>
                  </w:r>
                </w:p>
              </w:tc>
              <w:tc>
                <w:tcPr>
                  <w:tcW w:w="0" w:type="auto"/>
                  <w:tcBorders>
                    <w:tl2br w:val="nil"/>
                    <w:tr2bl w:val="nil"/>
                  </w:tcBorders>
                  <w:shd w:val="clear" w:color="auto" w:fill="auto"/>
                  <w:noWrap/>
                  <w:vAlign w:val="center"/>
                </w:tcPr>
                <w:p w14:paraId="77810B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4565845.849 </w:t>
                  </w:r>
                </w:p>
              </w:tc>
            </w:tr>
            <w:tr w14:paraId="3558FA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D8DD3C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459</w:t>
                  </w:r>
                </w:p>
              </w:tc>
              <w:tc>
                <w:tcPr>
                  <w:tcW w:w="0" w:type="auto"/>
                  <w:tcBorders>
                    <w:tl2br w:val="nil"/>
                    <w:tr2bl w:val="nil"/>
                  </w:tcBorders>
                  <w:shd w:val="clear" w:color="auto" w:fill="auto"/>
                  <w:noWrap/>
                  <w:vAlign w:val="center"/>
                </w:tcPr>
                <w:p w14:paraId="58DA1E7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6C0D20B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1D686AD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40554087.097 </w:t>
                  </w:r>
                </w:p>
              </w:tc>
              <w:tc>
                <w:tcPr>
                  <w:tcW w:w="0" w:type="auto"/>
                  <w:tcBorders>
                    <w:tl2br w:val="nil"/>
                    <w:tr2bl w:val="nil"/>
                  </w:tcBorders>
                  <w:shd w:val="clear" w:color="auto" w:fill="auto"/>
                  <w:noWrap/>
                  <w:vAlign w:val="center"/>
                </w:tcPr>
                <w:p w14:paraId="583C4B6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4568782.460 </w:t>
                  </w:r>
                </w:p>
              </w:tc>
              <w:tc>
                <w:tcPr>
                  <w:tcW w:w="0" w:type="auto"/>
                  <w:tcBorders>
                    <w:tl2br w:val="nil"/>
                    <w:tr2bl w:val="nil"/>
                  </w:tcBorders>
                  <w:shd w:val="clear" w:color="auto" w:fill="auto"/>
                  <w:noWrap/>
                  <w:vAlign w:val="center"/>
                </w:tcPr>
                <w:p w14:paraId="43807A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54B1B5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6633E1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40556653.830 </w:t>
                  </w:r>
                </w:p>
              </w:tc>
              <w:tc>
                <w:tcPr>
                  <w:tcW w:w="0" w:type="auto"/>
                  <w:tcBorders>
                    <w:tl2br w:val="nil"/>
                    <w:tr2bl w:val="nil"/>
                  </w:tcBorders>
                  <w:shd w:val="clear" w:color="auto" w:fill="auto"/>
                  <w:noWrap/>
                  <w:vAlign w:val="center"/>
                </w:tcPr>
                <w:p w14:paraId="3D0DCE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4565845.386 </w:t>
                  </w:r>
                </w:p>
              </w:tc>
            </w:tr>
            <w:tr w14:paraId="5D7B8E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20D8C0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460</w:t>
                  </w:r>
                </w:p>
              </w:tc>
              <w:tc>
                <w:tcPr>
                  <w:tcW w:w="0" w:type="auto"/>
                  <w:tcBorders>
                    <w:tl2br w:val="nil"/>
                    <w:tr2bl w:val="nil"/>
                  </w:tcBorders>
                  <w:shd w:val="clear" w:color="auto" w:fill="auto"/>
                  <w:noWrap/>
                  <w:vAlign w:val="center"/>
                </w:tcPr>
                <w:p w14:paraId="570B250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5A42EDF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3270CAD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40554083.324 </w:t>
                  </w:r>
                </w:p>
              </w:tc>
              <w:tc>
                <w:tcPr>
                  <w:tcW w:w="0" w:type="auto"/>
                  <w:tcBorders>
                    <w:tl2br w:val="nil"/>
                    <w:tr2bl w:val="nil"/>
                  </w:tcBorders>
                  <w:shd w:val="clear" w:color="auto" w:fill="auto"/>
                  <w:noWrap/>
                  <w:vAlign w:val="center"/>
                </w:tcPr>
                <w:p w14:paraId="0212B9A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4568779.867 </w:t>
                  </w:r>
                </w:p>
              </w:tc>
              <w:tc>
                <w:tcPr>
                  <w:tcW w:w="0" w:type="auto"/>
                  <w:tcBorders>
                    <w:tl2br w:val="nil"/>
                    <w:tr2bl w:val="nil"/>
                  </w:tcBorders>
                  <w:shd w:val="clear" w:color="auto" w:fill="auto"/>
                  <w:noWrap/>
                  <w:vAlign w:val="center"/>
                </w:tcPr>
                <w:p w14:paraId="538805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678DCB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017493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40556653.830 </w:t>
                  </w:r>
                </w:p>
              </w:tc>
              <w:tc>
                <w:tcPr>
                  <w:tcW w:w="0" w:type="auto"/>
                  <w:tcBorders>
                    <w:tl2br w:val="nil"/>
                    <w:tr2bl w:val="nil"/>
                  </w:tcBorders>
                  <w:shd w:val="clear" w:color="auto" w:fill="auto"/>
                  <w:noWrap/>
                  <w:vAlign w:val="center"/>
                </w:tcPr>
                <w:p w14:paraId="28EEAC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4565807.810 </w:t>
                  </w:r>
                </w:p>
              </w:tc>
            </w:tr>
            <w:tr w14:paraId="3DD8C1C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BB4B4A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461</w:t>
                  </w:r>
                </w:p>
              </w:tc>
              <w:tc>
                <w:tcPr>
                  <w:tcW w:w="0" w:type="auto"/>
                  <w:tcBorders>
                    <w:tl2br w:val="nil"/>
                    <w:tr2bl w:val="nil"/>
                  </w:tcBorders>
                  <w:shd w:val="clear" w:color="auto" w:fill="auto"/>
                  <w:noWrap/>
                  <w:vAlign w:val="center"/>
                </w:tcPr>
                <w:p w14:paraId="2793525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7FB4751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3FA04B6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40554076.292 </w:t>
                  </w:r>
                </w:p>
              </w:tc>
              <w:tc>
                <w:tcPr>
                  <w:tcW w:w="0" w:type="auto"/>
                  <w:tcBorders>
                    <w:tl2br w:val="nil"/>
                    <w:tr2bl w:val="nil"/>
                  </w:tcBorders>
                  <w:shd w:val="clear" w:color="auto" w:fill="auto"/>
                  <w:noWrap/>
                  <w:vAlign w:val="center"/>
                </w:tcPr>
                <w:p w14:paraId="576E594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4568775.275 </w:t>
                  </w:r>
                </w:p>
              </w:tc>
              <w:tc>
                <w:tcPr>
                  <w:tcW w:w="0" w:type="auto"/>
                  <w:tcBorders>
                    <w:tl2br w:val="nil"/>
                    <w:tr2bl w:val="nil"/>
                  </w:tcBorders>
                  <w:shd w:val="clear" w:color="auto" w:fill="auto"/>
                  <w:noWrap/>
                  <w:vAlign w:val="center"/>
                </w:tcPr>
                <w:p w14:paraId="2E772B5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55A5A6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4571E7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40556638.348 </w:t>
                  </w:r>
                </w:p>
              </w:tc>
              <w:tc>
                <w:tcPr>
                  <w:tcW w:w="0" w:type="auto"/>
                  <w:tcBorders>
                    <w:tl2br w:val="nil"/>
                    <w:tr2bl w:val="nil"/>
                  </w:tcBorders>
                  <w:shd w:val="clear" w:color="auto" w:fill="auto"/>
                  <w:noWrap/>
                  <w:vAlign w:val="center"/>
                </w:tcPr>
                <w:p w14:paraId="5A9E6C9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4565807.810 </w:t>
                  </w:r>
                </w:p>
              </w:tc>
            </w:tr>
            <w:tr w14:paraId="3C6C7A4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70A1CF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462</w:t>
                  </w:r>
                </w:p>
              </w:tc>
              <w:tc>
                <w:tcPr>
                  <w:tcW w:w="0" w:type="auto"/>
                  <w:tcBorders>
                    <w:tl2br w:val="nil"/>
                    <w:tr2bl w:val="nil"/>
                  </w:tcBorders>
                  <w:shd w:val="clear" w:color="auto" w:fill="auto"/>
                  <w:noWrap/>
                  <w:vAlign w:val="center"/>
                </w:tcPr>
                <w:p w14:paraId="135FBDB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3578B79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J24</w:t>
                  </w:r>
                </w:p>
              </w:tc>
              <w:tc>
                <w:tcPr>
                  <w:tcW w:w="0" w:type="auto"/>
                  <w:tcBorders>
                    <w:tl2br w:val="nil"/>
                    <w:tr2bl w:val="nil"/>
                  </w:tcBorders>
                  <w:shd w:val="clear" w:color="auto" w:fill="auto"/>
                  <w:noWrap/>
                  <w:vAlign w:val="center"/>
                </w:tcPr>
                <w:p w14:paraId="77061A6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40554069.231 </w:t>
                  </w:r>
                </w:p>
              </w:tc>
              <w:tc>
                <w:tcPr>
                  <w:tcW w:w="0" w:type="auto"/>
                  <w:tcBorders>
                    <w:tl2br w:val="nil"/>
                    <w:tr2bl w:val="nil"/>
                  </w:tcBorders>
                  <w:shd w:val="clear" w:color="auto" w:fill="auto"/>
                  <w:noWrap/>
                  <w:vAlign w:val="center"/>
                </w:tcPr>
                <w:p w14:paraId="678894B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4568768.258 </w:t>
                  </w:r>
                </w:p>
              </w:tc>
              <w:tc>
                <w:tcPr>
                  <w:tcW w:w="0" w:type="auto"/>
                  <w:tcBorders>
                    <w:tl2br w:val="nil"/>
                    <w:tr2bl w:val="nil"/>
                  </w:tcBorders>
                  <w:shd w:val="clear" w:color="auto" w:fill="auto"/>
                  <w:noWrap/>
                  <w:vAlign w:val="center"/>
                </w:tcPr>
                <w:p w14:paraId="75106A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00FB515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428EE4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40556638.348 </w:t>
                  </w:r>
                </w:p>
              </w:tc>
              <w:tc>
                <w:tcPr>
                  <w:tcW w:w="0" w:type="auto"/>
                  <w:tcBorders>
                    <w:tl2br w:val="nil"/>
                    <w:tr2bl w:val="nil"/>
                  </w:tcBorders>
                  <w:shd w:val="clear" w:color="auto" w:fill="auto"/>
                  <w:noWrap/>
                  <w:vAlign w:val="center"/>
                </w:tcPr>
                <w:p w14:paraId="35C63E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4565777.210 </w:t>
                  </w:r>
                </w:p>
              </w:tc>
            </w:tr>
            <w:tr w14:paraId="7EE656B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3106CA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463</w:t>
                  </w:r>
                </w:p>
              </w:tc>
              <w:tc>
                <w:tcPr>
                  <w:tcW w:w="0" w:type="auto"/>
                  <w:tcBorders>
                    <w:tl2br w:val="nil"/>
                    <w:tr2bl w:val="nil"/>
                  </w:tcBorders>
                  <w:shd w:val="clear" w:color="auto" w:fill="auto"/>
                  <w:noWrap/>
                  <w:vAlign w:val="center"/>
                </w:tcPr>
                <w:p w14:paraId="2EE4611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30B7D8B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J25</w:t>
                  </w:r>
                </w:p>
              </w:tc>
              <w:tc>
                <w:tcPr>
                  <w:tcW w:w="0" w:type="auto"/>
                  <w:tcBorders>
                    <w:tl2br w:val="nil"/>
                    <w:tr2bl w:val="nil"/>
                  </w:tcBorders>
                  <w:shd w:val="clear" w:color="auto" w:fill="auto"/>
                  <w:noWrap/>
                  <w:vAlign w:val="center"/>
                </w:tcPr>
                <w:p w14:paraId="3ADCED3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40554059.537 </w:t>
                  </w:r>
                </w:p>
              </w:tc>
              <w:tc>
                <w:tcPr>
                  <w:tcW w:w="0" w:type="auto"/>
                  <w:tcBorders>
                    <w:tl2br w:val="nil"/>
                    <w:tr2bl w:val="nil"/>
                  </w:tcBorders>
                  <w:shd w:val="clear" w:color="auto" w:fill="auto"/>
                  <w:noWrap/>
                  <w:vAlign w:val="center"/>
                </w:tcPr>
                <w:p w14:paraId="67E8E65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4568759.069 </w:t>
                  </w:r>
                </w:p>
              </w:tc>
              <w:tc>
                <w:tcPr>
                  <w:tcW w:w="0" w:type="auto"/>
                  <w:tcBorders>
                    <w:tl2br w:val="nil"/>
                    <w:tr2bl w:val="nil"/>
                  </w:tcBorders>
                  <w:shd w:val="clear" w:color="auto" w:fill="auto"/>
                  <w:noWrap/>
                  <w:vAlign w:val="center"/>
                </w:tcPr>
                <w:p w14:paraId="5BAA05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0357874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73C645A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40556622.866 </w:t>
                  </w:r>
                </w:p>
              </w:tc>
              <w:tc>
                <w:tcPr>
                  <w:tcW w:w="0" w:type="auto"/>
                  <w:tcBorders>
                    <w:tl2br w:val="nil"/>
                    <w:tr2bl w:val="nil"/>
                  </w:tcBorders>
                  <w:shd w:val="clear" w:color="auto" w:fill="auto"/>
                  <w:noWrap/>
                  <w:vAlign w:val="center"/>
                </w:tcPr>
                <w:p w14:paraId="632409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4565777.210 </w:t>
                  </w:r>
                </w:p>
              </w:tc>
            </w:tr>
            <w:tr w14:paraId="08034D8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4379FD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464</w:t>
                  </w:r>
                </w:p>
              </w:tc>
              <w:tc>
                <w:tcPr>
                  <w:tcW w:w="0" w:type="auto"/>
                  <w:tcBorders>
                    <w:tl2br w:val="nil"/>
                    <w:tr2bl w:val="nil"/>
                  </w:tcBorders>
                  <w:shd w:val="clear" w:color="auto" w:fill="auto"/>
                  <w:noWrap/>
                  <w:vAlign w:val="center"/>
                </w:tcPr>
                <w:p w14:paraId="6B935BE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B94DE0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J26</w:t>
                  </w:r>
                </w:p>
              </w:tc>
              <w:tc>
                <w:tcPr>
                  <w:tcW w:w="0" w:type="auto"/>
                  <w:tcBorders>
                    <w:tl2br w:val="nil"/>
                    <w:tr2bl w:val="nil"/>
                  </w:tcBorders>
                  <w:shd w:val="clear" w:color="auto" w:fill="auto"/>
                  <w:noWrap/>
                  <w:vAlign w:val="center"/>
                </w:tcPr>
                <w:p w14:paraId="15B3A15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40554054.511 </w:t>
                  </w:r>
                </w:p>
              </w:tc>
              <w:tc>
                <w:tcPr>
                  <w:tcW w:w="0" w:type="auto"/>
                  <w:tcBorders>
                    <w:tl2br w:val="nil"/>
                    <w:tr2bl w:val="nil"/>
                  </w:tcBorders>
                  <w:shd w:val="clear" w:color="auto" w:fill="auto"/>
                  <w:noWrap/>
                  <w:vAlign w:val="center"/>
                </w:tcPr>
                <w:p w14:paraId="7FD7EFD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4568752.051 </w:t>
                  </w:r>
                </w:p>
              </w:tc>
              <w:tc>
                <w:tcPr>
                  <w:tcW w:w="0" w:type="auto"/>
                  <w:tcBorders>
                    <w:tl2br w:val="nil"/>
                    <w:tr2bl w:val="nil"/>
                  </w:tcBorders>
                  <w:shd w:val="clear" w:color="auto" w:fill="auto"/>
                  <w:noWrap/>
                  <w:vAlign w:val="center"/>
                </w:tcPr>
                <w:p w14:paraId="362F57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10977D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319473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40556622.866 </w:t>
                  </w:r>
                </w:p>
              </w:tc>
              <w:tc>
                <w:tcPr>
                  <w:tcW w:w="0" w:type="auto"/>
                  <w:tcBorders>
                    <w:tl2br w:val="nil"/>
                    <w:tr2bl w:val="nil"/>
                  </w:tcBorders>
                  <w:shd w:val="clear" w:color="auto" w:fill="auto"/>
                  <w:noWrap/>
                  <w:vAlign w:val="center"/>
                </w:tcPr>
                <w:p w14:paraId="5CF14F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4565749.267 </w:t>
                  </w:r>
                </w:p>
              </w:tc>
            </w:tr>
            <w:tr w14:paraId="0F8DE3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E2DF61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465</w:t>
                  </w:r>
                </w:p>
              </w:tc>
              <w:tc>
                <w:tcPr>
                  <w:tcW w:w="0" w:type="auto"/>
                  <w:tcBorders>
                    <w:tl2br w:val="nil"/>
                    <w:tr2bl w:val="nil"/>
                  </w:tcBorders>
                  <w:shd w:val="clear" w:color="auto" w:fill="auto"/>
                  <w:noWrap/>
                  <w:vAlign w:val="center"/>
                </w:tcPr>
                <w:p w14:paraId="5F0A496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85357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J27</w:t>
                  </w:r>
                </w:p>
              </w:tc>
              <w:tc>
                <w:tcPr>
                  <w:tcW w:w="0" w:type="auto"/>
                  <w:tcBorders>
                    <w:tl2br w:val="nil"/>
                    <w:tr2bl w:val="nil"/>
                  </w:tcBorders>
                  <w:shd w:val="clear" w:color="auto" w:fill="auto"/>
                  <w:noWrap/>
                  <w:vAlign w:val="center"/>
                </w:tcPr>
                <w:p w14:paraId="5338529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40554048.618 </w:t>
                  </w:r>
                </w:p>
              </w:tc>
              <w:tc>
                <w:tcPr>
                  <w:tcW w:w="0" w:type="auto"/>
                  <w:tcBorders>
                    <w:tl2br w:val="nil"/>
                    <w:tr2bl w:val="nil"/>
                  </w:tcBorders>
                  <w:shd w:val="clear" w:color="auto" w:fill="auto"/>
                  <w:noWrap/>
                  <w:vAlign w:val="center"/>
                </w:tcPr>
                <w:p w14:paraId="2B80103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4568739.453 </w:t>
                  </w:r>
                </w:p>
              </w:tc>
              <w:tc>
                <w:tcPr>
                  <w:tcW w:w="0" w:type="auto"/>
                  <w:tcBorders>
                    <w:tl2br w:val="nil"/>
                    <w:tr2bl w:val="nil"/>
                  </w:tcBorders>
                  <w:shd w:val="clear" w:color="auto" w:fill="auto"/>
                  <w:noWrap/>
                  <w:vAlign w:val="center"/>
                </w:tcPr>
                <w:p w14:paraId="28FAA1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15DA64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J24</w:t>
                  </w:r>
                </w:p>
              </w:tc>
              <w:tc>
                <w:tcPr>
                  <w:tcW w:w="0" w:type="auto"/>
                  <w:tcBorders>
                    <w:tl2br w:val="nil"/>
                    <w:tr2bl w:val="nil"/>
                  </w:tcBorders>
                  <w:shd w:val="clear" w:color="auto" w:fill="auto"/>
                  <w:noWrap/>
                  <w:vAlign w:val="center"/>
                </w:tcPr>
                <w:p w14:paraId="36A94F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40556604.899 </w:t>
                  </w:r>
                </w:p>
              </w:tc>
              <w:tc>
                <w:tcPr>
                  <w:tcW w:w="0" w:type="auto"/>
                  <w:tcBorders>
                    <w:tl2br w:val="nil"/>
                    <w:tr2bl w:val="nil"/>
                  </w:tcBorders>
                  <w:shd w:val="clear" w:color="auto" w:fill="auto"/>
                  <w:noWrap/>
                  <w:vAlign w:val="center"/>
                </w:tcPr>
                <w:p w14:paraId="612B35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4565736.388 </w:t>
                  </w:r>
                </w:p>
              </w:tc>
            </w:tr>
            <w:tr w14:paraId="712DD11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0B3A8C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466</w:t>
                  </w:r>
                </w:p>
              </w:tc>
              <w:tc>
                <w:tcPr>
                  <w:tcW w:w="0" w:type="auto"/>
                  <w:tcBorders>
                    <w:tl2br w:val="nil"/>
                    <w:tr2bl w:val="nil"/>
                  </w:tcBorders>
                  <w:shd w:val="clear" w:color="auto" w:fill="auto"/>
                  <w:noWrap/>
                  <w:vAlign w:val="center"/>
                </w:tcPr>
                <w:p w14:paraId="33E10BD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5A62625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J28</w:t>
                  </w:r>
                </w:p>
              </w:tc>
              <w:tc>
                <w:tcPr>
                  <w:tcW w:w="0" w:type="auto"/>
                  <w:tcBorders>
                    <w:tl2br w:val="nil"/>
                    <w:tr2bl w:val="nil"/>
                  </w:tcBorders>
                  <w:shd w:val="clear" w:color="auto" w:fill="auto"/>
                  <w:noWrap/>
                  <w:vAlign w:val="center"/>
                </w:tcPr>
                <w:p w14:paraId="3AB945B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40554040.867 </w:t>
                  </w:r>
                </w:p>
              </w:tc>
              <w:tc>
                <w:tcPr>
                  <w:tcW w:w="0" w:type="auto"/>
                  <w:tcBorders>
                    <w:tl2br w:val="nil"/>
                    <w:tr2bl w:val="nil"/>
                  </w:tcBorders>
                  <w:shd w:val="clear" w:color="auto" w:fill="auto"/>
                  <w:noWrap/>
                  <w:vAlign w:val="center"/>
                </w:tcPr>
                <w:p w14:paraId="126B2AF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4568721.505 </w:t>
                  </w:r>
                </w:p>
              </w:tc>
              <w:tc>
                <w:tcPr>
                  <w:tcW w:w="0" w:type="auto"/>
                  <w:tcBorders>
                    <w:tl2br w:val="nil"/>
                    <w:tr2bl w:val="nil"/>
                  </w:tcBorders>
                  <w:shd w:val="clear" w:color="auto" w:fill="auto"/>
                  <w:noWrap/>
                  <w:vAlign w:val="center"/>
                </w:tcPr>
                <w:p w14:paraId="55D0B0E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5D3773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J25</w:t>
                  </w:r>
                </w:p>
              </w:tc>
              <w:tc>
                <w:tcPr>
                  <w:tcW w:w="0" w:type="auto"/>
                  <w:tcBorders>
                    <w:tl2br w:val="nil"/>
                    <w:tr2bl w:val="nil"/>
                  </w:tcBorders>
                  <w:shd w:val="clear" w:color="auto" w:fill="auto"/>
                  <w:noWrap/>
                  <w:vAlign w:val="center"/>
                </w:tcPr>
                <w:p w14:paraId="4C2BB0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40556584.049 </w:t>
                  </w:r>
                </w:p>
              </w:tc>
              <w:tc>
                <w:tcPr>
                  <w:tcW w:w="0" w:type="auto"/>
                  <w:tcBorders>
                    <w:tl2br w:val="nil"/>
                    <w:tr2bl w:val="nil"/>
                  </w:tcBorders>
                  <w:shd w:val="clear" w:color="auto" w:fill="auto"/>
                  <w:noWrap/>
                  <w:vAlign w:val="center"/>
                </w:tcPr>
                <w:p w14:paraId="609B04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4565725.373 </w:t>
                  </w:r>
                </w:p>
              </w:tc>
            </w:tr>
            <w:tr w14:paraId="3A0BA30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B72596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467</w:t>
                  </w:r>
                </w:p>
              </w:tc>
              <w:tc>
                <w:tcPr>
                  <w:tcW w:w="0" w:type="auto"/>
                  <w:tcBorders>
                    <w:tl2br w:val="nil"/>
                    <w:tr2bl w:val="nil"/>
                  </w:tcBorders>
                  <w:shd w:val="clear" w:color="auto" w:fill="auto"/>
                  <w:noWrap/>
                  <w:vAlign w:val="center"/>
                </w:tcPr>
                <w:p w14:paraId="4C860A8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7332E3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J29</w:t>
                  </w:r>
                </w:p>
              </w:tc>
              <w:tc>
                <w:tcPr>
                  <w:tcW w:w="0" w:type="auto"/>
                  <w:tcBorders>
                    <w:tl2br w:val="nil"/>
                    <w:tr2bl w:val="nil"/>
                  </w:tcBorders>
                  <w:shd w:val="clear" w:color="auto" w:fill="auto"/>
                  <w:noWrap/>
                  <w:vAlign w:val="center"/>
                </w:tcPr>
                <w:p w14:paraId="0855A5F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40554040.151 </w:t>
                  </w:r>
                </w:p>
              </w:tc>
              <w:tc>
                <w:tcPr>
                  <w:tcW w:w="0" w:type="auto"/>
                  <w:tcBorders>
                    <w:tl2br w:val="nil"/>
                    <w:tr2bl w:val="nil"/>
                  </w:tcBorders>
                  <w:shd w:val="clear" w:color="auto" w:fill="auto"/>
                  <w:noWrap/>
                  <w:vAlign w:val="center"/>
                </w:tcPr>
                <w:p w14:paraId="50E0EAF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4568711.371 </w:t>
                  </w:r>
                </w:p>
              </w:tc>
              <w:tc>
                <w:tcPr>
                  <w:tcW w:w="0" w:type="auto"/>
                  <w:tcBorders>
                    <w:tl2br w:val="nil"/>
                    <w:tr2bl w:val="nil"/>
                  </w:tcBorders>
                  <w:shd w:val="clear" w:color="auto" w:fill="auto"/>
                  <w:noWrap/>
                  <w:vAlign w:val="center"/>
                </w:tcPr>
                <w:p w14:paraId="1A28800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720D46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J26</w:t>
                  </w:r>
                </w:p>
              </w:tc>
              <w:tc>
                <w:tcPr>
                  <w:tcW w:w="0" w:type="auto"/>
                  <w:tcBorders>
                    <w:tl2br w:val="nil"/>
                    <w:tr2bl w:val="nil"/>
                  </w:tcBorders>
                  <w:shd w:val="clear" w:color="auto" w:fill="auto"/>
                  <w:noWrap/>
                  <w:vAlign w:val="center"/>
                </w:tcPr>
                <w:p w14:paraId="6DDA8E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40556543.530 </w:t>
                  </w:r>
                </w:p>
              </w:tc>
              <w:tc>
                <w:tcPr>
                  <w:tcW w:w="0" w:type="auto"/>
                  <w:tcBorders>
                    <w:tl2br w:val="nil"/>
                    <w:tr2bl w:val="nil"/>
                  </w:tcBorders>
                  <w:shd w:val="clear" w:color="auto" w:fill="auto"/>
                  <w:noWrap/>
                  <w:vAlign w:val="center"/>
                </w:tcPr>
                <w:p w14:paraId="7C8401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4565717.899 </w:t>
                  </w:r>
                </w:p>
              </w:tc>
            </w:tr>
            <w:tr w14:paraId="44B7491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8D71E0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468</w:t>
                  </w:r>
                </w:p>
              </w:tc>
              <w:tc>
                <w:tcPr>
                  <w:tcW w:w="0" w:type="auto"/>
                  <w:tcBorders>
                    <w:tl2br w:val="nil"/>
                    <w:tr2bl w:val="nil"/>
                  </w:tcBorders>
                  <w:shd w:val="clear" w:color="auto" w:fill="auto"/>
                  <w:noWrap/>
                  <w:vAlign w:val="center"/>
                </w:tcPr>
                <w:p w14:paraId="43B7EE0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E2A30B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J30</w:t>
                  </w:r>
                </w:p>
              </w:tc>
              <w:tc>
                <w:tcPr>
                  <w:tcW w:w="0" w:type="auto"/>
                  <w:tcBorders>
                    <w:tl2br w:val="nil"/>
                    <w:tr2bl w:val="nil"/>
                  </w:tcBorders>
                  <w:shd w:val="clear" w:color="auto" w:fill="auto"/>
                  <w:noWrap/>
                  <w:vAlign w:val="center"/>
                </w:tcPr>
                <w:p w14:paraId="1C7C3F8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40554038.495 </w:t>
                  </w:r>
                </w:p>
              </w:tc>
              <w:tc>
                <w:tcPr>
                  <w:tcW w:w="0" w:type="auto"/>
                  <w:tcBorders>
                    <w:tl2br w:val="nil"/>
                    <w:tr2bl w:val="nil"/>
                  </w:tcBorders>
                  <w:shd w:val="clear" w:color="auto" w:fill="auto"/>
                  <w:noWrap/>
                  <w:vAlign w:val="center"/>
                </w:tcPr>
                <w:p w14:paraId="5A2E062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4568702.410 </w:t>
                  </w:r>
                </w:p>
              </w:tc>
              <w:tc>
                <w:tcPr>
                  <w:tcW w:w="0" w:type="auto"/>
                  <w:tcBorders>
                    <w:tl2br w:val="nil"/>
                    <w:tr2bl w:val="nil"/>
                  </w:tcBorders>
                  <w:shd w:val="clear" w:color="auto" w:fill="auto"/>
                  <w:noWrap/>
                  <w:vAlign w:val="center"/>
                </w:tcPr>
                <w:p w14:paraId="2AC63A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18EF31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J27</w:t>
                  </w:r>
                </w:p>
              </w:tc>
              <w:tc>
                <w:tcPr>
                  <w:tcW w:w="0" w:type="auto"/>
                  <w:tcBorders>
                    <w:tl2br w:val="nil"/>
                    <w:tr2bl w:val="nil"/>
                  </w:tcBorders>
                  <w:shd w:val="clear" w:color="auto" w:fill="auto"/>
                  <w:noWrap/>
                  <w:vAlign w:val="center"/>
                </w:tcPr>
                <w:p w14:paraId="27AE1F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40556516.779 </w:t>
                  </w:r>
                </w:p>
              </w:tc>
              <w:tc>
                <w:tcPr>
                  <w:tcW w:w="0" w:type="auto"/>
                  <w:tcBorders>
                    <w:tl2br w:val="nil"/>
                    <w:tr2bl w:val="nil"/>
                  </w:tcBorders>
                  <w:shd w:val="clear" w:color="auto" w:fill="auto"/>
                  <w:noWrap/>
                  <w:vAlign w:val="center"/>
                </w:tcPr>
                <w:p w14:paraId="626660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4565717.505 </w:t>
                  </w:r>
                </w:p>
              </w:tc>
            </w:tr>
            <w:tr w14:paraId="2167288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A469B0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469</w:t>
                  </w:r>
                </w:p>
              </w:tc>
              <w:tc>
                <w:tcPr>
                  <w:tcW w:w="0" w:type="auto"/>
                  <w:tcBorders>
                    <w:tl2br w:val="nil"/>
                    <w:tr2bl w:val="nil"/>
                  </w:tcBorders>
                  <w:shd w:val="clear" w:color="auto" w:fill="auto"/>
                  <w:noWrap/>
                  <w:vAlign w:val="center"/>
                </w:tcPr>
                <w:p w14:paraId="2C8A7D3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66CAE3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J31</w:t>
                  </w:r>
                </w:p>
              </w:tc>
              <w:tc>
                <w:tcPr>
                  <w:tcW w:w="0" w:type="auto"/>
                  <w:tcBorders>
                    <w:tl2br w:val="nil"/>
                    <w:tr2bl w:val="nil"/>
                  </w:tcBorders>
                  <w:shd w:val="clear" w:color="auto" w:fill="auto"/>
                  <w:noWrap/>
                  <w:vAlign w:val="center"/>
                </w:tcPr>
                <w:p w14:paraId="53322EF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40554035.431 </w:t>
                  </w:r>
                </w:p>
              </w:tc>
              <w:tc>
                <w:tcPr>
                  <w:tcW w:w="0" w:type="auto"/>
                  <w:tcBorders>
                    <w:tl2br w:val="nil"/>
                    <w:tr2bl w:val="nil"/>
                  </w:tcBorders>
                  <w:shd w:val="clear" w:color="auto" w:fill="auto"/>
                  <w:noWrap/>
                  <w:vAlign w:val="center"/>
                </w:tcPr>
                <w:p w14:paraId="54F6F3A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4568692.425 </w:t>
                  </w:r>
                </w:p>
              </w:tc>
              <w:tc>
                <w:tcPr>
                  <w:tcW w:w="0" w:type="auto"/>
                  <w:tcBorders>
                    <w:tl2br w:val="nil"/>
                    <w:tr2bl w:val="nil"/>
                  </w:tcBorders>
                  <w:shd w:val="clear" w:color="auto" w:fill="auto"/>
                  <w:noWrap/>
                  <w:vAlign w:val="center"/>
                </w:tcPr>
                <w:p w14:paraId="243F61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2E9F08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J28</w:t>
                  </w:r>
                </w:p>
              </w:tc>
              <w:tc>
                <w:tcPr>
                  <w:tcW w:w="0" w:type="auto"/>
                  <w:tcBorders>
                    <w:tl2br w:val="nil"/>
                    <w:tr2bl w:val="nil"/>
                  </w:tcBorders>
                  <w:shd w:val="clear" w:color="auto" w:fill="auto"/>
                  <w:noWrap/>
                  <w:vAlign w:val="center"/>
                </w:tcPr>
                <w:p w14:paraId="5F7FCE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40556496.716 </w:t>
                  </w:r>
                </w:p>
              </w:tc>
              <w:tc>
                <w:tcPr>
                  <w:tcW w:w="0" w:type="auto"/>
                  <w:tcBorders>
                    <w:tl2br w:val="nil"/>
                    <w:tr2bl w:val="nil"/>
                  </w:tcBorders>
                  <w:shd w:val="clear" w:color="auto" w:fill="auto"/>
                  <w:noWrap/>
                  <w:vAlign w:val="center"/>
                </w:tcPr>
                <w:p w14:paraId="73520E7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4565722.619 </w:t>
                  </w:r>
                </w:p>
              </w:tc>
            </w:tr>
            <w:tr w14:paraId="03F98D8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AD0791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470</w:t>
                  </w:r>
                </w:p>
              </w:tc>
              <w:tc>
                <w:tcPr>
                  <w:tcW w:w="0" w:type="auto"/>
                  <w:tcBorders>
                    <w:tl2br w:val="nil"/>
                    <w:tr2bl w:val="nil"/>
                  </w:tcBorders>
                  <w:shd w:val="clear" w:color="auto" w:fill="auto"/>
                  <w:noWrap/>
                  <w:vAlign w:val="center"/>
                </w:tcPr>
                <w:p w14:paraId="1DA6F93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0F2594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J32</w:t>
                  </w:r>
                </w:p>
              </w:tc>
              <w:tc>
                <w:tcPr>
                  <w:tcW w:w="0" w:type="auto"/>
                  <w:tcBorders>
                    <w:tl2br w:val="nil"/>
                    <w:tr2bl w:val="nil"/>
                  </w:tcBorders>
                  <w:shd w:val="clear" w:color="auto" w:fill="auto"/>
                  <w:noWrap/>
                  <w:vAlign w:val="center"/>
                </w:tcPr>
                <w:p w14:paraId="65B84DF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40554032.925 </w:t>
                  </w:r>
                </w:p>
              </w:tc>
              <w:tc>
                <w:tcPr>
                  <w:tcW w:w="0" w:type="auto"/>
                  <w:tcBorders>
                    <w:tl2br w:val="nil"/>
                    <w:tr2bl w:val="nil"/>
                  </w:tcBorders>
                  <w:shd w:val="clear" w:color="auto" w:fill="auto"/>
                  <w:noWrap/>
                  <w:vAlign w:val="center"/>
                </w:tcPr>
                <w:p w14:paraId="3E5734F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4568684.141 </w:t>
                  </w:r>
                </w:p>
              </w:tc>
              <w:tc>
                <w:tcPr>
                  <w:tcW w:w="0" w:type="auto"/>
                  <w:tcBorders>
                    <w:tl2br w:val="nil"/>
                    <w:tr2bl w:val="nil"/>
                  </w:tcBorders>
                  <w:shd w:val="clear" w:color="auto" w:fill="auto"/>
                  <w:noWrap/>
                  <w:vAlign w:val="center"/>
                </w:tcPr>
                <w:p w14:paraId="47B196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2E7012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J29</w:t>
                  </w:r>
                </w:p>
              </w:tc>
              <w:tc>
                <w:tcPr>
                  <w:tcW w:w="0" w:type="auto"/>
                  <w:tcBorders>
                    <w:tl2br w:val="nil"/>
                    <w:tr2bl w:val="nil"/>
                  </w:tcBorders>
                  <w:shd w:val="clear" w:color="auto" w:fill="auto"/>
                  <w:noWrap/>
                  <w:vAlign w:val="center"/>
                </w:tcPr>
                <w:p w14:paraId="5DE7E0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40556485.701 </w:t>
                  </w:r>
                </w:p>
              </w:tc>
              <w:tc>
                <w:tcPr>
                  <w:tcW w:w="0" w:type="auto"/>
                  <w:tcBorders>
                    <w:tl2br w:val="nil"/>
                    <w:tr2bl w:val="nil"/>
                  </w:tcBorders>
                  <w:shd w:val="clear" w:color="auto" w:fill="auto"/>
                  <w:noWrap/>
                  <w:vAlign w:val="center"/>
                </w:tcPr>
                <w:p w14:paraId="20061E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4565721.832 </w:t>
                  </w:r>
                </w:p>
              </w:tc>
            </w:tr>
            <w:tr w14:paraId="7911B6F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D7F301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471</w:t>
                  </w:r>
                </w:p>
              </w:tc>
              <w:tc>
                <w:tcPr>
                  <w:tcW w:w="0" w:type="auto"/>
                  <w:tcBorders>
                    <w:tl2br w:val="nil"/>
                    <w:tr2bl w:val="nil"/>
                  </w:tcBorders>
                  <w:shd w:val="clear" w:color="auto" w:fill="auto"/>
                  <w:noWrap/>
                  <w:vAlign w:val="center"/>
                </w:tcPr>
                <w:p w14:paraId="04FDB87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8B7BF4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J33</w:t>
                  </w:r>
                </w:p>
              </w:tc>
              <w:tc>
                <w:tcPr>
                  <w:tcW w:w="0" w:type="auto"/>
                  <w:tcBorders>
                    <w:tl2br w:val="nil"/>
                    <w:tr2bl w:val="nil"/>
                  </w:tcBorders>
                  <w:shd w:val="clear" w:color="auto" w:fill="auto"/>
                  <w:noWrap/>
                  <w:vAlign w:val="center"/>
                </w:tcPr>
                <w:p w14:paraId="068D30D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40554027.494 </w:t>
                  </w:r>
                </w:p>
              </w:tc>
              <w:tc>
                <w:tcPr>
                  <w:tcW w:w="0" w:type="auto"/>
                  <w:tcBorders>
                    <w:tl2br w:val="nil"/>
                    <w:tr2bl w:val="nil"/>
                  </w:tcBorders>
                  <w:shd w:val="clear" w:color="auto" w:fill="auto"/>
                  <w:noWrap/>
                  <w:vAlign w:val="center"/>
                </w:tcPr>
                <w:p w14:paraId="319B97C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4568676.284 </w:t>
                  </w:r>
                </w:p>
              </w:tc>
              <w:tc>
                <w:tcPr>
                  <w:tcW w:w="0" w:type="auto"/>
                  <w:tcBorders>
                    <w:tl2br w:val="nil"/>
                    <w:tr2bl w:val="nil"/>
                  </w:tcBorders>
                  <w:shd w:val="clear" w:color="auto" w:fill="auto"/>
                  <w:noWrap/>
                  <w:vAlign w:val="center"/>
                </w:tcPr>
                <w:p w14:paraId="4BCCAA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28A096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J30</w:t>
                  </w:r>
                </w:p>
              </w:tc>
              <w:tc>
                <w:tcPr>
                  <w:tcW w:w="0" w:type="auto"/>
                  <w:tcBorders>
                    <w:tl2br w:val="nil"/>
                    <w:tr2bl w:val="nil"/>
                  </w:tcBorders>
                  <w:shd w:val="clear" w:color="auto" w:fill="auto"/>
                  <w:noWrap/>
                  <w:vAlign w:val="center"/>
                </w:tcPr>
                <w:p w14:paraId="672964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40556472.325 </w:t>
                  </w:r>
                </w:p>
              </w:tc>
              <w:tc>
                <w:tcPr>
                  <w:tcW w:w="0" w:type="auto"/>
                  <w:tcBorders>
                    <w:tl2br w:val="nil"/>
                    <w:tr2bl w:val="nil"/>
                  </w:tcBorders>
                  <w:shd w:val="clear" w:color="auto" w:fill="auto"/>
                  <w:noWrap/>
                  <w:vAlign w:val="center"/>
                </w:tcPr>
                <w:p w14:paraId="7087F2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4565715.538 </w:t>
                  </w:r>
                </w:p>
              </w:tc>
            </w:tr>
            <w:tr w14:paraId="64C59EC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DC9463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472</w:t>
                  </w:r>
                </w:p>
              </w:tc>
              <w:tc>
                <w:tcPr>
                  <w:tcW w:w="0" w:type="auto"/>
                  <w:tcBorders>
                    <w:tl2br w:val="nil"/>
                    <w:tr2bl w:val="nil"/>
                  </w:tcBorders>
                  <w:shd w:val="clear" w:color="auto" w:fill="auto"/>
                  <w:noWrap/>
                  <w:vAlign w:val="center"/>
                </w:tcPr>
                <w:p w14:paraId="203F265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03375C6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J34</w:t>
                  </w:r>
                </w:p>
              </w:tc>
              <w:tc>
                <w:tcPr>
                  <w:tcW w:w="0" w:type="auto"/>
                  <w:tcBorders>
                    <w:tl2br w:val="nil"/>
                    <w:tr2bl w:val="nil"/>
                  </w:tcBorders>
                  <w:shd w:val="clear" w:color="auto" w:fill="auto"/>
                  <w:noWrap/>
                  <w:vAlign w:val="center"/>
                </w:tcPr>
                <w:p w14:paraId="4816FE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40554024.245 </w:t>
                  </w:r>
                </w:p>
              </w:tc>
              <w:tc>
                <w:tcPr>
                  <w:tcW w:w="0" w:type="auto"/>
                  <w:tcBorders>
                    <w:tl2br w:val="nil"/>
                    <w:tr2bl w:val="nil"/>
                  </w:tcBorders>
                  <w:shd w:val="clear" w:color="auto" w:fill="auto"/>
                  <w:noWrap/>
                  <w:vAlign w:val="center"/>
                </w:tcPr>
                <w:p w14:paraId="391E9F6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4568671.207 </w:t>
                  </w:r>
                </w:p>
              </w:tc>
              <w:tc>
                <w:tcPr>
                  <w:tcW w:w="0" w:type="auto"/>
                  <w:tcBorders>
                    <w:tl2br w:val="nil"/>
                    <w:tr2bl w:val="nil"/>
                  </w:tcBorders>
                  <w:shd w:val="clear" w:color="auto" w:fill="auto"/>
                  <w:noWrap/>
                  <w:vAlign w:val="center"/>
                </w:tcPr>
                <w:p w14:paraId="587CA9E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53D148A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J31</w:t>
                  </w:r>
                </w:p>
              </w:tc>
              <w:tc>
                <w:tcPr>
                  <w:tcW w:w="0" w:type="auto"/>
                  <w:tcBorders>
                    <w:tl2br w:val="nil"/>
                    <w:tr2bl w:val="nil"/>
                  </w:tcBorders>
                  <w:shd w:val="clear" w:color="auto" w:fill="auto"/>
                  <w:noWrap/>
                  <w:vAlign w:val="center"/>
                </w:tcPr>
                <w:p w14:paraId="3C0393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40556458.272 </w:t>
                  </w:r>
                </w:p>
              </w:tc>
              <w:tc>
                <w:tcPr>
                  <w:tcW w:w="0" w:type="auto"/>
                  <w:tcBorders>
                    <w:tl2br w:val="nil"/>
                    <w:tr2bl w:val="nil"/>
                  </w:tcBorders>
                  <w:shd w:val="clear" w:color="auto" w:fill="auto"/>
                  <w:noWrap/>
                  <w:vAlign w:val="center"/>
                </w:tcPr>
                <w:p w14:paraId="291245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4565707.316 </w:t>
                  </w:r>
                </w:p>
              </w:tc>
            </w:tr>
            <w:tr w14:paraId="6D48D2B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BC0079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473</w:t>
                  </w:r>
                </w:p>
              </w:tc>
              <w:tc>
                <w:tcPr>
                  <w:tcW w:w="0" w:type="auto"/>
                  <w:tcBorders>
                    <w:tl2br w:val="nil"/>
                    <w:tr2bl w:val="nil"/>
                  </w:tcBorders>
                  <w:shd w:val="clear" w:color="auto" w:fill="auto"/>
                  <w:noWrap/>
                  <w:vAlign w:val="center"/>
                </w:tcPr>
                <w:p w14:paraId="20A4F74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E75CB2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J35</w:t>
                  </w:r>
                </w:p>
              </w:tc>
              <w:tc>
                <w:tcPr>
                  <w:tcW w:w="0" w:type="auto"/>
                  <w:tcBorders>
                    <w:tl2br w:val="nil"/>
                    <w:tr2bl w:val="nil"/>
                  </w:tcBorders>
                  <w:shd w:val="clear" w:color="auto" w:fill="auto"/>
                  <w:noWrap/>
                  <w:vAlign w:val="center"/>
                </w:tcPr>
                <w:p w14:paraId="5E937FD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40554022.208 </w:t>
                  </w:r>
                </w:p>
              </w:tc>
              <w:tc>
                <w:tcPr>
                  <w:tcW w:w="0" w:type="auto"/>
                  <w:tcBorders>
                    <w:tl2br w:val="nil"/>
                    <w:tr2bl w:val="nil"/>
                  </w:tcBorders>
                  <w:shd w:val="clear" w:color="auto" w:fill="auto"/>
                  <w:noWrap/>
                  <w:vAlign w:val="center"/>
                </w:tcPr>
                <w:p w14:paraId="46C389F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4568668.018 </w:t>
                  </w:r>
                </w:p>
              </w:tc>
              <w:tc>
                <w:tcPr>
                  <w:tcW w:w="0" w:type="auto"/>
                  <w:tcBorders>
                    <w:tl2br w:val="nil"/>
                    <w:tr2bl w:val="nil"/>
                  </w:tcBorders>
                  <w:shd w:val="clear" w:color="auto" w:fill="auto"/>
                  <w:noWrap/>
                  <w:vAlign w:val="center"/>
                </w:tcPr>
                <w:p w14:paraId="099CD0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442C3F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J32</w:t>
                  </w:r>
                </w:p>
              </w:tc>
              <w:tc>
                <w:tcPr>
                  <w:tcW w:w="0" w:type="auto"/>
                  <w:tcBorders>
                    <w:tl2br w:val="nil"/>
                    <w:tr2bl w:val="nil"/>
                  </w:tcBorders>
                  <w:shd w:val="clear" w:color="auto" w:fill="auto"/>
                  <w:noWrap/>
                  <w:vAlign w:val="center"/>
                </w:tcPr>
                <w:p w14:paraId="4D5406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40556440.471 </w:t>
                  </w:r>
                </w:p>
              </w:tc>
              <w:tc>
                <w:tcPr>
                  <w:tcW w:w="0" w:type="auto"/>
                  <w:tcBorders>
                    <w:tl2br w:val="nil"/>
                    <w:tr2bl w:val="nil"/>
                  </w:tcBorders>
                  <w:shd w:val="clear" w:color="auto" w:fill="auto"/>
                  <w:noWrap/>
                  <w:vAlign w:val="center"/>
                </w:tcPr>
                <w:p w14:paraId="687AD3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4565699.970 </w:t>
                  </w:r>
                </w:p>
              </w:tc>
            </w:tr>
            <w:tr w14:paraId="32DEC3B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D26045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474</w:t>
                  </w:r>
                </w:p>
              </w:tc>
              <w:tc>
                <w:tcPr>
                  <w:tcW w:w="0" w:type="auto"/>
                  <w:tcBorders>
                    <w:tl2br w:val="nil"/>
                    <w:tr2bl w:val="nil"/>
                  </w:tcBorders>
                  <w:shd w:val="clear" w:color="auto" w:fill="auto"/>
                  <w:noWrap/>
                  <w:vAlign w:val="center"/>
                </w:tcPr>
                <w:p w14:paraId="40876C7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7D49CC8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J36</w:t>
                  </w:r>
                </w:p>
              </w:tc>
              <w:tc>
                <w:tcPr>
                  <w:tcW w:w="0" w:type="auto"/>
                  <w:tcBorders>
                    <w:tl2br w:val="nil"/>
                    <w:tr2bl w:val="nil"/>
                  </w:tcBorders>
                  <w:shd w:val="clear" w:color="auto" w:fill="auto"/>
                  <w:noWrap/>
                  <w:vAlign w:val="center"/>
                </w:tcPr>
                <w:p w14:paraId="5A00CE9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40554020.568 </w:t>
                  </w:r>
                </w:p>
              </w:tc>
              <w:tc>
                <w:tcPr>
                  <w:tcW w:w="0" w:type="auto"/>
                  <w:tcBorders>
                    <w:tl2br w:val="nil"/>
                    <w:tr2bl w:val="nil"/>
                  </w:tcBorders>
                  <w:shd w:val="clear" w:color="auto" w:fill="auto"/>
                  <w:noWrap/>
                  <w:vAlign w:val="center"/>
                </w:tcPr>
                <w:p w14:paraId="596D114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4568662.224 </w:t>
                  </w:r>
                </w:p>
              </w:tc>
              <w:tc>
                <w:tcPr>
                  <w:tcW w:w="0" w:type="auto"/>
                  <w:tcBorders>
                    <w:tl2br w:val="nil"/>
                    <w:tr2bl w:val="nil"/>
                  </w:tcBorders>
                  <w:shd w:val="clear" w:color="auto" w:fill="auto"/>
                  <w:noWrap/>
                  <w:vAlign w:val="center"/>
                </w:tcPr>
                <w:p w14:paraId="0306248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2E2354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J33</w:t>
                  </w:r>
                </w:p>
              </w:tc>
              <w:tc>
                <w:tcPr>
                  <w:tcW w:w="0" w:type="auto"/>
                  <w:tcBorders>
                    <w:tl2br w:val="nil"/>
                    <w:tr2bl w:val="nil"/>
                  </w:tcBorders>
                  <w:shd w:val="clear" w:color="auto" w:fill="auto"/>
                  <w:noWrap/>
                  <w:vAlign w:val="center"/>
                </w:tcPr>
                <w:p w14:paraId="293BE3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40556407.365 </w:t>
                  </w:r>
                </w:p>
              </w:tc>
              <w:tc>
                <w:tcPr>
                  <w:tcW w:w="0" w:type="auto"/>
                  <w:tcBorders>
                    <w:tl2br w:val="nil"/>
                    <w:tr2bl w:val="nil"/>
                  </w:tcBorders>
                  <w:shd w:val="clear" w:color="auto" w:fill="auto"/>
                  <w:noWrap/>
                  <w:vAlign w:val="center"/>
                </w:tcPr>
                <w:p w14:paraId="6DB46C5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4565690.834 </w:t>
                  </w:r>
                </w:p>
              </w:tc>
            </w:tr>
            <w:tr w14:paraId="67F0D8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BBC335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475</w:t>
                  </w:r>
                </w:p>
              </w:tc>
              <w:tc>
                <w:tcPr>
                  <w:tcW w:w="0" w:type="auto"/>
                  <w:tcBorders>
                    <w:tl2br w:val="nil"/>
                    <w:tr2bl w:val="nil"/>
                  </w:tcBorders>
                  <w:shd w:val="clear" w:color="auto" w:fill="auto"/>
                  <w:noWrap/>
                  <w:vAlign w:val="center"/>
                </w:tcPr>
                <w:p w14:paraId="1A7D57A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69705A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J37</w:t>
                  </w:r>
                </w:p>
              </w:tc>
              <w:tc>
                <w:tcPr>
                  <w:tcW w:w="0" w:type="auto"/>
                  <w:tcBorders>
                    <w:tl2br w:val="nil"/>
                    <w:tr2bl w:val="nil"/>
                  </w:tcBorders>
                  <w:shd w:val="clear" w:color="auto" w:fill="auto"/>
                  <w:noWrap/>
                  <w:vAlign w:val="center"/>
                </w:tcPr>
                <w:p w14:paraId="608DF0D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40554020.047 </w:t>
                  </w:r>
                </w:p>
              </w:tc>
              <w:tc>
                <w:tcPr>
                  <w:tcW w:w="0" w:type="auto"/>
                  <w:tcBorders>
                    <w:tl2br w:val="nil"/>
                    <w:tr2bl w:val="nil"/>
                  </w:tcBorders>
                  <w:shd w:val="clear" w:color="auto" w:fill="auto"/>
                  <w:noWrap/>
                  <w:vAlign w:val="center"/>
                </w:tcPr>
                <w:p w14:paraId="7E04A5D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4568654.628 </w:t>
                  </w:r>
                </w:p>
              </w:tc>
              <w:tc>
                <w:tcPr>
                  <w:tcW w:w="0" w:type="auto"/>
                  <w:tcBorders>
                    <w:tl2br w:val="nil"/>
                    <w:tr2bl w:val="nil"/>
                  </w:tcBorders>
                  <w:shd w:val="clear" w:color="auto" w:fill="auto"/>
                  <w:noWrap/>
                  <w:vAlign w:val="center"/>
                </w:tcPr>
                <w:p w14:paraId="4B820B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0E25A1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J34</w:t>
                  </w:r>
                </w:p>
              </w:tc>
              <w:tc>
                <w:tcPr>
                  <w:tcW w:w="0" w:type="auto"/>
                  <w:tcBorders>
                    <w:tl2br w:val="nil"/>
                    <w:tr2bl w:val="nil"/>
                  </w:tcBorders>
                  <w:shd w:val="clear" w:color="auto" w:fill="auto"/>
                  <w:noWrap/>
                  <w:vAlign w:val="center"/>
                </w:tcPr>
                <w:p w14:paraId="5BCFED3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40556388.011 </w:t>
                  </w:r>
                </w:p>
              </w:tc>
              <w:tc>
                <w:tcPr>
                  <w:tcW w:w="0" w:type="auto"/>
                  <w:tcBorders>
                    <w:tl2br w:val="nil"/>
                    <w:tr2bl w:val="nil"/>
                  </w:tcBorders>
                  <w:shd w:val="clear" w:color="auto" w:fill="auto"/>
                  <w:noWrap/>
                  <w:vAlign w:val="center"/>
                </w:tcPr>
                <w:p w14:paraId="35DA26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4565690.269 </w:t>
                  </w:r>
                </w:p>
              </w:tc>
            </w:tr>
            <w:tr w14:paraId="14FB79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7D0517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476</w:t>
                  </w:r>
                </w:p>
              </w:tc>
              <w:tc>
                <w:tcPr>
                  <w:tcW w:w="0" w:type="auto"/>
                  <w:tcBorders>
                    <w:tl2br w:val="nil"/>
                    <w:tr2bl w:val="nil"/>
                  </w:tcBorders>
                  <w:shd w:val="clear" w:color="auto" w:fill="auto"/>
                  <w:noWrap/>
                  <w:vAlign w:val="center"/>
                </w:tcPr>
                <w:p w14:paraId="09BBCED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BA2E3F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J38</w:t>
                  </w:r>
                </w:p>
              </w:tc>
              <w:tc>
                <w:tcPr>
                  <w:tcW w:w="0" w:type="auto"/>
                  <w:tcBorders>
                    <w:tl2br w:val="nil"/>
                    <w:tr2bl w:val="nil"/>
                  </w:tcBorders>
                  <w:shd w:val="clear" w:color="auto" w:fill="auto"/>
                  <w:noWrap/>
                  <w:vAlign w:val="center"/>
                </w:tcPr>
                <w:p w14:paraId="62D56C7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40554019.946 </w:t>
                  </w:r>
                </w:p>
              </w:tc>
              <w:tc>
                <w:tcPr>
                  <w:tcW w:w="0" w:type="auto"/>
                  <w:tcBorders>
                    <w:tl2br w:val="nil"/>
                    <w:tr2bl w:val="nil"/>
                  </w:tcBorders>
                  <w:shd w:val="clear" w:color="auto" w:fill="auto"/>
                  <w:noWrap/>
                  <w:vAlign w:val="center"/>
                </w:tcPr>
                <w:p w14:paraId="2AA8C76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4568647.988 </w:t>
                  </w:r>
                </w:p>
              </w:tc>
              <w:tc>
                <w:tcPr>
                  <w:tcW w:w="0" w:type="auto"/>
                  <w:tcBorders>
                    <w:tl2br w:val="nil"/>
                    <w:tr2bl w:val="nil"/>
                  </w:tcBorders>
                  <w:shd w:val="clear" w:color="auto" w:fill="auto"/>
                  <w:noWrap/>
                  <w:vAlign w:val="center"/>
                </w:tcPr>
                <w:p w14:paraId="753650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2429BB9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J35</w:t>
                  </w:r>
                </w:p>
              </w:tc>
              <w:tc>
                <w:tcPr>
                  <w:tcW w:w="0" w:type="auto"/>
                  <w:tcBorders>
                    <w:tl2br w:val="nil"/>
                    <w:tr2bl w:val="nil"/>
                  </w:tcBorders>
                  <w:shd w:val="clear" w:color="auto" w:fill="auto"/>
                  <w:noWrap/>
                  <w:vAlign w:val="center"/>
                </w:tcPr>
                <w:p w14:paraId="304794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40556359.897 </w:t>
                  </w:r>
                </w:p>
              </w:tc>
              <w:tc>
                <w:tcPr>
                  <w:tcW w:w="0" w:type="auto"/>
                  <w:tcBorders>
                    <w:tl2br w:val="nil"/>
                    <w:tr2bl w:val="nil"/>
                  </w:tcBorders>
                  <w:shd w:val="clear" w:color="auto" w:fill="auto"/>
                  <w:noWrap/>
                  <w:vAlign w:val="center"/>
                </w:tcPr>
                <w:p w14:paraId="77A7885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4565696.203 </w:t>
                  </w:r>
                </w:p>
              </w:tc>
            </w:tr>
            <w:tr w14:paraId="3A1A29A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9A56B9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477</w:t>
                  </w:r>
                </w:p>
              </w:tc>
              <w:tc>
                <w:tcPr>
                  <w:tcW w:w="0" w:type="auto"/>
                  <w:tcBorders>
                    <w:tl2br w:val="nil"/>
                    <w:tr2bl w:val="nil"/>
                  </w:tcBorders>
                  <w:shd w:val="clear" w:color="auto" w:fill="auto"/>
                  <w:noWrap/>
                  <w:vAlign w:val="center"/>
                </w:tcPr>
                <w:p w14:paraId="1EFB638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7B48659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J39</w:t>
                  </w:r>
                </w:p>
              </w:tc>
              <w:tc>
                <w:tcPr>
                  <w:tcW w:w="0" w:type="auto"/>
                  <w:tcBorders>
                    <w:tl2br w:val="nil"/>
                    <w:tr2bl w:val="nil"/>
                  </w:tcBorders>
                  <w:shd w:val="clear" w:color="auto" w:fill="auto"/>
                  <w:noWrap/>
                  <w:vAlign w:val="center"/>
                </w:tcPr>
                <w:p w14:paraId="696FE06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40554020.075 </w:t>
                  </w:r>
                </w:p>
              </w:tc>
              <w:tc>
                <w:tcPr>
                  <w:tcW w:w="0" w:type="auto"/>
                  <w:tcBorders>
                    <w:tl2br w:val="nil"/>
                    <w:tr2bl w:val="nil"/>
                  </w:tcBorders>
                  <w:shd w:val="clear" w:color="auto" w:fill="auto"/>
                  <w:noWrap/>
                  <w:vAlign w:val="center"/>
                </w:tcPr>
                <w:p w14:paraId="622B171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4568646.471 </w:t>
                  </w:r>
                </w:p>
              </w:tc>
              <w:tc>
                <w:tcPr>
                  <w:tcW w:w="0" w:type="auto"/>
                  <w:tcBorders>
                    <w:tl2br w:val="nil"/>
                    <w:tr2bl w:val="nil"/>
                  </w:tcBorders>
                  <w:shd w:val="clear" w:color="auto" w:fill="auto"/>
                  <w:noWrap/>
                  <w:vAlign w:val="center"/>
                </w:tcPr>
                <w:p w14:paraId="4066C4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2231C4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J36</w:t>
                  </w:r>
                </w:p>
              </w:tc>
              <w:tc>
                <w:tcPr>
                  <w:tcW w:w="0" w:type="auto"/>
                  <w:tcBorders>
                    <w:tl2br w:val="nil"/>
                    <w:tr2bl w:val="nil"/>
                  </w:tcBorders>
                  <w:shd w:val="clear" w:color="auto" w:fill="auto"/>
                  <w:noWrap/>
                  <w:vAlign w:val="center"/>
                </w:tcPr>
                <w:p w14:paraId="153996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40556336.375 </w:t>
                  </w:r>
                </w:p>
              </w:tc>
              <w:tc>
                <w:tcPr>
                  <w:tcW w:w="0" w:type="auto"/>
                  <w:tcBorders>
                    <w:tl2br w:val="nil"/>
                    <w:tr2bl w:val="nil"/>
                  </w:tcBorders>
                  <w:shd w:val="clear" w:color="auto" w:fill="auto"/>
                  <w:noWrap/>
                  <w:vAlign w:val="center"/>
                </w:tcPr>
                <w:p w14:paraId="1314C6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4565705.244 </w:t>
                  </w:r>
                </w:p>
              </w:tc>
            </w:tr>
            <w:tr w14:paraId="7A0E288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23369D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478</w:t>
                  </w:r>
                </w:p>
              </w:tc>
              <w:tc>
                <w:tcPr>
                  <w:tcW w:w="0" w:type="auto"/>
                  <w:tcBorders>
                    <w:tl2br w:val="nil"/>
                    <w:tr2bl w:val="nil"/>
                  </w:tcBorders>
                  <w:shd w:val="clear" w:color="auto" w:fill="auto"/>
                  <w:noWrap/>
                  <w:vAlign w:val="center"/>
                </w:tcPr>
                <w:p w14:paraId="4BFD0C6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6A0D81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J40</w:t>
                  </w:r>
                </w:p>
              </w:tc>
              <w:tc>
                <w:tcPr>
                  <w:tcW w:w="0" w:type="auto"/>
                  <w:tcBorders>
                    <w:tl2br w:val="nil"/>
                    <w:tr2bl w:val="nil"/>
                  </w:tcBorders>
                  <w:shd w:val="clear" w:color="auto" w:fill="auto"/>
                  <w:noWrap/>
                  <w:vAlign w:val="center"/>
                </w:tcPr>
                <w:p w14:paraId="1B1519A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40554016.312 </w:t>
                  </w:r>
                </w:p>
              </w:tc>
              <w:tc>
                <w:tcPr>
                  <w:tcW w:w="0" w:type="auto"/>
                  <w:tcBorders>
                    <w:tl2br w:val="nil"/>
                    <w:tr2bl w:val="nil"/>
                  </w:tcBorders>
                  <w:shd w:val="clear" w:color="auto" w:fill="auto"/>
                  <w:noWrap/>
                  <w:vAlign w:val="center"/>
                </w:tcPr>
                <w:p w14:paraId="0FD38F2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4568646.883 </w:t>
                  </w:r>
                </w:p>
              </w:tc>
              <w:tc>
                <w:tcPr>
                  <w:tcW w:w="0" w:type="auto"/>
                  <w:tcBorders>
                    <w:tl2br w:val="nil"/>
                    <w:tr2bl w:val="nil"/>
                  </w:tcBorders>
                  <w:shd w:val="clear" w:color="auto" w:fill="auto"/>
                  <w:noWrap/>
                  <w:vAlign w:val="center"/>
                </w:tcPr>
                <w:p w14:paraId="565615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1DBB76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J37</w:t>
                  </w:r>
                </w:p>
              </w:tc>
              <w:tc>
                <w:tcPr>
                  <w:tcW w:w="0" w:type="auto"/>
                  <w:tcBorders>
                    <w:tl2br w:val="nil"/>
                    <w:tr2bl w:val="nil"/>
                  </w:tcBorders>
                  <w:shd w:val="clear" w:color="auto" w:fill="auto"/>
                  <w:noWrap/>
                  <w:vAlign w:val="center"/>
                </w:tcPr>
                <w:p w14:paraId="437E91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40556312.852 </w:t>
                  </w:r>
                </w:p>
              </w:tc>
              <w:tc>
                <w:tcPr>
                  <w:tcW w:w="0" w:type="auto"/>
                  <w:tcBorders>
                    <w:tl2br w:val="nil"/>
                    <w:tr2bl w:val="nil"/>
                  </w:tcBorders>
                  <w:shd w:val="clear" w:color="auto" w:fill="auto"/>
                  <w:noWrap/>
                  <w:vAlign w:val="center"/>
                </w:tcPr>
                <w:p w14:paraId="562327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4565713.615 </w:t>
                  </w:r>
                </w:p>
              </w:tc>
            </w:tr>
            <w:tr w14:paraId="0E7E34A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9F2BB7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479</w:t>
                  </w:r>
                </w:p>
              </w:tc>
              <w:tc>
                <w:tcPr>
                  <w:tcW w:w="0" w:type="auto"/>
                  <w:tcBorders>
                    <w:tl2br w:val="nil"/>
                    <w:tr2bl w:val="nil"/>
                  </w:tcBorders>
                  <w:shd w:val="clear" w:color="auto" w:fill="auto"/>
                  <w:noWrap/>
                  <w:vAlign w:val="center"/>
                </w:tcPr>
                <w:p w14:paraId="7AA398C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3DBA5B5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J41</w:t>
                  </w:r>
                </w:p>
              </w:tc>
              <w:tc>
                <w:tcPr>
                  <w:tcW w:w="0" w:type="auto"/>
                  <w:tcBorders>
                    <w:tl2br w:val="nil"/>
                    <w:tr2bl w:val="nil"/>
                  </w:tcBorders>
                  <w:shd w:val="clear" w:color="auto" w:fill="auto"/>
                  <w:noWrap/>
                  <w:vAlign w:val="center"/>
                </w:tcPr>
                <w:p w14:paraId="42A11D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40554007.316 </w:t>
                  </w:r>
                </w:p>
              </w:tc>
              <w:tc>
                <w:tcPr>
                  <w:tcW w:w="0" w:type="auto"/>
                  <w:tcBorders>
                    <w:tl2br w:val="nil"/>
                    <w:tr2bl w:val="nil"/>
                  </w:tcBorders>
                  <w:shd w:val="clear" w:color="auto" w:fill="auto"/>
                  <w:noWrap/>
                  <w:vAlign w:val="center"/>
                </w:tcPr>
                <w:p w14:paraId="06D17EB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4568651.646 </w:t>
                  </w:r>
                </w:p>
              </w:tc>
              <w:tc>
                <w:tcPr>
                  <w:tcW w:w="0" w:type="auto"/>
                  <w:tcBorders>
                    <w:tl2br w:val="nil"/>
                    <w:tr2bl w:val="nil"/>
                  </w:tcBorders>
                  <w:shd w:val="clear" w:color="auto" w:fill="auto"/>
                  <w:noWrap/>
                  <w:vAlign w:val="center"/>
                </w:tcPr>
                <w:p w14:paraId="36D966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24EC96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J38</w:t>
                  </w:r>
                </w:p>
              </w:tc>
              <w:tc>
                <w:tcPr>
                  <w:tcW w:w="0" w:type="auto"/>
                  <w:tcBorders>
                    <w:tl2br w:val="nil"/>
                    <w:tr2bl w:val="nil"/>
                  </w:tcBorders>
                  <w:shd w:val="clear" w:color="auto" w:fill="auto"/>
                  <w:noWrap/>
                  <w:vAlign w:val="center"/>
                </w:tcPr>
                <w:p w14:paraId="0535F97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40556303.771 </w:t>
                  </w:r>
                </w:p>
              </w:tc>
              <w:tc>
                <w:tcPr>
                  <w:tcW w:w="0" w:type="auto"/>
                  <w:tcBorders>
                    <w:tl2br w:val="nil"/>
                    <w:tr2bl w:val="nil"/>
                  </w:tcBorders>
                  <w:shd w:val="clear" w:color="auto" w:fill="auto"/>
                  <w:noWrap/>
                  <w:vAlign w:val="center"/>
                </w:tcPr>
                <w:p w14:paraId="5B930A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4565721.538 </w:t>
                  </w:r>
                </w:p>
              </w:tc>
            </w:tr>
            <w:tr w14:paraId="6938B9C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90E608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480</w:t>
                  </w:r>
                </w:p>
              </w:tc>
              <w:tc>
                <w:tcPr>
                  <w:tcW w:w="0" w:type="auto"/>
                  <w:tcBorders>
                    <w:tl2br w:val="nil"/>
                    <w:tr2bl w:val="nil"/>
                  </w:tcBorders>
                  <w:shd w:val="clear" w:color="auto" w:fill="auto"/>
                  <w:noWrap/>
                  <w:vAlign w:val="center"/>
                </w:tcPr>
                <w:p w14:paraId="3DA3942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F91FBF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J42</w:t>
                  </w:r>
                </w:p>
              </w:tc>
              <w:tc>
                <w:tcPr>
                  <w:tcW w:w="0" w:type="auto"/>
                  <w:tcBorders>
                    <w:tl2br w:val="nil"/>
                    <w:tr2bl w:val="nil"/>
                  </w:tcBorders>
                  <w:shd w:val="clear" w:color="auto" w:fill="auto"/>
                  <w:noWrap/>
                  <w:vAlign w:val="center"/>
                </w:tcPr>
                <w:p w14:paraId="699AC5F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40554000.966 </w:t>
                  </w:r>
                </w:p>
              </w:tc>
              <w:tc>
                <w:tcPr>
                  <w:tcW w:w="0" w:type="auto"/>
                  <w:tcBorders>
                    <w:tl2br w:val="nil"/>
                    <w:tr2bl w:val="nil"/>
                  </w:tcBorders>
                  <w:shd w:val="clear" w:color="auto" w:fill="auto"/>
                  <w:noWrap/>
                  <w:vAlign w:val="center"/>
                </w:tcPr>
                <w:p w14:paraId="62605C6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4568659.054 </w:t>
                  </w:r>
                </w:p>
              </w:tc>
              <w:tc>
                <w:tcPr>
                  <w:tcW w:w="0" w:type="auto"/>
                  <w:tcBorders>
                    <w:tl2br w:val="nil"/>
                    <w:tr2bl w:val="nil"/>
                  </w:tcBorders>
                  <w:shd w:val="clear" w:color="auto" w:fill="auto"/>
                  <w:noWrap/>
                  <w:vAlign w:val="center"/>
                </w:tcPr>
                <w:p w14:paraId="06C1C6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477C3E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J39</w:t>
                  </w:r>
                </w:p>
              </w:tc>
              <w:tc>
                <w:tcPr>
                  <w:tcW w:w="0" w:type="auto"/>
                  <w:tcBorders>
                    <w:tl2br w:val="nil"/>
                    <w:tr2bl w:val="nil"/>
                  </w:tcBorders>
                  <w:shd w:val="clear" w:color="auto" w:fill="auto"/>
                  <w:noWrap/>
                  <w:vAlign w:val="center"/>
                </w:tcPr>
                <w:p w14:paraId="0766D9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40556300.145 </w:t>
                  </w:r>
                </w:p>
              </w:tc>
              <w:tc>
                <w:tcPr>
                  <w:tcW w:w="0" w:type="auto"/>
                  <w:tcBorders>
                    <w:tl2br w:val="nil"/>
                    <w:tr2bl w:val="nil"/>
                  </w:tcBorders>
                  <w:shd w:val="clear" w:color="auto" w:fill="auto"/>
                  <w:noWrap/>
                  <w:vAlign w:val="center"/>
                </w:tcPr>
                <w:p w14:paraId="47A0B3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4565732.982 </w:t>
                  </w:r>
                </w:p>
              </w:tc>
            </w:tr>
            <w:tr w14:paraId="401694A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EB7F17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481</w:t>
                  </w:r>
                </w:p>
              </w:tc>
              <w:tc>
                <w:tcPr>
                  <w:tcW w:w="0" w:type="auto"/>
                  <w:tcBorders>
                    <w:tl2br w:val="nil"/>
                    <w:tr2bl w:val="nil"/>
                  </w:tcBorders>
                  <w:shd w:val="clear" w:color="auto" w:fill="auto"/>
                  <w:noWrap/>
                  <w:vAlign w:val="center"/>
                </w:tcPr>
                <w:p w14:paraId="5950DFF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98C983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J43</w:t>
                  </w:r>
                </w:p>
              </w:tc>
              <w:tc>
                <w:tcPr>
                  <w:tcW w:w="0" w:type="auto"/>
                  <w:tcBorders>
                    <w:tl2br w:val="nil"/>
                    <w:tr2bl w:val="nil"/>
                  </w:tcBorders>
                  <w:shd w:val="clear" w:color="auto" w:fill="auto"/>
                  <w:noWrap/>
                  <w:vAlign w:val="center"/>
                </w:tcPr>
                <w:p w14:paraId="18ECBB5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40553995.144 </w:t>
                  </w:r>
                </w:p>
              </w:tc>
              <w:tc>
                <w:tcPr>
                  <w:tcW w:w="0" w:type="auto"/>
                  <w:tcBorders>
                    <w:tl2br w:val="nil"/>
                    <w:tr2bl w:val="nil"/>
                  </w:tcBorders>
                  <w:shd w:val="clear" w:color="auto" w:fill="auto"/>
                  <w:noWrap/>
                  <w:vAlign w:val="center"/>
                </w:tcPr>
                <w:p w14:paraId="4A0ECA4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4568663.817 </w:t>
                  </w:r>
                </w:p>
              </w:tc>
              <w:tc>
                <w:tcPr>
                  <w:tcW w:w="0" w:type="auto"/>
                  <w:tcBorders>
                    <w:tl2br w:val="nil"/>
                    <w:tr2bl w:val="nil"/>
                  </w:tcBorders>
                  <w:shd w:val="clear" w:color="auto" w:fill="auto"/>
                  <w:noWrap/>
                  <w:vAlign w:val="center"/>
                </w:tcPr>
                <w:p w14:paraId="5A59E52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235107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J40</w:t>
                  </w:r>
                </w:p>
              </w:tc>
              <w:tc>
                <w:tcPr>
                  <w:tcW w:w="0" w:type="auto"/>
                  <w:tcBorders>
                    <w:tl2br w:val="nil"/>
                    <w:tr2bl w:val="nil"/>
                  </w:tcBorders>
                  <w:shd w:val="clear" w:color="auto" w:fill="auto"/>
                  <w:noWrap/>
                  <w:vAlign w:val="center"/>
                </w:tcPr>
                <w:p w14:paraId="34A2A0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40556302.303 </w:t>
                  </w:r>
                </w:p>
              </w:tc>
              <w:tc>
                <w:tcPr>
                  <w:tcW w:w="0" w:type="auto"/>
                  <w:tcBorders>
                    <w:tl2br w:val="nil"/>
                    <w:tr2bl w:val="nil"/>
                  </w:tcBorders>
                  <w:shd w:val="clear" w:color="auto" w:fill="auto"/>
                  <w:noWrap/>
                  <w:vAlign w:val="center"/>
                </w:tcPr>
                <w:p w14:paraId="780D62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4565747.978 </w:t>
                  </w:r>
                </w:p>
              </w:tc>
            </w:tr>
            <w:tr w14:paraId="57FC993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0CA98B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482</w:t>
                  </w:r>
                </w:p>
              </w:tc>
              <w:tc>
                <w:tcPr>
                  <w:tcW w:w="0" w:type="auto"/>
                  <w:tcBorders>
                    <w:tl2br w:val="nil"/>
                    <w:tr2bl w:val="nil"/>
                  </w:tcBorders>
                  <w:shd w:val="clear" w:color="auto" w:fill="auto"/>
                  <w:noWrap/>
                  <w:vAlign w:val="center"/>
                </w:tcPr>
                <w:p w14:paraId="2FB8ED3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7DC9E4D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J44</w:t>
                  </w:r>
                </w:p>
              </w:tc>
              <w:tc>
                <w:tcPr>
                  <w:tcW w:w="0" w:type="auto"/>
                  <w:tcBorders>
                    <w:tl2br w:val="nil"/>
                    <w:tr2bl w:val="nil"/>
                  </w:tcBorders>
                  <w:shd w:val="clear" w:color="auto" w:fill="auto"/>
                  <w:noWrap/>
                  <w:vAlign w:val="center"/>
                </w:tcPr>
                <w:p w14:paraId="4622C43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40553993.028 </w:t>
                  </w:r>
                </w:p>
              </w:tc>
              <w:tc>
                <w:tcPr>
                  <w:tcW w:w="0" w:type="auto"/>
                  <w:tcBorders>
                    <w:tl2br w:val="nil"/>
                    <w:tr2bl w:val="nil"/>
                  </w:tcBorders>
                  <w:shd w:val="clear" w:color="auto" w:fill="auto"/>
                  <w:noWrap/>
                  <w:vAlign w:val="center"/>
                </w:tcPr>
                <w:p w14:paraId="6AD6D08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4568670.166 </w:t>
                  </w:r>
                </w:p>
              </w:tc>
              <w:tc>
                <w:tcPr>
                  <w:tcW w:w="0" w:type="auto"/>
                  <w:tcBorders>
                    <w:tl2br w:val="nil"/>
                    <w:tr2bl w:val="nil"/>
                  </w:tcBorders>
                  <w:shd w:val="clear" w:color="auto" w:fill="auto"/>
                  <w:noWrap/>
                  <w:vAlign w:val="center"/>
                </w:tcPr>
                <w:p w14:paraId="1CFCD7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39D02B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J41</w:t>
                  </w:r>
                </w:p>
              </w:tc>
              <w:tc>
                <w:tcPr>
                  <w:tcW w:w="0" w:type="auto"/>
                  <w:tcBorders>
                    <w:tl2br w:val="nil"/>
                    <w:tr2bl w:val="nil"/>
                  </w:tcBorders>
                  <w:shd w:val="clear" w:color="auto" w:fill="auto"/>
                  <w:noWrap/>
                  <w:vAlign w:val="center"/>
                </w:tcPr>
                <w:p w14:paraId="4CAF73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40556323.268 </w:t>
                  </w:r>
                </w:p>
              </w:tc>
              <w:tc>
                <w:tcPr>
                  <w:tcW w:w="0" w:type="auto"/>
                  <w:tcBorders>
                    <w:tl2br w:val="nil"/>
                    <w:tr2bl w:val="nil"/>
                  </w:tcBorders>
                  <w:shd w:val="clear" w:color="auto" w:fill="auto"/>
                  <w:noWrap/>
                  <w:vAlign w:val="center"/>
                </w:tcPr>
                <w:p w14:paraId="162E969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4565751.656 </w:t>
                  </w:r>
                </w:p>
              </w:tc>
            </w:tr>
            <w:tr w14:paraId="473C698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9F010D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483</w:t>
                  </w:r>
                </w:p>
              </w:tc>
              <w:tc>
                <w:tcPr>
                  <w:tcW w:w="0" w:type="auto"/>
                  <w:tcBorders>
                    <w:tl2br w:val="nil"/>
                    <w:tr2bl w:val="nil"/>
                  </w:tcBorders>
                  <w:shd w:val="clear" w:color="auto" w:fill="auto"/>
                  <w:noWrap/>
                  <w:vAlign w:val="center"/>
                </w:tcPr>
                <w:p w14:paraId="3E35015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31A3733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J45</w:t>
                  </w:r>
                </w:p>
              </w:tc>
              <w:tc>
                <w:tcPr>
                  <w:tcW w:w="0" w:type="auto"/>
                  <w:tcBorders>
                    <w:tl2br w:val="nil"/>
                    <w:tr2bl w:val="nil"/>
                  </w:tcBorders>
                  <w:shd w:val="clear" w:color="auto" w:fill="auto"/>
                  <w:noWrap/>
                  <w:vAlign w:val="center"/>
                </w:tcPr>
                <w:p w14:paraId="6D89790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40553988.795 </w:t>
                  </w:r>
                </w:p>
              </w:tc>
              <w:tc>
                <w:tcPr>
                  <w:tcW w:w="0" w:type="auto"/>
                  <w:tcBorders>
                    <w:tl2br w:val="nil"/>
                    <w:tr2bl w:val="nil"/>
                  </w:tcBorders>
                  <w:shd w:val="clear" w:color="auto" w:fill="auto"/>
                  <w:noWrap/>
                  <w:vAlign w:val="center"/>
                </w:tcPr>
                <w:p w14:paraId="4B326C9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4568678.633 </w:t>
                  </w:r>
                </w:p>
              </w:tc>
              <w:tc>
                <w:tcPr>
                  <w:tcW w:w="0" w:type="auto"/>
                  <w:tcBorders>
                    <w:tl2br w:val="nil"/>
                    <w:tr2bl w:val="nil"/>
                  </w:tcBorders>
                  <w:shd w:val="clear" w:color="auto" w:fill="auto"/>
                  <w:noWrap/>
                  <w:vAlign w:val="center"/>
                </w:tcPr>
                <w:p w14:paraId="59E31D3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727131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J42</w:t>
                  </w:r>
                </w:p>
              </w:tc>
              <w:tc>
                <w:tcPr>
                  <w:tcW w:w="0" w:type="auto"/>
                  <w:tcBorders>
                    <w:tl2br w:val="nil"/>
                    <w:tr2bl w:val="nil"/>
                  </w:tcBorders>
                  <w:shd w:val="clear" w:color="auto" w:fill="auto"/>
                  <w:noWrap/>
                  <w:vAlign w:val="center"/>
                </w:tcPr>
                <w:p w14:paraId="6DAC3D8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40556375.811 </w:t>
                  </w:r>
                </w:p>
              </w:tc>
              <w:tc>
                <w:tcPr>
                  <w:tcW w:w="0" w:type="auto"/>
                  <w:tcBorders>
                    <w:tl2br w:val="nil"/>
                    <w:tr2bl w:val="nil"/>
                  </w:tcBorders>
                  <w:shd w:val="clear" w:color="auto" w:fill="auto"/>
                  <w:noWrap/>
                  <w:vAlign w:val="center"/>
                </w:tcPr>
                <w:p w14:paraId="0CABF6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4565790.711 </w:t>
                  </w:r>
                </w:p>
              </w:tc>
            </w:tr>
            <w:tr w14:paraId="2FFD57A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BE0767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484</w:t>
                  </w:r>
                </w:p>
              </w:tc>
              <w:tc>
                <w:tcPr>
                  <w:tcW w:w="0" w:type="auto"/>
                  <w:tcBorders>
                    <w:tl2br w:val="nil"/>
                    <w:tr2bl w:val="nil"/>
                  </w:tcBorders>
                  <w:shd w:val="clear" w:color="auto" w:fill="auto"/>
                  <w:noWrap/>
                  <w:vAlign w:val="center"/>
                </w:tcPr>
                <w:p w14:paraId="32352B4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55D727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J46</w:t>
                  </w:r>
                </w:p>
              </w:tc>
              <w:tc>
                <w:tcPr>
                  <w:tcW w:w="0" w:type="auto"/>
                  <w:tcBorders>
                    <w:tl2br w:val="nil"/>
                    <w:tr2bl w:val="nil"/>
                  </w:tcBorders>
                  <w:shd w:val="clear" w:color="auto" w:fill="auto"/>
                  <w:noWrap/>
                  <w:vAlign w:val="center"/>
                </w:tcPr>
                <w:p w14:paraId="357B157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40553985.015 </w:t>
                  </w:r>
                </w:p>
              </w:tc>
              <w:tc>
                <w:tcPr>
                  <w:tcW w:w="0" w:type="auto"/>
                  <w:tcBorders>
                    <w:tl2br w:val="nil"/>
                    <w:tr2bl w:val="nil"/>
                  </w:tcBorders>
                  <w:shd w:val="clear" w:color="auto" w:fill="auto"/>
                  <w:noWrap/>
                  <w:vAlign w:val="center"/>
                </w:tcPr>
                <w:p w14:paraId="2247B9D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4568680.350 </w:t>
                  </w:r>
                </w:p>
              </w:tc>
              <w:tc>
                <w:tcPr>
                  <w:tcW w:w="0" w:type="auto"/>
                  <w:tcBorders>
                    <w:tl2br w:val="nil"/>
                    <w:tr2bl w:val="nil"/>
                  </w:tcBorders>
                  <w:shd w:val="clear" w:color="auto" w:fill="auto"/>
                  <w:noWrap/>
                  <w:vAlign w:val="center"/>
                </w:tcPr>
                <w:p w14:paraId="33F22A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3DC3FB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J43</w:t>
                  </w:r>
                </w:p>
              </w:tc>
              <w:tc>
                <w:tcPr>
                  <w:tcW w:w="0" w:type="auto"/>
                  <w:tcBorders>
                    <w:tl2br w:val="nil"/>
                    <w:tr2bl w:val="nil"/>
                  </w:tcBorders>
                  <w:shd w:val="clear" w:color="auto" w:fill="auto"/>
                  <w:noWrap/>
                  <w:vAlign w:val="center"/>
                </w:tcPr>
                <w:p w14:paraId="420692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40556383.174 </w:t>
                  </w:r>
                </w:p>
              </w:tc>
              <w:tc>
                <w:tcPr>
                  <w:tcW w:w="0" w:type="auto"/>
                  <w:tcBorders>
                    <w:tl2br w:val="nil"/>
                    <w:tr2bl w:val="nil"/>
                  </w:tcBorders>
                  <w:shd w:val="clear" w:color="auto" w:fill="auto"/>
                  <w:noWrap/>
                  <w:vAlign w:val="center"/>
                </w:tcPr>
                <w:p w14:paraId="46F53B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4565796.743 </w:t>
                  </w:r>
                </w:p>
              </w:tc>
            </w:tr>
            <w:tr w14:paraId="0B90AAD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499BC9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485</w:t>
                  </w:r>
                </w:p>
              </w:tc>
              <w:tc>
                <w:tcPr>
                  <w:tcW w:w="0" w:type="auto"/>
                  <w:tcBorders>
                    <w:tl2br w:val="nil"/>
                    <w:tr2bl w:val="nil"/>
                  </w:tcBorders>
                  <w:shd w:val="clear" w:color="auto" w:fill="auto"/>
                  <w:noWrap/>
                  <w:vAlign w:val="center"/>
                </w:tcPr>
                <w:p w14:paraId="006E89E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3859801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J47</w:t>
                  </w:r>
                </w:p>
              </w:tc>
              <w:tc>
                <w:tcPr>
                  <w:tcW w:w="0" w:type="auto"/>
                  <w:tcBorders>
                    <w:tl2br w:val="nil"/>
                    <w:tr2bl w:val="nil"/>
                  </w:tcBorders>
                  <w:shd w:val="clear" w:color="auto" w:fill="auto"/>
                  <w:noWrap/>
                  <w:vAlign w:val="center"/>
                </w:tcPr>
                <w:p w14:paraId="6E02A98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40553978.377 </w:t>
                  </w:r>
                </w:p>
              </w:tc>
              <w:tc>
                <w:tcPr>
                  <w:tcW w:w="0" w:type="auto"/>
                  <w:tcBorders>
                    <w:tl2br w:val="nil"/>
                    <w:tr2bl w:val="nil"/>
                  </w:tcBorders>
                  <w:shd w:val="clear" w:color="auto" w:fill="auto"/>
                  <w:noWrap/>
                  <w:vAlign w:val="center"/>
                </w:tcPr>
                <w:p w14:paraId="1F868BE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4568678.218 </w:t>
                  </w:r>
                </w:p>
              </w:tc>
              <w:tc>
                <w:tcPr>
                  <w:tcW w:w="0" w:type="auto"/>
                  <w:tcBorders>
                    <w:tl2br w:val="nil"/>
                    <w:tr2bl w:val="nil"/>
                  </w:tcBorders>
                  <w:shd w:val="clear" w:color="auto" w:fill="auto"/>
                  <w:noWrap/>
                  <w:vAlign w:val="center"/>
                </w:tcPr>
                <w:p w14:paraId="28CC24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6AE0EB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J44</w:t>
                  </w:r>
                </w:p>
              </w:tc>
              <w:tc>
                <w:tcPr>
                  <w:tcW w:w="0" w:type="auto"/>
                  <w:tcBorders>
                    <w:tl2br w:val="nil"/>
                    <w:tr2bl w:val="nil"/>
                  </w:tcBorders>
                  <w:shd w:val="clear" w:color="auto" w:fill="auto"/>
                  <w:noWrap/>
                  <w:vAlign w:val="center"/>
                </w:tcPr>
                <w:p w14:paraId="03D38C4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40556412.223 </w:t>
                  </w:r>
                </w:p>
              </w:tc>
              <w:tc>
                <w:tcPr>
                  <w:tcW w:w="0" w:type="auto"/>
                  <w:tcBorders>
                    <w:tl2br w:val="nil"/>
                    <w:tr2bl w:val="nil"/>
                  </w:tcBorders>
                  <w:shd w:val="clear" w:color="auto" w:fill="auto"/>
                  <w:noWrap/>
                  <w:vAlign w:val="center"/>
                </w:tcPr>
                <w:p w14:paraId="4CF3242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4565796.743 </w:t>
                  </w:r>
                </w:p>
              </w:tc>
            </w:tr>
            <w:tr w14:paraId="51FAFD6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A99BD8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486</w:t>
                  </w:r>
                </w:p>
              </w:tc>
              <w:tc>
                <w:tcPr>
                  <w:tcW w:w="0" w:type="auto"/>
                  <w:tcBorders>
                    <w:tl2br w:val="nil"/>
                    <w:tr2bl w:val="nil"/>
                  </w:tcBorders>
                  <w:shd w:val="clear" w:color="auto" w:fill="auto"/>
                  <w:noWrap/>
                  <w:vAlign w:val="center"/>
                </w:tcPr>
                <w:p w14:paraId="3BF245A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6AF2E0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J48</w:t>
                  </w:r>
                </w:p>
              </w:tc>
              <w:tc>
                <w:tcPr>
                  <w:tcW w:w="0" w:type="auto"/>
                  <w:tcBorders>
                    <w:tl2br w:val="nil"/>
                    <w:tr2bl w:val="nil"/>
                  </w:tcBorders>
                  <w:shd w:val="clear" w:color="auto" w:fill="auto"/>
                  <w:noWrap/>
                  <w:vAlign w:val="center"/>
                </w:tcPr>
                <w:p w14:paraId="430E296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40553979.513 </w:t>
                  </w:r>
                </w:p>
              </w:tc>
              <w:tc>
                <w:tcPr>
                  <w:tcW w:w="0" w:type="auto"/>
                  <w:tcBorders>
                    <w:tl2br w:val="nil"/>
                    <w:tr2bl w:val="nil"/>
                  </w:tcBorders>
                  <w:shd w:val="clear" w:color="auto" w:fill="auto"/>
                  <w:noWrap/>
                  <w:vAlign w:val="center"/>
                </w:tcPr>
                <w:p w14:paraId="31F0F74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4568663.964 </w:t>
                  </w:r>
                </w:p>
              </w:tc>
              <w:tc>
                <w:tcPr>
                  <w:tcW w:w="0" w:type="auto"/>
                  <w:tcBorders>
                    <w:tl2br w:val="nil"/>
                    <w:tr2bl w:val="nil"/>
                  </w:tcBorders>
                  <w:shd w:val="clear" w:color="auto" w:fill="auto"/>
                  <w:noWrap/>
                  <w:vAlign w:val="center"/>
                </w:tcPr>
                <w:p w14:paraId="024A79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42C0FB8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J45</w:t>
                  </w:r>
                </w:p>
              </w:tc>
              <w:tc>
                <w:tcPr>
                  <w:tcW w:w="0" w:type="auto"/>
                  <w:tcBorders>
                    <w:tl2br w:val="nil"/>
                    <w:tr2bl w:val="nil"/>
                  </w:tcBorders>
                  <w:shd w:val="clear" w:color="auto" w:fill="auto"/>
                  <w:noWrap/>
                  <w:vAlign w:val="center"/>
                </w:tcPr>
                <w:p w14:paraId="41E0894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40556412.777 </w:t>
                  </w:r>
                </w:p>
              </w:tc>
              <w:tc>
                <w:tcPr>
                  <w:tcW w:w="0" w:type="auto"/>
                  <w:tcBorders>
                    <w:tl2br w:val="nil"/>
                    <w:tr2bl w:val="nil"/>
                  </w:tcBorders>
                  <w:shd w:val="clear" w:color="auto" w:fill="auto"/>
                  <w:noWrap/>
                  <w:vAlign w:val="center"/>
                </w:tcPr>
                <w:p w14:paraId="644A0AE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4565796.077 </w:t>
                  </w:r>
                </w:p>
              </w:tc>
            </w:tr>
            <w:tr w14:paraId="0EAEA5D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DE6B74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487</w:t>
                  </w:r>
                </w:p>
              </w:tc>
              <w:tc>
                <w:tcPr>
                  <w:tcW w:w="0" w:type="auto"/>
                  <w:tcBorders>
                    <w:tl2br w:val="nil"/>
                    <w:tr2bl w:val="nil"/>
                  </w:tcBorders>
                  <w:shd w:val="clear" w:color="auto" w:fill="auto"/>
                  <w:noWrap/>
                  <w:vAlign w:val="center"/>
                </w:tcPr>
                <w:p w14:paraId="1FD6C5C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ECD561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J49</w:t>
                  </w:r>
                </w:p>
              </w:tc>
              <w:tc>
                <w:tcPr>
                  <w:tcW w:w="0" w:type="auto"/>
                  <w:tcBorders>
                    <w:tl2br w:val="nil"/>
                    <w:tr2bl w:val="nil"/>
                  </w:tcBorders>
                  <w:shd w:val="clear" w:color="auto" w:fill="auto"/>
                  <w:noWrap/>
                  <w:vAlign w:val="center"/>
                </w:tcPr>
                <w:p w14:paraId="0920307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40553975.054 </w:t>
                  </w:r>
                </w:p>
              </w:tc>
              <w:tc>
                <w:tcPr>
                  <w:tcW w:w="0" w:type="auto"/>
                  <w:tcBorders>
                    <w:tl2br w:val="nil"/>
                    <w:tr2bl w:val="nil"/>
                  </w:tcBorders>
                  <w:shd w:val="clear" w:color="auto" w:fill="auto"/>
                  <w:noWrap/>
                  <w:vAlign w:val="center"/>
                </w:tcPr>
                <w:p w14:paraId="4191901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4568646.956 </w:t>
                  </w:r>
                </w:p>
              </w:tc>
              <w:tc>
                <w:tcPr>
                  <w:tcW w:w="0" w:type="auto"/>
                  <w:tcBorders>
                    <w:tl2br w:val="nil"/>
                    <w:tr2bl w:val="nil"/>
                  </w:tcBorders>
                  <w:shd w:val="clear" w:color="auto" w:fill="auto"/>
                  <w:noWrap/>
                  <w:vAlign w:val="center"/>
                </w:tcPr>
                <w:p w14:paraId="647015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509A86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J46</w:t>
                  </w:r>
                </w:p>
              </w:tc>
              <w:tc>
                <w:tcPr>
                  <w:tcW w:w="0" w:type="auto"/>
                  <w:tcBorders>
                    <w:tl2br w:val="nil"/>
                    <w:tr2bl w:val="nil"/>
                  </w:tcBorders>
                  <w:shd w:val="clear" w:color="auto" w:fill="auto"/>
                  <w:noWrap/>
                  <w:vAlign w:val="center"/>
                </w:tcPr>
                <w:p w14:paraId="4ED5B3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40556416.747 </w:t>
                  </w:r>
                </w:p>
              </w:tc>
              <w:tc>
                <w:tcPr>
                  <w:tcW w:w="0" w:type="auto"/>
                  <w:tcBorders>
                    <w:tl2br w:val="nil"/>
                    <w:tr2bl w:val="nil"/>
                  </w:tcBorders>
                  <w:shd w:val="clear" w:color="auto" w:fill="auto"/>
                  <w:noWrap/>
                  <w:vAlign w:val="center"/>
                </w:tcPr>
                <w:p w14:paraId="223C49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4565794.509 </w:t>
                  </w:r>
                </w:p>
              </w:tc>
            </w:tr>
            <w:tr w14:paraId="42B200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F3248A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488</w:t>
                  </w:r>
                </w:p>
              </w:tc>
              <w:tc>
                <w:tcPr>
                  <w:tcW w:w="0" w:type="auto"/>
                  <w:tcBorders>
                    <w:tl2br w:val="nil"/>
                    <w:tr2bl w:val="nil"/>
                  </w:tcBorders>
                  <w:shd w:val="clear" w:color="auto" w:fill="auto"/>
                  <w:noWrap/>
                  <w:vAlign w:val="center"/>
                </w:tcPr>
                <w:p w14:paraId="47353E2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5D927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J50</w:t>
                  </w:r>
                </w:p>
              </w:tc>
              <w:tc>
                <w:tcPr>
                  <w:tcW w:w="0" w:type="auto"/>
                  <w:tcBorders>
                    <w:tl2br w:val="nil"/>
                    <w:tr2bl w:val="nil"/>
                  </w:tcBorders>
                  <w:shd w:val="clear" w:color="auto" w:fill="auto"/>
                  <w:noWrap/>
                  <w:vAlign w:val="center"/>
                </w:tcPr>
                <w:p w14:paraId="63D4930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40553900.042 </w:t>
                  </w:r>
                </w:p>
              </w:tc>
              <w:tc>
                <w:tcPr>
                  <w:tcW w:w="0" w:type="auto"/>
                  <w:tcBorders>
                    <w:tl2br w:val="nil"/>
                    <w:tr2bl w:val="nil"/>
                  </w:tcBorders>
                  <w:shd w:val="clear" w:color="auto" w:fill="auto"/>
                  <w:noWrap/>
                  <w:vAlign w:val="center"/>
                </w:tcPr>
                <w:p w14:paraId="5645153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4568642.526 </w:t>
                  </w:r>
                </w:p>
              </w:tc>
              <w:tc>
                <w:tcPr>
                  <w:tcW w:w="0" w:type="auto"/>
                  <w:tcBorders>
                    <w:tl2br w:val="nil"/>
                    <w:tr2bl w:val="nil"/>
                  </w:tcBorders>
                  <w:shd w:val="clear" w:color="auto" w:fill="auto"/>
                  <w:noWrap/>
                  <w:vAlign w:val="center"/>
                </w:tcPr>
                <w:p w14:paraId="588339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795AFE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J47</w:t>
                  </w:r>
                </w:p>
              </w:tc>
              <w:tc>
                <w:tcPr>
                  <w:tcW w:w="0" w:type="auto"/>
                  <w:tcBorders>
                    <w:tl2br w:val="nil"/>
                    <w:tr2bl w:val="nil"/>
                  </w:tcBorders>
                  <w:shd w:val="clear" w:color="auto" w:fill="auto"/>
                  <w:noWrap/>
                  <w:vAlign w:val="center"/>
                </w:tcPr>
                <w:p w14:paraId="704E966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40556420.600 </w:t>
                  </w:r>
                </w:p>
              </w:tc>
              <w:tc>
                <w:tcPr>
                  <w:tcW w:w="0" w:type="auto"/>
                  <w:tcBorders>
                    <w:tl2br w:val="nil"/>
                    <w:tr2bl w:val="nil"/>
                  </w:tcBorders>
                  <w:shd w:val="clear" w:color="auto" w:fill="auto"/>
                  <w:noWrap/>
                  <w:vAlign w:val="center"/>
                </w:tcPr>
                <w:p w14:paraId="4D91EA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4565793.293 </w:t>
                  </w:r>
                </w:p>
              </w:tc>
            </w:tr>
            <w:tr w14:paraId="515DE5E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95AD39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489</w:t>
                  </w:r>
                </w:p>
              </w:tc>
              <w:tc>
                <w:tcPr>
                  <w:tcW w:w="0" w:type="auto"/>
                  <w:tcBorders>
                    <w:tl2br w:val="nil"/>
                    <w:tr2bl w:val="nil"/>
                  </w:tcBorders>
                  <w:shd w:val="clear" w:color="auto" w:fill="auto"/>
                  <w:noWrap/>
                  <w:vAlign w:val="center"/>
                </w:tcPr>
                <w:p w14:paraId="43DD6A6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690D42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J51</w:t>
                  </w:r>
                </w:p>
              </w:tc>
              <w:tc>
                <w:tcPr>
                  <w:tcW w:w="0" w:type="auto"/>
                  <w:tcBorders>
                    <w:tl2br w:val="nil"/>
                    <w:tr2bl w:val="nil"/>
                  </w:tcBorders>
                  <w:shd w:val="clear" w:color="auto" w:fill="auto"/>
                  <w:noWrap/>
                  <w:vAlign w:val="center"/>
                </w:tcPr>
                <w:p w14:paraId="29F63B0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40553900.633 </w:t>
                  </w:r>
                </w:p>
              </w:tc>
              <w:tc>
                <w:tcPr>
                  <w:tcW w:w="0" w:type="auto"/>
                  <w:tcBorders>
                    <w:tl2br w:val="nil"/>
                    <w:tr2bl w:val="nil"/>
                  </w:tcBorders>
                  <w:shd w:val="clear" w:color="auto" w:fill="auto"/>
                  <w:noWrap/>
                  <w:vAlign w:val="center"/>
                </w:tcPr>
                <w:p w14:paraId="004052D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4568657.728 </w:t>
                  </w:r>
                </w:p>
              </w:tc>
              <w:tc>
                <w:tcPr>
                  <w:tcW w:w="0" w:type="auto"/>
                  <w:tcBorders>
                    <w:tl2br w:val="nil"/>
                    <w:tr2bl w:val="nil"/>
                  </w:tcBorders>
                  <w:shd w:val="clear" w:color="auto" w:fill="auto"/>
                  <w:noWrap/>
                  <w:vAlign w:val="center"/>
                </w:tcPr>
                <w:p w14:paraId="57045B3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578DDB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J48</w:t>
                  </w:r>
                </w:p>
              </w:tc>
              <w:tc>
                <w:tcPr>
                  <w:tcW w:w="0" w:type="auto"/>
                  <w:tcBorders>
                    <w:tl2br w:val="nil"/>
                    <w:tr2bl w:val="nil"/>
                  </w:tcBorders>
                  <w:shd w:val="clear" w:color="auto" w:fill="auto"/>
                  <w:noWrap/>
                  <w:vAlign w:val="center"/>
                </w:tcPr>
                <w:p w14:paraId="408E1E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40556430.631 </w:t>
                  </w:r>
                </w:p>
              </w:tc>
              <w:tc>
                <w:tcPr>
                  <w:tcW w:w="0" w:type="auto"/>
                  <w:tcBorders>
                    <w:tl2br w:val="nil"/>
                    <w:tr2bl w:val="nil"/>
                  </w:tcBorders>
                  <w:shd w:val="clear" w:color="auto" w:fill="auto"/>
                  <w:noWrap/>
                  <w:vAlign w:val="center"/>
                </w:tcPr>
                <w:p w14:paraId="3BAAAB9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4565789.458 </w:t>
                  </w:r>
                </w:p>
              </w:tc>
            </w:tr>
            <w:tr w14:paraId="5CF17AA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A71DF3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490</w:t>
                  </w:r>
                </w:p>
              </w:tc>
              <w:tc>
                <w:tcPr>
                  <w:tcW w:w="0" w:type="auto"/>
                  <w:tcBorders>
                    <w:tl2br w:val="nil"/>
                    <w:tr2bl w:val="nil"/>
                  </w:tcBorders>
                  <w:shd w:val="clear" w:color="auto" w:fill="auto"/>
                  <w:noWrap/>
                  <w:vAlign w:val="center"/>
                </w:tcPr>
                <w:p w14:paraId="4EDC91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5D6B2A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J52</w:t>
                  </w:r>
                </w:p>
              </w:tc>
              <w:tc>
                <w:tcPr>
                  <w:tcW w:w="0" w:type="auto"/>
                  <w:tcBorders>
                    <w:tl2br w:val="nil"/>
                    <w:tr2bl w:val="nil"/>
                  </w:tcBorders>
                  <w:shd w:val="clear" w:color="auto" w:fill="auto"/>
                  <w:noWrap/>
                  <w:vAlign w:val="center"/>
                </w:tcPr>
                <w:p w14:paraId="2C959E3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40553909.367 </w:t>
                  </w:r>
                </w:p>
              </w:tc>
              <w:tc>
                <w:tcPr>
                  <w:tcW w:w="0" w:type="auto"/>
                  <w:tcBorders>
                    <w:tl2br w:val="nil"/>
                    <w:tr2bl w:val="nil"/>
                  </w:tcBorders>
                  <w:shd w:val="clear" w:color="auto" w:fill="auto"/>
                  <w:noWrap/>
                  <w:vAlign w:val="center"/>
                </w:tcPr>
                <w:p w14:paraId="334C6F2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4568667.333 </w:t>
                  </w:r>
                </w:p>
              </w:tc>
              <w:tc>
                <w:tcPr>
                  <w:tcW w:w="0" w:type="auto"/>
                  <w:tcBorders>
                    <w:tl2br w:val="nil"/>
                    <w:tr2bl w:val="nil"/>
                  </w:tcBorders>
                  <w:shd w:val="clear" w:color="auto" w:fill="auto"/>
                  <w:noWrap/>
                  <w:vAlign w:val="center"/>
                </w:tcPr>
                <w:p w14:paraId="156CC0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181DFF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J49</w:t>
                  </w:r>
                </w:p>
              </w:tc>
              <w:tc>
                <w:tcPr>
                  <w:tcW w:w="0" w:type="auto"/>
                  <w:tcBorders>
                    <w:tl2br w:val="nil"/>
                    <w:tr2bl w:val="nil"/>
                  </w:tcBorders>
                  <w:shd w:val="clear" w:color="auto" w:fill="auto"/>
                  <w:noWrap/>
                  <w:vAlign w:val="center"/>
                </w:tcPr>
                <w:p w14:paraId="79E7B7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40556436.828 </w:t>
                  </w:r>
                </w:p>
              </w:tc>
              <w:tc>
                <w:tcPr>
                  <w:tcW w:w="0" w:type="auto"/>
                  <w:tcBorders>
                    <w:tl2br w:val="nil"/>
                    <w:tr2bl w:val="nil"/>
                  </w:tcBorders>
                  <w:shd w:val="clear" w:color="auto" w:fill="auto"/>
                  <w:noWrap/>
                  <w:vAlign w:val="center"/>
                </w:tcPr>
                <w:p w14:paraId="2FC466E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4565786.507 </w:t>
                  </w:r>
                </w:p>
              </w:tc>
            </w:tr>
            <w:tr w14:paraId="78010FB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1D71A0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491</w:t>
                  </w:r>
                </w:p>
              </w:tc>
              <w:tc>
                <w:tcPr>
                  <w:tcW w:w="0" w:type="auto"/>
                  <w:tcBorders>
                    <w:tl2br w:val="nil"/>
                    <w:tr2bl w:val="nil"/>
                  </w:tcBorders>
                  <w:shd w:val="clear" w:color="auto" w:fill="auto"/>
                  <w:noWrap/>
                  <w:vAlign w:val="center"/>
                </w:tcPr>
                <w:p w14:paraId="2691F70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070E1E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J53</w:t>
                  </w:r>
                </w:p>
              </w:tc>
              <w:tc>
                <w:tcPr>
                  <w:tcW w:w="0" w:type="auto"/>
                  <w:tcBorders>
                    <w:tl2br w:val="nil"/>
                    <w:tr2bl w:val="nil"/>
                  </w:tcBorders>
                  <w:shd w:val="clear" w:color="auto" w:fill="auto"/>
                  <w:noWrap/>
                  <w:vAlign w:val="center"/>
                </w:tcPr>
                <w:p w14:paraId="0D99E83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40553941.367 </w:t>
                  </w:r>
                </w:p>
              </w:tc>
              <w:tc>
                <w:tcPr>
                  <w:tcW w:w="0" w:type="auto"/>
                  <w:tcBorders>
                    <w:tl2br w:val="nil"/>
                    <w:tr2bl w:val="nil"/>
                  </w:tcBorders>
                  <w:shd w:val="clear" w:color="auto" w:fill="auto"/>
                  <w:noWrap/>
                  <w:vAlign w:val="center"/>
                </w:tcPr>
                <w:p w14:paraId="49CE1C8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4568674.802 </w:t>
                  </w:r>
                </w:p>
              </w:tc>
              <w:tc>
                <w:tcPr>
                  <w:tcW w:w="0" w:type="auto"/>
                  <w:tcBorders>
                    <w:tl2br w:val="nil"/>
                    <w:tr2bl w:val="nil"/>
                  </w:tcBorders>
                  <w:shd w:val="clear" w:color="auto" w:fill="auto"/>
                  <w:noWrap/>
                  <w:vAlign w:val="center"/>
                </w:tcPr>
                <w:p w14:paraId="6EE364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3D1B0E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J50</w:t>
                  </w:r>
                </w:p>
              </w:tc>
              <w:tc>
                <w:tcPr>
                  <w:tcW w:w="0" w:type="auto"/>
                  <w:tcBorders>
                    <w:tl2br w:val="nil"/>
                    <w:tr2bl w:val="nil"/>
                  </w:tcBorders>
                  <w:shd w:val="clear" w:color="auto" w:fill="auto"/>
                  <w:noWrap/>
                  <w:vAlign w:val="center"/>
                </w:tcPr>
                <w:p w14:paraId="7F86C4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40556445.089 </w:t>
                  </w:r>
                </w:p>
              </w:tc>
              <w:tc>
                <w:tcPr>
                  <w:tcW w:w="0" w:type="auto"/>
                  <w:tcBorders>
                    <w:tl2br w:val="nil"/>
                    <w:tr2bl w:val="nil"/>
                  </w:tcBorders>
                  <w:shd w:val="clear" w:color="auto" w:fill="auto"/>
                  <w:noWrap/>
                  <w:vAlign w:val="center"/>
                </w:tcPr>
                <w:p w14:paraId="0ECD37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4565783.556 </w:t>
                  </w:r>
                </w:p>
              </w:tc>
            </w:tr>
            <w:tr w14:paraId="763EF0F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EC6BDF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492</w:t>
                  </w:r>
                </w:p>
              </w:tc>
              <w:tc>
                <w:tcPr>
                  <w:tcW w:w="0" w:type="auto"/>
                  <w:tcBorders>
                    <w:tl2br w:val="nil"/>
                    <w:tr2bl w:val="nil"/>
                  </w:tcBorders>
                  <w:shd w:val="clear" w:color="auto" w:fill="auto"/>
                  <w:noWrap/>
                  <w:vAlign w:val="center"/>
                </w:tcPr>
                <w:p w14:paraId="335EDC2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011D1CD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J54</w:t>
                  </w:r>
                </w:p>
              </w:tc>
              <w:tc>
                <w:tcPr>
                  <w:tcW w:w="0" w:type="auto"/>
                  <w:tcBorders>
                    <w:tl2br w:val="nil"/>
                    <w:tr2bl w:val="nil"/>
                  </w:tcBorders>
                  <w:shd w:val="clear" w:color="auto" w:fill="auto"/>
                  <w:noWrap/>
                  <w:vAlign w:val="center"/>
                </w:tcPr>
                <w:p w14:paraId="6CA0680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40553983.665 </w:t>
                  </w:r>
                </w:p>
              </w:tc>
              <w:tc>
                <w:tcPr>
                  <w:tcW w:w="0" w:type="auto"/>
                  <w:tcBorders>
                    <w:tl2br w:val="nil"/>
                    <w:tr2bl w:val="nil"/>
                  </w:tcBorders>
                  <w:shd w:val="clear" w:color="auto" w:fill="auto"/>
                  <w:noWrap/>
                  <w:vAlign w:val="center"/>
                </w:tcPr>
                <w:p w14:paraId="3627C69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4568684.273 </w:t>
                  </w:r>
                </w:p>
              </w:tc>
              <w:tc>
                <w:tcPr>
                  <w:tcW w:w="0" w:type="auto"/>
                  <w:tcBorders>
                    <w:tl2br w:val="nil"/>
                    <w:tr2bl w:val="nil"/>
                  </w:tcBorders>
                  <w:shd w:val="clear" w:color="auto" w:fill="auto"/>
                  <w:noWrap/>
                  <w:vAlign w:val="center"/>
                </w:tcPr>
                <w:p w14:paraId="005886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7EC189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J51</w:t>
                  </w:r>
                </w:p>
              </w:tc>
              <w:tc>
                <w:tcPr>
                  <w:tcW w:w="0" w:type="auto"/>
                  <w:tcBorders>
                    <w:tl2br w:val="nil"/>
                    <w:tr2bl w:val="nil"/>
                  </w:tcBorders>
                  <w:shd w:val="clear" w:color="auto" w:fill="auto"/>
                  <w:noWrap/>
                  <w:vAlign w:val="center"/>
                </w:tcPr>
                <w:p w14:paraId="6FD8A0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40556440.905 </w:t>
                  </w:r>
                </w:p>
              </w:tc>
              <w:tc>
                <w:tcPr>
                  <w:tcW w:w="0" w:type="auto"/>
                  <w:tcBorders>
                    <w:tl2br w:val="nil"/>
                    <w:tr2bl w:val="nil"/>
                  </w:tcBorders>
                  <w:shd w:val="clear" w:color="auto" w:fill="auto"/>
                  <w:noWrap/>
                  <w:vAlign w:val="center"/>
                </w:tcPr>
                <w:p w14:paraId="673B395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4565768.795 </w:t>
                  </w:r>
                </w:p>
              </w:tc>
            </w:tr>
            <w:tr w14:paraId="49E614D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657E1F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493</w:t>
                  </w:r>
                </w:p>
              </w:tc>
              <w:tc>
                <w:tcPr>
                  <w:tcW w:w="0" w:type="auto"/>
                  <w:tcBorders>
                    <w:tl2br w:val="nil"/>
                    <w:tr2bl w:val="nil"/>
                  </w:tcBorders>
                  <w:shd w:val="clear" w:color="auto" w:fill="auto"/>
                  <w:noWrap/>
                  <w:vAlign w:val="center"/>
                </w:tcPr>
                <w:p w14:paraId="22FD582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30E00B2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J55</w:t>
                  </w:r>
                </w:p>
              </w:tc>
              <w:tc>
                <w:tcPr>
                  <w:tcW w:w="0" w:type="auto"/>
                  <w:tcBorders>
                    <w:tl2br w:val="nil"/>
                    <w:tr2bl w:val="nil"/>
                  </w:tcBorders>
                  <w:shd w:val="clear" w:color="auto" w:fill="auto"/>
                  <w:noWrap/>
                  <w:vAlign w:val="center"/>
                </w:tcPr>
                <w:p w14:paraId="5E20E8F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40554008.210 </w:t>
                  </w:r>
                </w:p>
              </w:tc>
              <w:tc>
                <w:tcPr>
                  <w:tcW w:w="0" w:type="auto"/>
                  <w:tcBorders>
                    <w:tl2br w:val="nil"/>
                    <w:tr2bl w:val="nil"/>
                  </w:tcBorders>
                  <w:shd w:val="clear" w:color="auto" w:fill="auto"/>
                  <w:noWrap/>
                  <w:vAlign w:val="center"/>
                </w:tcPr>
                <w:p w14:paraId="69F7227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4568693.505 </w:t>
                  </w:r>
                </w:p>
              </w:tc>
              <w:tc>
                <w:tcPr>
                  <w:tcW w:w="0" w:type="auto"/>
                  <w:tcBorders>
                    <w:tl2br w:val="nil"/>
                    <w:tr2bl w:val="nil"/>
                  </w:tcBorders>
                  <w:shd w:val="clear" w:color="auto" w:fill="auto"/>
                  <w:noWrap/>
                  <w:vAlign w:val="center"/>
                </w:tcPr>
                <w:p w14:paraId="277446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365BE0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J52</w:t>
                  </w:r>
                </w:p>
              </w:tc>
              <w:tc>
                <w:tcPr>
                  <w:tcW w:w="0" w:type="auto"/>
                  <w:tcBorders>
                    <w:tl2br w:val="nil"/>
                    <w:tr2bl w:val="nil"/>
                  </w:tcBorders>
                  <w:shd w:val="clear" w:color="auto" w:fill="auto"/>
                  <w:noWrap/>
                  <w:vAlign w:val="center"/>
                </w:tcPr>
                <w:p w14:paraId="53B4BD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40556445.145 </w:t>
                  </w:r>
                </w:p>
              </w:tc>
              <w:tc>
                <w:tcPr>
                  <w:tcW w:w="0" w:type="auto"/>
                  <w:tcBorders>
                    <w:tl2br w:val="nil"/>
                    <w:tr2bl w:val="nil"/>
                  </w:tcBorders>
                  <w:shd w:val="clear" w:color="auto" w:fill="auto"/>
                  <w:noWrap/>
                  <w:vAlign w:val="center"/>
                </w:tcPr>
                <w:p w14:paraId="0753DB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4565756.072 </w:t>
                  </w:r>
                </w:p>
              </w:tc>
            </w:tr>
            <w:tr w14:paraId="5BB5466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9DD3BB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494</w:t>
                  </w:r>
                </w:p>
              </w:tc>
              <w:tc>
                <w:tcPr>
                  <w:tcW w:w="0" w:type="auto"/>
                  <w:tcBorders>
                    <w:tl2br w:val="nil"/>
                    <w:tr2bl w:val="nil"/>
                  </w:tcBorders>
                  <w:shd w:val="clear" w:color="auto" w:fill="auto"/>
                  <w:noWrap/>
                  <w:vAlign w:val="center"/>
                </w:tcPr>
                <w:p w14:paraId="729FDB4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DEFEA4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J56</w:t>
                  </w:r>
                </w:p>
              </w:tc>
              <w:tc>
                <w:tcPr>
                  <w:tcW w:w="0" w:type="auto"/>
                  <w:tcBorders>
                    <w:tl2br w:val="nil"/>
                    <w:tr2bl w:val="nil"/>
                  </w:tcBorders>
                  <w:shd w:val="clear" w:color="auto" w:fill="auto"/>
                  <w:noWrap/>
                  <w:vAlign w:val="center"/>
                </w:tcPr>
                <w:p w14:paraId="1C3DE2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40554013.931 </w:t>
                  </w:r>
                </w:p>
              </w:tc>
              <w:tc>
                <w:tcPr>
                  <w:tcW w:w="0" w:type="auto"/>
                  <w:tcBorders>
                    <w:tl2br w:val="nil"/>
                    <w:tr2bl w:val="nil"/>
                  </w:tcBorders>
                  <w:shd w:val="clear" w:color="auto" w:fill="auto"/>
                  <w:noWrap/>
                  <w:vAlign w:val="center"/>
                </w:tcPr>
                <w:p w14:paraId="5FDB120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4568701.563 </w:t>
                  </w:r>
                </w:p>
              </w:tc>
              <w:tc>
                <w:tcPr>
                  <w:tcW w:w="0" w:type="auto"/>
                  <w:tcBorders>
                    <w:tl2br w:val="nil"/>
                    <w:tr2bl w:val="nil"/>
                  </w:tcBorders>
                  <w:shd w:val="clear" w:color="auto" w:fill="auto"/>
                  <w:noWrap/>
                  <w:vAlign w:val="center"/>
                </w:tcPr>
                <w:p w14:paraId="76154E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45336B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J53</w:t>
                  </w:r>
                </w:p>
              </w:tc>
              <w:tc>
                <w:tcPr>
                  <w:tcW w:w="0" w:type="auto"/>
                  <w:tcBorders>
                    <w:tl2br w:val="nil"/>
                    <w:tr2bl w:val="nil"/>
                  </w:tcBorders>
                  <w:shd w:val="clear" w:color="auto" w:fill="auto"/>
                  <w:noWrap/>
                  <w:vAlign w:val="center"/>
                </w:tcPr>
                <w:p w14:paraId="08FF346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40556464.588 </w:t>
                  </w:r>
                </w:p>
              </w:tc>
              <w:tc>
                <w:tcPr>
                  <w:tcW w:w="0" w:type="auto"/>
                  <w:tcBorders>
                    <w:tl2br w:val="nil"/>
                    <w:tr2bl w:val="nil"/>
                  </w:tcBorders>
                  <w:shd w:val="clear" w:color="auto" w:fill="auto"/>
                  <w:noWrap/>
                  <w:vAlign w:val="center"/>
                </w:tcPr>
                <w:p w14:paraId="12EF64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4565754.947 </w:t>
                  </w:r>
                </w:p>
              </w:tc>
            </w:tr>
            <w:tr w14:paraId="0AF7F7F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B81E1D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495</w:t>
                  </w:r>
                </w:p>
              </w:tc>
              <w:tc>
                <w:tcPr>
                  <w:tcW w:w="0" w:type="auto"/>
                  <w:tcBorders>
                    <w:tl2br w:val="nil"/>
                    <w:tr2bl w:val="nil"/>
                  </w:tcBorders>
                  <w:shd w:val="clear" w:color="auto" w:fill="auto"/>
                  <w:noWrap/>
                  <w:vAlign w:val="center"/>
                </w:tcPr>
                <w:p w14:paraId="43A7674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10310E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J57</w:t>
                  </w:r>
                </w:p>
              </w:tc>
              <w:tc>
                <w:tcPr>
                  <w:tcW w:w="0" w:type="auto"/>
                  <w:tcBorders>
                    <w:tl2br w:val="nil"/>
                    <w:tr2bl w:val="nil"/>
                  </w:tcBorders>
                  <w:shd w:val="clear" w:color="auto" w:fill="auto"/>
                  <w:noWrap/>
                  <w:vAlign w:val="center"/>
                </w:tcPr>
                <w:p w14:paraId="11A6186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40554011.915 </w:t>
                  </w:r>
                </w:p>
              </w:tc>
              <w:tc>
                <w:tcPr>
                  <w:tcW w:w="0" w:type="auto"/>
                  <w:tcBorders>
                    <w:tl2br w:val="nil"/>
                    <w:tr2bl w:val="nil"/>
                  </w:tcBorders>
                  <w:shd w:val="clear" w:color="auto" w:fill="auto"/>
                  <w:noWrap/>
                  <w:vAlign w:val="center"/>
                </w:tcPr>
                <w:p w14:paraId="12FEB6C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4568713.026 </w:t>
                  </w:r>
                </w:p>
              </w:tc>
              <w:tc>
                <w:tcPr>
                  <w:tcW w:w="0" w:type="auto"/>
                  <w:tcBorders>
                    <w:tl2br w:val="nil"/>
                    <w:tr2bl w:val="nil"/>
                  </w:tcBorders>
                  <w:shd w:val="clear" w:color="auto" w:fill="auto"/>
                  <w:noWrap/>
                  <w:vAlign w:val="center"/>
                </w:tcPr>
                <w:p w14:paraId="5C4B67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0C1D139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J54</w:t>
                  </w:r>
                </w:p>
              </w:tc>
              <w:tc>
                <w:tcPr>
                  <w:tcW w:w="0" w:type="auto"/>
                  <w:tcBorders>
                    <w:tl2br w:val="nil"/>
                    <w:tr2bl w:val="nil"/>
                  </w:tcBorders>
                  <w:shd w:val="clear" w:color="auto" w:fill="auto"/>
                  <w:noWrap/>
                  <w:vAlign w:val="center"/>
                </w:tcPr>
                <w:p w14:paraId="5056351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40556486.203 </w:t>
                  </w:r>
                </w:p>
              </w:tc>
              <w:tc>
                <w:tcPr>
                  <w:tcW w:w="0" w:type="auto"/>
                  <w:tcBorders>
                    <w:tl2br w:val="nil"/>
                    <w:tr2bl w:val="nil"/>
                  </w:tcBorders>
                  <w:shd w:val="clear" w:color="auto" w:fill="auto"/>
                  <w:noWrap/>
                  <w:vAlign w:val="center"/>
                </w:tcPr>
                <w:p w14:paraId="1B225B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4565765.937 </w:t>
                  </w:r>
                </w:p>
              </w:tc>
            </w:tr>
            <w:tr w14:paraId="6F5D86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629A18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496</w:t>
                  </w:r>
                </w:p>
              </w:tc>
              <w:tc>
                <w:tcPr>
                  <w:tcW w:w="0" w:type="auto"/>
                  <w:tcBorders>
                    <w:tl2br w:val="nil"/>
                    <w:tr2bl w:val="nil"/>
                  </w:tcBorders>
                  <w:shd w:val="clear" w:color="auto" w:fill="auto"/>
                  <w:noWrap/>
                  <w:vAlign w:val="center"/>
                </w:tcPr>
                <w:p w14:paraId="4040A41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156F1A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J58</w:t>
                  </w:r>
                </w:p>
              </w:tc>
              <w:tc>
                <w:tcPr>
                  <w:tcW w:w="0" w:type="auto"/>
                  <w:tcBorders>
                    <w:tl2br w:val="nil"/>
                    <w:tr2bl w:val="nil"/>
                  </w:tcBorders>
                  <w:shd w:val="clear" w:color="auto" w:fill="auto"/>
                  <w:noWrap/>
                  <w:vAlign w:val="center"/>
                </w:tcPr>
                <w:p w14:paraId="30A230F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40554009.121 </w:t>
                  </w:r>
                </w:p>
              </w:tc>
              <w:tc>
                <w:tcPr>
                  <w:tcW w:w="0" w:type="auto"/>
                  <w:tcBorders>
                    <w:tl2br w:val="nil"/>
                    <w:tr2bl w:val="nil"/>
                  </w:tcBorders>
                  <w:shd w:val="clear" w:color="auto" w:fill="auto"/>
                  <w:noWrap/>
                  <w:vAlign w:val="center"/>
                </w:tcPr>
                <w:p w14:paraId="2E8DDA5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4568715.732 </w:t>
                  </w:r>
                </w:p>
              </w:tc>
              <w:tc>
                <w:tcPr>
                  <w:tcW w:w="0" w:type="auto"/>
                  <w:tcBorders>
                    <w:tl2br w:val="nil"/>
                    <w:tr2bl w:val="nil"/>
                  </w:tcBorders>
                  <w:shd w:val="clear" w:color="auto" w:fill="auto"/>
                  <w:noWrap/>
                  <w:vAlign w:val="center"/>
                </w:tcPr>
                <w:p w14:paraId="1959E4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A76-2</w:t>
                  </w:r>
                </w:p>
              </w:tc>
              <w:tc>
                <w:tcPr>
                  <w:tcW w:w="0" w:type="auto"/>
                  <w:tcBorders>
                    <w:tl2br w:val="nil"/>
                    <w:tr2bl w:val="nil"/>
                  </w:tcBorders>
                  <w:shd w:val="clear" w:color="auto" w:fill="auto"/>
                  <w:noWrap/>
                  <w:vAlign w:val="center"/>
                </w:tcPr>
                <w:p w14:paraId="340AE17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w:t>
                  </w:r>
                  <w:r>
                    <w:rPr>
                      <w:rFonts w:hint="eastAsia"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7018A8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40556503.361 </w:t>
                  </w:r>
                </w:p>
              </w:tc>
              <w:tc>
                <w:tcPr>
                  <w:tcW w:w="0" w:type="auto"/>
                  <w:tcBorders>
                    <w:tl2br w:val="nil"/>
                    <w:tr2bl w:val="nil"/>
                  </w:tcBorders>
                  <w:shd w:val="clear" w:color="auto" w:fill="auto"/>
                  <w:noWrap/>
                  <w:vAlign w:val="center"/>
                </w:tcPr>
                <w:p w14:paraId="1FD76D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4565786.010 </w:t>
                  </w:r>
                </w:p>
              </w:tc>
            </w:tr>
            <w:tr w14:paraId="1060725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924536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497</w:t>
                  </w:r>
                </w:p>
              </w:tc>
              <w:tc>
                <w:tcPr>
                  <w:tcW w:w="0" w:type="auto"/>
                  <w:tcBorders>
                    <w:tl2br w:val="nil"/>
                    <w:tr2bl w:val="nil"/>
                  </w:tcBorders>
                  <w:shd w:val="clear" w:color="auto" w:fill="auto"/>
                  <w:noWrap/>
                  <w:vAlign w:val="center"/>
                </w:tcPr>
                <w:p w14:paraId="58C5752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B64D67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J59</w:t>
                  </w:r>
                </w:p>
              </w:tc>
              <w:tc>
                <w:tcPr>
                  <w:tcW w:w="0" w:type="auto"/>
                  <w:tcBorders>
                    <w:tl2br w:val="nil"/>
                    <w:tr2bl w:val="nil"/>
                  </w:tcBorders>
                  <w:shd w:val="clear" w:color="auto" w:fill="auto"/>
                  <w:noWrap/>
                  <w:vAlign w:val="center"/>
                </w:tcPr>
                <w:p w14:paraId="0D5A36A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40554008.193 </w:t>
                  </w:r>
                </w:p>
              </w:tc>
              <w:tc>
                <w:tcPr>
                  <w:tcW w:w="0" w:type="auto"/>
                  <w:tcBorders>
                    <w:tl2br w:val="nil"/>
                    <w:tr2bl w:val="nil"/>
                  </w:tcBorders>
                  <w:shd w:val="clear" w:color="auto" w:fill="auto"/>
                  <w:noWrap/>
                  <w:vAlign w:val="center"/>
                </w:tcPr>
                <w:p w14:paraId="78B10C6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4568718.826 </w:t>
                  </w:r>
                </w:p>
              </w:tc>
              <w:tc>
                <w:tcPr>
                  <w:tcW w:w="0" w:type="auto"/>
                  <w:gridSpan w:val="4"/>
                  <w:tcBorders>
                    <w:tl2br w:val="nil"/>
                    <w:tr2bl w:val="nil"/>
                  </w:tcBorders>
                  <w:shd w:val="clear" w:color="auto" w:fill="auto"/>
                  <w:noWrap/>
                  <w:vAlign w:val="center"/>
                </w:tcPr>
                <w:p w14:paraId="5E09CE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w:t>
                  </w:r>
                  <w:r>
                    <w:rPr>
                      <w:rFonts w:hint="eastAsia" w:cs="Times New Roman"/>
                      <w:i w:val="0"/>
                      <w:iCs w:val="0"/>
                      <w:color w:val="auto"/>
                      <w:kern w:val="0"/>
                      <w:sz w:val="18"/>
                      <w:szCs w:val="18"/>
                      <w:u w:val="none"/>
                      <w:lang w:val="en-US" w:eastAsia="zh-CN" w:bidi="ar"/>
                    </w:rPr>
                    <w:t>29786.29</w:t>
                  </w:r>
                  <w:r>
                    <w:rPr>
                      <w:rFonts w:hint="eastAsia" w:ascii="Times New Roman" w:hAnsi="Times New Roman" w:eastAsia="宋体" w:cs="Times New Roman"/>
                      <w:i w:val="0"/>
                      <w:iCs w:val="0"/>
                      <w:color w:val="auto"/>
                      <w:kern w:val="0"/>
                      <w:sz w:val="18"/>
                      <w:szCs w:val="18"/>
                      <w:u w:val="none"/>
                      <w:lang w:val="en-US" w:eastAsia="zh-CN" w:bidi="ar"/>
                    </w:rPr>
                    <w:t>平方米，合</w:t>
                  </w:r>
                  <w:r>
                    <w:rPr>
                      <w:rFonts w:hint="eastAsia" w:cs="Times New Roman"/>
                      <w:i w:val="0"/>
                      <w:iCs w:val="0"/>
                      <w:color w:val="auto"/>
                      <w:kern w:val="0"/>
                      <w:sz w:val="18"/>
                      <w:szCs w:val="18"/>
                      <w:u w:val="none"/>
                      <w:lang w:val="en-US" w:eastAsia="zh-CN" w:bidi="ar"/>
                    </w:rPr>
                    <w:t>44.6794</w:t>
                  </w:r>
                  <w:r>
                    <w:rPr>
                      <w:rFonts w:hint="eastAsia" w:ascii="Times New Roman" w:hAnsi="Times New Roman" w:eastAsia="宋体" w:cs="Times New Roman"/>
                      <w:i w:val="0"/>
                      <w:iCs w:val="0"/>
                      <w:color w:val="auto"/>
                      <w:kern w:val="0"/>
                      <w:sz w:val="18"/>
                      <w:szCs w:val="18"/>
                      <w:u w:val="none"/>
                      <w:lang w:val="en-US" w:eastAsia="zh-CN" w:bidi="ar"/>
                    </w:rPr>
                    <w:t>亩</w:t>
                  </w:r>
                </w:p>
              </w:tc>
            </w:tr>
            <w:tr w14:paraId="24F8B1E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41BFA2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498</w:t>
                  </w:r>
                </w:p>
              </w:tc>
              <w:tc>
                <w:tcPr>
                  <w:tcW w:w="0" w:type="auto"/>
                  <w:tcBorders>
                    <w:tl2br w:val="nil"/>
                    <w:tr2bl w:val="nil"/>
                  </w:tcBorders>
                  <w:shd w:val="clear" w:color="auto" w:fill="auto"/>
                  <w:noWrap/>
                  <w:vAlign w:val="center"/>
                </w:tcPr>
                <w:p w14:paraId="7C19A0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5DC751D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J60</w:t>
                  </w:r>
                </w:p>
              </w:tc>
              <w:tc>
                <w:tcPr>
                  <w:tcW w:w="0" w:type="auto"/>
                  <w:tcBorders>
                    <w:tl2br w:val="nil"/>
                    <w:tr2bl w:val="nil"/>
                  </w:tcBorders>
                  <w:shd w:val="clear" w:color="auto" w:fill="auto"/>
                  <w:noWrap/>
                  <w:vAlign w:val="center"/>
                </w:tcPr>
                <w:p w14:paraId="37F203C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40554004.916 </w:t>
                  </w:r>
                </w:p>
              </w:tc>
              <w:tc>
                <w:tcPr>
                  <w:tcW w:w="0" w:type="auto"/>
                  <w:tcBorders>
                    <w:tl2br w:val="nil"/>
                    <w:tr2bl w:val="nil"/>
                  </w:tcBorders>
                  <w:shd w:val="clear" w:color="auto" w:fill="auto"/>
                  <w:noWrap/>
                  <w:vAlign w:val="center"/>
                </w:tcPr>
                <w:p w14:paraId="03B3908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4568719.810 </w:t>
                  </w:r>
                </w:p>
              </w:tc>
              <w:tc>
                <w:tcPr>
                  <w:tcW w:w="0" w:type="auto"/>
                  <w:tcBorders>
                    <w:tl2br w:val="nil"/>
                    <w:tr2bl w:val="nil"/>
                  </w:tcBorders>
                  <w:shd w:val="clear" w:color="auto" w:fill="auto"/>
                  <w:noWrap/>
                  <w:vAlign w:val="center"/>
                </w:tcPr>
                <w:p w14:paraId="5131FC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0513BE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5D748F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40556561.044 </w:t>
                  </w:r>
                </w:p>
              </w:tc>
              <w:tc>
                <w:tcPr>
                  <w:tcW w:w="0" w:type="auto"/>
                  <w:tcBorders>
                    <w:tl2br w:val="nil"/>
                    <w:tr2bl w:val="nil"/>
                  </w:tcBorders>
                  <w:shd w:val="clear" w:color="auto" w:fill="auto"/>
                  <w:noWrap/>
                  <w:vAlign w:val="center"/>
                </w:tcPr>
                <w:p w14:paraId="607777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4565404.511 </w:t>
                  </w:r>
                </w:p>
              </w:tc>
            </w:tr>
            <w:tr w14:paraId="28877A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86C707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499</w:t>
                  </w:r>
                </w:p>
              </w:tc>
              <w:tc>
                <w:tcPr>
                  <w:tcW w:w="0" w:type="auto"/>
                  <w:tcBorders>
                    <w:tl2br w:val="nil"/>
                    <w:tr2bl w:val="nil"/>
                  </w:tcBorders>
                  <w:shd w:val="clear" w:color="auto" w:fill="auto"/>
                  <w:noWrap/>
                  <w:vAlign w:val="center"/>
                </w:tcPr>
                <w:p w14:paraId="0582F5A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7AB90C7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J61</w:t>
                  </w:r>
                </w:p>
              </w:tc>
              <w:tc>
                <w:tcPr>
                  <w:tcW w:w="0" w:type="auto"/>
                  <w:tcBorders>
                    <w:tl2br w:val="nil"/>
                    <w:tr2bl w:val="nil"/>
                  </w:tcBorders>
                  <w:shd w:val="clear" w:color="auto" w:fill="auto"/>
                  <w:noWrap/>
                  <w:vAlign w:val="center"/>
                </w:tcPr>
                <w:p w14:paraId="28FA738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40554002.609 </w:t>
                  </w:r>
                </w:p>
              </w:tc>
              <w:tc>
                <w:tcPr>
                  <w:tcW w:w="0" w:type="auto"/>
                  <w:tcBorders>
                    <w:tl2br w:val="nil"/>
                    <w:tr2bl w:val="nil"/>
                  </w:tcBorders>
                  <w:shd w:val="clear" w:color="auto" w:fill="auto"/>
                  <w:noWrap/>
                  <w:vAlign w:val="center"/>
                </w:tcPr>
                <w:p w14:paraId="643780C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4568722.045 </w:t>
                  </w:r>
                </w:p>
              </w:tc>
              <w:tc>
                <w:tcPr>
                  <w:tcW w:w="0" w:type="auto"/>
                  <w:tcBorders>
                    <w:tl2br w:val="nil"/>
                    <w:tr2bl w:val="nil"/>
                  </w:tcBorders>
                  <w:shd w:val="clear" w:color="auto" w:fill="auto"/>
                  <w:noWrap/>
                  <w:vAlign w:val="center"/>
                </w:tcPr>
                <w:p w14:paraId="2EF1A6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5FEBE5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36B8FF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40556594.415 </w:t>
                  </w:r>
                </w:p>
              </w:tc>
              <w:tc>
                <w:tcPr>
                  <w:tcW w:w="0" w:type="auto"/>
                  <w:tcBorders>
                    <w:tl2br w:val="nil"/>
                    <w:tr2bl w:val="nil"/>
                  </w:tcBorders>
                  <w:shd w:val="clear" w:color="auto" w:fill="auto"/>
                  <w:noWrap/>
                  <w:vAlign w:val="center"/>
                </w:tcPr>
                <w:p w14:paraId="1694CB3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4565449.240 </w:t>
                  </w:r>
                </w:p>
              </w:tc>
            </w:tr>
            <w:tr w14:paraId="239C44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5B07F4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500</w:t>
                  </w:r>
                </w:p>
              </w:tc>
              <w:tc>
                <w:tcPr>
                  <w:tcW w:w="0" w:type="auto"/>
                  <w:tcBorders>
                    <w:tl2br w:val="nil"/>
                    <w:tr2bl w:val="nil"/>
                  </w:tcBorders>
                  <w:shd w:val="clear" w:color="auto" w:fill="auto"/>
                  <w:noWrap/>
                  <w:vAlign w:val="center"/>
                </w:tcPr>
                <w:p w14:paraId="6194C2F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E1391F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J62</w:t>
                  </w:r>
                </w:p>
              </w:tc>
              <w:tc>
                <w:tcPr>
                  <w:tcW w:w="0" w:type="auto"/>
                  <w:tcBorders>
                    <w:tl2br w:val="nil"/>
                    <w:tr2bl w:val="nil"/>
                  </w:tcBorders>
                  <w:shd w:val="clear" w:color="auto" w:fill="auto"/>
                  <w:noWrap/>
                  <w:vAlign w:val="center"/>
                </w:tcPr>
                <w:p w14:paraId="25FD905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40553996.903 </w:t>
                  </w:r>
                </w:p>
              </w:tc>
              <w:tc>
                <w:tcPr>
                  <w:tcW w:w="0" w:type="auto"/>
                  <w:tcBorders>
                    <w:tl2br w:val="nil"/>
                    <w:tr2bl w:val="nil"/>
                  </w:tcBorders>
                  <w:shd w:val="clear" w:color="auto" w:fill="auto"/>
                  <w:noWrap/>
                  <w:vAlign w:val="center"/>
                </w:tcPr>
                <w:p w14:paraId="57ECF4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4568727.484 </w:t>
                  </w:r>
                </w:p>
              </w:tc>
              <w:tc>
                <w:tcPr>
                  <w:tcW w:w="0" w:type="auto"/>
                  <w:tcBorders>
                    <w:tl2br w:val="nil"/>
                    <w:tr2bl w:val="nil"/>
                  </w:tcBorders>
                  <w:shd w:val="clear" w:color="auto" w:fill="auto"/>
                  <w:noWrap/>
                  <w:vAlign w:val="center"/>
                </w:tcPr>
                <w:p w14:paraId="47BFCD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4670FF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1B1D35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40556625.954 </w:t>
                  </w:r>
                </w:p>
              </w:tc>
              <w:tc>
                <w:tcPr>
                  <w:tcW w:w="0" w:type="auto"/>
                  <w:tcBorders>
                    <w:tl2br w:val="nil"/>
                    <w:tr2bl w:val="nil"/>
                  </w:tcBorders>
                  <w:shd w:val="clear" w:color="auto" w:fill="auto"/>
                  <w:noWrap/>
                  <w:vAlign w:val="center"/>
                </w:tcPr>
                <w:p w14:paraId="59418D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4565471.769 </w:t>
                  </w:r>
                </w:p>
              </w:tc>
            </w:tr>
            <w:tr w14:paraId="1E5176B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2E9025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501</w:t>
                  </w:r>
                </w:p>
              </w:tc>
              <w:tc>
                <w:tcPr>
                  <w:tcW w:w="0" w:type="auto"/>
                  <w:tcBorders>
                    <w:tl2br w:val="nil"/>
                    <w:tr2bl w:val="nil"/>
                  </w:tcBorders>
                  <w:shd w:val="clear" w:color="auto" w:fill="auto"/>
                  <w:noWrap/>
                  <w:vAlign w:val="center"/>
                </w:tcPr>
                <w:p w14:paraId="02DA64D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5F1C6F9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J63</w:t>
                  </w:r>
                </w:p>
              </w:tc>
              <w:tc>
                <w:tcPr>
                  <w:tcW w:w="0" w:type="auto"/>
                  <w:tcBorders>
                    <w:tl2br w:val="nil"/>
                    <w:tr2bl w:val="nil"/>
                  </w:tcBorders>
                  <w:shd w:val="clear" w:color="auto" w:fill="auto"/>
                  <w:noWrap/>
                  <w:vAlign w:val="center"/>
                </w:tcPr>
                <w:p w14:paraId="5EAA9B7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40553973.861 </w:t>
                  </w:r>
                </w:p>
              </w:tc>
              <w:tc>
                <w:tcPr>
                  <w:tcW w:w="0" w:type="auto"/>
                  <w:tcBorders>
                    <w:tl2br w:val="nil"/>
                    <w:tr2bl w:val="nil"/>
                  </w:tcBorders>
                  <w:shd w:val="clear" w:color="auto" w:fill="auto"/>
                  <w:noWrap/>
                  <w:vAlign w:val="center"/>
                </w:tcPr>
                <w:p w14:paraId="4D59478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4568733.968 </w:t>
                  </w:r>
                </w:p>
              </w:tc>
              <w:tc>
                <w:tcPr>
                  <w:tcW w:w="0" w:type="auto"/>
                  <w:tcBorders>
                    <w:tl2br w:val="nil"/>
                    <w:tr2bl w:val="nil"/>
                  </w:tcBorders>
                  <w:shd w:val="clear" w:color="auto" w:fill="auto"/>
                  <w:noWrap/>
                  <w:vAlign w:val="center"/>
                </w:tcPr>
                <w:p w14:paraId="109382E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3FF8B5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22BA90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40556626.602 </w:t>
                  </w:r>
                </w:p>
              </w:tc>
              <w:tc>
                <w:tcPr>
                  <w:tcW w:w="0" w:type="auto"/>
                  <w:tcBorders>
                    <w:tl2br w:val="nil"/>
                    <w:tr2bl w:val="nil"/>
                  </w:tcBorders>
                  <w:shd w:val="clear" w:color="auto" w:fill="auto"/>
                  <w:noWrap/>
                  <w:vAlign w:val="center"/>
                </w:tcPr>
                <w:p w14:paraId="100A32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4565469.917 </w:t>
                  </w:r>
                </w:p>
              </w:tc>
            </w:tr>
            <w:tr w14:paraId="26B7190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6FCB15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502</w:t>
                  </w:r>
                </w:p>
              </w:tc>
              <w:tc>
                <w:tcPr>
                  <w:tcW w:w="0" w:type="auto"/>
                  <w:tcBorders>
                    <w:tl2br w:val="nil"/>
                    <w:tr2bl w:val="nil"/>
                  </w:tcBorders>
                  <w:shd w:val="clear" w:color="auto" w:fill="auto"/>
                  <w:noWrap/>
                  <w:vAlign w:val="center"/>
                </w:tcPr>
                <w:p w14:paraId="67E6C56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69B88F9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J64</w:t>
                  </w:r>
                </w:p>
              </w:tc>
              <w:tc>
                <w:tcPr>
                  <w:tcW w:w="0" w:type="auto"/>
                  <w:tcBorders>
                    <w:tl2br w:val="nil"/>
                    <w:tr2bl w:val="nil"/>
                  </w:tcBorders>
                  <w:shd w:val="clear" w:color="auto" w:fill="auto"/>
                  <w:noWrap/>
                  <w:vAlign w:val="center"/>
                </w:tcPr>
                <w:p w14:paraId="7C07D6E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40553962.871 </w:t>
                  </w:r>
                </w:p>
              </w:tc>
              <w:tc>
                <w:tcPr>
                  <w:tcW w:w="0" w:type="auto"/>
                  <w:tcBorders>
                    <w:tl2br w:val="nil"/>
                    <w:tr2bl w:val="nil"/>
                  </w:tcBorders>
                  <w:shd w:val="clear" w:color="auto" w:fill="auto"/>
                  <w:noWrap/>
                  <w:vAlign w:val="center"/>
                </w:tcPr>
                <w:p w14:paraId="4BE7F9B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4568738.385 </w:t>
                  </w:r>
                </w:p>
              </w:tc>
              <w:tc>
                <w:tcPr>
                  <w:tcW w:w="0" w:type="auto"/>
                  <w:tcBorders>
                    <w:tl2br w:val="nil"/>
                    <w:tr2bl w:val="nil"/>
                  </w:tcBorders>
                  <w:shd w:val="clear" w:color="auto" w:fill="auto"/>
                  <w:noWrap/>
                  <w:vAlign w:val="center"/>
                </w:tcPr>
                <w:p w14:paraId="14A7AB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2F7A3B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6C6023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40556628.632 </w:t>
                  </w:r>
                </w:p>
              </w:tc>
              <w:tc>
                <w:tcPr>
                  <w:tcW w:w="0" w:type="auto"/>
                  <w:tcBorders>
                    <w:tl2br w:val="nil"/>
                    <w:tr2bl w:val="nil"/>
                  </w:tcBorders>
                  <w:shd w:val="clear" w:color="auto" w:fill="auto"/>
                  <w:noWrap/>
                  <w:vAlign w:val="center"/>
                </w:tcPr>
                <w:p w14:paraId="7E7038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4565466.136 </w:t>
                  </w:r>
                </w:p>
              </w:tc>
            </w:tr>
            <w:tr w14:paraId="01F18EE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FBDAE2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503</w:t>
                  </w:r>
                </w:p>
              </w:tc>
              <w:tc>
                <w:tcPr>
                  <w:tcW w:w="0" w:type="auto"/>
                  <w:tcBorders>
                    <w:tl2br w:val="nil"/>
                    <w:tr2bl w:val="nil"/>
                  </w:tcBorders>
                  <w:shd w:val="clear" w:color="auto" w:fill="auto"/>
                  <w:noWrap/>
                  <w:vAlign w:val="center"/>
                </w:tcPr>
                <w:p w14:paraId="348C003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6D15B5C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J65</w:t>
                  </w:r>
                </w:p>
              </w:tc>
              <w:tc>
                <w:tcPr>
                  <w:tcW w:w="0" w:type="auto"/>
                  <w:tcBorders>
                    <w:tl2br w:val="nil"/>
                    <w:tr2bl w:val="nil"/>
                  </w:tcBorders>
                  <w:shd w:val="clear" w:color="auto" w:fill="auto"/>
                  <w:noWrap/>
                  <w:vAlign w:val="center"/>
                </w:tcPr>
                <w:p w14:paraId="162A319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40553943.266 </w:t>
                  </w:r>
                </w:p>
              </w:tc>
              <w:tc>
                <w:tcPr>
                  <w:tcW w:w="0" w:type="auto"/>
                  <w:tcBorders>
                    <w:tl2br w:val="nil"/>
                    <w:tr2bl w:val="nil"/>
                  </w:tcBorders>
                  <w:shd w:val="clear" w:color="auto" w:fill="auto"/>
                  <w:noWrap/>
                  <w:vAlign w:val="center"/>
                </w:tcPr>
                <w:p w14:paraId="1FE6BF0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4568759.998 </w:t>
                  </w:r>
                </w:p>
              </w:tc>
              <w:tc>
                <w:tcPr>
                  <w:tcW w:w="0" w:type="auto"/>
                  <w:tcBorders>
                    <w:tl2br w:val="nil"/>
                    <w:tr2bl w:val="nil"/>
                  </w:tcBorders>
                  <w:shd w:val="clear" w:color="auto" w:fill="auto"/>
                  <w:noWrap/>
                  <w:vAlign w:val="center"/>
                </w:tcPr>
                <w:p w14:paraId="5CC3AB2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20393B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372068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40556633.253 </w:t>
                  </w:r>
                </w:p>
              </w:tc>
              <w:tc>
                <w:tcPr>
                  <w:tcW w:w="0" w:type="auto"/>
                  <w:tcBorders>
                    <w:tl2br w:val="nil"/>
                    <w:tr2bl w:val="nil"/>
                  </w:tcBorders>
                  <w:shd w:val="clear" w:color="auto" w:fill="auto"/>
                  <w:noWrap/>
                  <w:vAlign w:val="center"/>
                </w:tcPr>
                <w:p w14:paraId="41F578E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4565457.594 </w:t>
                  </w:r>
                </w:p>
              </w:tc>
            </w:tr>
            <w:tr w14:paraId="20F8602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C5116D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504</w:t>
                  </w:r>
                </w:p>
              </w:tc>
              <w:tc>
                <w:tcPr>
                  <w:tcW w:w="0" w:type="auto"/>
                  <w:tcBorders>
                    <w:tl2br w:val="nil"/>
                    <w:tr2bl w:val="nil"/>
                  </w:tcBorders>
                  <w:shd w:val="clear" w:color="auto" w:fill="auto"/>
                  <w:noWrap/>
                  <w:vAlign w:val="center"/>
                </w:tcPr>
                <w:p w14:paraId="76CC562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3383B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J66</w:t>
                  </w:r>
                </w:p>
              </w:tc>
              <w:tc>
                <w:tcPr>
                  <w:tcW w:w="0" w:type="auto"/>
                  <w:tcBorders>
                    <w:tl2br w:val="nil"/>
                    <w:tr2bl w:val="nil"/>
                  </w:tcBorders>
                  <w:shd w:val="clear" w:color="auto" w:fill="auto"/>
                  <w:noWrap/>
                  <w:vAlign w:val="center"/>
                </w:tcPr>
                <w:p w14:paraId="77437C4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40553941.097 </w:t>
                  </w:r>
                </w:p>
              </w:tc>
              <w:tc>
                <w:tcPr>
                  <w:tcW w:w="0" w:type="auto"/>
                  <w:tcBorders>
                    <w:tl2br w:val="nil"/>
                    <w:tr2bl w:val="nil"/>
                  </w:tcBorders>
                  <w:shd w:val="clear" w:color="auto" w:fill="auto"/>
                  <w:noWrap/>
                  <w:vAlign w:val="center"/>
                </w:tcPr>
                <w:p w14:paraId="19D0BE3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4568773.642 </w:t>
                  </w:r>
                </w:p>
              </w:tc>
              <w:tc>
                <w:tcPr>
                  <w:tcW w:w="0" w:type="auto"/>
                  <w:tcBorders>
                    <w:tl2br w:val="nil"/>
                    <w:tr2bl w:val="nil"/>
                  </w:tcBorders>
                  <w:shd w:val="clear" w:color="auto" w:fill="auto"/>
                  <w:noWrap/>
                  <w:vAlign w:val="center"/>
                </w:tcPr>
                <w:p w14:paraId="2FC29E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223027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6E67AD0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40556637.104 </w:t>
                  </w:r>
                </w:p>
              </w:tc>
              <w:tc>
                <w:tcPr>
                  <w:tcW w:w="0" w:type="auto"/>
                  <w:tcBorders>
                    <w:tl2br w:val="nil"/>
                    <w:tr2bl w:val="nil"/>
                  </w:tcBorders>
                  <w:shd w:val="clear" w:color="auto" w:fill="auto"/>
                  <w:noWrap/>
                  <w:vAlign w:val="center"/>
                </w:tcPr>
                <w:p w14:paraId="3BFC76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4565449.263 </w:t>
                  </w:r>
                </w:p>
              </w:tc>
            </w:tr>
            <w:tr w14:paraId="7F50D77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19AA2E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505</w:t>
                  </w:r>
                </w:p>
              </w:tc>
              <w:tc>
                <w:tcPr>
                  <w:tcW w:w="0" w:type="auto"/>
                  <w:tcBorders>
                    <w:tl2br w:val="nil"/>
                    <w:tr2bl w:val="nil"/>
                  </w:tcBorders>
                  <w:shd w:val="clear" w:color="auto" w:fill="auto"/>
                  <w:noWrap/>
                  <w:vAlign w:val="center"/>
                </w:tcPr>
                <w:p w14:paraId="3341443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785819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J67</w:t>
                  </w:r>
                </w:p>
              </w:tc>
              <w:tc>
                <w:tcPr>
                  <w:tcW w:w="0" w:type="auto"/>
                  <w:tcBorders>
                    <w:tl2br w:val="nil"/>
                    <w:tr2bl w:val="nil"/>
                  </w:tcBorders>
                  <w:shd w:val="clear" w:color="auto" w:fill="auto"/>
                  <w:noWrap/>
                  <w:vAlign w:val="center"/>
                </w:tcPr>
                <w:p w14:paraId="19F0590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40553929.021 </w:t>
                  </w:r>
                </w:p>
              </w:tc>
              <w:tc>
                <w:tcPr>
                  <w:tcW w:w="0" w:type="auto"/>
                  <w:tcBorders>
                    <w:tl2br w:val="nil"/>
                    <w:tr2bl w:val="nil"/>
                  </w:tcBorders>
                  <w:shd w:val="clear" w:color="auto" w:fill="auto"/>
                  <w:noWrap/>
                  <w:vAlign w:val="center"/>
                </w:tcPr>
                <w:p w14:paraId="64829D4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4568776.142 </w:t>
                  </w:r>
                </w:p>
              </w:tc>
              <w:tc>
                <w:tcPr>
                  <w:tcW w:w="0" w:type="auto"/>
                  <w:tcBorders>
                    <w:tl2br w:val="nil"/>
                    <w:tr2bl w:val="nil"/>
                  </w:tcBorders>
                  <w:shd w:val="clear" w:color="auto" w:fill="auto"/>
                  <w:noWrap/>
                  <w:vAlign w:val="center"/>
                </w:tcPr>
                <w:p w14:paraId="684F9F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6FA5ACF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4555775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40556644.666 </w:t>
                  </w:r>
                </w:p>
              </w:tc>
              <w:tc>
                <w:tcPr>
                  <w:tcW w:w="0" w:type="auto"/>
                  <w:tcBorders>
                    <w:tl2br w:val="nil"/>
                    <w:tr2bl w:val="nil"/>
                  </w:tcBorders>
                  <w:shd w:val="clear" w:color="auto" w:fill="auto"/>
                  <w:noWrap/>
                  <w:vAlign w:val="center"/>
                </w:tcPr>
                <w:p w14:paraId="4DC0DA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4565435.049 </w:t>
                  </w:r>
                </w:p>
              </w:tc>
            </w:tr>
            <w:tr w14:paraId="1A0EDB3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048C13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506</w:t>
                  </w:r>
                </w:p>
              </w:tc>
              <w:tc>
                <w:tcPr>
                  <w:tcW w:w="0" w:type="auto"/>
                  <w:tcBorders>
                    <w:tl2br w:val="nil"/>
                    <w:tr2bl w:val="nil"/>
                  </w:tcBorders>
                  <w:shd w:val="clear" w:color="auto" w:fill="auto"/>
                  <w:noWrap/>
                  <w:vAlign w:val="center"/>
                </w:tcPr>
                <w:p w14:paraId="40352CA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09C6194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J68</w:t>
                  </w:r>
                </w:p>
              </w:tc>
              <w:tc>
                <w:tcPr>
                  <w:tcW w:w="0" w:type="auto"/>
                  <w:tcBorders>
                    <w:tl2br w:val="nil"/>
                    <w:tr2bl w:val="nil"/>
                  </w:tcBorders>
                  <w:shd w:val="clear" w:color="auto" w:fill="auto"/>
                  <w:noWrap/>
                  <w:vAlign w:val="center"/>
                </w:tcPr>
                <w:p w14:paraId="29A96BA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40553923.193 </w:t>
                  </w:r>
                </w:p>
              </w:tc>
              <w:tc>
                <w:tcPr>
                  <w:tcW w:w="0" w:type="auto"/>
                  <w:tcBorders>
                    <w:tl2br w:val="nil"/>
                    <w:tr2bl w:val="nil"/>
                  </w:tcBorders>
                  <w:shd w:val="clear" w:color="auto" w:fill="auto"/>
                  <w:noWrap/>
                  <w:vAlign w:val="center"/>
                </w:tcPr>
                <w:p w14:paraId="618105D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4568771.568 </w:t>
                  </w:r>
                </w:p>
              </w:tc>
              <w:tc>
                <w:tcPr>
                  <w:tcW w:w="0" w:type="auto"/>
                  <w:tcBorders>
                    <w:tl2br w:val="nil"/>
                    <w:tr2bl w:val="nil"/>
                  </w:tcBorders>
                  <w:shd w:val="clear" w:color="auto" w:fill="auto"/>
                  <w:noWrap/>
                  <w:vAlign w:val="center"/>
                </w:tcPr>
                <w:p w14:paraId="155855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2A8BCA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170D18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40556647.117 </w:t>
                  </w:r>
                </w:p>
              </w:tc>
              <w:tc>
                <w:tcPr>
                  <w:tcW w:w="0" w:type="auto"/>
                  <w:tcBorders>
                    <w:tl2br w:val="nil"/>
                    <w:tr2bl w:val="nil"/>
                  </w:tcBorders>
                  <w:shd w:val="clear" w:color="auto" w:fill="auto"/>
                  <w:noWrap/>
                  <w:vAlign w:val="center"/>
                </w:tcPr>
                <w:p w14:paraId="12A8ED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4565430.008 </w:t>
                  </w:r>
                </w:p>
              </w:tc>
            </w:tr>
            <w:tr w14:paraId="5B134DA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C7ED42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507</w:t>
                  </w:r>
                </w:p>
              </w:tc>
              <w:tc>
                <w:tcPr>
                  <w:tcW w:w="0" w:type="auto"/>
                  <w:tcBorders>
                    <w:tl2br w:val="nil"/>
                    <w:tr2bl w:val="nil"/>
                  </w:tcBorders>
                  <w:shd w:val="clear" w:color="auto" w:fill="auto"/>
                  <w:noWrap/>
                  <w:vAlign w:val="center"/>
                </w:tcPr>
                <w:p w14:paraId="497DE63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318A84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J69</w:t>
                  </w:r>
                </w:p>
              </w:tc>
              <w:tc>
                <w:tcPr>
                  <w:tcW w:w="0" w:type="auto"/>
                  <w:tcBorders>
                    <w:tl2br w:val="nil"/>
                    <w:tr2bl w:val="nil"/>
                  </w:tcBorders>
                  <w:shd w:val="clear" w:color="auto" w:fill="auto"/>
                  <w:noWrap/>
                  <w:vAlign w:val="center"/>
                </w:tcPr>
                <w:p w14:paraId="4EACA13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40553920.794 </w:t>
                  </w:r>
                </w:p>
              </w:tc>
              <w:tc>
                <w:tcPr>
                  <w:tcW w:w="0" w:type="auto"/>
                  <w:tcBorders>
                    <w:tl2br w:val="nil"/>
                    <w:tr2bl w:val="nil"/>
                  </w:tcBorders>
                  <w:shd w:val="clear" w:color="auto" w:fill="auto"/>
                  <w:noWrap/>
                  <w:vAlign w:val="center"/>
                </w:tcPr>
                <w:p w14:paraId="5BDBBD3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4568755.302 </w:t>
                  </w:r>
                </w:p>
              </w:tc>
              <w:tc>
                <w:tcPr>
                  <w:tcW w:w="0" w:type="auto"/>
                  <w:tcBorders>
                    <w:tl2br w:val="nil"/>
                    <w:tr2bl w:val="nil"/>
                  </w:tcBorders>
                  <w:shd w:val="clear" w:color="auto" w:fill="auto"/>
                  <w:noWrap/>
                  <w:vAlign w:val="center"/>
                </w:tcPr>
                <w:p w14:paraId="1B00E94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2116AB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7B487D6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40556648.516 </w:t>
                  </w:r>
                </w:p>
              </w:tc>
              <w:tc>
                <w:tcPr>
                  <w:tcW w:w="0" w:type="auto"/>
                  <w:tcBorders>
                    <w:tl2br w:val="nil"/>
                    <w:tr2bl w:val="nil"/>
                  </w:tcBorders>
                  <w:shd w:val="clear" w:color="auto" w:fill="auto"/>
                  <w:noWrap/>
                  <w:vAlign w:val="center"/>
                </w:tcPr>
                <w:p w14:paraId="75B5F05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4565426.367 </w:t>
                  </w:r>
                </w:p>
              </w:tc>
            </w:tr>
            <w:tr w14:paraId="2652335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ECB0D8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508</w:t>
                  </w:r>
                </w:p>
              </w:tc>
              <w:tc>
                <w:tcPr>
                  <w:tcW w:w="0" w:type="auto"/>
                  <w:tcBorders>
                    <w:tl2br w:val="nil"/>
                    <w:tr2bl w:val="nil"/>
                  </w:tcBorders>
                  <w:shd w:val="clear" w:color="auto" w:fill="auto"/>
                  <w:noWrap/>
                  <w:vAlign w:val="center"/>
                </w:tcPr>
                <w:p w14:paraId="68A20E6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7492F58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J70</w:t>
                  </w:r>
                </w:p>
              </w:tc>
              <w:tc>
                <w:tcPr>
                  <w:tcW w:w="0" w:type="auto"/>
                  <w:tcBorders>
                    <w:tl2br w:val="nil"/>
                    <w:tr2bl w:val="nil"/>
                  </w:tcBorders>
                  <w:shd w:val="clear" w:color="auto" w:fill="auto"/>
                  <w:noWrap/>
                  <w:vAlign w:val="center"/>
                </w:tcPr>
                <w:p w14:paraId="4E73A2C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40553917.181 </w:t>
                  </w:r>
                </w:p>
              </w:tc>
              <w:tc>
                <w:tcPr>
                  <w:tcW w:w="0" w:type="auto"/>
                  <w:tcBorders>
                    <w:tl2br w:val="nil"/>
                    <w:tr2bl w:val="nil"/>
                  </w:tcBorders>
                  <w:shd w:val="clear" w:color="auto" w:fill="auto"/>
                  <w:noWrap/>
                  <w:vAlign w:val="center"/>
                </w:tcPr>
                <w:p w14:paraId="21C737D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4568731.473 </w:t>
                  </w:r>
                </w:p>
              </w:tc>
              <w:tc>
                <w:tcPr>
                  <w:tcW w:w="0" w:type="auto"/>
                  <w:tcBorders>
                    <w:tl2br w:val="nil"/>
                    <w:tr2bl w:val="nil"/>
                  </w:tcBorders>
                  <w:shd w:val="clear" w:color="auto" w:fill="auto"/>
                  <w:noWrap/>
                  <w:vAlign w:val="center"/>
                </w:tcPr>
                <w:p w14:paraId="078E4B8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0119614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5C44B5F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40556650.617 </w:t>
                  </w:r>
                </w:p>
              </w:tc>
              <w:tc>
                <w:tcPr>
                  <w:tcW w:w="0" w:type="auto"/>
                  <w:tcBorders>
                    <w:tl2br w:val="nil"/>
                    <w:tr2bl w:val="nil"/>
                  </w:tcBorders>
                  <w:shd w:val="clear" w:color="auto" w:fill="auto"/>
                  <w:noWrap/>
                  <w:vAlign w:val="center"/>
                </w:tcPr>
                <w:p w14:paraId="11A4A9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4565420.275 </w:t>
                  </w:r>
                </w:p>
              </w:tc>
            </w:tr>
            <w:tr w14:paraId="2F63E2D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751A79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509</w:t>
                  </w:r>
                </w:p>
              </w:tc>
              <w:tc>
                <w:tcPr>
                  <w:tcW w:w="0" w:type="auto"/>
                  <w:tcBorders>
                    <w:tl2br w:val="nil"/>
                    <w:tr2bl w:val="nil"/>
                  </w:tcBorders>
                  <w:shd w:val="clear" w:color="auto" w:fill="auto"/>
                  <w:noWrap/>
                  <w:vAlign w:val="center"/>
                </w:tcPr>
                <w:p w14:paraId="2E01176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AEC724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J71</w:t>
                  </w:r>
                </w:p>
              </w:tc>
              <w:tc>
                <w:tcPr>
                  <w:tcW w:w="0" w:type="auto"/>
                  <w:tcBorders>
                    <w:tl2br w:val="nil"/>
                    <w:tr2bl w:val="nil"/>
                  </w:tcBorders>
                  <w:shd w:val="clear" w:color="auto" w:fill="auto"/>
                  <w:noWrap/>
                  <w:vAlign w:val="center"/>
                </w:tcPr>
                <w:p w14:paraId="7A4E0E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40553896.438 </w:t>
                  </w:r>
                </w:p>
              </w:tc>
              <w:tc>
                <w:tcPr>
                  <w:tcW w:w="0" w:type="auto"/>
                  <w:tcBorders>
                    <w:tl2br w:val="nil"/>
                    <w:tr2bl w:val="nil"/>
                  </w:tcBorders>
                  <w:shd w:val="clear" w:color="auto" w:fill="auto"/>
                  <w:noWrap/>
                  <w:vAlign w:val="center"/>
                </w:tcPr>
                <w:p w14:paraId="6BD8C00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4568720.201 </w:t>
                  </w:r>
                </w:p>
              </w:tc>
              <w:tc>
                <w:tcPr>
                  <w:tcW w:w="0" w:type="auto"/>
                  <w:tcBorders>
                    <w:tl2br w:val="nil"/>
                    <w:tr2bl w:val="nil"/>
                  </w:tcBorders>
                  <w:shd w:val="clear" w:color="auto" w:fill="auto"/>
                  <w:noWrap/>
                  <w:vAlign w:val="center"/>
                </w:tcPr>
                <w:p w14:paraId="50D27C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099ADE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157E99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40556652.141 </w:t>
                  </w:r>
                </w:p>
              </w:tc>
              <w:tc>
                <w:tcPr>
                  <w:tcW w:w="0" w:type="auto"/>
                  <w:tcBorders>
                    <w:tl2br w:val="nil"/>
                    <w:tr2bl w:val="nil"/>
                  </w:tcBorders>
                  <w:shd w:val="clear" w:color="auto" w:fill="auto"/>
                  <w:noWrap/>
                  <w:vAlign w:val="center"/>
                </w:tcPr>
                <w:p w14:paraId="0930A3F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4565413.265 </w:t>
                  </w:r>
                </w:p>
              </w:tc>
            </w:tr>
            <w:tr w14:paraId="06BFA22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A02CA4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510</w:t>
                  </w:r>
                </w:p>
              </w:tc>
              <w:tc>
                <w:tcPr>
                  <w:tcW w:w="0" w:type="auto"/>
                  <w:tcBorders>
                    <w:tl2br w:val="nil"/>
                    <w:tr2bl w:val="nil"/>
                  </w:tcBorders>
                  <w:shd w:val="clear" w:color="auto" w:fill="auto"/>
                  <w:noWrap/>
                  <w:vAlign w:val="center"/>
                </w:tcPr>
                <w:p w14:paraId="4D5E3C0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14B5A3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J72</w:t>
                  </w:r>
                </w:p>
              </w:tc>
              <w:tc>
                <w:tcPr>
                  <w:tcW w:w="0" w:type="auto"/>
                  <w:tcBorders>
                    <w:tl2br w:val="nil"/>
                    <w:tr2bl w:val="nil"/>
                  </w:tcBorders>
                  <w:shd w:val="clear" w:color="auto" w:fill="auto"/>
                  <w:noWrap/>
                  <w:vAlign w:val="center"/>
                </w:tcPr>
                <w:p w14:paraId="4EA74B5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40553893.905 </w:t>
                  </w:r>
                </w:p>
              </w:tc>
              <w:tc>
                <w:tcPr>
                  <w:tcW w:w="0" w:type="auto"/>
                  <w:tcBorders>
                    <w:tl2br w:val="nil"/>
                    <w:tr2bl w:val="nil"/>
                  </w:tcBorders>
                  <w:shd w:val="clear" w:color="auto" w:fill="auto"/>
                  <w:noWrap/>
                  <w:vAlign w:val="center"/>
                </w:tcPr>
                <w:p w14:paraId="069E30F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4568701.438 </w:t>
                  </w:r>
                </w:p>
              </w:tc>
              <w:tc>
                <w:tcPr>
                  <w:tcW w:w="0" w:type="auto"/>
                  <w:tcBorders>
                    <w:tl2br w:val="nil"/>
                    <w:tr2bl w:val="nil"/>
                  </w:tcBorders>
                  <w:shd w:val="clear" w:color="auto" w:fill="auto"/>
                  <w:noWrap/>
                  <w:vAlign w:val="center"/>
                </w:tcPr>
                <w:p w14:paraId="4F4A9D8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66C0F4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766829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40556652.141 </w:t>
                  </w:r>
                </w:p>
              </w:tc>
              <w:tc>
                <w:tcPr>
                  <w:tcW w:w="0" w:type="auto"/>
                  <w:tcBorders>
                    <w:tl2br w:val="nil"/>
                    <w:tr2bl w:val="nil"/>
                  </w:tcBorders>
                  <w:shd w:val="clear" w:color="auto" w:fill="auto"/>
                  <w:noWrap/>
                  <w:vAlign w:val="center"/>
                </w:tcPr>
                <w:p w14:paraId="087FF7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4565393.623 </w:t>
                  </w:r>
                </w:p>
              </w:tc>
            </w:tr>
            <w:tr w14:paraId="534C31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FD30A5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511</w:t>
                  </w:r>
                </w:p>
              </w:tc>
              <w:tc>
                <w:tcPr>
                  <w:tcW w:w="0" w:type="auto"/>
                  <w:tcBorders>
                    <w:tl2br w:val="nil"/>
                    <w:tr2bl w:val="nil"/>
                  </w:tcBorders>
                  <w:shd w:val="clear" w:color="auto" w:fill="auto"/>
                  <w:noWrap/>
                  <w:vAlign w:val="center"/>
                </w:tcPr>
                <w:p w14:paraId="18A7C86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6138358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J73</w:t>
                  </w:r>
                </w:p>
              </w:tc>
              <w:tc>
                <w:tcPr>
                  <w:tcW w:w="0" w:type="auto"/>
                  <w:tcBorders>
                    <w:tl2br w:val="nil"/>
                    <w:tr2bl w:val="nil"/>
                  </w:tcBorders>
                  <w:shd w:val="clear" w:color="auto" w:fill="auto"/>
                  <w:noWrap/>
                  <w:vAlign w:val="center"/>
                </w:tcPr>
                <w:p w14:paraId="178392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40553891.909 </w:t>
                  </w:r>
                </w:p>
              </w:tc>
              <w:tc>
                <w:tcPr>
                  <w:tcW w:w="0" w:type="auto"/>
                  <w:tcBorders>
                    <w:tl2br w:val="nil"/>
                    <w:tr2bl w:val="nil"/>
                  </w:tcBorders>
                  <w:shd w:val="clear" w:color="auto" w:fill="auto"/>
                  <w:noWrap/>
                  <w:vAlign w:val="center"/>
                </w:tcPr>
                <w:p w14:paraId="02E2A5C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4568702.815 </w:t>
                  </w:r>
                </w:p>
              </w:tc>
              <w:tc>
                <w:tcPr>
                  <w:tcW w:w="0" w:type="auto"/>
                  <w:tcBorders>
                    <w:tl2br w:val="nil"/>
                    <w:tr2bl w:val="nil"/>
                  </w:tcBorders>
                  <w:shd w:val="clear" w:color="auto" w:fill="auto"/>
                  <w:noWrap/>
                  <w:vAlign w:val="center"/>
                </w:tcPr>
                <w:p w14:paraId="32C4D2B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4E204B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38C216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40556636.659 </w:t>
                  </w:r>
                </w:p>
              </w:tc>
              <w:tc>
                <w:tcPr>
                  <w:tcW w:w="0" w:type="auto"/>
                  <w:tcBorders>
                    <w:tl2br w:val="nil"/>
                    <w:tr2bl w:val="nil"/>
                  </w:tcBorders>
                  <w:shd w:val="clear" w:color="auto" w:fill="auto"/>
                  <w:noWrap/>
                  <w:vAlign w:val="center"/>
                </w:tcPr>
                <w:p w14:paraId="0ED6CF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4565393.623 </w:t>
                  </w:r>
                </w:p>
              </w:tc>
            </w:tr>
            <w:tr w14:paraId="2C944D5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0ACEB7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512</w:t>
                  </w:r>
                </w:p>
              </w:tc>
              <w:tc>
                <w:tcPr>
                  <w:tcW w:w="0" w:type="auto"/>
                  <w:tcBorders>
                    <w:tl2br w:val="nil"/>
                    <w:tr2bl w:val="nil"/>
                  </w:tcBorders>
                  <w:shd w:val="clear" w:color="auto" w:fill="auto"/>
                  <w:noWrap/>
                  <w:vAlign w:val="center"/>
                </w:tcPr>
                <w:p w14:paraId="1CAD5EE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7F1ACB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J74</w:t>
                  </w:r>
                </w:p>
              </w:tc>
              <w:tc>
                <w:tcPr>
                  <w:tcW w:w="0" w:type="auto"/>
                  <w:tcBorders>
                    <w:tl2br w:val="nil"/>
                    <w:tr2bl w:val="nil"/>
                  </w:tcBorders>
                  <w:shd w:val="clear" w:color="auto" w:fill="auto"/>
                  <w:noWrap/>
                  <w:vAlign w:val="center"/>
                </w:tcPr>
                <w:p w14:paraId="1CB9936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40553889.775 </w:t>
                  </w:r>
                </w:p>
              </w:tc>
              <w:tc>
                <w:tcPr>
                  <w:tcW w:w="0" w:type="auto"/>
                  <w:tcBorders>
                    <w:tl2br w:val="nil"/>
                    <w:tr2bl w:val="nil"/>
                  </w:tcBorders>
                  <w:shd w:val="clear" w:color="auto" w:fill="auto"/>
                  <w:noWrap/>
                  <w:vAlign w:val="center"/>
                </w:tcPr>
                <w:p w14:paraId="01F9F2D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4568703.985 </w:t>
                  </w:r>
                </w:p>
              </w:tc>
              <w:tc>
                <w:tcPr>
                  <w:tcW w:w="0" w:type="auto"/>
                  <w:tcBorders>
                    <w:tl2br w:val="nil"/>
                    <w:tr2bl w:val="nil"/>
                  </w:tcBorders>
                  <w:shd w:val="clear" w:color="auto" w:fill="auto"/>
                  <w:noWrap/>
                  <w:vAlign w:val="center"/>
                </w:tcPr>
                <w:p w14:paraId="14A63C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62DF018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15596D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40556636.659 </w:t>
                  </w:r>
                </w:p>
              </w:tc>
              <w:tc>
                <w:tcPr>
                  <w:tcW w:w="0" w:type="auto"/>
                  <w:tcBorders>
                    <w:tl2br w:val="nil"/>
                    <w:tr2bl w:val="nil"/>
                  </w:tcBorders>
                  <w:shd w:val="clear" w:color="auto" w:fill="auto"/>
                  <w:noWrap/>
                  <w:vAlign w:val="center"/>
                </w:tcPr>
                <w:p w14:paraId="113953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4565378.123 </w:t>
                  </w:r>
                </w:p>
              </w:tc>
            </w:tr>
            <w:tr w14:paraId="0C9D2ED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F185FE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513</w:t>
                  </w:r>
                </w:p>
              </w:tc>
              <w:tc>
                <w:tcPr>
                  <w:tcW w:w="0" w:type="auto"/>
                  <w:tcBorders>
                    <w:tl2br w:val="nil"/>
                    <w:tr2bl w:val="nil"/>
                  </w:tcBorders>
                  <w:shd w:val="clear" w:color="auto" w:fill="auto"/>
                  <w:noWrap/>
                  <w:vAlign w:val="center"/>
                </w:tcPr>
                <w:p w14:paraId="7658456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048BE93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J75</w:t>
                  </w:r>
                </w:p>
              </w:tc>
              <w:tc>
                <w:tcPr>
                  <w:tcW w:w="0" w:type="auto"/>
                  <w:tcBorders>
                    <w:tl2br w:val="nil"/>
                    <w:tr2bl w:val="nil"/>
                  </w:tcBorders>
                  <w:shd w:val="clear" w:color="auto" w:fill="auto"/>
                  <w:noWrap/>
                  <w:vAlign w:val="center"/>
                </w:tcPr>
                <w:p w14:paraId="6BB9821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40553886.609 </w:t>
                  </w:r>
                </w:p>
              </w:tc>
              <w:tc>
                <w:tcPr>
                  <w:tcW w:w="0" w:type="auto"/>
                  <w:tcBorders>
                    <w:tl2br w:val="nil"/>
                    <w:tr2bl w:val="nil"/>
                  </w:tcBorders>
                  <w:shd w:val="clear" w:color="auto" w:fill="auto"/>
                  <w:noWrap/>
                  <w:vAlign w:val="center"/>
                </w:tcPr>
                <w:p w14:paraId="40F23CA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4568705.499 </w:t>
                  </w:r>
                </w:p>
              </w:tc>
              <w:tc>
                <w:tcPr>
                  <w:tcW w:w="0" w:type="auto"/>
                  <w:tcBorders>
                    <w:tl2br w:val="nil"/>
                    <w:tr2bl w:val="nil"/>
                  </w:tcBorders>
                  <w:shd w:val="clear" w:color="auto" w:fill="auto"/>
                  <w:noWrap/>
                  <w:vAlign w:val="center"/>
                </w:tcPr>
                <w:p w14:paraId="6AE284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11E7F8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19BA7C5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40556621.177 </w:t>
                  </w:r>
                </w:p>
              </w:tc>
              <w:tc>
                <w:tcPr>
                  <w:tcW w:w="0" w:type="auto"/>
                  <w:tcBorders>
                    <w:tl2br w:val="nil"/>
                    <w:tr2bl w:val="nil"/>
                  </w:tcBorders>
                  <w:shd w:val="clear" w:color="auto" w:fill="auto"/>
                  <w:noWrap/>
                  <w:vAlign w:val="center"/>
                </w:tcPr>
                <w:p w14:paraId="2CF739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4565378.123 </w:t>
                  </w:r>
                </w:p>
              </w:tc>
            </w:tr>
            <w:tr w14:paraId="5C87023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E8421A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514</w:t>
                  </w:r>
                </w:p>
              </w:tc>
              <w:tc>
                <w:tcPr>
                  <w:tcW w:w="0" w:type="auto"/>
                  <w:tcBorders>
                    <w:tl2br w:val="nil"/>
                    <w:tr2bl w:val="nil"/>
                  </w:tcBorders>
                  <w:shd w:val="clear" w:color="auto" w:fill="auto"/>
                  <w:noWrap/>
                  <w:vAlign w:val="center"/>
                </w:tcPr>
                <w:p w14:paraId="72B0D00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897A6E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J76</w:t>
                  </w:r>
                </w:p>
              </w:tc>
              <w:tc>
                <w:tcPr>
                  <w:tcW w:w="0" w:type="auto"/>
                  <w:tcBorders>
                    <w:tl2br w:val="nil"/>
                    <w:tr2bl w:val="nil"/>
                  </w:tcBorders>
                  <w:shd w:val="clear" w:color="auto" w:fill="auto"/>
                  <w:noWrap/>
                  <w:vAlign w:val="center"/>
                </w:tcPr>
                <w:p w14:paraId="05767EB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40553882.960 </w:t>
                  </w:r>
                </w:p>
              </w:tc>
              <w:tc>
                <w:tcPr>
                  <w:tcW w:w="0" w:type="auto"/>
                  <w:tcBorders>
                    <w:tl2br w:val="nil"/>
                    <w:tr2bl w:val="nil"/>
                  </w:tcBorders>
                  <w:shd w:val="clear" w:color="auto" w:fill="auto"/>
                  <w:noWrap/>
                  <w:vAlign w:val="center"/>
                </w:tcPr>
                <w:p w14:paraId="2B5CD52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4568706.807 </w:t>
                  </w:r>
                </w:p>
              </w:tc>
              <w:tc>
                <w:tcPr>
                  <w:tcW w:w="0" w:type="auto"/>
                  <w:tcBorders>
                    <w:tl2br w:val="nil"/>
                    <w:tr2bl w:val="nil"/>
                  </w:tcBorders>
                  <w:shd w:val="clear" w:color="auto" w:fill="auto"/>
                  <w:noWrap/>
                  <w:vAlign w:val="center"/>
                </w:tcPr>
                <w:p w14:paraId="420DE5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68D703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0D8204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40556621.177 </w:t>
                  </w:r>
                </w:p>
              </w:tc>
              <w:tc>
                <w:tcPr>
                  <w:tcW w:w="0" w:type="auto"/>
                  <w:tcBorders>
                    <w:tl2br w:val="nil"/>
                    <w:tr2bl w:val="nil"/>
                  </w:tcBorders>
                  <w:shd w:val="clear" w:color="auto" w:fill="auto"/>
                  <w:noWrap/>
                  <w:vAlign w:val="center"/>
                </w:tcPr>
                <w:p w14:paraId="76268EA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4565370.623 </w:t>
                  </w:r>
                </w:p>
              </w:tc>
            </w:tr>
            <w:tr w14:paraId="3038970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E1FFD8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515</w:t>
                  </w:r>
                </w:p>
              </w:tc>
              <w:tc>
                <w:tcPr>
                  <w:tcW w:w="0" w:type="auto"/>
                  <w:tcBorders>
                    <w:tl2br w:val="nil"/>
                    <w:tr2bl w:val="nil"/>
                  </w:tcBorders>
                  <w:shd w:val="clear" w:color="auto" w:fill="auto"/>
                  <w:noWrap/>
                  <w:vAlign w:val="center"/>
                </w:tcPr>
                <w:p w14:paraId="0D3A7D3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2D275D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J77</w:t>
                  </w:r>
                </w:p>
              </w:tc>
              <w:tc>
                <w:tcPr>
                  <w:tcW w:w="0" w:type="auto"/>
                  <w:tcBorders>
                    <w:tl2br w:val="nil"/>
                    <w:tr2bl w:val="nil"/>
                  </w:tcBorders>
                  <w:shd w:val="clear" w:color="auto" w:fill="auto"/>
                  <w:noWrap/>
                  <w:vAlign w:val="center"/>
                </w:tcPr>
                <w:p w14:paraId="1556C0C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40553879.725 </w:t>
                  </w:r>
                </w:p>
              </w:tc>
              <w:tc>
                <w:tcPr>
                  <w:tcW w:w="0" w:type="auto"/>
                  <w:tcBorders>
                    <w:tl2br w:val="nil"/>
                    <w:tr2bl w:val="nil"/>
                  </w:tcBorders>
                  <w:shd w:val="clear" w:color="auto" w:fill="auto"/>
                  <w:noWrap/>
                  <w:vAlign w:val="center"/>
                </w:tcPr>
                <w:p w14:paraId="08BBDB3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4568707.909 </w:t>
                  </w:r>
                </w:p>
              </w:tc>
              <w:tc>
                <w:tcPr>
                  <w:tcW w:w="0" w:type="auto"/>
                  <w:tcBorders>
                    <w:tl2br w:val="nil"/>
                    <w:tr2bl w:val="nil"/>
                  </w:tcBorders>
                  <w:shd w:val="clear" w:color="auto" w:fill="auto"/>
                  <w:noWrap/>
                  <w:vAlign w:val="center"/>
                </w:tcPr>
                <w:p w14:paraId="6BB13C4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243B266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3B298D9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40556612.534 </w:t>
                  </w:r>
                </w:p>
              </w:tc>
              <w:tc>
                <w:tcPr>
                  <w:tcW w:w="0" w:type="auto"/>
                  <w:tcBorders>
                    <w:tl2br w:val="nil"/>
                    <w:tr2bl w:val="nil"/>
                  </w:tcBorders>
                  <w:shd w:val="clear" w:color="auto" w:fill="auto"/>
                  <w:noWrap/>
                  <w:vAlign w:val="center"/>
                </w:tcPr>
                <w:p w14:paraId="157A88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4565370.623 </w:t>
                  </w:r>
                </w:p>
              </w:tc>
            </w:tr>
            <w:tr w14:paraId="708DFC2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13C200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516</w:t>
                  </w:r>
                </w:p>
              </w:tc>
              <w:tc>
                <w:tcPr>
                  <w:tcW w:w="0" w:type="auto"/>
                  <w:tcBorders>
                    <w:tl2br w:val="nil"/>
                    <w:tr2bl w:val="nil"/>
                  </w:tcBorders>
                  <w:shd w:val="clear" w:color="auto" w:fill="auto"/>
                  <w:noWrap/>
                  <w:vAlign w:val="center"/>
                </w:tcPr>
                <w:p w14:paraId="41C2F8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70F3502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J78</w:t>
                  </w:r>
                </w:p>
              </w:tc>
              <w:tc>
                <w:tcPr>
                  <w:tcW w:w="0" w:type="auto"/>
                  <w:tcBorders>
                    <w:tl2br w:val="nil"/>
                    <w:tr2bl w:val="nil"/>
                  </w:tcBorders>
                  <w:shd w:val="clear" w:color="auto" w:fill="auto"/>
                  <w:noWrap/>
                  <w:vAlign w:val="center"/>
                </w:tcPr>
                <w:p w14:paraId="52FC0E8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40553877.248 </w:t>
                  </w:r>
                </w:p>
              </w:tc>
              <w:tc>
                <w:tcPr>
                  <w:tcW w:w="0" w:type="auto"/>
                  <w:tcBorders>
                    <w:tl2br w:val="nil"/>
                    <w:tr2bl w:val="nil"/>
                  </w:tcBorders>
                  <w:shd w:val="clear" w:color="auto" w:fill="auto"/>
                  <w:noWrap/>
                  <w:vAlign w:val="center"/>
                </w:tcPr>
                <w:p w14:paraId="7CB2B2B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4568709.630 </w:t>
                  </w:r>
                </w:p>
              </w:tc>
              <w:tc>
                <w:tcPr>
                  <w:tcW w:w="0" w:type="auto"/>
                  <w:tcBorders>
                    <w:tl2br w:val="nil"/>
                    <w:tr2bl w:val="nil"/>
                  </w:tcBorders>
                  <w:shd w:val="clear" w:color="auto" w:fill="auto"/>
                  <w:noWrap/>
                  <w:vAlign w:val="center"/>
                </w:tcPr>
                <w:p w14:paraId="54B010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1CDA10F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34ECCA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40556611.698 </w:t>
                  </w:r>
                </w:p>
              </w:tc>
              <w:tc>
                <w:tcPr>
                  <w:tcW w:w="0" w:type="auto"/>
                  <w:tcBorders>
                    <w:tl2br w:val="nil"/>
                    <w:tr2bl w:val="nil"/>
                  </w:tcBorders>
                  <w:shd w:val="clear" w:color="auto" w:fill="auto"/>
                  <w:noWrap/>
                  <w:vAlign w:val="center"/>
                </w:tcPr>
                <w:p w14:paraId="15D511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4565370.987 </w:t>
                  </w:r>
                </w:p>
              </w:tc>
            </w:tr>
            <w:tr w14:paraId="24C1070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641F67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517</w:t>
                  </w:r>
                </w:p>
              </w:tc>
              <w:tc>
                <w:tcPr>
                  <w:tcW w:w="0" w:type="auto"/>
                  <w:tcBorders>
                    <w:tl2br w:val="nil"/>
                    <w:tr2bl w:val="nil"/>
                  </w:tcBorders>
                  <w:shd w:val="clear" w:color="auto" w:fill="auto"/>
                  <w:noWrap/>
                  <w:vAlign w:val="center"/>
                </w:tcPr>
                <w:p w14:paraId="4113889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5034780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J79</w:t>
                  </w:r>
                </w:p>
              </w:tc>
              <w:tc>
                <w:tcPr>
                  <w:tcW w:w="0" w:type="auto"/>
                  <w:tcBorders>
                    <w:tl2br w:val="nil"/>
                    <w:tr2bl w:val="nil"/>
                  </w:tcBorders>
                  <w:shd w:val="clear" w:color="auto" w:fill="auto"/>
                  <w:noWrap/>
                  <w:vAlign w:val="center"/>
                </w:tcPr>
                <w:p w14:paraId="741461B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40553875.595 </w:t>
                  </w:r>
                </w:p>
              </w:tc>
              <w:tc>
                <w:tcPr>
                  <w:tcW w:w="0" w:type="auto"/>
                  <w:tcBorders>
                    <w:tl2br w:val="nil"/>
                    <w:tr2bl w:val="nil"/>
                  </w:tcBorders>
                  <w:shd w:val="clear" w:color="auto" w:fill="auto"/>
                  <w:noWrap/>
                  <w:vAlign w:val="center"/>
                </w:tcPr>
                <w:p w14:paraId="09CE622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4568711.901 </w:t>
                  </w:r>
                </w:p>
              </w:tc>
              <w:tc>
                <w:tcPr>
                  <w:tcW w:w="0" w:type="auto"/>
                  <w:tcBorders>
                    <w:tl2br w:val="nil"/>
                    <w:tr2bl w:val="nil"/>
                  </w:tcBorders>
                  <w:shd w:val="clear" w:color="auto" w:fill="auto"/>
                  <w:noWrap/>
                  <w:vAlign w:val="center"/>
                </w:tcPr>
                <w:p w14:paraId="66D40EE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29B3C4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4F2FC0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40556609.312 </w:t>
                  </w:r>
                </w:p>
              </w:tc>
              <w:tc>
                <w:tcPr>
                  <w:tcW w:w="0" w:type="auto"/>
                  <w:tcBorders>
                    <w:tl2br w:val="nil"/>
                    <w:tr2bl w:val="nil"/>
                  </w:tcBorders>
                  <w:shd w:val="clear" w:color="auto" w:fill="auto"/>
                  <w:noWrap/>
                  <w:vAlign w:val="center"/>
                </w:tcPr>
                <w:p w14:paraId="2CA34E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4565371.446 </w:t>
                  </w:r>
                </w:p>
              </w:tc>
            </w:tr>
            <w:tr w14:paraId="44126BD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32D239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518</w:t>
                  </w:r>
                </w:p>
              </w:tc>
              <w:tc>
                <w:tcPr>
                  <w:tcW w:w="0" w:type="auto"/>
                  <w:tcBorders>
                    <w:tl2br w:val="nil"/>
                    <w:tr2bl w:val="nil"/>
                  </w:tcBorders>
                  <w:shd w:val="clear" w:color="auto" w:fill="auto"/>
                  <w:noWrap/>
                  <w:vAlign w:val="center"/>
                </w:tcPr>
                <w:p w14:paraId="054F636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04E9C9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J80</w:t>
                  </w:r>
                </w:p>
              </w:tc>
              <w:tc>
                <w:tcPr>
                  <w:tcW w:w="0" w:type="auto"/>
                  <w:tcBorders>
                    <w:tl2br w:val="nil"/>
                    <w:tr2bl w:val="nil"/>
                  </w:tcBorders>
                  <w:shd w:val="clear" w:color="auto" w:fill="auto"/>
                  <w:noWrap/>
                  <w:vAlign w:val="center"/>
                </w:tcPr>
                <w:p w14:paraId="29E40FA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40553874.425 </w:t>
                  </w:r>
                </w:p>
              </w:tc>
              <w:tc>
                <w:tcPr>
                  <w:tcW w:w="0" w:type="auto"/>
                  <w:tcBorders>
                    <w:tl2br w:val="nil"/>
                    <w:tr2bl w:val="nil"/>
                  </w:tcBorders>
                  <w:shd w:val="clear" w:color="auto" w:fill="auto"/>
                  <w:noWrap/>
                  <w:vAlign w:val="center"/>
                </w:tcPr>
                <w:p w14:paraId="494A4DC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4568714.654 </w:t>
                  </w:r>
                </w:p>
              </w:tc>
              <w:tc>
                <w:tcPr>
                  <w:tcW w:w="0" w:type="auto"/>
                  <w:tcBorders>
                    <w:tl2br w:val="nil"/>
                    <w:tr2bl w:val="nil"/>
                  </w:tcBorders>
                  <w:shd w:val="clear" w:color="auto" w:fill="auto"/>
                  <w:noWrap/>
                  <w:vAlign w:val="center"/>
                </w:tcPr>
                <w:p w14:paraId="17E54F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3193EE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7DF496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40556605.732 </w:t>
                  </w:r>
                </w:p>
              </w:tc>
              <w:tc>
                <w:tcPr>
                  <w:tcW w:w="0" w:type="auto"/>
                  <w:tcBorders>
                    <w:tl2br w:val="nil"/>
                    <w:tr2bl w:val="nil"/>
                  </w:tcBorders>
                  <w:shd w:val="clear" w:color="auto" w:fill="auto"/>
                  <w:noWrap/>
                  <w:vAlign w:val="center"/>
                </w:tcPr>
                <w:p w14:paraId="4B8D6F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4565370.987 </w:t>
                  </w:r>
                </w:p>
              </w:tc>
            </w:tr>
            <w:tr w14:paraId="22DAFA0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A614E9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519</w:t>
                  </w:r>
                </w:p>
              </w:tc>
              <w:tc>
                <w:tcPr>
                  <w:tcW w:w="0" w:type="auto"/>
                  <w:tcBorders>
                    <w:tl2br w:val="nil"/>
                    <w:tr2bl w:val="nil"/>
                  </w:tcBorders>
                  <w:shd w:val="clear" w:color="auto" w:fill="auto"/>
                  <w:noWrap/>
                  <w:vAlign w:val="center"/>
                </w:tcPr>
                <w:p w14:paraId="6C8B467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E659F0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J81</w:t>
                  </w:r>
                </w:p>
              </w:tc>
              <w:tc>
                <w:tcPr>
                  <w:tcW w:w="0" w:type="auto"/>
                  <w:tcBorders>
                    <w:tl2br w:val="nil"/>
                    <w:tr2bl w:val="nil"/>
                  </w:tcBorders>
                  <w:shd w:val="clear" w:color="auto" w:fill="auto"/>
                  <w:noWrap/>
                  <w:vAlign w:val="center"/>
                </w:tcPr>
                <w:p w14:paraId="00046A2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40553873.530 </w:t>
                  </w:r>
                </w:p>
              </w:tc>
              <w:tc>
                <w:tcPr>
                  <w:tcW w:w="0" w:type="auto"/>
                  <w:tcBorders>
                    <w:tl2br w:val="nil"/>
                    <w:tr2bl w:val="nil"/>
                  </w:tcBorders>
                  <w:shd w:val="clear" w:color="auto" w:fill="auto"/>
                  <w:noWrap/>
                  <w:vAlign w:val="center"/>
                </w:tcPr>
                <w:p w14:paraId="38BC6B9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4568717.958 </w:t>
                  </w:r>
                </w:p>
              </w:tc>
              <w:tc>
                <w:tcPr>
                  <w:tcW w:w="0" w:type="auto"/>
                  <w:tcBorders>
                    <w:tl2br w:val="nil"/>
                    <w:tr2bl w:val="nil"/>
                  </w:tcBorders>
                  <w:shd w:val="clear" w:color="auto" w:fill="auto"/>
                  <w:noWrap/>
                  <w:vAlign w:val="center"/>
                </w:tcPr>
                <w:p w14:paraId="1E5C91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5DE3BA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7C277B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40556604.596 </w:t>
                  </w:r>
                </w:p>
              </w:tc>
              <w:tc>
                <w:tcPr>
                  <w:tcW w:w="0" w:type="auto"/>
                  <w:tcBorders>
                    <w:tl2br w:val="nil"/>
                    <w:tr2bl w:val="nil"/>
                  </w:tcBorders>
                  <w:shd w:val="clear" w:color="auto" w:fill="auto"/>
                  <w:noWrap/>
                  <w:vAlign w:val="center"/>
                </w:tcPr>
                <w:p w14:paraId="4C5539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4565370.623 </w:t>
                  </w:r>
                </w:p>
              </w:tc>
            </w:tr>
            <w:tr w14:paraId="256CC0C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820C4E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520</w:t>
                  </w:r>
                </w:p>
              </w:tc>
              <w:tc>
                <w:tcPr>
                  <w:tcW w:w="0" w:type="auto"/>
                  <w:tcBorders>
                    <w:tl2br w:val="nil"/>
                    <w:tr2bl w:val="nil"/>
                  </w:tcBorders>
                  <w:shd w:val="clear" w:color="auto" w:fill="auto"/>
                  <w:noWrap/>
                  <w:vAlign w:val="center"/>
                </w:tcPr>
                <w:p w14:paraId="030DC40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3D0A8E9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J82</w:t>
                  </w:r>
                </w:p>
              </w:tc>
              <w:tc>
                <w:tcPr>
                  <w:tcW w:w="0" w:type="auto"/>
                  <w:tcBorders>
                    <w:tl2br w:val="nil"/>
                    <w:tr2bl w:val="nil"/>
                  </w:tcBorders>
                  <w:shd w:val="clear" w:color="auto" w:fill="auto"/>
                  <w:noWrap/>
                  <w:vAlign w:val="center"/>
                </w:tcPr>
                <w:p w14:paraId="627744C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40553872.911 </w:t>
                  </w:r>
                </w:p>
              </w:tc>
              <w:tc>
                <w:tcPr>
                  <w:tcW w:w="0" w:type="auto"/>
                  <w:tcBorders>
                    <w:tl2br w:val="nil"/>
                    <w:tr2bl w:val="nil"/>
                  </w:tcBorders>
                  <w:shd w:val="clear" w:color="auto" w:fill="auto"/>
                  <w:noWrap/>
                  <w:vAlign w:val="center"/>
                </w:tcPr>
                <w:p w14:paraId="13729F8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4568720.092 </w:t>
                  </w:r>
                </w:p>
              </w:tc>
              <w:tc>
                <w:tcPr>
                  <w:tcW w:w="0" w:type="auto"/>
                  <w:tcBorders>
                    <w:tl2br w:val="nil"/>
                    <w:tr2bl w:val="nil"/>
                  </w:tcBorders>
                  <w:shd w:val="clear" w:color="auto" w:fill="auto"/>
                  <w:noWrap/>
                  <w:vAlign w:val="center"/>
                </w:tcPr>
                <w:p w14:paraId="5C0224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1DA913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7C37EB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40556604.536 </w:t>
                  </w:r>
                </w:p>
              </w:tc>
              <w:tc>
                <w:tcPr>
                  <w:tcW w:w="0" w:type="auto"/>
                  <w:tcBorders>
                    <w:tl2br w:val="nil"/>
                    <w:tr2bl w:val="nil"/>
                  </w:tcBorders>
                  <w:shd w:val="clear" w:color="auto" w:fill="auto"/>
                  <w:noWrap/>
                  <w:vAlign w:val="center"/>
                </w:tcPr>
                <w:p w14:paraId="1C3C5E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4565370.623 </w:t>
                  </w:r>
                </w:p>
              </w:tc>
            </w:tr>
            <w:tr w14:paraId="6756A1C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FEE259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521</w:t>
                  </w:r>
                </w:p>
              </w:tc>
              <w:tc>
                <w:tcPr>
                  <w:tcW w:w="0" w:type="auto"/>
                  <w:tcBorders>
                    <w:tl2br w:val="nil"/>
                    <w:tr2bl w:val="nil"/>
                  </w:tcBorders>
                  <w:shd w:val="clear" w:color="auto" w:fill="auto"/>
                  <w:noWrap/>
                  <w:vAlign w:val="center"/>
                </w:tcPr>
                <w:p w14:paraId="51BD9DE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377E2F1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J83</w:t>
                  </w:r>
                </w:p>
              </w:tc>
              <w:tc>
                <w:tcPr>
                  <w:tcW w:w="0" w:type="auto"/>
                  <w:tcBorders>
                    <w:tl2br w:val="nil"/>
                    <w:tr2bl w:val="nil"/>
                  </w:tcBorders>
                  <w:shd w:val="clear" w:color="auto" w:fill="auto"/>
                  <w:noWrap/>
                  <w:vAlign w:val="center"/>
                </w:tcPr>
                <w:p w14:paraId="34E73E4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40553872.632 </w:t>
                  </w:r>
                </w:p>
              </w:tc>
              <w:tc>
                <w:tcPr>
                  <w:tcW w:w="0" w:type="auto"/>
                  <w:tcBorders>
                    <w:tl2br w:val="nil"/>
                    <w:tr2bl w:val="nil"/>
                  </w:tcBorders>
                  <w:shd w:val="clear" w:color="auto" w:fill="auto"/>
                  <w:noWrap/>
                  <w:vAlign w:val="center"/>
                </w:tcPr>
                <w:p w14:paraId="4E92A7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4568723.827 </w:t>
                  </w:r>
                </w:p>
              </w:tc>
              <w:tc>
                <w:tcPr>
                  <w:tcW w:w="0" w:type="auto"/>
                  <w:tcBorders>
                    <w:tl2br w:val="nil"/>
                    <w:tr2bl w:val="nil"/>
                  </w:tcBorders>
                  <w:shd w:val="clear" w:color="auto" w:fill="auto"/>
                  <w:noWrap/>
                  <w:vAlign w:val="center"/>
                </w:tcPr>
                <w:p w14:paraId="40D26C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71B109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J24</w:t>
                  </w:r>
                </w:p>
              </w:tc>
              <w:tc>
                <w:tcPr>
                  <w:tcW w:w="0" w:type="auto"/>
                  <w:tcBorders>
                    <w:tl2br w:val="nil"/>
                    <w:tr2bl w:val="nil"/>
                  </w:tcBorders>
                  <w:shd w:val="clear" w:color="auto" w:fill="auto"/>
                  <w:noWrap/>
                  <w:vAlign w:val="center"/>
                </w:tcPr>
                <w:p w14:paraId="57A2465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40556603.421 </w:t>
                  </w:r>
                </w:p>
              </w:tc>
              <w:tc>
                <w:tcPr>
                  <w:tcW w:w="0" w:type="auto"/>
                  <w:tcBorders>
                    <w:tl2br w:val="nil"/>
                    <w:tr2bl w:val="nil"/>
                  </w:tcBorders>
                  <w:shd w:val="clear" w:color="auto" w:fill="auto"/>
                  <w:noWrap/>
                  <w:vAlign w:val="center"/>
                </w:tcPr>
                <w:p w14:paraId="4E3A7B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4565370.266 </w:t>
                  </w:r>
                </w:p>
              </w:tc>
            </w:tr>
            <w:tr w14:paraId="1F15E30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7387D9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522</w:t>
                  </w:r>
                </w:p>
              </w:tc>
              <w:tc>
                <w:tcPr>
                  <w:tcW w:w="0" w:type="auto"/>
                  <w:tcBorders>
                    <w:tl2br w:val="nil"/>
                    <w:tr2bl w:val="nil"/>
                  </w:tcBorders>
                  <w:shd w:val="clear" w:color="auto" w:fill="auto"/>
                  <w:noWrap/>
                  <w:vAlign w:val="center"/>
                </w:tcPr>
                <w:p w14:paraId="3EC001D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05924A9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J84</w:t>
                  </w:r>
                </w:p>
              </w:tc>
              <w:tc>
                <w:tcPr>
                  <w:tcW w:w="0" w:type="auto"/>
                  <w:tcBorders>
                    <w:tl2br w:val="nil"/>
                    <w:tr2bl w:val="nil"/>
                  </w:tcBorders>
                  <w:shd w:val="clear" w:color="auto" w:fill="auto"/>
                  <w:noWrap/>
                  <w:vAlign w:val="center"/>
                </w:tcPr>
                <w:p w14:paraId="20E02F1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40553872.507 </w:t>
                  </w:r>
                </w:p>
              </w:tc>
              <w:tc>
                <w:tcPr>
                  <w:tcW w:w="0" w:type="auto"/>
                  <w:tcBorders>
                    <w:tl2br w:val="nil"/>
                    <w:tr2bl w:val="nil"/>
                  </w:tcBorders>
                  <w:shd w:val="clear" w:color="auto" w:fill="auto"/>
                  <w:noWrap/>
                  <w:vAlign w:val="center"/>
                </w:tcPr>
                <w:p w14:paraId="6BA01F5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4568725.805 </w:t>
                  </w:r>
                </w:p>
              </w:tc>
              <w:tc>
                <w:tcPr>
                  <w:tcW w:w="0" w:type="auto"/>
                  <w:tcBorders>
                    <w:tl2br w:val="nil"/>
                    <w:tr2bl w:val="nil"/>
                  </w:tcBorders>
                  <w:shd w:val="clear" w:color="auto" w:fill="auto"/>
                  <w:noWrap/>
                  <w:vAlign w:val="center"/>
                </w:tcPr>
                <w:p w14:paraId="3E34579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4ABFC7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J25</w:t>
                  </w:r>
                </w:p>
              </w:tc>
              <w:tc>
                <w:tcPr>
                  <w:tcW w:w="0" w:type="auto"/>
                  <w:tcBorders>
                    <w:tl2br w:val="nil"/>
                    <w:tr2bl w:val="nil"/>
                  </w:tcBorders>
                  <w:shd w:val="clear" w:color="auto" w:fill="auto"/>
                  <w:noWrap/>
                  <w:vAlign w:val="center"/>
                </w:tcPr>
                <w:p w14:paraId="6E5CBC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40556599.383 </w:t>
                  </w:r>
                </w:p>
              </w:tc>
              <w:tc>
                <w:tcPr>
                  <w:tcW w:w="0" w:type="auto"/>
                  <w:tcBorders>
                    <w:tl2br w:val="nil"/>
                    <w:tr2bl w:val="nil"/>
                  </w:tcBorders>
                  <w:shd w:val="clear" w:color="auto" w:fill="auto"/>
                  <w:noWrap/>
                  <w:vAlign w:val="center"/>
                </w:tcPr>
                <w:p w14:paraId="1A9AC8C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4565368.063 </w:t>
                  </w:r>
                </w:p>
              </w:tc>
            </w:tr>
            <w:tr w14:paraId="119F579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7E3635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523</w:t>
                  </w:r>
                </w:p>
              </w:tc>
              <w:tc>
                <w:tcPr>
                  <w:tcW w:w="0" w:type="auto"/>
                  <w:tcBorders>
                    <w:tl2br w:val="nil"/>
                    <w:tr2bl w:val="nil"/>
                  </w:tcBorders>
                  <w:shd w:val="clear" w:color="auto" w:fill="auto"/>
                  <w:noWrap/>
                  <w:vAlign w:val="center"/>
                </w:tcPr>
                <w:p w14:paraId="22E5771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7C9546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J85</w:t>
                  </w:r>
                </w:p>
              </w:tc>
              <w:tc>
                <w:tcPr>
                  <w:tcW w:w="0" w:type="auto"/>
                  <w:tcBorders>
                    <w:tl2br w:val="nil"/>
                    <w:tr2bl w:val="nil"/>
                  </w:tcBorders>
                  <w:shd w:val="clear" w:color="auto" w:fill="auto"/>
                  <w:noWrap/>
                  <w:vAlign w:val="center"/>
                </w:tcPr>
                <w:p w14:paraId="6F174F6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40553873.087 </w:t>
                  </w:r>
                </w:p>
              </w:tc>
              <w:tc>
                <w:tcPr>
                  <w:tcW w:w="0" w:type="auto"/>
                  <w:tcBorders>
                    <w:tl2br w:val="nil"/>
                    <w:tr2bl w:val="nil"/>
                  </w:tcBorders>
                  <w:shd w:val="clear" w:color="auto" w:fill="auto"/>
                  <w:noWrap/>
                  <w:vAlign w:val="center"/>
                </w:tcPr>
                <w:p w14:paraId="798C46F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4568730.686 </w:t>
                  </w:r>
                </w:p>
              </w:tc>
              <w:tc>
                <w:tcPr>
                  <w:tcW w:w="0" w:type="auto"/>
                  <w:tcBorders>
                    <w:tl2br w:val="nil"/>
                    <w:tr2bl w:val="nil"/>
                  </w:tcBorders>
                  <w:shd w:val="clear" w:color="auto" w:fill="auto"/>
                  <w:noWrap/>
                  <w:vAlign w:val="center"/>
                </w:tcPr>
                <w:p w14:paraId="784237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79ADF5C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J26</w:t>
                  </w:r>
                </w:p>
              </w:tc>
              <w:tc>
                <w:tcPr>
                  <w:tcW w:w="0" w:type="auto"/>
                  <w:tcBorders>
                    <w:tl2br w:val="nil"/>
                    <w:tr2bl w:val="nil"/>
                  </w:tcBorders>
                  <w:shd w:val="clear" w:color="auto" w:fill="auto"/>
                  <w:noWrap/>
                  <w:vAlign w:val="center"/>
                </w:tcPr>
                <w:p w14:paraId="027BEC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40556596.997 </w:t>
                  </w:r>
                </w:p>
              </w:tc>
              <w:tc>
                <w:tcPr>
                  <w:tcW w:w="0" w:type="auto"/>
                  <w:tcBorders>
                    <w:tl2br w:val="nil"/>
                    <w:tr2bl w:val="nil"/>
                  </w:tcBorders>
                  <w:shd w:val="clear" w:color="auto" w:fill="auto"/>
                  <w:noWrap/>
                  <w:vAlign w:val="center"/>
                </w:tcPr>
                <w:p w14:paraId="36018E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4565365.219 </w:t>
                  </w:r>
                </w:p>
              </w:tc>
            </w:tr>
            <w:tr w14:paraId="3412D5E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FB6883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524</w:t>
                  </w:r>
                </w:p>
              </w:tc>
              <w:tc>
                <w:tcPr>
                  <w:tcW w:w="0" w:type="auto"/>
                  <w:tcBorders>
                    <w:tl2br w:val="nil"/>
                    <w:tr2bl w:val="nil"/>
                  </w:tcBorders>
                  <w:shd w:val="clear" w:color="auto" w:fill="auto"/>
                  <w:noWrap/>
                  <w:vAlign w:val="center"/>
                </w:tcPr>
                <w:p w14:paraId="35F431C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59725EE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J86</w:t>
                  </w:r>
                </w:p>
              </w:tc>
              <w:tc>
                <w:tcPr>
                  <w:tcW w:w="0" w:type="auto"/>
                  <w:tcBorders>
                    <w:tl2br w:val="nil"/>
                    <w:tr2bl w:val="nil"/>
                  </w:tcBorders>
                  <w:shd w:val="clear" w:color="auto" w:fill="auto"/>
                  <w:noWrap/>
                  <w:vAlign w:val="center"/>
                </w:tcPr>
                <w:p w14:paraId="6C7A9BE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40553873.089 </w:t>
                  </w:r>
                </w:p>
              </w:tc>
              <w:tc>
                <w:tcPr>
                  <w:tcW w:w="0" w:type="auto"/>
                  <w:tcBorders>
                    <w:tl2br w:val="nil"/>
                    <w:tr2bl w:val="nil"/>
                  </w:tcBorders>
                  <w:shd w:val="clear" w:color="auto" w:fill="auto"/>
                  <w:noWrap/>
                  <w:vAlign w:val="center"/>
                </w:tcPr>
                <w:p w14:paraId="253443D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4568730.714 </w:t>
                  </w:r>
                </w:p>
              </w:tc>
              <w:tc>
                <w:tcPr>
                  <w:tcW w:w="0" w:type="auto"/>
                  <w:tcBorders>
                    <w:tl2br w:val="nil"/>
                    <w:tr2bl w:val="nil"/>
                  </w:tcBorders>
                  <w:shd w:val="clear" w:color="auto" w:fill="auto"/>
                  <w:noWrap/>
                  <w:vAlign w:val="center"/>
                </w:tcPr>
                <w:p w14:paraId="3422C1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409112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J27</w:t>
                  </w:r>
                </w:p>
              </w:tc>
              <w:tc>
                <w:tcPr>
                  <w:tcW w:w="0" w:type="auto"/>
                  <w:tcBorders>
                    <w:tl2br w:val="nil"/>
                    <w:tr2bl w:val="nil"/>
                  </w:tcBorders>
                  <w:shd w:val="clear" w:color="auto" w:fill="auto"/>
                  <w:noWrap/>
                  <w:vAlign w:val="center"/>
                </w:tcPr>
                <w:p w14:paraId="5421CA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40556593.142 </w:t>
                  </w:r>
                </w:p>
              </w:tc>
              <w:tc>
                <w:tcPr>
                  <w:tcW w:w="0" w:type="auto"/>
                  <w:tcBorders>
                    <w:tl2br w:val="nil"/>
                    <w:tr2bl w:val="nil"/>
                  </w:tcBorders>
                  <w:shd w:val="clear" w:color="auto" w:fill="auto"/>
                  <w:noWrap/>
                  <w:vAlign w:val="center"/>
                </w:tcPr>
                <w:p w14:paraId="4AB61A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4565361.089 </w:t>
                  </w:r>
                </w:p>
              </w:tc>
            </w:tr>
            <w:tr w14:paraId="3E77F4C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ACAAED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525</w:t>
                  </w:r>
                </w:p>
              </w:tc>
              <w:tc>
                <w:tcPr>
                  <w:tcW w:w="0" w:type="auto"/>
                  <w:tcBorders>
                    <w:tl2br w:val="nil"/>
                    <w:tr2bl w:val="nil"/>
                  </w:tcBorders>
                  <w:shd w:val="clear" w:color="auto" w:fill="auto"/>
                  <w:noWrap/>
                  <w:vAlign w:val="center"/>
                </w:tcPr>
                <w:p w14:paraId="52A44DA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15E11F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J87</w:t>
                  </w:r>
                </w:p>
              </w:tc>
              <w:tc>
                <w:tcPr>
                  <w:tcW w:w="0" w:type="auto"/>
                  <w:tcBorders>
                    <w:tl2br w:val="nil"/>
                    <w:tr2bl w:val="nil"/>
                  </w:tcBorders>
                  <w:shd w:val="clear" w:color="auto" w:fill="auto"/>
                  <w:noWrap/>
                  <w:vAlign w:val="center"/>
                </w:tcPr>
                <w:p w14:paraId="324C900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40553873.089 </w:t>
                  </w:r>
                </w:p>
              </w:tc>
              <w:tc>
                <w:tcPr>
                  <w:tcW w:w="0" w:type="auto"/>
                  <w:tcBorders>
                    <w:tl2br w:val="nil"/>
                    <w:tr2bl w:val="nil"/>
                  </w:tcBorders>
                  <w:shd w:val="clear" w:color="auto" w:fill="auto"/>
                  <w:noWrap/>
                  <w:vAlign w:val="center"/>
                </w:tcPr>
                <w:p w14:paraId="10B8EE6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4568737.942 </w:t>
                  </w:r>
                </w:p>
              </w:tc>
              <w:tc>
                <w:tcPr>
                  <w:tcW w:w="0" w:type="auto"/>
                  <w:tcBorders>
                    <w:tl2br w:val="nil"/>
                    <w:tr2bl w:val="nil"/>
                  </w:tcBorders>
                  <w:shd w:val="clear" w:color="auto" w:fill="auto"/>
                  <w:noWrap/>
                  <w:vAlign w:val="center"/>
                </w:tcPr>
                <w:p w14:paraId="6C2AE9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788898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J28</w:t>
                  </w:r>
                </w:p>
              </w:tc>
              <w:tc>
                <w:tcPr>
                  <w:tcW w:w="0" w:type="auto"/>
                  <w:tcBorders>
                    <w:tl2br w:val="nil"/>
                    <w:tr2bl w:val="nil"/>
                  </w:tcBorders>
                  <w:shd w:val="clear" w:color="auto" w:fill="auto"/>
                  <w:noWrap/>
                  <w:vAlign w:val="center"/>
                </w:tcPr>
                <w:p w14:paraId="0B5B23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40556589.747 </w:t>
                  </w:r>
                </w:p>
              </w:tc>
              <w:tc>
                <w:tcPr>
                  <w:tcW w:w="0" w:type="auto"/>
                  <w:tcBorders>
                    <w:tl2br w:val="nil"/>
                    <w:tr2bl w:val="nil"/>
                  </w:tcBorders>
                  <w:shd w:val="clear" w:color="auto" w:fill="auto"/>
                  <w:noWrap/>
                  <w:vAlign w:val="center"/>
                </w:tcPr>
                <w:p w14:paraId="5BE1FC8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4565356.867 </w:t>
                  </w:r>
                </w:p>
              </w:tc>
            </w:tr>
            <w:tr w14:paraId="1D7C817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B1E528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526</w:t>
                  </w:r>
                </w:p>
              </w:tc>
              <w:tc>
                <w:tcPr>
                  <w:tcW w:w="0" w:type="auto"/>
                  <w:tcBorders>
                    <w:tl2br w:val="nil"/>
                    <w:tr2bl w:val="nil"/>
                  </w:tcBorders>
                  <w:shd w:val="clear" w:color="auto" w:fill="auto"/>
                  <w:noWrap/>
                  <w:vAlign w:val="center"/>
                </w:tcPr>
                <w:p w14:paraId="23A7572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307540B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J88</w:t>
                  </w:r>
                </w:p>
              </w:tc>
              <w:tc>
                <w:tcPr>
                  <w:tcW w:w="0" w:type="auto"/>
                  <w:tcBorders>
                    <w:tl2br w:val="nil"/>
                    <w:tr2bl w:val="nil"/>
                  </w:tcBorders>
                  <w:shd w:val="clear" w:color="auto" w:fill="auto"/>
                  <w:noWrap/>
                  <w:vAlign w:val="center"/>
                </w:tcPr>
                <w:p w14:paraId="29C3F65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40553873.388 </w:t>
                  </w:r>
                </w:p>
              </w:tc>
              <w:tc>
                <w:tcPr>
                  <w:tcW w:w="0" w:type="auto"/>
                  <w:tcBorders>
                    <w:tl2br w:val="nil"/>
                    <w:tr2bl w:val="nil"/>
                  </w:tcBorders>
                  <w:shd w:val="clear" w:color="auto" w:fill="auto"/>
                  <w:noWrap/>
                  <w:vAlign w:val="center"/>
                </w:tcPr>
                <w:p w14:paraId="5A2FC0E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4568740.427 </w:t>
                  </w:r>
                </w:p>
              </w:tc>
              <w:tc>
                <w:tcPr>
                  <w:tcW w:w="0" w:type="auto"/>
                  <w:tcBorders>
                    <w:tl2br w:val="nil"/>
                    <w:tr2bl w:val="nil"/>
                  </w:tcBorders>
                  <w:shd w:val="clear" w:color="auto" w:fill="auto"/>
                  <w:noWrap/>
                  <w:vAlign w:val="center"/>
                </w:tcPr>
                <w:p w14:paraId="5807E0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4620F86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J29</w:t>
                  </w:r>
                </w:p>
              </w:tc>
              <w:tc>
                <w:tcPr>
                  <w:tcW w:w="0" w:type="auto"/>
                  <w:tcBorders>
                    <w:tl2br w:val="nil"/>
                    <w:tr2bl w:val="nil"/>
                  </w:tcBorders>
                  <w:shd w:val="clear" w:color="auto" w:fill="auto"/>
                  <w:noWrap/>
                  <w:vAlign w:val="center"/>
                </w:tcPr>
                <w:p w14:paraId="5DDA81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40556584.515 </w:t>
                  </w:r>
                </w:p>
              </w:tc>
              <w:tc>
                <w:tcPr>
                  <w:tcW w:w="0" w:type="auto"/>
                  <w:tcBorders>
                    <w:tl2br w:val="nil"/>
                    <w:tr2bl w:val="nil"/>
                  </w:tcBorders>
                  <w:shd w:val="clear" w:color="auto" w:fill="auto"/>
                  <w:noWrap/>
                  <w:vAlign w:val="center"/>
                </w:tcPr>
                <w:p w14:paraId="7A9141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4565351.727 </w:t>
                  </w:r>
                </w:p>
              </w:tc>
            </w:tr>
            <w:tr w14:paraId="0BCC66E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184A4C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527</w:t>
                  </w:r>
                </w:p>
              </w:tc>
              <w:tc>
                <w:tcPr>
                  <w:tcW w:w="0" w:type="auto"/>
                  <w:tcBorders>
                    <w:tl2br w:val="nil"/>
                    <w:tr2bl w:val="nil"/>
                  </w:tcBorders>
                  <w:shd w:val="clear" w:color="auto" w:fill="auto"/>
                  <w:noWrap/>
                  <w:vAlign w:val="center"/>
                </w:tcPr>
                <w:p w14:paraId="371ECE9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26AC73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J89</w:t>
                  </w:r>
                </w:p>
              </w:tc>
              <w:tc>
                <w:tcPr>
                  <w:tcW w:w="0" w:type="auto"/>
                  <w:tcBorders>
                    <w:tl2br w:val="nil"/>
                    <w:tr2bl w:val="nil"/>
                  </w:tcBorders>
                  <w:shd w:val="clear" w:color="auto" w:fill="auto"/>
                  <w:noWrap/>
                  <w:vAlign w:val="center"/>
                </w:tcPr>
                <w:p w14:paraId="68199D2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40553874.901 </w:t>
                  </w:r>
                </w:p>
              </w:tc>
              <w:tc>
                <w:tcPr>
                  <w:tcW w:w="0" w:type="auto"/>
                  <w:tcBorders>
                    <w:tl2br w:val="nil"/>
                    <w:tr2bl w:val="nil"/>
                  </w:tcBorders>
                  <w:shd w:val="clear" w:color="auto" w:fill="auto"/>
                  <w:noWrap/>
                  <w:vAlign w:val="center"/>
                </w:tcPr>
                <w:p w14:paraId="10672B8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4568745.667 </w:t>
                  </w:r>
                </w:p>
              </w:tc>
              <w:tc>
                <w:tcPr>
                  <w:tcW w:w="0" w:type="auto"/>
                  <w:tcBorders>
                    <w:tl2br w:val="nil"/>
                    <w:tr2bl w:val="nil"/>
                  </w:tcBorders>
                  <w:shd w:val="clear" w:color="auto" w:fill="auto"/>
                  <w:noWrap/>
                  <w:vAlign w:val="center"/>
                </w:tcPr>
                <w:p w14:paraId="1C46D9A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7F53CD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J30</w:t>
                  </w:r>
                </w:p>
              </w:tc>
              <w:tc>
                <w:tcPr>
                  <w:tcW w:w="0" w:type="auto"/>
                  <w:tcBorders>
                    <w:tl2br w:val="nil"/>
                    <w:tr2bl w:val="nil"/>
                  </w:tcBorders>
                  <w:shd w:val="clear" w:color="auto" w:fill="auto"/>
                  <w:noWrap/>
                  <w:vAlign w:val="center"/>
                </w:tcPr>
                <w:p w14:paraId="5DD133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40556576.989 </w:t>
                  </w:r>
                </w:p>
              </w:tc>
              <w:tc>
                <w:tcPr>
                  <w:tcW w:w="0" w:type="auto"/>
                  <w:tcBorders>
                    <w:tl2br w:val="nil"/>
                    <w:tr2bl w:val="nil"/>
                  </w:tcBorders>
                  <w:shd w:val="clear" w:color="auto" w:fill="auto"/>
                  <w:noWrap/>
                  <w:vAlign w:val="center"/>
                </w:tcPr>
                <w:p w14:paraId="1FECF3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4565346.588 </w:t>
                  </w:r>
                </w:p>
              </w:tc>
            </w:tr>
            <w:tr w14:paraId="31270F4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FA8362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528</w:t>
                  </w:r>
                </w:p>
              </w:tc>
              <w:tc>
                <w:tcPr>
                  <w:tcW w:w="0" w:type="auto"/>
                  <w:tcBorders>
                    <w:tl2br w:val="nil"/>
                    <w:tr2bl w:val="nil"/>
                  </w:tcBorders>
                  <w:shd w:val="clear" w:color="auto" w:fill="auto"/>
                  <w:noWrap/>
                  <w:vAlign w:val="center"/>
                </w:tcPr>
                <w:p w14:paraId="0A0A4C3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0D28FD3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J90</w:t>
                  </w:r>
                </w:p>
              </w:tc>
              <w:tc>
                <w:tcPr>
                  <w:tcW w:w="0" w:type="auto"/>
                  <w:tcBorders>
                    <w:tl2br w:val="nil"/>
                    <w:tr2bl w:val="nil"/>
                  </w:tcBorders>
                  <w:shd w:val="clear" w:color="auto" w:fill="auto"/>
                  <w:noWrap/>
                  <w:vAlign w:val="center"/>
                </w:tcPr>
                <w:p w14:paraId="7D7D4BF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40553876.342 </w:t>
                  </w:r>
                </w:p>
              </w:tc>
              <w:tc>
                <w:tcPr>
                  <w:tcW w:w="0" w:type="auto"/>
                  <w:tcBorders>
                    <w:tl2br w:val="nil"/>
                    <w:tr2bl w:val="nil"/>
                  </w:tcBorders>
                  <w:shd w:val="clear" w:color="auto" w:fill="auto"/>
                  <w:noWrap/>
                  <w:vAlign w:val="center"/>
                </w:tcPr>
                <w:p w14:paraId="31C723E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4568748.478 </w:t>
                  </w:r>
                </w:p>
              </w:tc>
              <w:tc>
                <w:tcPr>
                  <w:tcW w:w="0" w:type="auto"/>
                  <w:tcBorders>
                    <w:tl2br w:val="nil"/>
                    <w:tr2bl w:val="nil"/>
                  </w:tcBorders>
                  <w:shd w:val="clear" w:color="auto" w:fill="auto"/>
                  <w:noWrap/>
                  <w:vAlign w:val="center"/>
                </w:tcPr>
                <w:p w14:paraId="45C44AE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5C18E3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J31</w:t>
                  </w:r>
                </w:p>
              </w:tc>
              <w:tc>
                <w:tcPr>
                  <w:tcW w:w="0" w:type="auto"/>
                  <w:tcBorders>
                    <w:tl2br w:val="nil"/>
                    <w:tr2bl w:val="nil"/>
                  </w:tcBorders>
                  <w:shd w:val="clear" w:color="auto" w:fill="auto"/>
                  <w:noWrap/>
                  <w:vAlign w:val="center"/>
                </w:tcPr>
                <w:p w14:paraId="12DB87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40556572.951 </w:t>
                  </w:r>
                </w:p>
              </w:tc>
              <w:tc>
                <w:tcPr>
                  <w:tcW w:w="0" w:type="auto"/>
                  <w:tcBorders>
                    <w:tl2br w:val="nil"/>
                    <w:tr2bl w:val="nil"/>
                  </w:tcBorders>
                  <w:shd w:val="clear" w:color="auto" w:fill="auto"/>
                  <w:noWrap/>
                  <w:vAlign w:val="center"/>
                </w:tcPr>
                <w:p w14:paraId="231D19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4565344.201 </w:t>
                  </w:r>
                </w:p>
              </w:tc>
            </w:tr>
            <w:tr w14:paraId="4D97AE9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75C8D1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529</w:t>
                  </w:r>
                </w:p>
              </w:tc>
              <w:tc>
                <w:tcPr>
                  <w:tcW w:w="0" w:type="auto"/>
                  <w:tcBorders>
                    <w:tl2br w:val="nil"/>
                    <w:tr2bl w:val="nil"/>
                  </w:tcBorders>
                  <w:shd w:val="clear" w:color="auto" w:fill="auto"/>
                  <w:noWrap/>
                  <w:vAlign w:val="center"/>
                </w:tcPr>
                <w:p w14:paraId="72803EC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50C244E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J91</w:t>
                  </w:r>
                </w:p>
              </w:tc>
              <w:tc>
                <w:tcPr>
                  <w:tcW w:w="0" w:type="auto"/>
                  <w:tcBorders>
                    <w:tl2br w:val="nil"/>
                    <w:tr2bl w:val="nil"/>
                  </w:tcBorders>
                  <w:shd w:val="clear" w:color="auto" w:fill="auto"/>
                  <w:noWrap/>
                  <w:vAlign w:val="center"/>
                </w:tcPr>
                <w:p w14:paraId="1D305AA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40553877.525 </w:t>
                  </w:r>
                </w:p>
              </w:tc>
              <w:tc>
                <w:tcPr>
                  <w:tcW w:w="0" w:type="auto"/>
                  <w:tcBorders>
                    <w:tl2br w:val="nil"/>
                    <w:tr2bl w:val="nil"/>
                  </w:tcBorders>
                  <w:shd w:val="clear" w:color="auto" w:fill="auto"/>
                  <w:noWrap/>
                  <w:vAlign w:val="center"/>
                </w:tcPr>
                <w:p w14:paraId="4CA5FD1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4568749.630 </w:t>
                  </w:r>
                </w:p>
              </w:tc>
              <w:tc>
                <w:tcPr>
                  <w:tcW w:w="0" w:type="auto"/>
                  <w:tcBorders>
                    <w:tl2br w:val="nil"/>
                    <w:tr2bl w:val="nil"/>
                  </w:tcBorders>
                  <w:shd w:val="clear" w:color="auto" w:fill="auto"/>
                  <w:noWrap/>
                  <w:vAlign w:val="center"/>
                </w:tcPr>
                <w:p w14:paraId="54720D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702E74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J32</w:t>
                  </w:r>
                </w:p>
              </w:tc>
              <w:tc>
                <w:tcPr>
                  <w:tcW w:w="0" w:type="auto"/>
                  <w:tcBorders>
                    <w:tl2br w:val="nil"/>
                    <w:tr2bl w:val="nil"/>
                  </w:tcBorders>
                  <w:shd w:val="clear" w:color="auto" w:fill="auto"/>
                  <w:noWrap/>
                  <w:vAlign w:val="center"/>
                </w:tcPr>
                <w:p w14:paraId="20A3D3E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40556544.943 </w:t>
                  </w:r>
                </w:p>
              </w:tc>
              <w:tc>
                <w:tcPr>
                  <w:tcW w:w="0" w:type="auto"/>
                  <w:tcBorders>
                    <w:tl2br w:val="nil"/>
                    <w:tr2bl w:val="nil"/>
                  </w:tcBorders>
                  <w:shd w:val="clear" w:color="auto" w:fill="auto"/>
                  <w:noWrap/>
                  <w:vAlign w:val="center"/>
                </w:tcPr>
                <w:p w14:paraId="0D6F41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4565336.113 </w:t>
                  </w:r>
                </w:p>
              </w:tc>
            </w:tr>
            <w:tr w14:paraId="4571F40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A93BBE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530</w:t>
                  </w:r>
                </w:p>
              </w:tc>
              <w:tc>
                <w:tcPr>
                  <w:tcW w:w="0" w:type="auto"/>
                  <w:tcBorders>
                    <w:tl2br w:val="nil"/>
                    <w:tr2bl w:val="nil"/>
                  </w:tcBorders>
                  <w:shd w:val="clear" w:color="auto" w:fill="auto"/>
                  <w:noWrap/>
                  <w:vAlign w:val="center"/>
                </w:tcPr>
                <w:p w14:paraId="285D12E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081D76E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J92</w:t>
                  </w:r>
                </w:p>
              </w:tc>
              <w:tc>
                <w:tcPr>
                  <w:tcW w:w="0" w:type="auto"/>
                  <w:tcBorders>
                    <w:tl2br w:val="nil"/>
                    <w:tr2bl w:val="nil"/>
                  </w:tcBorders>
                  <w:shd w:val="clear" w:color="auto" w:fill="auto"/>
                  <w:noWrap/>
                  <w:vAlign w:val="center"/>
                </w:tcPr>
                <w:p w14:paraId="0122713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40553879.453 </w:t>
                  </w:r>
                </w:p>
              </w:tc>
              <w:tc>
                <w:tcPr>
                  <w:tcW w:w="0" w:type="auto"/>
                  <w:tcBorders>
                    <w:tl2br w:val="nil"/>
                    <w:tr2bl w:val="nil"/>
                  </w:tcBorders>
                  <w:shd w:val="clear" w:color="auto" w:fill="auto"/>
                  <w:noWrap/>
                  <w:vAlign w:val="center"/>
                </w:tcPr>
                <w:p w14:paraId="4257855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4568750.639 </w:t>
                  </w:r>
                </w:p>
              </w:tc>
              <w:tc>
                <w:tcPr>
                  <w:tcW w:w="0" w:type="auto"/>
                  <w:tcBorders>
                    <w:tl2br w:val="nil"/>
                    <w:tr2bl w:val="nil"/>
                  </w:tcBorders>
                  <w:shd w:val="clear" w:color="auto" w:fill="auto"/>
                  <w:noWrap/>
                  <w:vAlign w:val="center"/>
                </w:tcPr>
                <w:p w14:paraId="0FF186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5BEE9D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J33</w:t>
                  </w:r>
                </w:p>
              </w:tc>
              <w:tc>
                <w:tcPr>
                  <w:tcW w:w="0" w:type="auto"/>
                  <w:tcBorders>
                    <w:tl2br w:val="nil"/>
                    <w:tr2bl w:val="nil"/>
                  </w:tcBorders>
                  <w:shd w:val="clear" w:color="auto" w:fill="auto"/>
                  <w:noWrap/>
                  <w:vAlign w:val="center"/>
                </w:tcPr>
                <w:p w14:paraId="6DE000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40556541.007 </w:t>
                  </w:r>
                </w:p>
              </w:tc>
              <w:tc>
                <w:tcPr>
                  <w:tcW w:w="0" w:type="auto"/>
                  <w:tcBorders>
                    <w:tl2br w:val="nil"/>
                    <w:tr2bl w:val="nil"/>
                  </w:tcBorders>
                  <w:shd w:val="clear" w:color="auto" w:fill="auto"/>
                  <w:noWrap/>
                  <w:vAlign w:val="center"/>
                </w:tcPr>
                <w:p w14:paraId="514BCC5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4565334.936 </w:t>
                  </w:r>
                </w:p>
              </w:tc>
            </w:tr>
            <w:tr w14:paraId="52AD2B4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FEDF5E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531</w:t>
                  </w:r>
                </w:p>
              </w:tc>
              <w:tc>
                <w:tcPr>
                  <w:tcW w:w="0" w:type="auto"/>
                  <w:tcBorders>
                    <w:tl2br w:val="nil"/>
                    <w:tr2bl w:val="nil"/>
                  </w:tcBorders>
                  <w:shd w:val="clear" w:color="auto" w:fill="auto"/>
                  <w:noWrap/>
                  <w:vAlign w:val="center"/>
                </w:tcPr>
                <w:p w14:paraId="7E0CEDC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C60D72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J93</w:t>
                  </w:r>
                </w:p>
              </w:tc>
              <w:tc>
                <w:tcPr>
                  <w:tcW w:w="0" w:type="auto"/>
                  <w:tcBorders>
                    <w:tl2br w:val="nil"/>
                    <w:tr2bl w:val="nil"/>
                  </w:tcBorders>
                  <w:shd w:val="clear" w:color="auto" w:fill="auto"/>
                  <w:noWrap/>
                  <w:vAlign w:val="center"/>
                </w:tcPr>
                <w:p w14:paraId="7B909F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40553880.921 </w:t>
                  </w:r>
                </w:p>
              </w:tc>
              <w:tc>
                <w:tcPr>
                  <w:tcW w:w="0" w:type="auto"/>
                  <w:tcBorders>
                    <w:tl2br w:val="nil"/>
                    <w:tr2bl w:val="nil"/>
                  </w:tcBorders>
                  <w:shd w:val="clear" w:color="auto" w:fill="auto"/>
                  <w:noWrap/>
                  <w:vAlign w:val="center"/>
                </w:tcPr>
                <w:p w14:paraId="4ABD62B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4568751.006 </w:t>
                  </w:r>
                </w:p>
              </w:tc>
              <w:tc>
                <w:tcPr>
                  <w:tcW w:w="0" w:type="auto"/>
                  <w:tcBorders>
                    <w:tl2br w:val="nil"/>
                    <w:tr2bl w:val="nil"/>
                  </w:tcBorders>
                  <w:shd w:val="clear" w:color="auto" w:fill="auto"/>
                  <w:noWrap/>
                  <w:vAlign w:val="center"/>
                </w:tcPr>
                <w:p w14:paraId="24E7D97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68E70C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J34</w:t>
                  </w:r>
                </w:p>
              </w:tc>
              <w:tc>
                <w:tcPr>
                  <w:tcW w:w="0" w:type="auto"/>
                  <w:tcBorders>
                    <w:tl2br w:val="nil"/>
                    <w:tr2bl w:val="nil"/>
                  </w:tcBorders>
                  <w:shd w:val="clear" w:color="auto" w:fill="auto"/>
                  <w:noWrap/>
                  <w:vAlign w:val="center"/>
                </w:tcPr>
                <w:p w14:paraId="7C3029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40556534.020 </w:t>
                  </w:r>
                </w:p>
              </w:tc>
              <w:tc>
                <w:tcPr>
                  <w:tcW w:w="0" w:type="auto"/>
                  <w:tcBorders>
                    <w:tl2br w:val="nil"/>
                    <w:tr2bl w:val="nil"/>
                  </w:tcBorders>
                  <w:shd w:val="clear" w:color="auto" w:fill="auto"/>
                  <w:noWrap/>
                  <w:vAlign w:val="center"/>
                </w:tcPr>
                <w:p w14:paraId="109B8C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4565333.538 </w:t>
                  </w:r>
                </w:p>
              </w:tc>
            </w:tr>
            <w:tr w14:paraId="1AE7615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D931A1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532</w:t>
                  </w:r>
                </w:p>
              </w:tc>
              <w:tc>
                <w:tcPr>
                  <w:tcW w:w="0" w:type="auto"/>
                  <w:tcBorders>
                    <w:tl2br w:val="nil"/>
                    <w:tr2bl w:val="nil"/>
                  </w:tcBorders>
                  <w:shd w:val="clear" w:color="auto" w:fill="auto"/>
                  <w:noWrap/>
                  <w:vAlign w:val="center"/>
                </w:tcPr>
                <w:p w14:paraId="7DABA0D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633B4BA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J94</w:t>
                  </w:r>
                </w:p>
              </w:tc>
              <w:tc>
                <w:tcPr>
                  <w:tcW w:w="0" w:type="auto"/>
                  <w:tcBorders>
                    <w:tl2br w:val="nil"/>
                    <w:tr2bl w:val="nil"/>
                  </w:tcBorders>
                  <w:shd w:val="clear" w:color="auto" w:fill="auto"/>
                  <w:noWrap/>
                  <w:vAlign w:val="center"/>
                </w:tcPr>
                <w:p w14:paraId="33E75CA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40553882.206 </w:t>
                  </w:r>
                </w:p>
              </w:tc>
              <w:tc>
                <w:tcPr>
                  <w:tcW w:w="0" w:type="auto"/>
                  <w:tcBorders>
                    <w:tl2br w:val="nil"/>
                    <w:tr2bl w:val="nil"/>
                  </w:tcBorders>
                  <w:shd w:val="clear" w:color="auto" w:fill="auto"/>
                  <w:noWrap/>
                  <w:vAlign w:val="center"/>
                </w:tcPr>
                <w:p w14:paraId="139B53D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4568751.007 </w:t>
                  </w:r>
                </w:p>
              </w:tc>
              <w:tc>
                <w:tcPr>
                  <w:tcW w:w="0" w:type="auto"/>
                  <w:tcBorders>
                    <w:tl2br w:val="nil"/>
                    <w:tr2bl w:val="nil"/>
                  </w:tcBorders>
                  <w:shd w:val="clear" w:color="auto" w:fill="auto"/>
                  <w:noWrap/>
                  <w:vAlign w:val="center"/>
                </w:tcPr>
                <w:p w14:paraId="02F3DC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201161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J35</w:t>
                  </w:r>
                </w:p>
              </w:tc>
              <w:tc>
                <w:tcPr>
                  <w:tcW w:w="0" w:type="auto"/>
                  <w:tcBorders>
                    <w:tl2br w:val="nil"/>
                    <w:tr2bl w:val="nil"/>
                  </w:tcBorders>
                  <w:shd w:val="clear" w:color="auto" w:fill="auto"/>
                  <w:noWrap/>
                  <w:vAlign w:val="center"/>
                </w:tcPr>
                <w:p w14:paraId="40865E2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40556513.791 </w:t>
                  </w:r>
                </w:p>
              </w:tc>
              <w:tc>
                <w:tcPr>
                  <w:tcW w:w="0" w:type="auto"/>
                  <w:tcBorders>
                    <w:tl2br w:val="nil"/>
                    <w:tr2bl w:val="nil"/>
                  </w:tcBorders>
                  <w:shd w:val="clear" w:color="auto" w:fill="auto"/>
                  <w:noWrap/>
                  <w:vAlign w:val="center"/>
                </w:tcPr>
                <w:p w14:paraId="5AD9B6A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4565332.070 </w:t>
                  </w:r>
                </w:p>
              </w:tc>
            </w:tr>
            <w:tr w14:paraId="20444AD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1DC160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533</w:t>
                  </w:r>
                </w:p>
              </w:tc>
              <w:tc>
                <w:tcPr>
                  <w:tcW w:w="0" w:type="auto"/>
                  <w:tcBorders>
                    <w:tl2br w:val="nil"/>
                    <w:tr2bl w:val="nil"/>
                  </w:tcBorders>
                  <w:shd w:val="clear" w:color="auto" w:fill="auto"/>
                  <w:noWrap/>
                  <w:vAlign w:val="center"/>
                </w:tcPr>
                <w:p w14:paraId="2714802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60FE1D5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J95</w:t>
                  </w:r>
                </w:p>
              </w:tc>
              <w:tc>
                <w:tcPr>
                  <w:tcW w:w="0" w:type="auto"/>
                  <w:tcBorders>
                    <w:tl2br w:val="nil"/>
                    <w:tr2bl w:val="nil"/>
                  </w:tcBorders>
                  <w:shd w:val="clear" w:color="auto" w:fill="auto"/>
                  <w:noWrap/>
                  <w:vAlign w:val="center"/>
                </w:tcPr>
                <w:p w14:paraId="5236061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40553883.858 </w:t>
                  </w:r>
                </w:p>
              </w:tc>
              <w:tc>
                <w:tcPr>
                  <w:tcW w:w="0" w:type="auto"/>
                  <w:tcBorders>
                    <w:tl2br w:val="nil"/>
                    <w:tr2bl w:val="nil"/>
                  </w:tcBorders>
                  <w:shd w:val="clear" w:color="auto" w:fill="auto"/>
                  <w:noWrap/>
                  <w:vAlign w:val="center"/>
                </w:tcPr>
                <w:p w14:paraId="76D631F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4568750.273 </w:t>
                  </w:r>
                </w:p>
              </w:tc>
              <w:tc>
                <w:tcPr>
                  <w:tcW w:w="0" w:type="auto"/>
                  <w:tcBorders>
                    <w:tl2br w:val="nil"/>
                    <w:tr2bl w:val="nil"/>
                  </w:tcBorders>
                  <w:shd w:val="clear" w:color="auto" w:fill="auto"/>
                  <w:noWrap/>
                  <w:vAlign w:val="center"/>
                </w:tcPr>
                <w:p w14:paraId="6E0C89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574527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J36</w:t>
                  </w:r>
                </w:p>
              </w:tc>
              <w:tc>
                <w:tcPr>
                  <w:tcW w:w="0" w:type="auto"/>
                  <w:tcBorders>
                    <w:tl2br w:val="nil"/>
                    <w:tr2bl w:val="nil"/>
                  </w:tcBorders>
                  <w:shd w:val="clear" w:color="auto" w:fill="auto"/>
                  <w:noWrap/>
                  <w:vAlign w:val="center"/>
                </w:tcPr>
                <w:p w14:paraId="0B8861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40556487.900 </w:t>
                  </w:r>
                </w:p>
              </w:tc>
              <w:tc>
                <w:tcPr>
                  <w:tcW w:w="0" w:type="auto"/>
                  <w:tcBorders>
                    <w:tl2br w:val="nil"/>
                    <w:tr2bl w:val="nil"/>
                  </w:tcBorders>
                  <w:shd w:val="clear" w:color="auto" w:fill="auto"/>
                  <w:noWrap/>
                  <w:vAlign w:val="center"/>
                </w:tcPr>
                <w:p w14:paraId="0DB5C6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4565328.969 </w:t>
                  </w:r>
                </w:p>
              </w:tc>
            </w:tr>
            <w:tr w14:paraId="73B9400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821E54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534</w:t>
                  </w:r>
                </w:p>
              </w:tc>
              <w:tc>
                <w:tcPr>
                  <w:tcW w:w="0" w:type="auto"/>
                  <w:tcBorders>
                    <w:tl2br w:val="nil"/>
                    <w:tr2bl w:val="nil"/>
                  </w:tcBorders>
                  <w:shd w:val="clear" w:color="auto" w:fill="auto"/>
                  <w:noWrap/>
                  <w:vAlign w:val="center"/>
                </w:tcPr>
                <w:p w14:paraId="0E9CE9A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040DBD4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J96</w:t>
                  </w:r>
                </w:p>
              </w:tc>
              <w:tc>
                <w:tcPr>
                  <w:tcW w:w="0" w:type="auto"/>
                  <w:tcBorders>
                    <w:tl2br w:val="nil"/>
                    <w:tr2bl w:val="nil"/>
                  </w:tcBorders>
                  <w:shd w:val="clear" w:color="auto" w:fill="auto"/>
                  <w:noWrap/>
                  <w:vAlign w:val="center"/>
                </w:tcPr>
                <w:p w14:paraId="510940F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40553884.593 </w:t>
                  </w:r>
                </w:p>
              </w:tc>
              <w:tc>
                <w:tcPr>
                  <w:tcW w:w="0" w:type="auto"/>
                  <w:tcBorders>
                    <w:tl2br w:val="nil"/>
                    <w:tr2bl w:val="nil"/>
                  </w:tcBorders>
                  <w:shd w:val="clear" w:color="auto" w:fill="auto"/>
                  <w:noWrap/>
                  <w:vAlign w:val="center"/>
                </w:tcPr>
                <w:p w14:paraId="0122EC1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4568749.814 </w:t>
                  </w:r>
                </w:p>
              </w:tc>
              <w:tc>
                <w:tcPr>
                  <w:tcW w:w="0" w:type="auto"/>
                  <w:tcBorders>
                    <w:tl2br w:val="nil"/>
                    <w:tr2bl w:val="nil"/>
                  </w:tcBorders>
                  <w:shd w:val="clear" w:color="auto" w:fill="auto"/>
                  <w:noWrap/>
                  <w:vAlign w:val="center"/>
                </w:tcPr>
                <w:p w14:paraId="17C293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71CCC0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J37</w:t>
                  </w:r>
                </w:p>
              </w:tc>
              <w:tc>
                <w:tcPr>
                  <w:tcW w:w="0" w:type="auto"/>
                  <w:tcBorders>
                    <w:tl2br w:val="nil"/>
                    <w:tr2bl w:val="nil"/>
                  </w:tcBorders>
                  <w:shd w:val="clear" w:color="auto" w:fill="auto"/>
                  <w:noWrap/>
                  <w:vAlign w:val="center"/>
                </w:tcPr>
                <w:p w14:paraId="4F4FD4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40556473.324 </w:t>
                  </w:r>
                </w:p>
              </w:tc>
              <w:tc>
                <w:tcPr>
                  <w:tcW w:w="0" w:type="auto"/>
                  <w:tcBorders>
                    <w:tl2br w:val="nil"/>
                    <w:tr2bl w:val="nil"/>
                  </w:tcBorders>
                  <w:shd w:val="clear" w:color="auto" w:fill="auto"/>
                  <w:noWrap/>
                  <w:vAlign w:val="center"/>
                </w:tcPr>
                <w:p w14:paraId="259ADA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4565327.012 </w:t>
                  </w:r>
                </w:p>
              </w:tc>
            </w:tr>
            <w:tr w14:paraId="419AD9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5637AC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535</w:t>
                  </w:r>
                </w:p>
              </w:tc>
              <w:tc>
                <w:tcPr>
                  <w:tcW w:w="0" w:type="auto"/>
                  <w:tcBorders>
                    <w:tl2br w:val="nil"/>
                    <w:tr2bl w:val="nil"/>
                  </w:tcBorders>
                  <w:shd w:val="clear" w:color="auto" w:fill="auto"/>
                  <w:noWrap/>
                  <w:vAlign w:val="center"/>
                </w:tcPr>
                <w:p w14:paraId="5282FA8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33F061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J97</w:t>
                  </w:r>
                </w:p>
              </w:tc>
              <w:tc>
                <w:tcPr>
                  <w:tcW w:w="0" w:type="auto"/>
                  <w:tcBorders>
                    <w:tl2br w:val="nil"/>
                    <w:tr2bl w:val="nil"/>
                  </w:tcBorders>
                  <w:shd w:val="clear" w:color="auto" w:fill="auto"/>
                  <w:noWrap/>
                  <w:vAlign w:val="center"/>
                </w:tcPr>
                <w:p w14:paraId="05771A2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40553885.143 </w:t>
                  </w:r>
                </w:p>
              </w:tc>
              <w:tc>
                <w:tcPr>
                  <w:tcW w:w="0" w:type="auto"/>
                  <w:tcBorders>
                    <w:tl2br w:val="nil"/>
                    <w:tr2bl w:val="nil"/>
                  </w:tcBorders>
                  <w:shd w:val="clear" w:color="auto" w:fill="auto"/>
                  <w:noWrap/>
                  <w:vAlign w:val="center"/>
                </w:tcPr>
                <w:p w14:paraId="5920884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4568748.528 </w:t>
                  </w:r>
                </w:p>
              </w:tc>
              <w:tc>
                <w:tcPr>
                  <w:tcW w:w="0" w:type="auto"/>
                  <w:tcBorders>
                    <w:tl2br w:val="nil"/>
                    <w:tr2bl w:val="nil"/>
                  </w:tcBorders>
                  <w:shd w:val="clear" w:color="auto" w:fill="auto"/>
                  <w:noWrap/>
                  <w:vAlign w:val="center"/>
                </w:tcPr>
                <w:p w14:paraId="1E5816B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77AC213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J38</w:t>
                  </w:r>
                </w:p>
              </w:tc>
              <w:tc>
                <w:tcPr>
                  <w:tcW w:w="0" w:type="auto"/>
                  <w:tcBorders>
                    <w:tl2br w:val="nil"/>
                    <w:tr2bl w:val="nil"/>
                  </w:tcBorders>
                  <w:shd w:val="clear" w:color="auto" w:fill="auto"/>
                  <w:noWrap/>
                  <w:vAlign w:val="center"/>
                </w:tcPr>
                <w:p w14:paraId="6849229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40556407.191 </w:t>
                  </w:r>
                </w:p>
              </w:tc>
              <w:tc>
                <w:tcPr>
                  <w:tcW w:w="0" w:type="auto"/>
                  <w:tcBorders>
                    <w:tl2br w:val="nil"/>
                    <w:tr2bl w:val="nil"/>
                  </w:tcBorders>
                  <w:shd w:val="clear" w:color="auto" w:fill="auto"/>
                  <w:noWrap/>
                  <w:vAlign w:val="center"/>
                </w:tcPr>
                <w:p w14:paraId="2E1204F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4565331.506 </w:t>
                  </w:r>
                </w:p>
              </w:tc>
            </w:tr>
            <w:tr w14:paraId="789DF2F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2DCC9E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536</w:t>
                  </w:r>
                </w:p>
              </w:tc>
              <w:tc>
                <w:tcPr>
                  <w:tcW w:w="0" w:type="auto"/>
                  <w:tcBorders>
                    <w:tl2br w:val="nil"/>
                    <w:tr2bl w:val="nil"/>
                  </w:tcBorders>
                  <w:shd w:val="clear" w:color="auto" w:fill="auto"/>
                  <w:noWrap/>
                  <w:vAlign w:val="center"/>
                </w:tcPr>
                <w:p w14:paraId="7D603F8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E8F04D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J98</w:t>
                  </w:r>
                </w:p>
              </w:tc>
              <w:tc>
                <w:tcPr>
                  <w:tcW w:w="0" w:type="auto"/>
                  <w:tcBorders>
                    <w:tl2br w:val="nil"/>
                    <w:tr2bl w:val="nil"/>
                  </w:tcBorders>
                  <w:shd w:val="clear" w:color="auto" w:fill="auto"/>
                  <w:noWrap/>
                  <w:vAlign w:val="center"/>
                </w:tcPr>
                <w:p w14:paraId="2369D64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40553885.510 </w:t>
                  </w:r>
                </w:p>
              </w:tc>
              <w:tc>
                <w:tcPr>
                  <w:tcW w:w="0" w:type="auto"/>
                  <w:tcBorders>
                    <w:tl2br w:val="nil"/>
                    <w:tr2bl w:val="nil"/>
                  </w:tcBorders>
                  <w:shd w:val="clear" w:color="auto" w:fill="auto"/>
                  <w:noWrap/>
                  <w:vAlign w:val="center"/>
                </w:tcPr>
                <w:p w14:paraId="40AA8E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4568745.958 </w:t>
                  </w:r>
                </w:p>
              </w:tc>
              <w:tc>
                <w:tcPr>
                  <w:tcW w:w="0" w:type="auto"/>
                  <w:tcBorders>
                    <w:tl2br w:val="nil"/>
                    <w:tr2bl w:val="nil"/>
                  </w:tcBorders>
                  <w:shd w:val="clear" w:color="auto" w:fill="auto"/>
                  <w:noWrap/>
                  <w:vAlign w:val="center"/>
                </w:tcPr>
                <w:p w14:paraId="6AD20D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302528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J39</w:t>
                  </w:r>
                </w:p>
              </w:tc>
              <w:tc>
                <w:tcPr>
                  <w:tcW w:w="0" w:type="auto"/>
                  <w:tcBorders>
                    <w:tl2br w:val="nil"/>
                    <w:tr2bl w:val="nil"/>
                  </w:tcBorders>
                  <w:shd w:val="clear" w:color="auto" w:fill="auto"/>
                  <w:noWrap/>
                  <w:vAlign w:val="center"/>
                </w:tcPr>
                <w:p w14:paraId="164321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40556392.809 </w:t>
                  </w:r>
                </w:p>
              </w:tc>
              <w:tc>
                <w:tcPr>
                  <w:tcW w:w="0" w:type="auto"/>
                  <w:tcBorders>
                    <w:tl2br w:val="nil"/>
                    <w:tr2bl w:val="nil"/>
                  </w:tcBorders>
                  <w:shd w:val="clear" w:color="auto" w:fill="auto"/>
                  <w:noWrap/>
                  <w:vAlign w:val="center"/>
                </w:tcPr>
                <w:p w14:paraId="2D04E9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4565343.423 </w:t>
                  </w:r>
                </w:p>
              </w:tc>
            </w:tr>
            <w:tr w14:paraId="7E72E1D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65E50E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537</w:t>
                  </w:r>
                </w:p>
              </w:tc>
              <w:tc>
                <w:tcPr>
                  <w:tcW w:w="0" w:type="auto"/>
                  <w:tcBorders>
                    <w:tl2br w:val="nil"/>
                    <w:tr2bl w:val="nil"/>
                  </w:tcBorders>
                  <w:shd w:val="clear" w:color="auto" w:fill="auto"/>
                  <w:noWrap/>
                  <w:vAlign w:val="center"/>
                </w:tcPr>
                <w:p w14:paraId="48EB1E6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00EA97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J99</w:t>
                  </w:r>
                </w:p>
              </w:tc>
              <w:tc>
                <w:tcPr>
                  <w:tcW w:w="0" w:type="auto"/>
                  <w:tcBorders>
                    <w:tl2br w:val="nil"/>
                    <w:tr2bl w:val="nil"/>
                  </w:tcBorders>
                  <w:shd w:val="clear" w:color="auto" w:fill="auto"/>
                  <w:noWrap/>
                  <w:vAlign w:val="center"/>
                </w:tcPr>
                <w:p w14:paraId="1DA5AD1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40553885.418 </w:t>
                  </w:r>
                </w:p>
              </w:tc>
              <w:tc>
                <w:tcPr>
                  <w:tcW w:w="0" w:type="auto"/>
                  <w:tcBorders>
                    <w:tl2br w:val="nil"/>
                    <w:tr2bl w:val="nil"/>
                  </w:tcBorders>
                  <w:shd w:val="clear" w:color="auto" w:fill="auto"/>
                  <w:noWrap/>
                  <w:vAlign w:val="center"/>
                </w:tcPr>
                <w:p w14:paraId="0087DD6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4568742.471 </w:t>
                  </w:r>
                </w:p>
              </w:tc>
              <w:tc>
                <w:tcPr>
                  <w:tcW w:w="0" w:type="auto"/>
                  <w:tcBorders>
                    <w:tl2br w:val="nil"/>
                    <w:tr2bl w:val="nil"/>
                  </w:tcBorders>
                  <w:shd w:val="clear" w:color="auto" w:fill="auto"/>
                  <w:noWrap/>
                  <w:vAlign w:val="center"/>
                </w:tcPr>
                <w:p w14:paraId="365C09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59E5A4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J40</w:t>
                  </w:r>
                </w:p>
              </w:tc>
              <w:tc>
                <w:tcPr>
                  <w:tcW w:w="0" w:type="auto"/>
                  <w:tcBorders>
                    <w:tl2br w:val="nil"/>
                    <w:tr2bl w:val="nil"/>
                  </w:tcBorders>
                  <w:shd w:val="clear" w:color="auto" w:fill="auto"/>
                  <w:noWrap/>
                  <w:vAlign w:val="center"/>
                </w:tcPr>
                <w:p w14:paraId="03FC73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40556392.790 </w:t>
                  </w:r>
                </w:p>
              </w:tc>
              <w:tc>
                <w:tcPr>
                  <w:tcW w:w="0" w:type="auto"/>
                  <w:tcBorders>
                    <w:tl2br w:val="nil"/>
                    <w:tr2bl w:val="nil"/>
                  </w:tcBorders>
                  <w:shd w:val="clear" w:color="auto" w:fill="auto"/>
                  <w:noWrap/>
                  <w:vAlign w:val="center"/>
                </w:tcPr>
                <w:p w14:paraId="38A0FC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4565343.453 </w:t>
                  </w:r>
                </w:p>
              </w:tc>
            </w:tr>
            <w:tr w14:paraId="48AEA03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E200A8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538</w:t>
                  </w:r>
                </w:p>
              </w:tc>
              <w:tc>
                <w:tcPr>
                  <w:tcW w:w="0" w:type="auto"/>
                  <w:tcBorders>
                    <w:tl2br w:val="nil"/>
                    <w:tr2bl w:val="nil"/>
                  </w:tcBorders>
                  <w:shd w:val="clear" w:color="auto" w:fill="auto"/>
                  <w:noWrap/>
                  <w:vAlign w:val="center"/>
                </w:tcPr>
                <w:p w14:paraId="66E29ED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65FA63F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J100</w:t>
                  </w:r>
                </w:p>
              </w:tc>
              <w:tc>
                <w:tcPr>
                  <w:tcW w:w="0" w:type="auto"/>
                  <w:tcBorders>
                    <w:tl2br w:val="nil"/>
                    <w:tr2bl w:val="nil"/>
                  </w:tcBorders>
                  <w:shd w:val="clear" w:color="auto" w:fill="auto"/>
                  <w:noWrap/>
                  <w:vAlign w:val="center"/>
                </w:tcPr>
                <w:p w14:paraId="3F067B1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40553884.959 </w:t>
                  </w:r>
                </w:p>
              </w:tc>
              <w:tc>
                <w:tcPr>
                  <w:tcW w:w="0" w:type="auto"/>
                  <w:tcBorders>
                    <w:tl2br w:val="nil"/>
                    <w:tr2bl w:val="nil"/>
                  </w:tcBorders>
                  <w:shd w:val="clear" w:color="auto" w:fill="auto"/>
                  <w:noWrap/>
                  <w:vAlign w:val="center"/>
                </w:tcPr>
                <w:p w14:paraId="660EA5B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4568740.819 </w:t>
                  </w:r>
                </w:p>
              </w:tc>
              <w:tc>
                <w:tcPr>
                  <w:tcW w:w="0" w:type="auto"/>
                  <w:tcBorders>
                    <w:tl2br w:val="nil"/>
                    <w:tr2bl w:val="nil"/>
                  </w:tcBorders>
                  <w:shd w:val="clear" w:color="auto" w:fill="auto"/>
                  <w:noWrap/>
                  <w:vAlign w:val="center"/>
                </w:tcPr>
                <w:p w14:paraId="4084CA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46B942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J41</w:t>
                  </w:r>
                </w:p>
              </w:tc>
              <w:tc>
                <w:tcPr>
                  <w:tcW w:w="0" w:type="auto"/>
                  <w:tcBorders>
                    <w:tl2br w:val="nil"/>
                    <w:tr2bl w:val="nil"/>
                  </w:tcBorders>
                  <w:shd w:val="clear" w:color="auto" w:fill="auto"/>
                  <w:noWrap/>
                  <w:vAlign w:val="center"/>
                </w:tcPr>
                <w:p w14:paraId="3333A1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40556409.471 </w:t>
                  </w:r>
                </w:p>
              </w:tc>
              <w:tc>
                <w:tcPr>
                  <w:tcW w:w="0" w:type="auto"/>
                  <w:tcBorders>
                    <w:tl2br w:val="nil"/>
                    <w:tr2bl w:val="nil"/>
                  </w:tcBorders>
                  <w:shd w:val="clear" w:color="auto" w:fill="auto"/>
                  <w:noWrap/>
                  <w:vAlign w:val="center"/>
                </w:tcPr>
                <w:p w14:paraId="6E2AF5C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4565347.767 </w:t>
                  </w:r>
                </w:p>
              </w:tc>
            </w:tr>
            <w:tr w14:paraId="4B9EA92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24E8A1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539</w:t>
                  </w:r>
                </w:p>
              </w:tc>
              <w:tc>
                <w:tcPr>
                  <w:tcW w:w="0" w:type="auto"/>
                  <w:tcBorders>
                    <w:tl2br w:val="nil"/>
                    <w:tr2bl w:val="nil"/>
                  </w:tcBorders>
                  <w:shd w:val="clear" w:color="auto" w:fill="auto"/>
                  <w:noWrap/>
                  <w:vAlign w:val="center"/>
                </w:tcPr>
                <w:p w14:paraId="0CDF32E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59DA961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J101</w:t>
                  </w:r>
                </w:p>
              </w:tc>
              <w:tc>
                <w:tcPr>
                  <w:tcW w:w="0" w:type="auto"/>
                  <w:tcBorders>
                    <w:tl2br w:val="nil"/>
                    <w:tr2bl w:val="nil"/>
                  </w:tcBorders>
                  <w:shd w:val="clear" w:color="auto" w:fill="auto"/>
                  <w:noWrap/>
                  <w:vAlign w:val="center"/>
                </w:tcPr>
                <w:p w14:paraId="4D7C124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40553884.776 </w:t>
                  </w:r>
                </w:p>
              </w:tc>
              <w:tc>
                <w:tcPr>
                  <w:tcW w:w="0" w:type="auto"/>
                  <w:tcBorders>
                    <w:tl2br w:val="nil"/>
                    <w:tr2bl w:val="nil"/>
                  </w:tcBorders>
                  <w:shd w:val="clear" w:color="auto" w:fill="auto"/>
                  <w:noWrap/>
                  <w:vAlign w:val="center"/>
                </w:tcPr>
                <w:p w14:paraId="0C4F527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4568738.616 </w:t>
                  </w:r>
                </w:p>
              </w:tc>
              <w:tc>
                <w:tcPr>
                  <w:tcW w:w="0" w:type="auto"/>
                  <w:tcBorders>
                    <w:tl2br w:val="nil"/>
                    <w:tr2bl w:val="nil"/>
                  </w:tcBorders>
                  <w:shd w:val="clear" w:color="auto" w:fill="auto"/>
                  <w:noWrap/>
                  <w:vAlign w:val="center"/>
                </w:tcPr>
                <w:p w14:paraId="793687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3BBC61D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J42</w:t>
                  </w:r>
                </w:p>
              </w:tc>
              <w:tc>
                <w:tcPr>
                  <w:tcW w:w="0" w:type="auto"/>
                  <w:tcBorders>
                    <w:tl2br w:val="nil"/>
                    <w:tr2bl w:val="nil"/>
                  </w:tcBorders>
                  <w:shd w:val="clear" w:color="auto" w:fill="auto"/>
                  <w:noWrap/>
                  <w:vAlign w:val="center"/>
                </w:tcPr>
                <w:p w14:paraId="6064BC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40556433.958 </w:t>
                  </w:r>
                </w:p>
              </w:tc>
              <w:tc>
                <w:tcPr>
                  <w:tcW w:w="0" w:type="auto"/>
                  <w:tcBorders>
                    <w:tl2br w:val="nil"/>
                    <w:tr2bl w:val="nil"/>
                  </w:tcBorders>
                  <w:shd w:val="clear" w:color="auto" w:fill="auto"/>
                  <w:noWrap/>
                  <w:vAlign w:val="center"/>
                </w:tcPr>
                <w:p w14:paraId="227205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4565354.100 </w:t>
                  </w:r>
                </w:p>
              </w:tc>
            </w:tr>
            <w:tr w14:paraId="1222C4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150A3F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540</w:t>
                  </w:r>
                </w:p>
              </w:tc>
              <w:tc>
                <w:tcPr>
                  <w:tcW w:w="0" w:type="auto"/>
                  <w:tcBorders>
                    <w:tl2br w:val="nil"/>
                    <w:tr2bl w:val="nil"/>
                  </w:tcBorders>
                  <w:shd w:val="clear" w:color="auto" w:fill="auto"/>
                  <w:noWrap/>
                  <w:vAlign w:val="center"/>
                </w:tcPr>
                <w:p w14:paraId="2BC9D4A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47B21A5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J102</w:t>
                  </w:r>
                </w:p>
              </w:tc>
              <w:tc>
                <w:tcPr>
                  <w:tcW w:w="0" w:type="auto"/>
                  <w:tcBorders>
                    <w:tl2br w:val="nil"/>
                    <w:tr2bl w:val="nil"/>
                  </w:tcBorders>
                  <w:shd w:val="clear" w:color="auto" w:fill="auto"/>
                  <w:noWrap/>
                  <w:vAlign w:val="center"/>
                </w:tcPr>
                <w:p w14:paraId="109463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40553884.868 </w:t>
                  </w:r>
                </w:p>
              </w:tc>
              <w:tc>
                <w:tcPr>
                  <w:tcW w:w="0" w:type="auto"/>
                  <w:tcBorders>
                    <w:tl2br w:val="nil"/>
                    <w:tr2bl w:val="nil"/>
                  </w:tcBorders>
                  <w:shd w:val="clear" w:color="auto" w:fill="auto"/>
                  <w:noWrap/>
                  <w:vAlign w:val="center"/>
                </w:tcPr>
                <w:p w14:paraId="6739F00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4568736.964 </w:t>
                  </w:r>
                </w:p>
              </w:tc>
              <w:tc>
                <w:tcPr>
                  <w:tcW w:w="0" w:type="auto"/>
                  <w:tcBorders>
                    <w:tl2br w:val="nil"/>
                    <w:tr2bl w:val="nil"/>
                  </w:tcBorders>
                  <w:shd w:val="clear" w:color="auto" w:fill="auto"/>
                  <w:noWrap/>
                  <w:vAlign w:val="center"/>
                </w:tcPr>
                <w:p w14:paraId="757CC6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6B3D3F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J43</w:t>
                  </w:r>
                </w:p>
              </w:tc>
              <w:tc>
                <w:tcPr>
                  <w:tcW w:w="0" w:type="auto"/>
                  <w:tcBorders>
                    <w:tl2br w:val="nil"/>
                    <w:tr2bl w:val="nil"/>
                  </w:tcBorders>
                  <w:shd w:val="clear" w:color="auto" w:fill="auto"/>
                  <w:noWrap/>
                  <w:vAlign w:val="center"/>
                </w:tcPr>
                <w:p w14:paraId="303436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40556519.157 </w:t>
                  </w:r>
                </w:p>
              </w:tc>
              <w:tc>
                <w:tcPr>
                  <w:tcW w:w="0" w:type="auto"/>
                  <w:tcBorders>
                    <w:tl2br w:val="nil"/>
                    <w:tr2bl w:val="nil"/>
                  </w:tcBorders>
                  <w:shd w:val="clear" w:color="auto" w:fill="auto"/>
                  <w:noWrap/>
                  <w:vAlign w:val="center"/>
                </w:tcPr>
                <w:p w14:paraId="767C2D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4565382.501 </w:t>
                  </w:r>
                </w:p>
              </w:tc>
            </w:tr>
            <w:tr w14:paraId="46524F6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3665D3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541</w:t>
                  </w:r>
                </w:p>
              </w:tc>
              <w:tc>
                <w:tcPr>
                  <w:tcW w:w="0" w:type="auto"/>
                  <w:tcBorders>
                    <w:tl2br w:val="nil"/>
                    <w:tr2bl w:val="nil"/>
                  </w:tcBorders>
                  <w:shd w:val="clear" w:color="auto" w:fill="auto"/>
                  <w:noWrap/>
                  <w:vAlign w:val="center"/>
                </w:tcPr>
                <w:p w14:paraId="2C0E7B0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126871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J103</w:t>
                  </w:r>
                </w:p>
              </w:tc>
              <w:tc>
                <w:tcPr>
                  <w:tcW w:w="0" w:type="auto"/>
                  <w:tcBorders>
                    <w:tl2br w:val="nil"/>
                    <w:tr2bl w:val="nil"/>
                  </w:tcBorders>
                  <w:shd w:val="clear" w:color="auto" w:fill="auto"/>
                  <w:noWrap/>
                  <w:vAlign w:val="center"/>
                </w:tcPr>
                <w:p w14:paraId="0019161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40553885.326 </w:t>
                  </w:r>
                </w:p>
              </w:tc>
              <w:tc>
                <w:tcPr>
                  <w:tcW w:w="0" w:type="auto"/>
                  <w:tcBorders>
                    <w:tl2br w:val="nil"/>
                    <w:tr2bl w:val="nil"/>
                  </w:tcBorders>
                  <w:shd w:val="clear" w:color="auto" w:fill="auto"/>
                  <w:noWrap/>
                  <w:vAlign w:val="center"/>
                </w:tcPr>
                <w:p w14:paraId="07E406A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4568735.955 </w:t>
                  </w:r>
                </w:p>
              </w:tc>
              <w:tc>
                <w:tcPr>
                  <w:tcW w:w="0" w:type="auto"/>
                  <w:tcBorders>
                    <w:tl2br w:val="nil"/>
                    <w:tr2bl w:val="nil"/>
                  </w:tcBorders>
                  <w:shd w:val="clear" w:color="auto" w:fill="auto"/>
                  <w:noWrap/>
                  <w:vAlign w:val="center"/>
                </w:tcPr>
                <w:p w14:paraId="335C9D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A77-1</w:t>
                  </w:r>
                </w:p>
              </w:tc>
              <w:tc>
                <w:tcPr>
                  <w:tcW w:w="0" w:type="auto"/>
                  <w:tcBorders>
                    <w:tl2br w:val="nil"/>
                    <w:tr2bl w:val="nil"/>
                  </w:tcBorders>
                  <w:shd w:val="clear" w:color="auto" w:fill="auto"/>
                  <w:noWrap/>
                  <w:vAlign w:val="center"/>
                </w:tcPr>
                <w:p w14:paraId="38C012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w:t>
                  </w:r>
                  <w:r>
                    <w:rPr>
                      <w:rFonts w:hint="eastAsia"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35B3F1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40556561.044 </w:t>
                  </w:r>
                </w:p>
              </w:tc>
              <w:tc>
                <w:tcPr>
                  <w:tcW w:w="0" w:type="auto"/>
                  <w:tcBorders>
                    <w:tl2br w:val="nil"/>
                    <w:tr2bl w:val="nil"/>
                  </w:tcBorders>
                  <w:shd w:val="clear" w:color="auto" w:fill="auto"/>
                  <w:noWrap/>
                  <w:vAlign w:val="center"/>
                </w:tcPr>
                <w:p w14:paraId="2012AC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4565404.511 </w:t>
                  </w:r>
                </w:p>
              </w:tc>
            </w:tr>
            <w:tr w14:paraId="43EA1FF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F2791A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542</w:t>
                  </w:r>
                </w:p>
              </w:tc>
              <w:tc>
                <w:tcPr>
                  <w:tcW w:w="0" w:type="auto"/>
                  <w:tcBorders>
                    <w:tl2br w:val="nil"/>
                    <w:tr2bl w:val="nil"/>
                  </w:tcBorders>
                  <w:shd w:val="clear" w:color="auto" w:fill="auto"/>
                  <w:noWrap/>
                  <w:vAlign w:val="center"/>
                </w:tcPr>
                <w:p w14:paraId="722DA9B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310163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J104</w:t>
                  </w:r>
                </w:p>
              </w:tc>
              <w:tc>
                <w:tcPr>
                  <w:tcW w:w="0" w:type="auto"/>
                  <w:tcBorders>
                    <w:tl2br w:val="nil"/>
                    <w:tr2bl w:val="nil"/>
                  </w:tcBorders>
                  <w:shd w:val="clear" w:color="auto" w:fill="auto"/>
                  <w:noWrap/>
                  <w:vAlign w:val="center"/>
                </w:tcPr>
                <w:p w14:paraId="3DBC7A4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40553885.417 </w:t>
                  </w:r>
                </w:p>
              </w:tc>
              <w:tc>
                <w:tcPr>
                  <w:tcW w:w="0" w:type="auto"/>
                  <w:tcBorders>
                    <w:tl2br w:val="nil"/>
                    <w:tr2bl w:val="nil"/>
                  </w:tcBorders>
                  <w:shd w:val="clear" w:color="auto" w:fill="auto"/>
                  <w:noWrap/>
                  <w:vAlign w:val="center"/>
                </w:tcPr>
                <w:p w14:paraId="313DEB1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4568735.772 </w:t>
                  </w:r>
                </w:p>
              </w:tc>
              <w:tc>
                <w:tcPr>
                  <w:tcW w:w="0" w:type="auto"/>
                  <w:gridSpan w:val="4"/>
                  <w:tcBorders>
                    <w:tl2br w:val="nil"/>
                    <w:tr2bl w:val="nil"/>
                  </w:tcBorders>
                  <w:shd w:val="clear" w:color="auto" w:fill="auto"/>
                  <w:noWrap/>
                  <w:vAlign w:val="center"/>
                </w:tcPr>
                <w:p w14:paraId="2E5D7A1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w:t>
                  </w:r>
                  <w:r>
                    <w:rPr>
                      <w:rFonts w:hint="eastAsia" w:cs="Times New Roman"/>
                      <w:i w:val="0"/>
                      <w:iCs w:val="0"/>
                      <w:color w:val="auto"/>
                      <w:kern w:val="0"/>
                      <w:sz w:val="18"/>
                      <w:szCs w:val="18"/>
                      <w:u w:val="none"/>
                      <w:lang w:val="en-US" w:eastAsia="zh-CN" w:bidi="ar"/>
                    </w:rPr>
                    <w:t>13370.66</w:t>
                  </w:r>
                  <w:r>
                    <w:rPr>
                      <w:rFonts w:hint="eastAsia" w:ascii="Times New Roman" w:hAnsi="Times New Roman" w:eastAsia="宋体" w:cs="Times New Roman"/>
                      <w:i w:val="0"/>
                      <w:iCs w:val="0"/>
                      <w:color w:val="auto"/>
                      <w:kern w:val="0"/>
                      <w:sz w:val="18"/>
                      <w:szCs w:val="18"/>
                      <w:u w:val="none"/>
                      <w:lang w:val="en-US" w:eastAsia="zh-CN" w:bidi="ar"/>
                    </w:rPr>
                    <w:t>平方米，合</w:t>
                  </w:r>
                  <w:r>
                    <w:rPr>
                      <w:rFonts w:hint="eastAsia" w:cs="Times New Roman"/>
                      <w:i w:val="0"/>
                      <w:iCs w:val="0"/>
                      <w:color w:val="auto"/>
                      <w:kern w:val="0"/>
                      <w:sz w:val="18"/>
                      <w:szCs w:val="18"/>
                      <w:u w:val="none"/>
                      <w:lang w:val="en-US" w:eastAsia="zh-CN" w:bidi="ar"/>
                    </w:rPr>
                    <w:t>20.0560</w:t>
                  </w:r>
                  <w:r>
                    <w:rPr>
                      <w:rFonts w:hint="eastAsia" w:ascii="Times New Roman" w:hAnsi="Times New Roman" w:eastAsia="宋体" w:cs="Times New Roman"/>
                      <w:i w:val="0"/>
                      <w:iCs w:val="0"/>
                      <w:color w:val="auto"/>
                      <w:kern w:val="0"/>
                      <w:sz w:val="18"/>
                      <w:szCs w:val="18"/>
                      <w:u w:val="none"/>
                      <w:lang w:val="en-US" w:eastAsia="zh-CN" w:bidi="ar"/>
                    </w:rPr>
                    <w:t>亩</w:t>
                  </w:r>
                </w:p>
              </w:tc>
            </w:tr>
            <w:tr w14:paraId="1996DA4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2B8D5C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543</w:t>
                  </w:r>
                </w:p>
              </w:tc>
              <w:tc>
                <w:tcPr>
                  <w:tcW w:w="0" w:type="auto"/>
                  <w:tcBorders>
                    <w:tl2br w:val="nil"/>
                    <w:tr2bl w:val="nil"/>
                  </w:tcBorders>
                  <w:shd w:val="clear" w:color="auto" w:fill="auto"/>
                  <w:noWrap/>
                  <w:vAlign w:val="center"/>
                </w:tcPr>
                <w:p w14:paraId="6BF8973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0B85F35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J105</w:t>
                  </w:r>
                </w:p>
              </w:tc>
              <w:tc>
                <w:tcPr>
                  <w:tcW w:w="0" w:type="auto"/>
                  <w:tcBorders>
                    <w:tl2br w:val="nil"/>
                    <w:tr2bl w:val="nil"/>
                  </w:tcBorders>
                  <w:shd w:val="clear" w:color="auto" w:fill="auto"/>
                  <w:noWrap/>
                  <w:vAlign w:val="center"/>
                </w:tcPr>
                <w:p w14:paraId="6EB6FEF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40553886.940 </w:t>
                  </w:r>
                </w:p>
              </w:tc>
              <w:tc>
                <w:tcPr>
                  <w:tcW w:w="0" w:type="auto"/>
                  <w:tcBorders>
                    <w:tl2br w:val="nil"/>
                    <w:tr2bl w:val="nil"/>
                  </w:tcBorders>
                  <w:shd w:val="clear" w:color="auto" w:fill="auto"/>
                  <w:noWrap/>
                  <w:vAlign w:val="center"/>
                </w:tcPr>
                <w:p w14:paraId="2852D16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4568734.449 </w:t>
                  </w:r>
                </w:p>
              </w:tc>
              <w:tc>
                <w:tcPr>
                  <w:tcW w:w="0" w:type="auto"/>
                  <w:tcBorders>
                    <w:tl2br w:val="nil"/>
                    <w:tr2bl w:val="nil"/>
                  </w:tcBorders>
                  <w:shd w:val="clear" w:color="auto" w:fill="auto"/>
                  <w:noWrap/>
                  <w:vAlign w:val="center"/>
                </w:tcPr>
                <w:p w14:paraId="32A11A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03EBF7A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76CCC0B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40556397.458 </w:t>
                  </w:r>
                </w:p>
              </w:tc>
              <w:tc>
                <w:tcPr>
                  <w:tcW w:w="0" w:type="auto"/>
                  <w:tcBorders>
                    <w:tl2br w:val="nil"/>
                    <w:tr2bl w:val="nil"/>
                  </w:tcBorders>
                  <w:shd w:val="clear" w:color="auto" w:fill="auto"/>
                  <w:noWrap/>
                  <w:vAlign w:val="center"/>
                </w:tcPr>
                <w:p w14:paraId="0E7C89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4565299.452 </w:t>
                  </w:r>
                </w:p>
              </w:tc>
            </w:tr>
            <w:tr w14:paraId="1603E6A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D3E10F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544</w:t>
                  </w:r>
                </w:p>
              </w:tc>
              <w:tc>
                <w:tcPr>
                  <w:tcW w:w="0" w:type="auto"/>
                  <w:tcBorders>
                    <w:tl2br w:val="nil"/>
                    <w:tr2bl w:val="nil"/>
                  </w:tcBorders>
                  <w:shd w:val="clear" w:color="auto" w:fill="auto"/>
                  <w:noWrap/>
                  <w:vAlign w:val="center"/>
                </w:tcPr>
                <w:p w14:paraId="1A0467B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73C7F1D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J106</w:t>
                  </w:r>
                </w:p>
              </w:tc>
              <w:tc>
                <w:tcPr>
                  <w:tcW w:w="0" w:type="auto"/>
                  <w:tcBorders>
                    <w:tl2br w:val="nil"/>
                    <w:tr2bl w:val="nil"/>
                  </w:tcBorders>
                  <w:shd w:val="clear" w:color="auto" w:fill="auto"/>
                  <w:noWrap/>
                  <w:vAlign w:val="center"/>
                </w:tcPr>
                <w:p w14:paraId="58D837D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40553888.263 </w:t>
                  </w:r>
                </w:p>
              </w:tc>
              <w:tc>
                <w:tcPr>
                  <w:tcW w:w="0" w:type="auto"/>
                  <w:tcBorders>
                    <w:tl2br w:val="nil"/>
                    <w:tr2bl w:val="nil"/>
                  </w:tcBorders>
                  <w:shd w:val="clear" w:color="auto" w:fill="auto"/>
                  <w:noWrap/>
                  <w:vAlign w:val="center"/>
                </w:tcPr>
                <w:p w14:paraId="57996B9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4568734.394 </w:t>
                  </w:r>
                </w:p>
              </w:tc>
              <w:tc>
                <w:tcPr>
                  <w:tcW w:w="0" w:type="auto"/>
                  <w:tcBorders>
                    <w:tl2br w:val="nil"/>
                    <w:tr2bl w:val="nil"/>
                  </w:tcBorders>
                  <w:shd w:val="clear" w:color="auto" w:fill="auto"/>
                  <w:noWrap/>
                  <w:vAlign w:val="center"/>
                </w:tcPr>
                <w:p w14:paraId="58010DC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66E899E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238CDD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40556397.458 </w:t>
                  </w:r>
                </w:p>
              </w:tc>
              <w:tc>
                <w:tcPr>
                  <w:tcW w:w="0" w:type="auto"/>
                  <w:tcBorders>
                    <w:tl2br w:val="nil"/>
                    <w:tr2bl w:val="nil"/>
                  </w:tcBorders>
                  <w:shd w:val="clear" w:color="auto" w:fill="auto"/>
                  <w:noWrap/>
                  <w:vAlign w:val="center"/>
                </w:tcPr>
                <w:p w14:paraId="50FE05B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4565286.199 </w:t>
                  </w:r>
                </w:p>
              </w:tc>
            </w:tr>
            <w:tr w14:paraId="3214684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B525BE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545</w:t>
                  </w:r>
                </w:p>
              </w:tc>
              <w:tc>
                <w:tcPr>
                  <w:tcW w:w="0" w:type="auto"/>
                  <w:tcBorders>
                    <w:tl2br w:val="nil"/>
                    <w:tr2bl w:val="nil"/>
                  </w:tcBorders>
                  <w:shd w:val="clear" w:color="auto" w:fill="auto"/>
                  <w:noWrap/>
                  <w:vAlign w:val="center"/>
                </w:tcPr>
                <w:p w14:paraId="17D5FBD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84C498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J107</w:t>
                  </w:r>
                </w:p>
              </w:tc>
              <w:tc>
                <w:tcPr>
                  <w:tcW w:w="0" w:type="auto"/>
                  <w:tcBorders>
                    <w:tl2br w:val="nil"/>
                    <w:tr2bl w:val="nil"/>
                  </w:tcBorders>
                  <w:shd w:val="clear" w:color="auto" w:fill="auto"/>
                  <w:noWrap/>
                  <w:vAlign w:val="center"/>
                </w:tcPr>
                <w:p w14:paraId="7299477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40553890.649 </w:t>
                  </w:r>
                </w:p>
              </w:tc>
              <w:tc>
                <w:tcPr>
                  <w:tcW w:w="0" w:type="auto"/>
                  <w:tcBorders>
                    <w:tl2br w:val="nil"/>
                    <w:tr2bl w:val="nil"/>
                  </w:tcBorders>
                  <w:shd w:val="clear" w:color="auto" w:fill="auto"/>
                  <w:noWrap/>
                  <w:vAlign w:val="center"/>
                </w:tcPr>
                <w:p w14:paraId="1665DC3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4568734.854 </w:t>
                  </w:r>
                </w:p>
              </w:tc>
              <w:tc>
                <w:tcPr>
                  <w:tcW w:w="0" w:type="auto"/>
                  <w:tcBorders>
                    <w:tl2br w:val="nil"/>
                    <w:tr2bl w:val="nil"/>
                  </w:tcBorders>
                  <w:shd w:val="clear" w:color="auto" w:fill="auto"/>
                  <w:noWrap/>
                  <w:vAlign w:val="center"/>
                </w:tcPr>
                <w:p w14:paraId="73466A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5A3D43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571F88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40556428.422 </w:t>
                  </w:r>
                </w:p>
              </w:tc>
              <w:tc>
                <w:tcPr>
                  <w:tcW w:w="0" w:type="auto"/>
                  <w:tcBorders>
                    <w:tl2br w:val="nil"/>
                    <w:tr2bl w:val="nil"/>
                  </w:tcBorders>
                  <w:shd w:val="clear" w:color="auto" w:fill="auto"/>
                  <w:noWrap/>
                  <w:vAlign w:val="center"/>
                </w:tcPr>
                <w:p w14:paraId="54367B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4565286.199 </w:t>
                  </w:r>
                </w:p>
              </w:tc>
            </w:tr>
            <w:tr w14:paraId="5E02E7D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A1352F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546</w:t>
                  </w:r>
                </w:p>
              </w:tc>
              <w:tc>
                <w:tcPr>
                  <w:tcW w:w="0" w:type="auto"/>
                  <w:tcBorders>
                    <w:tl2br w:val="nil"/>
                    <w:tr2bl w:val="nil"/>
                  </w:tcBorders>
                  <w:shd w:val="clear" w:color="auto" w:fill="auto"/>
                  <w:noWrap/>
                  <w:vAlign w:val="center"/>
                </w:tcPr>
                <w:p w14:paraId="2D3EAA4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413581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J108</w:t>
                  </w:r>
                </w:p>
              </w:tc>
              <w:tc>
                <w:tcPr>
                  <w:tcW w:w="0" w:type="auto"/>
                  <w:tcBorders>
                    <w:tl2br w:val="nil"/>
                    <w:tr2bl w:val="nil"/>
                  </w:tcBorders>
                  <w:shd w:val="clear" w:color="auto" w:fill="auto"/>
                  <w:noWrap/>
                  <w:vAlign w:val="center"/>
                </w:tcPr>
                <w:p w14:paraId="48CD618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40553892.508 </w:t>
                  </w:r>
                </w:p>
              </w:tc>
              <w:tc>
                <w:tcPr>
                  <w:tcW w:w="0" w:type="auto"/>
                  <w:tcBorders>
                    <w:tl2br w:val="nil"/>
                    <w:tr2bl w:val="nil"/>
                  </w:tcBorders>
                  <w:shd w:val="clear" w:color="auto" w:fill="auto"/>
                  <w:noWrap/>
                  <w:vAlign w:val="center"/>
                </w:tcPr>
                <w:p w14:paraId="725135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4568735.725 </w:t>
                  </w:r>
                </w:p>
              </w:tc>
              <w:tc>
                <w:tcPr>
                  <w:tcW w:w="0" w:type="auto"/>
                  <w:tcBorders>
                    <w:tl2br w:val="nil"/>
                    <w:tr2bl w:val="nil"/>
                  </w:tcBorders>
                  <w:shd w:val="clear" w:color="auto" w:fill="auto"/>
                  <w:noWrap/>
                  <w:vAlign w:val="center"/>
                </w:tcPr>
                <w:p w14:paraId="09EC22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14F24C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3437FD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40556428.422 </w:t>
                  </w:r>
                </w:p>
              </w:tc>
              <w:tc>
                <w:tcPr>
                  <w:tcW w:w="0" w:type="auto"/>
                  <w:tcBorders>
                    <w:tl2br w:val="nil"/>
                    <w:tr2bl w:val="nil"/>
                  </w:tcBorders>
                  <w:shd w:val="clear" w:color="auto" w:fill="auto"/>
                  <w:noWrap/>
                  <w:vAlign w:val="center"/>
                </w:tcPr>
                <w:p w14:paraId="186FE1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4565279.148 </w:t>
                  </w:r>
                </w:p>
              </w:tc>
            </w:tr>
            <w:tr w14:paraId="5629D7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63434A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547</w:t>
                  </w:r>
                </w:p>
              </w:tc>
              <w:tc>
                <w:tcPr>
                  <w:tcW w:w="0" w:type="auto"/>
                  <w:tcBorders>
                    <w:tl2br w:val="nil"/>
                    <w:tr2bl w:val="nil"/>
                  </w:tcBorders>
                  <w:shd w:val="clear" w:color="auto" w:fill="auto"/>
                  <w:noWrap/>
                  <w:vAlign w:val="center"/>
                </w:tcPr>
                <w:p w14:paraId="5BAEBB3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3D41EE8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J109</w:t>
                  </w:r>
                </w:p>
              </w:tc>
              <w:tc>
                <w:tcPr>
                  <w:tcW w:w="0" w:type="auto"/>
                  <w:tcBorders>
                    <w:tl2br w:val="nil"/>
                    <w:tr2bl w:val="nil"/>
                  </w:tcBorders>
                  <w:shd w:val="clear" w:color="auto" w:fill="auto"/>
                  <w:noWrap/>
                  <w:vAlign w:val="center"/>
                </w:tcPr>
                <w:p w14:paraId="40B2032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40553894.550 </w:t>
                  </w:r>
                </w:p>
              </w:tc>
              <w:tc>
                <w:tcPr>
                  <w:tcW w:w="0" w:type="auto"/>
                  <w:tcBorders>
                    <w:tl2br w:val="nil"/>
                    <w:tr2bl w:val="nil"/>
                  </w:tcBorders>
                  <w:shd w:val="clear" w:color="auto" w:fill="auto"/>
                  <w:noWrap/>
                  <w:vAlign w:val="center"/>
                </w:tcPr>
                <w:p w14:paraId="7EB431D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4568738.380 </w:t>
                  </w:r>
                </w:p>
              </w:tc>
              <w:tc>
                <w:tcPr>
                  <w:tcW w:w="0" w:type="auto"/>
                  <w:tcBorders>
                    <w:tl2br w:val="nil"/>
                    <w:tr2bl w:val="nil"/>
                  </w:tcBorders>
                  <w:shd w:val="clear" w:color="auto" w:fill="auto"/>
                  <w:noWrap/>
                  <w:vAlign w:val="center"/>
                </w:tcPr>
                <w:p w14:paraId="4B0398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130ED0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6729D1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40556443.904 </w:t>
                  </w:r>
                </w:p>
              </w:tc>
              <w:tc>
                <w:tcPr>
                  <w:tcW w:w="0" w:type="auto"/>
                  <w:tcBorders>
                    <w:tl2br w:val="nil"/>
                    <w:tr2bl w:val="nil"/>
                  </w:tcBorders>
                  <w:shd w:val="clear" w:color="auto" w:fill="auto"/>
                  <w:noWrap/>
                  <w:vAlign w:val="center"/>
                </w:tcPr>
                <w:p w14:paraId="3426725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4565279.148 </w:t>
                  </w:r>
                </w:p>
              </w:tc>
            </w:tr>
            <w:tr w14:paraId="51802B5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0EFD00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548</w:t>
                  </w:r>
                </w:p>
              </w:tc>
              <w:tc>
                <w:tcPr>
                  <w:tcW w:w="0" w:type="auto"/>
                  <w:tcBorders>
                    <w:tl2br w:val="nil"/>
                    <w:tr2bl w:val="nil"/>
                  </w:tcBorders>
                  <w:shd w:val="clear" w:color="auto" w:fill="auto"/>
                  <w:noWrap/>
                  <w:vAlign w:val="center"/>
                </w:tcPr>
                <w:p w14:paraId="6CD69F8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D0D8CE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J110</w:t>
                  </w:r>
                </w:p>
              </w:tc>
              <w:tc>
                <w:tcPr>
                  <w:tcW w:w="0" w:type="auto"/>
                  <w:tcBorders>
                    <w:tl2br w:val="nil"/>
                    <w:tr2bl w:val="nil"/>
                  </w:tcBorders>
                  <w:shd w:val="clear" w:color="auto" w:fill="auto"/>
                  <w:noWrap/>
                  <w:vAlign w:val="center"/>
                </w:tcPr>
                <w:p w14:paraId="6E6BC1D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40553896.083 </w:t>
                  </w:r>
                </w:p>
              </w:tc>
              <w:tc>
                <w:tcPr>
                  <w:tcW w:w="0" w:type="auto"/>
                  <w:tcBorders>
                    <w:tl2br w:val="nil"/>
                    <w:tr2bl w:val="nil"/>
                  </w:tcBorders>
                  <w:shd w:val="clear" w:color="auto" w:fill="auto"/>
                  <w:noWrap/>
                  <w:vAlign w:val="center"/>
                </w:tcPr>
                <w:p w14:paraId="02C9CBE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4568741.445 </w:t>
                  </w:r>
                </w:p>
              </w:tc>
              <w:tc>
                <w:tcPr>
                  <w:tcW w:w="0" w:type="auto"/>
                  <w:tcBorders>
                    <w:tl2br w:val="nil"/>
                    <w:tr2bl w:val="nil"/>
                  </w:tcBorders>
                  <w:shd w:val="clear" w:color="auto" w:fill="auto"/>
                  <w:noWrap/>
                  <w:vAlign w:val="center"/>
                </w:tcPr>
                <w:p w14:paraId="42D6A8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000552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4380EA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40556443.904 </w:t>
                  </w:r>
                </w:p>
              </w:tc>
              <w:tc>
                <w:tcPr>
                  <w:tcW w:w="0" w:type="auto"/>
                  <w:tcBorders>
                    <w:tl2br w:val="nil"/>
                    <w:tr2bl w:val="nil"/>
                  </w:tcBorders>
                  <w:shd w:val="clear" w:color="auto" w:fill="auto"/>
                  <w:noWrap/>
                  <w:vAlign w:val="center"/>
                </w:tcPr>
                <w:p w14:paraId="430592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4565264.448 </w:t>
                  </w:r>
                </w:p>
              </w:tc>
            </w:tr>
            <w:tr w14:paraId="4A51587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155149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549</w:t>
                  </w:r>
                </w:p>
              </w:tc>
              <w:tc>
                <w:tcPr>
                  <w:tcW w:w="0" w:type="auto"/>
                  <w:tcBorders>
                    <w:tl2br w:val="nil"/>
                    <w:tr2bl w:val="nil"/>
                  </w:tcBorders>
                  <w:shd w:val="clear" w:color="auto" w:fill="auto"/>
                  <w:noWrap/>
                  <w:vAlign w:val="center"/>
                </w:tcPr>
                <w:p w14:paraId="6FA8690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09E22A9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J111</w:t>
                  </w:r>
                </w:p>
              </w:tc>
              <w:tc>
                <w:tcPr>
                  <w:tcW w:w="0" w:type="auto"/>
                  <w:tcBorders>
                    <w:tl2br w:val="nil"/>
                    <w:tr2bl w:val="nil"/>
                  </w:tcBorders>
                  <w:shd w:val="clear" w:color="auto" w:fill="auto"/>
                  <w:noWrap/>
                  <w:vAlign w:val="center"/>
                </w:tcPr>
                <w:p w14:paraId="0733CCD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40553896.302 </w:t>
                  </w:r>
                </w:p>
              </w:tc>
              <w:tc>
                <w:tcPr>
                  <w:tcW w:w="0" w:type="auto"/>
                  <w:tcBorders>
                    <w:tl2br w:val="nil"/>
                    <w:tr2bl w:val="nil"/>
                  </w:tcBorders>
                  <w:shd w:val="clear" w:color="auto" w:fill="auto"/>
                  <w:noWrap/>
                  <w:vAlign w:val="center"/>
                </w:tcPr>
                <w:p w14:paraId="3987517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4568745.606 </w:t>
                  </w:r>
                </w:p>
              </w:tc>
              <w:tc>
                <w:tcPr>
                  <w:tcW w:w="0" w:type="auto"/>
                  <w:tcBorders>
                    <w:tl2br w:val="nil"/>
                    <w:tr2bl w:val="nil"/>
                  </w:tcBorders>
                  <w:shd w:val="clear" w:color="auto" w:fill="auto"/>
                  <w:noWrap/>
                  <w:vAlign w:val="center"/>
                </w:tcPr>
                <w:p w14:paraId="5B42902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42C095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79E1E3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40556459.386 </w:t>
                  </w:r>
                </w:p>
              </w:tc>
              <w:tc>
                <w:tcPr>
                  <w:tcW w:w="0" w:type="auto"/>
                  <w:tcBorders>
                    <w:tl2br w:val="nil"/>
                    <w:tr2bl w:val="nil"/>
                  </w:tcBorders>
                  <w:shd w:val="clear" w:color="auto" w:fill="auto"/>
                  <w:noWrap/>
                  <w:vAlign w:val="center"/>
                </w:tcPr>
                <w:p w14:paraId="159376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4565264.448 </w:t>
                  </w:r>
                </w:p>
              </w:tc>
            </w:tr>
            <w:tr w14:paraId="3617F22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1ADF65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550</w:t>
                  </w:r>
                </w:p>
              </w:tc>
              <w:tc>
                <w:tcPr>
                  <w:tcW w:w="0" w:type="auto"/>
                  <w:tcBorders>
                    <w:tl2br w:val="nil"/>
                    <w:tr2bl w:val="nil"/>
                  </w:tcBorders>
                  <w:shd w:val="clear" w:color="auto" w:fill="auto"/>
                  <w:noWrap/>
                  <w:vAlign w:val="center"/>
                </w:tcPr>
                <w:p w14:paraId="6ED032F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07C4B16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J112</w:t>
                  </w:r>
                </w:p>
              </w:tc>
              <w:tc>
                <w:tcPr>
                  <w:tcW w:w="0" w:type="auto"/>
                  <w:tcBorders>
                    <w:tl2br w:val="nil"/>
                    <w:tr2bl w:val="nil"/>
                  </w:tcBorders>
                  <w:shd w:val="clear" w:color="auto" w:fill="auto"/>
                  <w:noWrap/>
                  <w:vAlign w:val="center"/>
                </w:tcPr>
                <w:p w14:paraId="23EAEFF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40553895.645 </w:t>
                  </w:r>
                </w:p>
              </w:tc>
              <w:tc>
                <w:tcPr>
                  <w:tcW w:w="0" w:type="auto"/>
                  <w:tcBorders>
                    <w:tl2br w:val="nil"/>
                    <w:tr2bl w:val="nil"/>
                  </w:tcBorders>
                  <w:shd w:val="clear" w:color="auto" w:fill="auto"/>
                  <w:noWrap/>
                  <w:vAlign w:val="center"/>
                </w:tcPr>
                <w:p w14:paraId="389F78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4568748.453 </w:t>
                  </w:r>
                </w:p>
              </w:tc>
              <w:tc>
                <w:tcPr>
                  <w:tcW w:w="0" w:type="auto"/>
                  <w:tcBorders>
                    <w:tl2br w:val="nil"/>
                    <w:tr2bl w:val="nil"/>
                  </w:tcBorders>
                  <w:shd w:val="clear" w:color="auto" w:fill="auto"/>
                  <w:noWrap/>
                  <w:vAlign w:val="center"/>
                </w:tcPr>
                <w:p w14:paraId="76375D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545647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44B93E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40556459.386 </w:t>
                  </w:r>
                </w:p>
              </w:tc>
              <w:tc>
                <w:tcPr>
                  <w:tcW w:w="0" w:type="auto"/>
                  <w:tcBorders>
                    <w:tl2br w:val="nil"/>
                    <w:tr2bl w:val="nil"/>
                  </w:tcBorders>
                  <w:shd w:val="clear" w:color="auto" w:fill="auto"/>
                  <w:noWrap/>
                  <w:vAlign w:val="center"/>
                </w:tcPr>
                <w:p w14:paraId="62CA00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4565256.974 </w:t>
                  </w:r>
                </w:p>
              </w:tc>
            </w:tr>
            <w:tr w14:paraId="4A73246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F9E622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551</w:t>
                  </w:r>
                </w:p>
              </w:tc>
              <w:tc>
                <w:tcPr>
                  <w:tcW w:w="0" w:type="auto"/>
                  <w:tcBorders>
                    <w:tl2br w:val="nil"/>
                    <w:tr2bl w:val="nil"/>
                  </w:tcBorders>
                  <w:shd w:val="clear" w:color="auto" w:fill="auto"/>
                  <w:noWrap/>
                  <w:vAlign w:val="center"/>
                </w:tcPr>
                <w:p w14:paraId="52270C0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2AA4EB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J113</w:t>
                  </w:r>
                </w:p>
              </w:tc>
              <w:tc>
                <w:tcPr>
                  <w:tcW w:w="0" w:type="auto"/>
                  <w:tcBorders>
                    <w:tl2br w:val="nil"/>
                    <w:tr2bl w:val="nil"/>
                  </w:tcBorders>
                  <w:shd w:val="clear" w:color="auto" w:fill="auto"/>
                  <w:noWrap/>
                  <w:vAlign w:val="center"/>
                </w:tcPr>
                <w:p w14:paraId="1BCDABD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40553894.550 </w:t>
                  </w:r>
                </w:p>
              </w:tc>
              <w:tc>
                <w:tcPr>
                  <w:tcW w:w="0" w:type="auto"/>
                  <w:tcBorders>
                    <w:tl2br w:val="nil"/>
                    <w:tr2bl w:val="nil"/>
                  </w:tcBorders>
                  <w:shd w:val="clear" w:color="auto" w:fill="auto"/>
                  <w:noWrap/>
                  <w:vAlign w:val="center"/>
                </w:tcPr>
                <w:p w14:paraId="795A3FB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4568749.986 </w:t>
                  </w:r>
                </w:p>
              </w:tc>
              <w:tc>
                <w:tcPr>
                  <w:tcW w:w="0" w:type="auto"/>
                  <w:tcBorders>
                    <w:tl2br w:val="nil"/>
                    <w:tr2bl w:val="nil"/>
                  </w:tcBorders>
                  <w:shd w:val="clear" w:color="auto" w:fill="auto"/>
                  <w:noWrap/>
                  <w:vAlign w:val="center"/>
                </w:tcPr>
                <w:p w14:paraId="602D7D1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472936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4A54CB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40556490.350 </w:t>
                  </w:r>
                </w:p>
              </w:tc>
              <w:tc>
                <w:tcPr>
                  <w:tcW w:w="0" w:type="auto"/>
                  <w:tcBorders>
                    <w:tl2br w:val="nil"/>
                    <w:tr2bl w:val="nil"/>
                  </w:tcBorders>
                  <w:shd w:val="clear" w:color="auto" w:fill="auto"/>
                  <w:noWrap/>
                  <w:vAlign w:val="center"/>
                </w:tcPr>
                <w:p w14:paraId="7A6B28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4565256.974 </w:t>
                  </w:r>
                </w:p>
              </w:tc>
            </w:tr>
            <w:tr w14:paraId="1685832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AF8D65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552</w:t>
                  </w:r>
                </w:p>
              </w:tc>
              <w:tc>
                <w:tcPr>
                  <w:tcW w:w="0" w:type="auto"/>
                  <w:tcBorders>
                    <w:tl2br w:val="nil"/>
                    <w:tr2bl w:val="nil"/>
                  </w:tcBorders>
                  <w:shd w:val="clear" w:color="auto" w:fill="auto"/>
                  <w:noWrap/>
                  <w:vAlign w:val="center"/>
                </w:tcPr>
                <w:p w14:paraId="2F80C67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59C3669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J114</w:t>
                  </w:r>
                </w:p>
              </w:tc>
              <w:tc>
                <w:tcPr>
                  <w:tcW w:w="0" w:type="auto"/>
                  <w:tcBorders>
                    <w:tl2br w:val="nil"/>
                    <w:tr2bl w:val="nil"/>
                  </w:tcBorders>
                  <w:shd w:val="clear" w:color="auto" w:fill="auto"/>
                  <w:noWrap/>
                  <w:vAlign w:val="center"/>
                </w:tcPr>
                <w:p w14:paraId="47EF2E2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40553893.018 </w:t>
                  </w:r>
                </w:p>
              </w:tc>
              <w:tc>
                <w:tcPr>
                  <w:tcW w:w="0" w:type="auto"/>
                  <w:tcBorders>
                    <w:tl2br w:val="nil"/>
                    <w:tr2bl w:val="nil"/>
                  </w:tcBorders>
                  <w:shd w:val="clear" w:color="auto" w:fill="auto"/>
                  <w:noWrap/>
                  <w:vAlign w:val="center"/>
                </w:tcPr>
                <w:p w14:paraId="7C977C0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4568751.738 </w:t>
                  </w:r>
                </w:p>
              </w:tc>
              <w:tc>
                <w:tcPr>
                  <w:tcW w:w="0" w:type="auto"/>
                  <w:tcBorders>
                    <w:tl2br w:val="nil"/>
                    <w:tr2bl w:val="nil"/>
                  </w:tcBorders>
                  <w:shd w:val="clear" w:color="auto" w:fill="auto"/>
                  <w:noWrap/>
                  <w:vAlign w:val="center"/>
                </w:tcPr>
                <w:p w14:paraId="3242F4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7D5832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280DBD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40556490.350 </w:t>
                  </w:r>
                </w:p>
              </w:tc>
              <w:tc>
                <w:tcPr>
                  <w:tcW w:w="0" w:type="auto"/>
                  <w:tcBorders>
                    <w:tl2br w:val="nil"/>
                    <w:tr2bl w:val="nil"/>
                  </w:tcBorders>
                  <w:shd w:val="clear" w:color="auto" w:fill="auto"/>
                  <w:noWrap/>
                  <w:vAlign w:val="center"/>
                </w:tcPr>
                <w:p w14:paraId="4855785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4565249.505 </w:t>
                  </w:r>
                </w:p>
              </w:tc>
            </w:tr>
            <w:tr w14:paraId="6388F6C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AEC247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553</w:t>
                  </w:r>
                </w:p>
              </w:tc>
              <w:tc>
                <w:tcPr>
                  <w:tcW w:w="0" w:type="auto"/>
                  <w:tcBorders>
                    <w:tl2br w:val="nil"/>
                    <w:tr2bl w:val="nil"/>
                  </w:tcBorders>
                  <w:shd w:val="clear" w:color="auto" w:fill="auto"/>
                  <w:noWrap/>
                  <w:vAlign w:val="center"/>
                </w:tcPr>
                <w:p w14:paraId="2183768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399D709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J115</w:t>
                  </w:r>
                </w:p>
              </w:tc>
              <w:tc>
                <w:tcPr>
                  <w:tcW w:w="0" w:type="auto"/>
                  <w:tcBorders>
                    <w:tl2br w:val="nil"/>
                    <w:tr2bl w:val="nil"/>
                  </w:tcBorders>
                  <w:shd w:val="clear" w:color="auto" w:fill="auto"/>
                  <w:noWrap/>
                  <w:vAlign w:val="center"/>
                </w:tcPr>
                <w:p w14:paraId="016D2AB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40553891.046 </w:t>
                  </w:r>
                </w:p>
              </w:tc>
              <w:tc>
                <w:tcPr>
                  <w:tcW w:w="0" w:type="auto"/>
                  <w:tcBorders>
                    <w:tl2br w:val="nil"/>
                    <w:tr2bl w:val="nil"/>
                  </w:tcBorders>
                  <w:shd w:val="clear" w:color="auto" w:fill="auto"/>
                  <w:noWrap/>
                  <w:vAlign w:val="center"/>
                </w:tcPr>
                <w:p w14:paraId="6084C40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4568753.928 </w:t>
                  </w:r>
                </w:p>
              </w:tc>
              <w:tc>
                <w:tcPr>
                  <w:tcW w:w="0" w:type="auto"/>
                  <w:tcBorders>
                    <w:tl2br w:val="nil"/>
                    <w:tr2bl w:val="nil"/>
                  </w:tcBorders>
                  <w:shd w:val="clear" w:color="auto" w:fill="auto"/>
                  <w:noWrap/>
                  <w:vAlign w:val="center"/>
                </w:tcPr>
                <w:p w14:paraId="7A77BF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0C30F31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2E16DF1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40556536.796 </w:t>
                  </w:r>
                </w:p>
              </w:tc>
              <w:tc>
                <w:tcPr>
                  <w:tcW w:w="0" w:type="auto"/>
                  <w:tcBorders>
                    <w:tl2br w:val="nil"/>
                    <w:tr2bl w:val="nil"/>
                  </w:tcBorders>
                  <w:shd w:val="clear" w:color="auto" w:fill="auto"/>
                  <w:noWrap/>
                  <w:vAlign w:val="center"/>
                </w:tcPr>
                <w:p w14:paraId="175C0D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4565249.505 </w:t>
                  </w:r>
                </w:p>
              </w:tc>
            </w:tr>
            <w:tr w14:paraId="708BA34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F6A4A2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554</w:t>
                  </w:r>
                </w:p>
              </w:tc>
              <w:tc>
                <w:tcPr>
                  <w:tcW w:w="0" w:type="auto"/>
                  <w:tcBorders>
                    <w:tl2br w:val="nil"/>
                    <w:tr2bl w:val="nil"/>
                  </w:tcBorders>
                  <w:shd w:val="clear" w:color="auto" w:fill="auto"/>
                  <w:noWrap/>
                  <w:vAlign w:val="center"/>
                </w:tcPr>
                <w:p w14:paraId="6EE3161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6A6E7A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J116</w:t>
                  </w:r>
                </w:p>
              </w:tc>
              <w:tc>
                <w:tcPr>
                  <w:tcW w:w="0" w:type="auto"/>
                  <w:tcBorders>
                    <w:tl2br w:val="nil"/>
                    <w:tr2bl w:val="nil"/>
                  </w:tcBorders>
                  <w:shd w:val="clear" w:color="auto" w:fill="auto"/>
                  <w:noWrap/>
                  <w:vAlign w:val="center"/>
                </w:tcPr>
                <w:p w14:paraId="2A3CA98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40553889.732 </w:t>
                  </w:r>
                </w:p>
              </w:tc>
              <w:tc>
                <w:tcPr>
                  <w:tcW w:w="0" w:type="auto"/>
                  <w:tcBorders>
                    <w:tl2br w:val="nil"/>
                    <w:tr2bl w:val="nil"/>
                  </w:tcBorders>
                  <w:shd w:val="clear" w:color="auto" w:fill="auto"/>
                  <w:noWrap/>
                  <w:vAlign w:val="center"/>
                </w:tcPr>
                <w:p w14:paraId="08442B2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4568756.775 </w:t>
                  </w:r>
                </w:p>
              </w:tc>
              <w:tc>
                <w:tcPr>
                  <w:tcW w:w="0" w:type="auto"/>
                  <w:tcBorders>
                    <w:tl2br w:val="nil"/>
                    <w:tr2bl w:val="nil"/>
                  </w:tcBorders>
                  <w:shd w:val="clear" w:color="auto" w:fill="auto"/>
                  <w:noWrap/>
                  <w:vAlign w:val="center"/>
                </w:tcPr>
                <w:p w14:paraId="10E2EE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38C444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69D60F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40556536.796 </w:t>
                  </w:r>
                </w:p>
              </w:tc>
              <w:tc>
                <w:tcPr>
                  <w:tcW w:w="0" w:type="auto"/>
                  <w:tcBorders>
                    <w:tl2br w:val="nil"/>
                    <w:tr2bl w:val="nil"/>
                  </w:tcBorders>
                  <w:shd w:val="clear" w:color="auto" w:fill="auto"/>
                  <w:noWrap/>
                  <w:vAlign w:val="center"/>
                </w:tcPr>
                <w:p w14:paraId="0270A6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4565240.405 </w:t>
                  </w:r>
                </w:p>
              </w:tc>
            </w:tr>
            <w:tr w14:paraId="4BC44A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3DD5B12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555</w:t>
                  </w:r>
                </w:p>
              </w:tc>
              <w:tc>
                <w:tcPr>
                  <w:tcW w:w="0" w:type="auto"/>
                  <w:tcBorders>
                    <w:tl2br w:val="nil"/>
                    <w:tr2bl w:val="nil"/>
                  </w:tcBorders>
                  <w:shd w:val="clear" w:color="auto" w:fill="auto"/>
                  <w:noWrap/>
                  <w:vAlign w:val="center"/>
                </w:tcPr>
                <w:p w14:paraId="553C643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7E4CF9C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J117</w:t>
                  </w:r>
                </w:p>
              </w:tc>
              <w:tc>
                <w:tcPr>
                  <w:tcW w:w="0" w:type="auto"/>
                  <w:tcBorders>
                    <w:tl2br w:val="nil"/>
                    <w:tr2bl w:val="nil"/>
                  </w:tcBorders>
                  <w:shd w:val="clear" w:color="auto" w:fill="auto"/>
                  <w:noWrap/>
                  <w:vAlign w:val="center"/>
                </w:tcPr>
                <w:p w14:paraId="4972A73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40553890.549 </w:t>
                  </w:r>
                </w:p>
              </w:tc>
              <w:tc>
                <w:tcPr>
                  <w:tcW w:w="0" w:type="auto"/>
                  <w:tcBorders>
                    <w:tl2br w:val="nil"/>
                    <w:tr2bl w:val="nil"/>
                  </w:tcBorders>
                  <w:shd w:val="clear" w:color="auto" w:fill="auto"/>
                  <w:noWrap/>
                  <w:vAlign w:val="center"/>
                </w:tcPr>
                <w:p w14:paraId="22BDDF4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4568763.398 </w:t>
                  </w:r>
                </w:p>
              </w:tc>
              <w:tc>
                <w:tcPr>
                  <w:tcW w:w="0" w:type="auto"/>
                  <w:tcBorders>
                    <w:tl2br w:val="nil"/>
                    <w:tr2bl w:val="nil"/>
                  </w:tcBorders>
                  <w:shd w:val="clear" w:color="auto" w:fill="auto"/>
                  <w:noWrap/>
                  <w:vAlign w:val="center"/>
                </w:tcPr>
                <w:p w14:paraId="27306A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4D28E0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779D0F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40556567.760 </w:t>
                  </w:r>
                </w:p>
              </w:tc>
              <w:tc>
                <w:tcPr>
                  <w:tcW w:w="0" w:type="auto"/>
                  <w:tcBorders>
                    <w:tl2br w:val="nil"/>
                    <w:tr2bl w:val="nil"/>
                  </w:tcBorders>
                  <w:shd w:val="clear" w:color="auto" w:fill="auto"/>
                  <w:noWrap/>
                  <w:vAlign w:val="center"/>
                </w:tcPr>
                <w:p w14:paraId="3973F8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4565240.405 </w:t>
                  </w:r>
                </w:p>
              </w:tc>
            </w:tr>
            <w:tr w14:paraId="6EE45A8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F3F406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556</w:t>
                  </w:r>
                </w:p>
              </w:tc>
              <w:tc>
                <w:tcPr>
                  <w:tcW w:w="0" w:type="auto"/>
                  <w:tcBorders>
                    <w:tl2br w:val="nil"/>
                    <w:tr2bl w:val="nil"/>
                  </w:tcBorders>
                  <w:shd w:val="clear" w:color="auto" w:fill="auto"/>
                  <w:noWrap/>
                  <w:vAlign w:val="center"/>
                </w:tcPr>
                <w:p w14:paraId="0A8EDCE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3CAB835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J118</w:t>
                  </w:r>
                </w:p>
              </w:tc>
              <w:tc>
                <w:tcPr>
                  <w:tcW w:w="0" w:type="auto"/>
                  <w:tcBorders>
                    <w:tl2br w:val="nil"/>
                    <w:tr2bl w:val="nil"/>
                  </w:tcBorders>
                  <w:shd w:val="clear" w:color="auto" w:fill="auto"/>
                  <w:noWrap/>
                  <w:vAlign w:val="center"/>
                </w:tcPr>
                <w:p w14:paraId="5F1533A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40553890.649 </w:t>
                  </w:r>
                </w:p>
              </w:tc>
              <w:tc>
                <w:tcPr>
                  <w:tcW w:w="0" w:type="auto"/>
                  <w:tcBorders>
                    <w:tl2br w:val="nil"/>
                    <w:tr2bl w:val="nil"/>
                  </w:tcBorders>
                  <w:shd w:val="clear" w:color="auto" w:fill="auto"/>
                  <w:noWrap/>
                  <w:vAlign w:val="center"/>
                </w:tcPr>
                <w:p w14:paraId="7E7FEBD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4568767.343 </w:t>
                  </w:r>
                </w:p>
              </w:tc>
              <w:tc>
                <w:tcPr>
                  <w:tcW w:w="0" w:type="auto"/>
                  <w:tcBorders>
                    <w:tl2br w:val="nil"/>
                    <w:tr2bl w:val="nil"/>
                  </w:tcBorders>
                  <w:shd w:val="clear" w:color="auto" w:fill="auto"/>
                  <w:noWrap/>
                  <w:vAlign w:val="center"/>
                </w:tcPr>
                <w:p w14:paraId="1F8292A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7078ED6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6085E3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40556567.760 </w:t>
                  </w:r>
                </w:p>
              </w:tc>
              <w:tc>
                <w:tcPr>
                  <w:tcW w:w="0" w:type="auto"/>
                  <w:tcBorders>
                    <w:tl2br w:val="nil"/>
                    <w:tr2bl w:val="nil"/>
                  </w:tcBorders>
                  <w:shd w:val="clear" w:color="auto" w:fill="auto"/>
                  <w:noWrap/>
                  <w:vAlign w:val="center"/>
                </w:tcPr>
                <w:p w14:paraId="3A04E2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4565210.422 </w:t>
                  </w:r>
                </w:p>
              </w:tc>
            </w:tr>
            <w:tr w14:paraId="0E2F99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6F8F3D5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557</w:t>
                  </w:r>
                </w:p>
              </w:tc>
              <w:tc>
                <w:tcPr>
                  <w:tcW w:w="0" w:type="auto"/>
                  <w:tcBorders>
                    <w:tl2br w:val="nil"/>
                    <w:tr2bl w:val="nil"/>
                  </w:tcBorders>
                  <w:shd w:val="clear" w:color="auto" w:fill="auto"/>
                  <w:noWrap/>
                  <w:vAlign w:val="center"/>
                </w:tcPr>
                <w:p w14:paraId="409A4FE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629B8FE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J119</w:t>
                  </w:r>
                </w:p>
              </w:tc>
              <w:tc>
                <w:tcPr>
                  <w:tcW w:w="0" w:type="auto"/>
                  <w:tcBorders>
                    <w:tl2br w:val="nil"/>
                    <w:tr2bl w:val="nil"/>
                  </w:tcBorders>
                  <w:shd w:val="clear" w:color="auto" w:fill="auto"/>
                  <w:noWrap/>
                  <w:vAlign w:val="center"/>
                </w:tcPr>
                <w:p w14:paraId="1E9D32F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40553890.190 </w:t>
                  </w:r>
                </w:p>
              </w:tc>
              <w:tc>
                <w:tcPr>
                  <w:tcW w:w="0" w:type="auto"/>
                  <w:tcBorders>
                    <w:tl2br w:val="nil"/>
                    <w:tr2bl w:val="nil"/>
                  </w:tcBorders>
                  <w:shd w:val="clear" w:color="auto" w:fill="auto"/>
                  <w:noWrap/>
                  <w:vAlign w:val="center"/>
                </w:tcPr>
                <w:p w14:paraId="304EBC3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4568771.014 </w:t>
                  </w:r>
                </w:p>
              </w:tc>
              <w:tc>
                <w:tcPr>
                  <w:tcW w:w="0" w:type="auto"/>
                  <w:tcBorders>
                    <w:tl2br w:val="nil"/>
                    <w:tr2bl w:val="nil"/>
                  </w:tcBorders>
                  <w:shd w:val="clear" w:color="auto" w:fill="auto"/>
                  <w:noWrap/>
                  <w:vAlign w:val="center"/>
                </w:tcPr>
                <w:p w14:paraId="402178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3E8CA7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3506EF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40556567.360 </w:t>
                  </w:r>
                </w:p>
              </w:tc>
              <w:tc>
                <w:tcPr>
                  <w:tcW w:w="0" w:type="auto"/>
                  <w:tcBorders>
                    <w:tl2br w:val="nil"/>
                    <w:tr2bl w:val="nil"/>
                  </w:tcBorders>
                  <w:shd w:val="clear" w:color="auto" w:fill="auto"/>
                  <w:noWrap/>
                  <w:vAlign w:val="center"/>
                </w:tcPr>
                <w:p w14:paraId="499FE92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4565209.549 </w:t>
                  </w:r>
                </w:p>
              </w:tc>
            </w:tr>
            <w:tr w14:paraId="7281214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D09504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558</w:t>
                  </w:r>
                </w:p>
              </w:tc>
              <w:tc>
                <w:tcPr>
                  <w:tcW w:w="0" w:type="auto"/>
                  <w:tcBorders>
                    <w:tl2br w:val="nil"/>
                    <w:tr2bl w:val="nil"/>
                  </w:tcBorders>
                  <w:shd w:val="clear" w:color="auto" w:fill="auto"/>
                  <w:noWrap/>
                  <w:vAlign w:val="center"/>
                </w:tcPr>
                <w:p w14:paraId="73514B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21BC93E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J120</w:t>
                  </w:r>
                </w:p>
              </w:tc>
              <w:tc>
                <w:tcPr>
                  <w:tcW w:w="0" w:type="auto"/>
                  <w:tcBorders>
                    <w:tl2br w:val="nil"/>
                    <w:tr2bl w:val="nil"/>
                  </w:tcBorders>
                  <w:shd w:val="clear" w:color="auto" w:fill="auto"/>
                  <w:noWrap/>
                  <w:vAlign w:val="center"/>
                </w:tcPr>
                <w:p w14:paraId="5F9D4B0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40553888.906 </w:t>
                  </w:r>
                </w:p>
              </w:tc>
              <w:tc>
                <w:tcPr>
                  <w:tcW w:w="0" w:type="auto"/>
                  <w:tcBorders>
                    <w:tl2br w:val="nil"/>
                    <w:tr2bl w:val="nil"/>
                  </w:tcBorders>
                  <w:shd w:val="clear" w:color="auto" w:fill="auto"/>
                  <w:noWrap/>
                  <w:vAlign w:val="center"/>
                </w:tcPr>
                <w:p w14:paraId="41C8819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4568774.869 </w:t>
                  </w:r>
                </w:p>
              </w:tc>
              <w:tc>
                <w:tcPr>
                  <w:tcW w:w="0" w:type="auto"/>
                  <w:tcBorders>
                    <w:tl2br w:val="nil"/>
                    <w:tr2bl w:val="nil"/>
                  </w:tcBorders>
                  <w:shd w:val="clear" w:color="auto" w:fill="auto"/>
                  <w:noWrap/>
                  <w:vAlign w:val="center"/>
                </w:tcPr>
                <w:p w14:paraId="599BE7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38545B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J16</w:t>
                  </w:r>
                </w:p>
              </w:tc>
              <w:tc>
                <w:tcPr>
                  <w:tcW w:w="0" w:type="auto"/>
                  <w:tcBorders>
                    <w:tl2br w:val="nil"/>
                    <w:tr2bl w:val="nil"/>
                  </w:tcBorders>
                  <w:shd w:val="clear" w:color="auto" w:fill="auto"/>
                  <w:noWrap/>
                  <w:vAlign w:val="center"/>
                </w:tcPr>
                <w:p w14:paraId="70A895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40556552.278 </w:t>
                  </w:r>
                </w:p>
              </w:tc>
              <w:tc>
                <w:tcPr>
                  <w:tcW w:w="0" w:type="auto"/>
                  <w:tcBorders>
                    <w:tl2br w:val="nil"/>
                    <w:tr2bl w:val="nil"/>
                  </w:tcBorders>
                  <w:shd w:val="clear" w:color="auto" w:fill="auto"/>
                  <w:noWrap/>
                  <w:vAlign w:val="center"/>
                </w:tcPr>
                <w:p w14:paraId="53698E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4565209.549 </w:t>
                  </w:r>
                </w:p>
              </w:tc>
            </w:tr>
            <w:tr w14:paraId="12E9127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F229E5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559</w:t>
                  </w:r>
                </w:p>
              </w:tc>
              <w:tc>
                <w:tcPr>
                  <w:tcW w:w="0" w:type="auto"/>
                  <w:tcBorders>
                    <w:tl2br w:val="nil"/>
                    <w:tr2bl w:val="nil"/>
                  </w:tcBorders>
                  <w:shd w:val="clear" w:color="auto" w:fill="auto"/>
                  <w:noWrap/>
                  <w:vAlign w:val="center"/>
                </w:tcPr>
                <w:p w14:paraId="7291ECA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C11AD1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J121</w:t>
                  </w:r>
                </w:p>
              </w:tc>
              <w:tc>
                <w:tcPr>
                  <w:tcW w:w="0" w:type="auto"/>
                  <w:tcBorders>
                    <w:tl2br w:val="nil"/>
                    <w:tr2bl w:val="nil"/>
                  </w:tcBorders>
                  <w:shd w:val="clear" w:color="auto" w:fill="auto"/>
                  <w:noWrap/>
                  <w:vAlign w:val="center"/>
                </w:tcPr>
                <w:p w14:paraId="2A8D42A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40553887.529 </w:t>
                  </w:r>
                </w:p>
              </w:tc>
              <w:tc>
                <w:tcPr>
                  <w:tcW w:w="0" w:type="auto"/>
                  <w:tcBorders>
                    <w:tl2br w:val="nil"/>
                    <w:tr2bl w:val="nil"/>
                  </w:tcBorders>
                  <w:shd w:val="clear" w:color="auto" w:fill="auto"/>
                  <w:noWrap/>
                  <w:vAlign w:val="center"/>
                </w:tcPr>
                <w:p w14:paraId="2D82DD2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4568777.439 </w:t>
                  </w:r>
                </w:p>
              </w:tc>
              <w:tc>
                <w:tcPr>
                  <w:tcW w:w="0" w:type="auto"/>
                  <w:tcBorders>
                    <w:tl2br w:val="nil"/>
                    <w:tr2bl w:val="nil"/>
                  </w:tcBorders>
                  <w:shd w:val="clear" w:color="auto" w:fill="auto"/>
                  <w:noWrap/>
                  <w:vAlign w:val="center"/>
                </w:tcPr>
                <w:p w14:paraId="70E8F3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5CAC96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J17</w:t>
                  </w:r>
                </w:p>
              </w:tc>
              <w:tc>
                <w:tcPr>
                  <w:tcW w:w="0" w:type="auto"/>
                  <w:tcBorders>
                    <w:tl2br w:val="nil"/>
                    <w:tr2bl w:val="nil"/>
                  </w:tcBorders>
                  <w:shd w:val="clear" w:color="auto" w:fill="auto"/>
                  <w:noWrap/>
                  <w:vAlign w:val="center"/>
                </w:tcPr>
                <w:p w14:paraId="4E4D9B2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40556552.278 </w:t>
                  </w:r>
                </w:p>
              </w:tc>
              <w:tc>
                <w:tcPr>
                  <w:tcW w:w="0" w:type="auto"/>
                  <w:tcBorders>
                    <w:tl2br w:val="nil"/>
                    <w:tr2bl w:val="nil"/>
                  </w:tcBorders>
                  <w:shd w:val="clear" w:color="auto" w:fill="auto"/>
                  <w:noWrap/>
                  <w:vAlign w:val="center"/>
                </w:tcPr>
                <w:p w14:paraId="576DA83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4565193.625 </w:t>
                  </w:r>
                </w:p>
              </w:tc>
            </w:tr>
            <w:tr w14:paraId="756FD7D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0" w:type="auto"/>
                  <w:tcBorders>
                    <w:tl2br w:val="nil"/>
                    <w:tr2bl w:val="nil"/>
                  </w:tcBorders>
                  <w:shd w:val="clear" w:color="auto" w:fill="auto"/>
                  <w:noWrap/>
                  <w:vAlign w:val="center"/>
                </w:tcPr>
                <w:p w14:paraId="3A6C859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eastAsia" w:cs="Times New Roman"/>
                      <w:i w:val="0"/>
                      <w:iCs w:val="0"/>
                      <w:color w:val="auto"/>
                      <w:kern w:val="2"/>
                      <w:sz w:val="18"/>
                      <w:szCs w:val="18"/>
                      <w:u w:val="none"/>
                      <w:lang w:val="en-US" w:eastAsia="zh-CN" w:bidi="ar-SA"/>
                    </w:rPr>
                    <w:t>560</w:t>
                  </w:r>
                </w:p>
              </w:tc>
              <w:tc>
                <w:tcPr>
                  <w:tcW w:w="0" w:type="auto"/>
                  <w:tcBorders>
                    <w:tl2br w:val="nil"/>
                    <w:tr2bl w:val="nil"/>
                  </w:tcBorders>
                  <w:shd w:val="clear" w:color="auto" w:fill="auto"/>
                  <w:noWrap/>
                  <w:vAlign w:val="center"/>
                </w:tcPr>
                <w:p w14:paraId="21A7AC3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7714BA3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J122</w:t>
                  </w:r>
                </w:p>
              </w:tc>
              <w:tc>
                <w:tcPr>
                  <w:tcW w:w="0" w:type="auto"/>
                  <w:tcBorders>
                    <w:tl2br w:val="nil"/>
                    <w:tr2bl w:val="nil"/>
                  </w:tcBorders>
                  <w:shd w:val="clear" w:color="auto" w:fill="auto"/>
                  <w:noWrap/>
                  <w:vAlign w:val="center"/>
                </w:tcPr>
                <w:p w14:paraId="10140DA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40553885.969 </w:t>
                  </w:r>
                </w:p>
              </w:tc>
              <w:tc>
                <w:tcPr>
                  <w:tcW w:w="0" w:type="auto"/>
                  <w:tcBorders>
                    <w:tl2br w:val="nil"/>
                    <w:tr2bl w:val="nil"/>
                  </w:tcBorders>
                  <w:shd w:val="clear" w:color="auto" w:fill="auto"/>
                  <w:noWrap/>
                  <w:vAlign w:val="center"/>
                </w:tcPr>
                <w:p w14:paraId="6FC3FBD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4568778.539 </w:t>
                  </w:r>
                </w:p>
              </w:tc>
              <w:tc>
                <w:tcPr>
                  <w:tcW w:w="0" w:type="auto"/>
                  <w:tcBorders>
                    <w:tl2br w:val="nil"/>
                    <w:tr2bl w:val="nil"/>
                  </w:tcBorders>
                  <w:shd w:val="clear" w:color="auto" w:fill="auto"/>
                  <w:noWrap/>
                  <w:vAlign w:val="center"/>
                </w:tcPr>
                <w:p w14:paraId="39553B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0FF0B1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J18</w:t>
                  </w:r>
                </w:p>
              </w:tc>
              <w:tc>
                <w:tcPr>
                  <w:tcW w:w="0" w:type="auto"/>
                  <w:tcBorders>
                    <w:tl2br w:val="nil"/>
                    <w:tr2bl w:val="nil"/>
                  </w:tcBorders>
                  <w:shd w:val="clear" w:color="auto" w:fill="auto"/>
                  <w:noWrap/>
                  <w:vAlign w:val="center"/>
                </w:tcPr>
                <w:p w14:paraId="4FDB3C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40556430.658 </w:t>
                  </w:r>
                </w:p>
              </w:tc>
              <w:tc>
                <w:tcPr>
                  <w:tcW w:w="0" w:type="auto"/>
                  <w:tcBorders>
                    <w:tl2br w:val="nil"/>
                    <w:tr2bl w:val="nil"/>
                  </w:tcBorders>
                  <w:shd w:val="clear" w:color="auto" w:fill="auto"/>
                  <w:noWrap/>
                  <w:vAlign w:val="center"/>
                </w:tcPr>
                <w:p w14:paraId="7B041D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4565193.625 </w:t>
                  </w:r>
                </w:p>
              </w:tc>
            </w:tr>
            <w:tr w14:paraId="6397BFF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A2C92F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eastAsia" w:cs="Times New Roman"/>
                      <w:i w:val="0"/>
                      <w:iCs w:val="0"/>
                      <w:color w:val="auto"/>
                      <w:kern w:val="2"/>
                      <w:sz w:val="18"/>
                      <w:szCs w:val="18"/>
                      <w:u w:val="none"/>
                      <w:lang w:val="en-US" w:eastAsia="zh-CN" w:bidi="ar-SA"/>
                    </w:rPr>
                    <w:t>561</w:t>
                  </w:r>
                </w:p>
              </w:tc>
              <w:tc>
                <w:tcPr>
                  <w:tcW w:w="0" w:type="auto"/>
                  <w:tcBorders>
                    <w:tl2br w:val="nil"/>
                    <w:tr2bl w:val="nil"/>
                  </w:tcBorders>
                  <w:shd w:val="clear" w:color="auto" w:fill="auto"/>
                  <w:noWrap/>
                  <w:vAlign w:val="center"/>
                </w:tcPr>
                <w:p w14:paraId="1F0E5B6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5D12415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J123</w:t>
                  </w:r>
                </w:p>
              </w:tc>
              <w:tc>
                <w:tcPr>
                  <w:tcW w:w="0" w:type="auto"/>
                  <w:tcBorders>
                    <w:tl2br w:val="nil"/>
                    <w:tr2bl w:val="nil"/>
                  </w:tcBorders>
                  <w:shd w:val="clear" w:color="auto" w:fill="auto"/>
                  <w:noWrap/>
                  <w:vAlign w:val="center"/>
                </w:tcPr>
                <w:p w14:paraId="1B7EA65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40553883.766 </w:t>
                  </w:r>
                </w:p>
              </w:tc>
              <w:tc>
                <w:tcPr>
                  <w:tcW w:w="0" w:type="auto"/>
                  <w:tcBorders>
                    <w:tl2br w:val="nil"/>
                    <w:tr2bl w:val="nil"/>
                  </w:tcBorders>
                  <w:shd w:val="clear" w:color="auto" w:fill="auto"/>
                  <w:noWrap/>
                  <w:vAlign w:val="center"/>
                </w:tcPr>
                <w:p w14:paraId="04A7A65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4568779.916 </w:t>
                  </w:r>
                </w:p>
              </w:tc>
              <w:tc>
                <w:tcPr>
                  <w:tcW w:w="0" w:type="auto"/>
                  <w:tcBorders>
                    <w:tl2br w:val="nil"/>
                    <w:tr2bl w:val="nil"/>
                  </w:tcBorders>
                  <w:shd w:val="clear" w:color="auto" w:fill="auto"/>
                  <w:noWrap/>
                  <w:vAlign w:val="center"/>
                </w:tcPr>
                <w:p w14:paraId="737564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4DBAC4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J19</w:t>
                  </w:r>
                </w:p>
              </w:tc>
              <w:tc>
                <w:tcPr>
                  <w:tcW w:w="0" w:type="auto"/>
                  <w:tcBorders>
                    <w:tl2br w:val="nil"/>
                    <w:tr2bl w:val="nil"/>
                  </w:tcBorders>
                  <w:shd w:val="clear" w:color="auto" w:fill="auto"/>
                  <w:noWrap/>
                  <w:vAlign w:val="center"/>
                </w:tcPr>
                <w:p w14:paraId="6988D8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40556429.334 </w:t>
                  </w:r>
                </w:p>
              </w:tc>
              <w:tc>
                <w:tcPr>
                  <w:tcW w:w="0" w:type="auto"/>
                  <w:tcBorders>
                    <w:tl2br w:val="nil"/>
                    <w:tr2bl w:val="nil"/>
                  </w:tcBorders>
                  <w:shd w:val="clear" w:color="auto" w:fill="auto"/>
                  <w:noWrap/>
                  <w:vAlign w:val="center"/>
                </w:tcPr>
                <w:p w14:paraId="4F3368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4565195.968 </w:t>
                  </w:r>
                </w:p>
              </w:tc>
            </w:tr>
            <w:tr w14:paraId="373E7D9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EB3CF2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eastAsia" w:cs="Times New Roman"/>
                      <w:i w:val="0"/>
                      <w:iCs w:val="0"/>
                      <w:color w:val="auto"/>
                      <w:kern w:val="2"/>
                      <w:sz w:val="18"/>
                      <w:szCs w:val="18"/>
                      <w:u w:val="none"/>
                      <w:lang w:val="en-US" w:eastAsia="zh-CN" w:bidi="ar-SA"/>
                    </w:rPr>
                    <w:t>562</w:t>
                  </w:r>
                </w:p>
              </w:tc>
              <w:tc>
                <w:tcPr>
                  <w:tcW w:w="0" w:type="auto"/>
                  <w:tcBorders>
                    <w:tl2br w:val="nil"/>
                    <w:tr2bl w:val="nil"/>
                  </w:tcBorders>
                  <w:shd w:val="clear" w:color="auto" w:fill="auto"/>
                  <w:noWrap/>
                  <w:vAlign w:val="center"/>
                </w:tcPr>
                <w:p w14:paraId="5184ED7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36891A3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J124</w:t>
                  </w:r>
                </w:p>
              </w:tc>
              <w:tc>
                <w:tcPr>
                  <w:tcW w:w="0" w:type="auto"/>
                  <w:tcBorders>
                    <w:tl2br w:val="nil"/>
                    <w:tr2bl w:val="nil"/>
                  </w:tcBorders>
                  <w:shd w:val="clear" w:color="auto" w:fill="auto"/>
                  <w:noWrap/>
                  <w:vAlign w:val="center"/>
                </w:tcPr>
                <w:p w14:paraId="11F2973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40553882.114 </w:t>
                  </w:r>
                </w:p>
              </w:tc>
              <w:tc>
                <w:tcPr>
                  <w:tcW w:w="0" w:type="auto"/>
                  <w:tcBorders>
                    <w:tl2br w:val="nil"/>
                    <w:tr2bl w:val="nil"/>
                  </w:tcBorders>
                  <w:shd w:val="clear" w:color="auto" w:fill="auto"/>
                  <w:noWrap/>
                  <w:vAlign w:val="center"/>
                </w:tcPr>
                <w:p w14:paraId="58CE164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4568782.118 </w:t>
                  </w:r>
                </w:p>
              </w:tc>
              <w:tc>
                <w:tcPr>
                  <w:tcW w:w="0" w:type="auto"/>
                  <w:tcBorders>
                    <w:tl2br w:val="nil"/>
                    <w:tr2bl w:val="nil"/>
                  </w:tcBorders>
                  <w:shd w:val="clear" w:color="auto" w:fill="auto"/>
                  <w:noWrap/>
                  <w:vAlign w:val="center"/>
                </w:tcPr>
                <w:p w14:paraId="21E93D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51D052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J20</w:t>
                  </w:r>
                </w:p>
              </w:tc>
              <w:tc>
                <w:tcPr>
                  <w:tcW w:w="0" w:type="auto"/>
                  <w:tcBorders>
                    <w:tl2br w:val="nil"/>
                    <w:tr2bl w:val="nil"/>
                  </w:tcBorders>
                  <w:shd w:val="clear" w:color="auto" w:fill="auto"/>
                  <w:noWrap/>
                  <w:vAlign w:val="center"/>
                </w:tcPr>
                <w:p w14:paraId="32344DF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40556422.715 </w:t>
                  </w:r>
                </w:p>
              </w:tc>
              <w:tc>
                <w:tcPr>
                  <w:tcW w:w="0" w:type="auto"/>
                  <w:tcBorders>
                    <w:tl2br w:val="nil"/>
                    <w:tr2bl w:val="nil"/>
                  </w:tcBorders>
                  <w:shd w:val="clear" w:color="auto" w:fill="auto"/>
                  <w:noWrap/>
                  <w:vAlign w:val="center"/>
                </w:tcPr>
                <w:p w14:paraId="43531F5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4565202.587 </w:t>
                  </w:r>
                </w:p>
              </w:tc>
            </w:tr>
            <w:tr w14:paraId="57C7A9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270DEF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eastAsia" w:cs="Times New Roman"/>
                      <w:i w:val="0"/>
                      <w:iCs w:val="0"/>
                      <w:color w:val="auto"/>
                      <w:kern w:val="2"/>
                      <w:sz w:val="18"/>
                      <w:szCs w:val="18"/>
                      <w:u w:val="none"/>
                      <w:lang w:val="en-US" w:eastAsia="zh-CN" w:bidi="ar-SA"/>
                    </w:rPr>
                    <w:t>563</w:t>
                  </w:r>
                </w:p>
              </w:tc>
              <w:tc>
                <w:tcPr>
                  <w:tcW w:w="0" w:type="auto"/>
                  <w:tcBorders>
                    <w:tl2br w:val="nil"/>
                    <w:tr2bl w:val="nil"/>
                  </w:tcBorders>
                  <w:shd w:val="clear" w:color="auto" w:fill="auto"/>
                  <w:noWrap/>
                  <w:vAlign w:val="center"/>
                </w:tcPr>
                <w:p w14:paraId="0851136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1019345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J125</w:t>
                  </w:r>
                </w:p>
              </w:tc>
              <w:tc>
                <w:tcPr>
                  <w:tcW w:w="0" w:type="auto"/>
                  <w:tcBorders>
                    <w:tl2br w:val="nil"/>
                    <w:tr2bl w:val="nil"/>
                  </w:tcBorders>
                  <w:shd w:val="clear" w:color="auto" w:fill="auto"/>
                  <w:noWrap/>
                  <w:vAlign w:val="center"/>
                </w:tcPr>
                <w:p w14:paraId="0424086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40553881.196 </w:t>
                  </w:r>
                </w:p>
              </w:tc>
              <w:tc>
                <w:tcPr>
                  <w:tcW w:w="0" w:type="auto"/>
                  <w:tcBorders>
                    <w:tl2br w:val="nil"/>
                    <w:tr2bl w:val="nil"/>
                  </w:tcBorders>
                  <w:shd w:val="clear" w:color="auto" w:fill="auto"/>
                  <w:noWrap/>
                  <w:vAlign w:val="center"/>
                </w:tcPr>
                <w:p w14:paraId="4EA698E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4568785.883 </w:t>
                  </w:r>
                </w:p>
              </w:tc>
              <w:tc>
                <w:tcPr>
                  <w:tcW w:w="0" w:type="auto"/>
                  <w:tcBorders>
                    <w:tl2br w:val="nil"/>
                    <w:tr2bl w:val="nil"/>
                  </w:tcBorders>
                  <w:shd w:val="clear" w:color="auto" w:fill="auto"/>
                  <w:noWrap/>
                  <w:vAlign w:val="center"/>
                </w:tcPr>
                <w:p w14:paraId="4631B53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733F81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J21</w:t>
                  </w:r>
                </w:p>
              </w:tc>
              <w:tc>
                <w:tcPr>
                  <w:tcW w:w="0" w:type="auto"/>
                  <w:tcBorders>
                    <w:tl2br w:val="nil"/>
                    <w:tr2bl w:val="nil"/>
                  </w:tcBorders>
                  <w:shd w:val="clear" w:color="auto" w:fill="auto"/>
                  <w:noWrap/>
                  <w:vAlign w:val="center"/>
                </w:tcPr>
                <w:p w14:paraId="19DE04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40556396.631 </w:t>
                  </w:r>
                </w:p>
              </w:tc>
              <w:tc>
                <w:tcPr>
                  <w:tcW w:w="0" w:type="auto"/>
                  <w:tcBorders>
                    <w:tl2br w:val="nil"/>
                    <w:tr2bl w:val="nil"/>
                  </w:tcBorders>
                  <w:shd w:val="clear" w:color="auto" w:fill="auto"/>
                  <w:noWrap/>
                  <w:vAlign w:val="center"/>
                </w:tcPr>
                <w:p w14:paraId="4C0BF2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4565231.591 </w:t>
                  </w:r>
                </w:p>
              </w:tc>
            </w:tr>
            <w:tr w14:paraId="23CA1E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B9F99B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eastAsia" w:cs="Times New Roman"/>
                      <w:i w:val="0"/>
                      <w:iCs w:val="0"/>
                      <w:color w:val="auto"/>
                      <w:kern w:val="2"/>
                      <w:sz w:val="18"/>
                      <w:szCs w:val="18"/>
                      <w:u w:val="none"/>
                      <w:lang w:val="en-US" w:eastAsia="zh-CN" w:bidi="ar-SA"/>
                    </w:rPr>
                    <w:t>564</w:t>
                  </w:r>
                </w:p>
              </w:tc>
              <w:tc>
                <w:tcPr>
                  <w:tcW w:w="0" w:type="auto"/>
                  <w:tcBorders>
                    <w:tl2br w:val="nil"/>
                    <w:tr2bl w:val="nil"/>
                  </w:tcBorders>
                  <w:shd w:val="clear" w:color="auto" w:fill="auto"/>
                  <w:noWrap/>
                  <w:vAlign w:val="center"/>
                </w:tcPr>
                <w:p w14:paraId="4D925F1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A28</w:t>
                  </w:r>
                </w:p>
              </w:tc>
              <w:tc>
                <w:tcPr>
                  <w:tcW w:w="0" w:type="auto"/>
                  <w:tcBorders>
                    <w:tl2br w:val="nil"/>
                    <w:tr2bl w:val="nil"/>
                  </w:tcBorders>
                  <w:shd w:val="clear" w:color="auto" w:fill="auto"/>
                  <w:noWrap/>
                  <w:vAlign w:val="center"/>
                </w:tcPr>
                <w:p w14:paraId="3C9FD64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w:t>
                  </w:r>
                  <w:r>
                    <w:rPr>
                      <w:rFonts w:hint="eastAsia"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5920E8A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40553883.303 </w:t>
                  </w:r>
                </w:p>
              </w:tc>
              <w:tc>
                <w:tcPr>
                  <w:tcW w:w="0" w:type="auto"/>
                  <w:tcBorders>
                    <w:tl2br w:val="nil"/>
                    <w:tr2bl w:val="nil"/>
                  </w:tcBorders>
                  <w:shd w:val="clear" w:color="auto" w:fill="auto"/>
                  <w:noWrap/>
                  <w:vAlign w:val="center"/>
                </w:tcPr>
                <w:p w14:paraId="68625E8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4568805.886 </w:t>
                  </w:r>
                </w:p>
              </w:tc>
              <w:tc>
                <w:tcPr>
                  <w:tcW w:w="0" w:type="auto"/>
                  <w:tcBorders>
                    <w:tl2br w:val="nil"/>
                    <w:tr2bl w:val="nil"/>
                  </w:tcBorders>
                  <w:shd w:val="clear" w:color="auto" w:fill="auto"/>
                  <w:noWrap/>
                  <w:vAlign w:val="center"/>
                </w:tcPr>
                <w:p w14:paraId="2DFB2E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40DE4F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J22</w:t>
                  </w:r>
                </w:p>
              </w:tc>
              <w:tc>
                <w:tcPr>
                  <w:tcW w:w="0" w:type="auto"/>
                  <w:tcBorders>
                    <w:tl2br w:val="nil"/>
                    <w:tr2bl w:val="nil"/>
                  </w:tcBorders>
                  <w:shd w:val="clear" w:color="auto" w:fill="auto"/>
                  <w:noWrap/>
                  <w:vAlign w:val="center"/>
                </w:tcPr>
                <w:p w14:paraId="2FA687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40556386.995 </w:t>
                  </w:r>
                </w:p>
              </w:tc>
              <w:tc>
                <w:tcPr>
                  <w:tcW w:w="0" w:type="auto"/>
                  <w:tcBorders>
                    <w:tl2br w:val="nil"/>
                    <w:tr2bl w:val="nil"/>
                  </w:tcBorders>
                  <w:shd w:val="clear" w:color="auto" w:fill="auto"/>
                  <w:noWrap/>
                  <w:vAlign w:val="center"/>
                </w:tcPr>
                <w:p w14:paraId="0DB605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4565241.811 </w:t>
                  </w:r>
                </w:p>
              </w:tc>
            </w:tr>
            <w:tr w14:paraId="0FA9E43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2EC8D9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eastAsia" w:cs="Times New Roman"/>
                      <w:i w:val="0"/>
                      <w:iCs w:val="0"/>
                      <w:color w:val="auto"/>
                      <w:kern w:val="2"/>
                      <w:sz w:val="18"/>
                      <w:szCs w:val="18"/>
                      <w:u w:val="none"/>
                      <w:lang w:val="en-US" w:eastAsia="zh-CN" w:bidi="ar-SA"/>
                    </w:rPr>
                    <w:t>565</w:t>
                  </w:r>
                </w:p>
              </w:tc>
              <w:tc>
                <w:tcPr>
                  <w:tcW w:w="0" w:type="auto"/>
                  <w:gridSpan w:val="4"/>
                  <w:tcBorders>
                    <w:tl2br w:val="nil"/>
                    <w:tr2bl w:val="nil"/>
                  </w:tcBorders>
                  <w:shd w:val="clear" w:color="auto" w:fill="auto"/>
                  <w:noWrap/>
                  <w:vAlign w:val="center"/>
                </w:tcPr>
                <w:p w14:paraId="7B3B9F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w:t>
                  </w:r>
                  <w:r>
                    <w:rPr>
                      <w:rFonts w:hint="eastAsia" w:cs="Times New Roman"/>
                      <w:i w:val="0"/>
                      <w:iCs w:val="0"/>
                      <w:color w:val="auto"/>
                      <w:kern w:val="0"/>
                      <w:sz w:val="18"/>
                      <w:szCs w:val="18"/>
                      <w:u w:val="none"/>
                      <w:lang w:val="en-US" w:eastAsia="zh-CN" w:bidi="ar"/>
                    </w:rPr>
                    <w:t>22179.13</w:t>
                  </w:r>
                  <w:r>
                    <w:rPr>
                      <w:rFonts w:hint="eastAsia" w:ascii="Times New Roman" w:hAnsi="Times New Roman" w:eastAsia="宋体" w:cs="Times New Roman"/>
                      <w:i w:val="0"/>
                      <w:iCs w:val="0"/>
                      <w:color w:val="auto"/>
                      <w:kern w:val="0"/>
                      <w:sz w:val="18"/>
                      <w:szCs w:val="18"/>
                      <w:u w:val="none"/>
                      <w:lang w:val="en-US" w:eastAsia="zh-CN" w:bidi="ar"/>
                    </w:rPr>
                    <w:t>平方米，合</w:t>
                  </w:r>
                  <w:r>
                    <w:rPr>
                      <w:rFonts w:hint="eastAsia" w:cs="Times New Roman"/>
                      <w:i w:val="0"/>
                      <w:iCs w:val="0"/>
                      <w:color w:val="auto"/>
                      <w:kern w:val="0"/>
                      <w:sz w:val="18"/>
                      <w:szCs w:val="18"/>
                      <w:u w:val="none"/>
                      <w:lang w:val="en-US" w:eastAsia="zh-CN" w:bidi="ar"/>
                    </w:rPr>
                    <w:t>33.2687</w:t>
                  </w:r>
                  <w:r>
                    <w:rPr>
                      <w:rFonts w:hint="eastAsia" w:ascii="Times New Roman" w:hAnsi="Times New Roman" w:eastAsia="宋体" w:cs="Times New Roman"/>
                      <w:i w:val="0"/>
                      <w:iCs w:val="0"/>
                      <w:color w:val="auto"/>
                      <w:kern w:val="0"/>
                      <w:sz w:val="18"/>
                      <w:szCs w:val="18"/>
                      <w:u w:val="none"/>
                      <w:lang w:val="en-US" w:eastAsia="zh-CN" w:bidi="ar"/>
                    </w:rPr>
                    <w:t>亩</w:t>
                  </w:r>
                </w:p>
              </w:tc>
              <w:tc>
                <w:tcPr>
                  <w:tcW w:w="0" w:type="auto"/>
                  <w:tcBorders>
                    <w:tl2br w:val="nil"/>
                    <w:tr2bl w:val="nil"/>
                  </w:tcBorders>
                  <w:shd w:val="clear" w:color="auto" w:fill="auto"/>
                  <w:noWrap/>
                  <w:vAlign w:val="center"/>
                </w:tcPr>
                <w:p w14:paraId="26654EB1">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62F31FB1">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J23</w:t>
                  </w:r>
                </w:p>
              </w:tc>
              <w:tc>
                <w:tcPr>
                  <w:tcW w:w="0" w:type="auto"/>
                  <w:tcBorders>
                    <w:tl2br w:val="nil"/>
                    <w:tr2bl w:val="nil"/>
                  </w:tcBorders>
                  <w:shd w:val="clear" w:color="auto" w:fill="auto"/>
                  <w:noWrap/>
                  <w:vAlign w:val="center"/>
                </w:tcPr>
                <w:p w14:paraId="5D734F16">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40556380.279 </w:t>
                  </w:r>
                </w:p>
              </w:tc>
              <w:tc>
                <w:tcPr>
                  <w:tcW w:w="0" w:type="auto"/>
                  <w:tcBorders>
                    <w:tl2br w:val="nil"/>
                    <w:tr2bl w:val="nil"/>
                  </w:tcBorders>
                  <w:shd w:val="clear" w:color="auto" w:fill="auto"/>
                  <w:noWrap/>
                  <w:vAlign w:val="center"/>
                </w:tcPr>
                <w:p w14:paraId="045F7F5B">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4565246.774 </w:t>
                  </w:r>
                </w:p>
              </w:tc>
            </w:tr>
            <w:tr w14:paraId="056F55E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58B053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eastAsia" w:cs="Times New Roman"/>
                      <w:i w:val="0"/>
                      <w:iCs w:val="0"/>
                      <w:color w:val="auto"/>
                      <w:kern w:val="2"/>
                      <w:sz w:val="18"/>
                      <w:szCs w:val="18"/>
                      <w:u w:val="none"/>
                      <w:lang w:val="en-US" w:eastAsia="zh-CN" w:bidi="ar-SA"/>
                    </w:rPr>
                    <w:t>567</w:t>
                  </w:r>
                </w:p>
              </w:tc>
              <w:tc>
                <w:tcPr>
                  <w:tcW w:w="0" w:type="auto"/>
                  <w:tcBorders>
                    <w:tl2br w:val="nil"/>
                    <w:tr2bl w:val="nil"/>
                  </w:tcBorders>
                  <w:shd w:val="clear" w:color="auto" w:fill="auto"/>
                  <w:noWrap/>
                  <w:vAlign w:val="center"/>
                </w:tcPr>
                <w:p w14:paraId="6A895FB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0C15208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w:t>
                  </w:r>
                </w:p>
              </w:tc>
              <w:tc>
                <w:tcPr>
                  <w:tcW w:w="0" w:type="auto"/>
                  <w:tcBorders>
                    <w:tl2br w:val="nil"/>
                    <w:tr2bl w:val="nil"/>
                  </w:tcBorders>
                  <w:shd w:val="clear" w:color="auto" w:fill="auto"/>
                  <w:noWrap/>
                  <w:vAlign w:val="center"/>
                </w:tcPr>
                <w:p w14:paraId="68D2F44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40553918.725 </w:t>
                  </w:r>
                </w:p>
              </w:tc>
              <w:tc>
                <w:tcPr>
                  <w:tcW w:w="0" w:type="auto"/>
                  <w:tcBorders>
                    <w:tl2br w:val="nil"/>
                    <w:tr2bl w:val="nil"/>
                  </w:tcBorders>
                  <w:shd w:val="clear" w:color="auto" w:fill="auto"/>
                  <w:noWrap/>
                  <w:vAlign w:val="center"/>
                </w:tcPr>
                <w:p w14:paraId="7866A51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4568604.708 </w:t>
                  </w:r>
                </w:p>
              </w:tc>
              <w:tc>
                <w:tcPr>
                  <w:tcW w:w="0" w:type="auto"/>
                  <w:tcBorders>
                    <w:tl2br w:val="nil"/>
                    <w:tr2bl w:val="nil"/>
                  </w:tcBorders>
                  <w:shd w:val="clear" w:color="auto" w:fill="auto"/>
                  <w:noWrap/>
                  <w:vAlign w:val="center"/>
                </w:tcPr>
                <w:p w14:paraId="196AD5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325B703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J24</w:t>
                  </w:r>
                </w:p>
              </w:tc>
              <w:tc>
                <w:tcPr>
                  <w:tcW w:w="0" w:type="auto"/>
                  <w:tcBorders>
                    <w:tl2br w:val="nil"/>
                    <w:tr2bl w:val="nil"/>
                  </w:tcBorders>
                  <w:shd w:val="clear" w:color="auto" w:fill="auto"/>
                  <w:noWrap/>
                  <w:vAlign w:val="center"/>
                </w:tcPr>
                <w:p w14:paraId="27DB320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40556373.579 </w:t>
                  </w:r>
                </w:p>
              </w:tc>
              <w:tc>
                <w:tcPr>
                  <w:tcW w:w="0" w:type="auto"/>
                  <w:tcBorders>
                    <w:tl2br w:val="nil"/>
                    <w:tr2bl w:val="nil"/>
                  </w:tcBorders>
                  <w:shd w:val="clear" w:color="auto" w:fill="auto"/>
                  <w:noWrap/>
                  <w:vAlign w:val="center"/>
                </w:tcPr>
                <w:p w14:paraId="1D8E17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4565250.388 </w:t>
                  </w:r>
                </w:p>
              </w:tc>
            </w:tr>
            <w:tr w14:paraId="4E50E00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FEC405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eastAsia" w:cs="Times New Roman"/>
                      <w:i w:val="0"/>
                      <w:iCs w:val="0"/>
                      <w:color w:val="auto"/>
                      <w:kern w:val="2"/>
                      <w:sz w:val="18"/>
                      <w:szCs w:val="18"/>
                      <w:u w:val="none"/>
                      <w:lang w:val="en-US" w:eastAsia="zh-CN" w:bidi="ar-SA"/>
                    </w:rPr>
                    <w:t>568</w:t>
                  </w:r>
                </w:p>
              </w:tc>
              <w:tc>
                <w:tcPr>
                  <w:tcW w:w="0" w:type="auto"/>
                  <w:tcBorders>
                    <w:tl2br w:val="nil"/>
                    <w:tr2bl w:val="nil"/>
                  </w:tcBorders>
                  <w:shd w:val="clear" w:color="auto" w:fill="auto"/>
                  <w:noWrap/>
                  <w:vAlign w:val="center"/>
                </w:tcPr>
                <w:p w14:paraId="6EA448F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181E982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J2</w:t>
                  </w:r>
                </w:p>
              </w:tc>
              <w:tc>
                <w:tcPr>
                  <w:tcW w:w="0" w:type="auto"/>
                  <w:tcBorders>
                    <w:tl2br w:val="nil"/>
                    <w:tr2bl w:val="nil"/>
                  </w:tcBorders>
                  <w:shd w:val="clear" w:color="auto" w:fill="auto"/>
                  <w:noWrap/>
                  <w:vAlign w:val="center"/>
                </w:tcPr>
                <w:p w14:paraId="6889F03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40553935.472 </w:t>
                  </w:r>
                </w:p>
              </w:tc>
              <w:tc>
                <w:tcPr>
                  <w:tcW w:w="0" w:type="auto"/>
                  <w:tcBorders>
                    <w:tl2br w:val="nil"/>
                    <w:tr2bl w:val="nil"/>
                  </w:tcBorders>
                  <w:shd w:val="clear" w:color="auto" w:fill="auto"/>
                  <w:noWrap/>
                  <w:vAlign w:val="center"/>
                </w:tcPr>
                <w:p w14:paraId="4D83FCB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4568605.881 </w:t>
                  </w:r>
                </w:p>
              </w:tc>
              <w:tc>
                <w:tcPr>
                  <w:tcW w:w="0" w:type="auto"/>
                  <w:tcBorders>
                    <w:tl2br w:val="nil"/>
                    <w:tr2bl w:val="nil"/>
                  </w:tcBorders>
                  <w:shd w:val="clear" w:color="auto" w:fill="auto"/>
                  <w:noWrap/>
                  <w:vAlign w:val="center"/>
                </w:tcPr>
                <w:p w14:paraId="76D8F3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71804B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J25</w:t>
                  </w:r>
                </w:p>
              </w:tc>
              <w:tc>
                <w:tcPr>
                  <w:tcW w:w="0" w:type="auto"/>
                  <w:tcBorders>
                    <w:tl2br w:val="nil"/>
                    <w:tr2bl w:val="nil"/>
                  </w:tcBorders>
                  <w:shd w:val="clear" w:color="auto" w:fill="auto"/>
                  <w:noWrap/>
                  <w:vAlign w:val="center"/>
                </w:tcPr>
                <w:p w14:paraId="59975D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40556366.347 </w:t>
                  </w:r>
                </w:p>
              </w:tc>
              <w:tc>
                <w:tcPr>
                  <w:tcW w:w="0" w:type="auto"/>
                  <w:tcBorders>
                    <w:tl2br w:val="nil"/>
                    <w:tr2bl w:val="nil"/>
                  </w:tcBorders>
                  <w:shd w:val="clear" w:color="auto" w:fill="auto"/>
                  <w:noWrap/>
                  <w:vAlign w:val="center"/>
                </w:tcPr>
                <w:p w14:paraId="26295CB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4565259.478 </w:t>
                  </w:r>
                </w:p>
              </w:tc>
            </w:tr>
            <w:tr w14:paraId="1626609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58BA71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eastAsia" w:cs="Times New Roman"/>
                      <w:i w:val="0"/>
                      <w:iCs w:val="0"/>
                      <w:color w:val="auto"/>
                      <w:kern w:val="2"/>
                      <w:sz w:val="18"/>
                      <w:szCs w:val="18"/>
                      <w:u w:val="none"/>
                      <w:lang w:val="en-US" w:eastAsia="zh-CN" w:bidi="ar-SA"/>
                    </w:rPr>
                    <w:t>569</w:t>
                  </w:r>
                </w:p>
              </w:tc>
              <w:tc>
                <w:tcPr>
                  <w:tcW w:w="0" w:type="auto"/>
                  <w:tcBorders>
                    <w:tl2br w:val="nil"/>
                    <w:tr2bl w:val="nil"/>
                  </w:tcBorders>
                  <w:shd w:val="clear" w:color="auto" w:fill="auto"/>
                  <w:noWrap/>
                  <w:vAlign w:val="center"/>
                </w:tcPr>
                <w:p w14:paraId="3C2C992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34173D8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J3</w:t>
                  </w:r>
                </w:p>
              </w:tc>
              <w:tc>
                <w:tcPr>
                  <w:tcW w:w="0" w:type="auto"/>
                  <w:tcBorders>
                    <w:tl2br w:val="nil"/>
                    <w:tr2bl w:val="nil"/>
                  </w:tcBorders>
                  <w:shd w:val="clear" w:color="auto" w:fill="auto"/>
                  <w:noWrap/>
                  <w:vAlign w:val="center"/>
                </w:tcPr>
                <w:p w14:paraId="50D9077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40553959.389 </w:t>
                  </w:r>
                </w:p>
              </w:tc>
              <w:tc>
                <w:tcPr>
                  <w:tcW w:w="0" w:type="auto"/>
                  <w:tcBorders>
                    <w:tl2br w:val="nil"/>
                    <w:tr2bl w:val="nil"/>
                  </w:tcBorders>
                  <w:shd w:val="clear" w:color="auto" w:fill="auto"/>
                  <w:noWrap/>
                  <w:vAlign w:val="center"/>
                </w:tcPr>
                <w:p w14:paraId="1ACF448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4568594.849 </w:t>
                  </w:r>
                </w:p>
              </w:tc>
              <w:tc>
                <w:tcPr>
                  <w:tcW w:w="0" w:type="auto"/>
                  <w:tcBorders>
                    <w:tl2br w:val="nil"/>
                    <w:tr2bl w:val="nil"/>
                  </w:tcBorders>
                  <w:shd w:val="clear" w:color="auto" w:fill="auto"/>
                  <w:noWrap/>
                  <w:vAlign w:val="center"/>
                </w:tcPr>
                <w:p w14:paraId="47BDBA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50FDB1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J26</w:t>
                  </w:r>
                </w:p>
              </w:tc>
              <w:tc>
                <w:tcPr>
                  <w:tcW w:w="0" w:type="auto"/>
                  <w:tcBorders>
                    <w:tl2br w:val="nil"/>
                    <w:tr2bl w:val="nil"/>
                  </w:tcBorders>
                  <w:shd w:val="clear" w:color="auto" w:fill="auto"/>
                  <w:noWrap/>
                  <w:vAlign w:val="center"/>
                </w:tcPr>
                <w:p w14:paraId="37F04B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40556333.512 </w:t>
                  </w:r>
                </w:p>
              </w:tc>
              <w:tc>
                <w:tcPr>
                  <w:tcW w:w="0" w:type="auto"/>
                  <w:tcBorders>
                    <w:tl2br w:val="nil"/>
                    <w:tr2bl w:val="nil"/>
                  </w:tcBorders>
                  <w:shd w:val="clear" w:color="auto" w:fill="auto"/>
                  <w:noWrap/>
                  <w:vAlign w:val="center"/>
                </w:tcPr>
                <w:p w14:paraId="220C42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4565277.537 </w:t>
                  </w:r>
                </w:p>
              </w:tc>
            </w:tr>
            <w:tr w14:paraId="76281E7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F4B1EF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eastAsia" w:cs="Times New Roman"/>
                      <w:i w:val="0"/>
                      <w:iCs w:val="0"/>
                      <w:color w:val="auto"/>
                      <w:kern w:val="2"/>
                      <w:sz w:val="18"/>
                      <w:szCs w:val="18"/>
                      <w:u w:val="none"/>
                      <w:lang w:val="en-US" w:eastAsia="zh-CN" w:bidi="ar-SA"/>
                    </w:rPr>
                    <w:t>570</w:t>
                  </w:r>
                </w:p>
              </w:tc>
              <w:tc>
                <w:tcPr>
                  <w:tcW w:w="0" w:type="auto"/>
                  <w:tcBorders>
                    <w:tl2br w:val="nil"/>
                    <w:tr2bl w:val="nil"/>
                  </w:tcBorders>
                  <w:shd w:val="clear" w:color="auto" w:fill="auto"/>
                  <w:noWrap/>
                  <w:vAlign w:val="center"/>
                </w:tcPr>
                <w:p w14:paraId="63BE649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6899292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J4</w:t>
                  </w:r>
                </w:p>
              </w:tc>
              <w:tc>
                <w:tcPr>
                  <w:tcW w:w="0" w:type="auto"/>
                  <w:tcBorders>
                    <w:tl2br w:val="nil"/>
                    <w:tr2bl w:val="nil"/>
                  </w:tcBorders>
                  <w:shd w:val="clear" w:color="auto" w:fill="auto"/>
                  <w:noWrap/>
                  <w:vAlign w:val="center"/>
                </w:tcPr>
                <w:p w14:paraId="0F5BC07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40553978.687 </w:t>
                  </w:r>
                </w:p>
              </w:tc>
              <w:tc>
                <w:tcPr>
                  <w:tcW w:w="0" w:type="auto"/>
                  <w:tcBorders>
                    <w:tl2br w:val="nil"/>
                    <w:tr2bl w:val="nil"/>
                  </w:tcBorders>
                  <w:shd w:val="clear" w:color="auto" w:fill="auto"/>
                  <w:noWrap/>
                  <w:vAlign w:val="center"/>
                </w:tcPr>
                <w:p w14:paraId="77E9D55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4568585.827 </w:t>
                  </w:r>
                </w:p>
              </w:tc>
              <w:tc>
                <w:tcPr>
                  <w:tcW w:w="0" w:type="auto"/>
                  <w:tcBorders>
                    <w:tl2br w:val="nil"/>
                    <w:tr2bl w:val="nil"/>
                  </w:tcBorders>
                  <w:shd w:val="clear" w:color="auto" w:fill="auto"/>
                  <w:noWrap/>
                  <w:vAlign w:val="center"/>
                </w:tcPr>
                <w:p w14:paraId="692BB5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4555E2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J27</w:t>
                  </w:r>
                </w:p>
              </w:tc>
              <w:tc>
                <w:tcPr>
                  <w:tcW w:w="0" w:type="auto"/>
                  <w:tcBorders>
                    <w:tl2br w:val="nil"/>
                    <w:tr2bl w:val="nil"/>
                  </w:tcBorders>
                  <w:shd w:val="clear" w:color="auto" w:fill="auto"/>
                  <w:noWrap/>
                  <w:vAlign w:val="center"/>
                </w:tcPr>
                <w:p w14:paraId="791A1EB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40556333.512 </w:t>
                  </w:r>
                </w:p>
              </w:tc>
              <w:tc>
                <w:tcPr>
                  <w:tcW w:w="0" w:type="auto"/>
                  <w:tcBorders>
                    <w:tl2br w:val="nil"/>
                    <w:tr2bl w:val="nil"/>
                  </w:tcBorders>
                  <w:shd w:val="clear" w:color="auto" w:fill="auto"/>
                  <w:noWrap/>
                  <w:vAlign w:val="center"/>
                </w:tcPr>
                <w:p w14:paraId="586F16F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4565295.320 </w:t>
                  </w:r>
                </w:p>
              </w:tc>
            </w:tr>
            <w:tr w14:paraId="3F2680E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035ADE8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eastAsia" w:cs="Times New Roman"/>
                      <w:i w:val="0"/>
                      <w:iCs w:val="0"/>
                      <w:color w:val="auto"/>
                      <w:kern w:val="2"/>
                      <w:sz w:val="18"/>
                      <w:szCs w:val="18"/>
                      <w:u w:val="none"/>
                      <w:lang w:val="en-US" w:eastAsia="zh-CN" w:bidi="ar-SA"/>
                    </w:rPr>
                    <w:t>571</w:t>
                  </w:r>
                </w:p>
              </w:tc>
              <w:tc>
                <w:tcPr>
                  <w:tcW w:w="0" w:type="auto"/>
                  <w:tcBorders>
                    <w:tl2br w:val="nil"/>
                    <w:tr2bl w:val="nil"/>
                  </w:tcBorders>
                  <w:shd w:val="clear" w:color="auto" w:fill="auto"/>
                  <w:noWrap/>
                  <w:vAlign w:val="center"/>
                </w:tcPr>
                <w:p w14:paraId="0E6CDB3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077F08F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J5</w:t>
                  </w:r>
                </w:p>
              </w:tc>
              <w:tc>
                <w:tcPr>
                  <w:tcW w:w="0" w:type="auto"/>
                  <w:tcBorders>
                    <w:tl2br w:val="nil"/>
                    <w:tr2bl w:val="nil"/>
                  </w:tcBorders>
                  <w:shd w:val="clear" w:color="auto" w:fill="auto"/>
                  <w:noWrap/>
                  <w:vAlign w:val="center"/>
                </w:tcPr>
                <w:p w14:paraId="62A0219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40553993.860 </w:t>
                  </w:r>
                </w:p>
              </w:tc>
              <w:tc>
                <w:tcPr>
                  <w:tcW w:w="0" w:type="auto"/>
                  <w:tcBorders>
                    <w:tl2br w:val="nil"/>
                    <w:tr2bl w:val="nil"/>
                  </w:tcBorders>
                  <w:shd w:val="clear" w:color="auto" w:fill="auto"/>
                  <w:noWrap/>
                  <w:vAlign w:val="center"/>
                </w:tcPr>
                <w:p w14:paraId="6B63979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4568584.523 </w:t>
                  </w:r>
                </w:p>
              </w:tc>
              <w:tc>
                <w:tcPr>
                  <w:tcW w:w="0" w:type="auto"/>
                  <w:tcBorders>
                    <w:tl2br w:val="nil"/>
                    <w:tr2bl w:val="nil"/>
                  </w:tcBorders>
                  <w:shd w:val="clear" w:color="auto" w:fill="auto"/>
                  <w:noWrap/>
                  <w:vAlign w:val="center"/>
                </w:tcPr>
                <w:p w14:paraId="47D9D3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2726AB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J28</w:t>
                  </w:r>
                </w:p>
              </w:tc>
              <w:tc>
                <w:tcPr>
                  <w:tcW w:w="0" w:type="auto"/>
                  <w:tcBorders>
                    <w:tl2br w:val="nil"/>
                    <w:tr2bl w:val="nil"/>
                  </w:tcBorders>
                  <w:shd w:val="clear" w:color="auto" w:fill="auto"/>
                  <w:noWrap/>
                  <w:vAlign w:val="center"/>
                </w:tcPr>
                <w:p w14:paraId="5280385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40556345.587 </w:t>
                  </w:r>
                </w:p>
              </w:tc>
              <w:tc>
                <w:tcPr>
                  <w:tcW w:w="0" w:type="auto"/>
                  <w:tcBorders>
                    <w:tl2br w:val="nil"/>
                    <w:tr2bl w:val="nil"/>
                  </w:tcBorders>
                  <w:shd w:val="clear" w:color="auto" w:fill="auto"/>
                  <w:noWrap/>
                  <w:vAlign w:val="center"/>
                </w:tcPr>
                <w:p w14:paraId="4F00F0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4565298.781 </w:t>
                  </w:r>
                </w:p>
              </w:tc>
            </w:tr>
            <w:tr w14:paraId="7CA61AA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47D7119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572</w:t>
                  </w:r>
                </w:p>
              </w:tc>
              <w:tc>
                <w:tcPr>
                  <w:tcW w:w="0" w:type="auto"/>
                  <w:tcBorders>
                    <w:tl2br w:val="nil"/>
                    <w:tr2bl w:val="nil"/>
                  </w:tcBorders>
                  <w:shd w:val="clear" w:color="auto" w:fill="auto"/>
                  <w:noWrap/>
                  <w:vAlign w:val="center"/>
                </w:tcPr>
                <w:p w14:paraId="601600F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02CEC39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J6</w:t>
                  </w:r>
                </w:p>
              </w:tc>
              <w:tc>
                <w:tcPr>
                  <w:tcW w:w="0" w:type="auto"/>
                  <w:tcBorders>
                    <w:tl2br w:val="nil"/>
                    <w:tr2bl w:val="nil"/>
                  </w:tcBorders>
                  <w:shd w:val="clear" w:color="auto" w:fill="auto"/>
                  <w:noWrap/>
                  <w:vAlign w:val="center"/>
                </w:tcPr>
                <w:p w14:paraId="3CD1731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40553992.404 </w:t>
                  </w:r>
                </w:p>
              </w:tc>
              <w:tc>
                <w:tcPr>
                  <w:tcW w:w="0" w:type="auto"/>
                  <w:tcBorders>
                    <w:tl2br w:val="nil"/>
                    <w:tr2bl w:val="nil"/>
                  </w:tcBorders>
                  <w:shd w:val="clear" w:color="auto" w:fill="auto"/>
                  <w:noWrap/>
                  <w:vAlign w:val="center"/>
                </w:tcPr>
                <w:p w14:paraId="09BBA63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4568582.465 </w:t>
                  </w:r>
                </w:p>
              </w:tc>
              <w:tc>
                <w:tcPr>
                  <w:tcW w:w="0" w:type="auto"/>
                  <w:tcBorders>
                    <w:tl2br w:val="nil"/>
                    <w:tr2bl w:val="nil"/>
                  </w:tcBorders>
                  <w:shd w:val="clear" w:color="auto" w:fill="auto"/>
                  <w:noWrap/>
                  <w:vAlign w:val="center"/>
                </w:tcPr>
                <w:p w14:paraId="5A870D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1D684C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J29</w:t>
                  </w:r>
                </w:p>
              </w:tc>
              <w:tc>
                <w:tcPr>
                  <w:tcW w:w="0" w:type="auto"/>
                  <w:tcBorders>
                    <w:tl2br w:val="nil"/>
                    <w:tr2bl w:val="nil"/>
                  </w:tcBorders>
                  <w:shd w:val="clear" w:color="auto" w:fill="auto"/>
                  <w:noWrap/>
                  <w:vAlign w:val="center"/>
                </w:tcPr>
                <w:p w14:paraId="1FE990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40556346.892 </w:t>
                  </w:r>
                </w:p>
              </w:tc>
              <w:tc>
                <w:tcPr>
                  <w:tcW w:w="0" w:type="auto"/>
                  <w:tcBorders>
                    <w:tl2br w:val="nil"/>
                    <w:tr2bl w:val="nil"/>
                  </w:tcBorders>
                  <w:shd w:val="clear" w:color="auto" w:fill="auto"/>
                  <w:noWrap/>
                  <w:vAlign w:val="center"/>
                </w:tcPr>
                <w:p w14:paraId="1257FC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4565299.452 </w:t>
                  </w:r>
                </w:p>
              </w:tc>
            </w:tr>
            <w:tr w14:paraId="6C2244E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0" w:type="auto"/>
                  <w:tcBorders>
                    <w:tl2br w:val="nil"/>
                    <w:tr2bl w:val="nil"/>
                  </w:tcBorders>
                  <w:shd w:val="clear" w:color="auto" w:fill="auto"/>
                  <w:noWrap/>
                  <w:vAlign w:val="center"/>
                </w:tcPr>
                <w:p w14:paraId="02D2B21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573</w:t>
                  </w:r>
                </w:p>
              </w:tc>
              <w:tc>
                <w:tcPr>
                  <w:tcW w:w="0" w:type="auto"/>
                  <w:tcBorders>
                    <w:tl2br w:val="nil"/>
                    <w:tr2bl w:val="nil"/>
                  </w:tcBorders>
                  <w:shd w:val="clear" w:color="auto" w:fill="auto"/>
                  <w:noWrap/>
                  <w:vAlign w:val="center"/>
                </w:tcPr>
                <w:p w14:paraId="270998E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5A3CB2C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J7</w:t>
                  </w:r>
                </w:p>
              </w:tc>
              <w:tc>
                <w:tcPr>
                  <w:tcW w:w="0" w:type="auto"/>
                  <w:tcBorders>
                    <w:tl2br w:val="nil"/>
                    <w:tr2bl w:val="nil"/>
                  </w:tcBorders>
                  <w:shd w:val="clear" w:color="auto" w:fill="auto"/>
                  <w:noWrap/>
                  <w:vAlign w:val="center"/>
                </w:tcPr>
                <w:p w14:paraId="3387502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40553988.906 </w:t>
                  </w:r>
                </w:p>
              </w:tc>
              <w:tc>
                <w:tcPr>
                  <w:tcW w:w="0" w:type="auto"/>
                  <w:tcBorders>
                    <w:tl2br w:val="nil"/>
                    <w:tr2bl w:val="nil"/>
                  </w:tcBorders>
                  <w:shd w:val="clear" w:color="auto" w:fill="auto"/>
                  <w:noWrap/>
                  <w:vAlign w:val="center"/>
                </w:tcPr>
                <w:p w14:paraId="33D27D2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4568579.062 </w:t>
                  </w:r>
                </w:p>
              </w:tc>
              <w:tc>
                <w:tcPr>
                  <w:tcW w:w="0" w:type="auto"/>
                  <w:tcBorders>
                    <w:tl2br w:val="nil"/>
                    <w:tr2bl w:val="nil"/>
                  </w:tcBorders>
                  <w:shd w:val="clear" w:color="auto" w:fill="auto"/>
                  <w:noWrap/>
                  <w:vAlign w:val="center"/>
                </w:tcPr>
                <w:p w14:paraId="00EFD6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A77-2</w:t>
                  </w:r>
                </w:p>
              </w:tc>
              <w:tc>
                <w:tcPr>
                  <w:tcW w:w="0" w:type="auto"/>
                  <w:tcBorders>
                    <w:tl2br w:val="nil"/>
                    <w:tr2bl w:val="nil"/>
                  </w:tcBorders>
                  <w:shd w:val="clear" w:color="auto" w:fill="auto"/>
                  <w:noWrap/>
                  <w:vAlign w:val="center"/>
                </w:tcPr>
                <w:p w14:paraId="405955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J</w:t>
                  </w:r>
                  <w:r>
                    <w:rPr>
                      <w:rFonts w:hint="eastAsia" w:ascii="Times New Roman" w:hAnsi="Times New Roman" w:eastAsia="宋体" w:cs="Times New Roman"/>
                      <w:i w:val="0"/>
                      <w:iCs w:val="0"/>
                      <w:color w:val="auto"/>
                      <w:kern w:val="0"/>
                      <w:sz w:val="18"/>
                      <w:szCs w:val="18"/>
                      <w:u w:val="none"/>
                      <w:lang w:val="en-US" w:eastAsia="zh-CN" w:bidi="ar"/>
                    </w:rPr>
                    <w:t>1</w:t>
                  </w:r>
                </w:p>
              </w:tc>
              <w:tc>
                <w:tcPr>
                  <w:tcW w:w="0" w:type="auto"/>
                  <w:tcBorders>
                    <w:tl2br w:val="nil"/>
                    <w:tr2bl w:val="nil"/>
                  </w:tcBorders>
                  <w:shd w:val="clear" w:color="auto" w:fill="auto"/>
                  <w:noWrap/>
                  <w:vAlign w:val="center"/>
                </w:tcPr>
                <w:p w14:paraId="1BB99EA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40556397.458 </w:t>
                  </w:r>
                </w:p>
              </w:tc>
              <w:tc>
                <w:tcPr>
                  <w:tcW w:w="0" w:type="auto"/>
                  <w:tcBorders>
                    <w:tl2br w:val="nil"/>
                    <w:tr2bl w:val="nil"/>
                  </w:tcBorders>
                  <w:shd w:val="clear" w:color="auto" w:fill="auto"/>
                  <w:noWrap/>
                  <w:vAlign w:val="center"/>
                </w:tcPr>
                <w:p w14:paraId="51F166B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 xml:space="preserve">4565299.452 </w:t>
                  </w:r>
                </w:p>
              </w:tc>
            </w:tr>
            <w:tr w14:paraId="7B7C026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405360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574</w:t>
                  </w:r>
                </w:p>
              </w:tc>
              <w:tc>
                <w:tcPr>
                  <w:tcW w:w="0" w:type="auto"/>
                  <w:tcBorders>
                    <w:tl2br w:val="nil"/>
                    <w:tr2bl w:val="nil"/>
                  </w:tcBorders>
                  <w:shd w:val="clear" w:color="auto" w:fill="auto"/>
                  <w:noWrap/>
                  <w:vAlign w:val="center"/>
                </w:tcPr>
                <w:p w14:paraId="495799C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34821C7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J8</w:t>
                  </w:r>
                </w:p>
              </w:tc>
              <w:tc>
                <w:tcPr>
                  <w:tcW w:w="0" w:type="auto"/>
                  <w:tcBorders>
                    <w:tl2br w:val="nil"/>
                    <w:tr2bl w:val="nil"/>
                  </w:tcBorders>
                  <w:shd w:val="clear" w:color="auto" w:fill="auto"/>
                  <w:noWrap/>
                  <w:vAlign w:val="center"/>
                </w:tcPr>
                <w:p w14:paraId="4454BDA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40553981.497 </w:t>
                  </w:r>
                </w:p>
              </w:tc>
              <w:tc>
                <w:tcPr>
                  <w:tcW w:w="0" w:type="auto"/>
                  <w:tcBorders>
                    <w:tl2br w:val="nil"/>
                    <w:tr2bl w:val="nil"/>
                  </w:tcBorders>
                  <w:shd w:val="clear" w:color="auto" w:fill="auto"/>
                  <w:noWrap/>
                  <w:vAlign w:val="center"/>
                </w:tcPr>
                <w:p w14:paraId="761AEB9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4568572.670 </w:t>
                  </w:r>
                </w:p>
              </w:tc>
              <w:tc>
                <w:tcPr>
                  <w:tcW w:w="0" w:type="auto"/>
                  <w:gridSpan w:val="4"/>
                  <w:tcBorders>
                    <w:tl2br w:val="nil"/>
                    <w:tr2bl w:val="nil"/>
                  </w:tcBorders>
                  <w:shd w:val="clear" w:color="auto" w:fill="auto"/>
                  <w:noWrap/>
                  <w:vAlign w:val="center"/>
                </w:tcPr>
                <w:p w14:paraId="041DFAC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w:t>
                  </w:r>
                  <w:r>
                    <w:rPr>
                      <w:rFonts w:hint="eastAsia" w:cs="Times New Roman"/>
                      <w:i w:val="0"/>
                      <w:iCs w:val="0"/>
                      <w:color w:val="auto"/>
                      <w:kern w:val="0"/>
                      <w:sz w:val="18"/>
                      <w:szCs w:val="18"/>
                      <w:u w:val="none"/>
                      <w:lang w:val="en-US" w:eastAsia="zh-CN" w:bidi="ar"/>
                    </w:rPr>
                    <w:t>13106.82</w:t>
                  </w:r>
                  <w:r>
                    <w:rPr>
                      <w:rFonts w:hint="eastAsia" w:ascii="Times New Roman" w:hAnsi="Times New Roman" w:eastAsia="宋体" w:cs="Times New Roman"/>
                      <w:i w:val="0"/>
                      <w:iCs w:val="0"/>
                      <w:color w:val="auto"/>
                      <w:kern w:val="0"/>
                      <w:sz w:val="18"/>
                      <w:szCs w:val="18"/>
                      <w:u w:val="none"/>
                      <w:lang w:val="en-US" w:eastAsia="zh-CN" w:bidi="ar"/>
                    </w:rPr>
                    <w:t>平方米，合</w:t>
                  </w:r>
                  <w:r>
                    <w:rPr>
                      <w:rFonts w:hint="eastAsia" w:cs="Times New Roman"/>
                      <w:i w:val="0"/>
                      <w:iCs w:val="0"/>
                      <w:color w:val="auto"/>
                      <w:kern w:val="0"/>
                      <w:sz w:val="18"/>
                      <w:szCs w:val="18"/>
                      <w:u w:val="none"/>
                      <w:lang w:val="en-US" w:eastAsia="zh-CN" w:bidi="ar"/>
                    </w:rPr>
                    <w:t>19.6602</w:t>
                  </w:r>
                  <w:r>
                    <w:rPr>
                      <w:rFonts w:hint="eastAsia" w:ascii="Times New Roman" w:hAnsi="Times New Roman" w:eastAsia="宋体" w:cs="Times New Roman"/>
                      <w:i w:val="0"/>
                      <w:iCs w:val="0"/>
                      <w:color w:val="auto"/>
                      <w:kern w:val="0"/>
                      <w:sz w:val="18"/>
                      <w:szCs w:val="18"/>
                      <w:u w:val="none"/>
                      <w:lang w:val="en-US" w:eastAsia="zh-CN" w:bidi="ar"/>
                    </w:rPr>
                    <w:t>亩</w:t>
                  </w:r>
                </w:p>
              </w:tc>
            </w:tr>
            <w:tr w14:paraId="47CC17B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EDDD8D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575</w:t>
                  </w:r>
                </w:p>
              </w:tc>
              <w:tc>
                <w:tcPr>
                  <w:tcW w:w="0" w:type="auto"/>
                  <w:tcBorders>
                    <w:tl2br w:val="nil"/>
                    <w:tr2bl w:val="nil"/>
                  </w:tcBorders>
                  <w:shd w:val="clear" w:color="auto" w:fill="auto"/>
                  <w:noWrap/>
                  <w:vAlign w:val="center"/>
                </w:tcPr>
                <w:p w14:paraId="1C942CD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292DC0E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J9</w:t>
                  </w:r>
                </w:p>
              </w:tc>
              <w:tc>
                <w:tcPr>
                  <w:tcW w:w="0" w:type="auto"/>
                  <w:tcBorders>
                    <w:tl2br w:val="nil"/>
                    <w:tr2bl w:val="nil"/>
                  </w:tcBorders>
                  <w:shd w:val="clear" w:color="auto" w:fill="auto"/>
                  <w:noWrap/>
                  <w:vAlign w:val="center"/>
                </w:tcPr>
                <w:p w14:paraId="46B8ECD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40553976.175 </w:t>
                  </w:r>
                </w:p>
              </w:tc>
              <w:tc>
                <w:tcPr>
                  <w:tcW w:w="0" w:type="auto"/>
                  <w:tcBorders>
                    <w:tl2br w:val="nil"/>
                    <w:tr2bl w:val="nil"/>
                  </w:tcBorders>
                  <w:shd w:val="clear" w:color="auto" w:fill="auto"/>
                  <w:noWrap/>
                  <w:vAlign w:val="center"/>
                </w:tcPr>
                <w:p w14:paraId="5B6D4BA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4568565.990 </w:t>
                  </w:r>
                </w:p>
              </w:tc>
              <w:tc>
                <w:tcPr>
                  <w:tcW w:w="0" w:type="auto"/>
                  <w:tcBorders>
                    <w:tl2br w:val="nil"/>
                    <w:tr2bl w:val="nil"/>
                  </w:tcBorders>
                  <w:shd w:val="clear" w:color="auto" w:fill="auto"/>
                  <w:noWrap/>
                  <w:vAlign w:val="center"/>
                </w:tcPr>
                <w:p w14:paraId="725211FC">
                  <w:pPr>
                    <w:jc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sz w:val="18"/>
                      <w:szCs w:val="18"/>
                      <w:u w:val="none"/>
                      <w:lang w:eastAsia="zh-CN"/>
                    </w:rPr>
                    <w:t>升压站</w:t>
                  </w:r>
                </w:p>
              </w:tc>
              <w:tc>
                <w:tcPr>
                  <w:tcW w:w="0" w:type="auto"/>
                  <w:tcBorders>
                    <w:tl2br w:val="nil"/>
                    <w:tr2bl w:val="nil"/>
                  </w:tcBorders>
                  <w:shd w:val="clear" w:color="auto" w:fill="auto"/>
                  <w:noWrap/>
                  <w:vAlign w:val="center"/>
                </w:tcPr>
                <w:p w14:paraId="7BD05436">
                  <w:pPr>
                    <w:jc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sz w:val="18"/>
                      <w:szCs w:val="18"/>
                      <w:u w:val="none"/>
                      <w:lang w:val="en-US" w:eastAsia="zh-CN"/>
                    </w:rPr>
                    <w:t>J1</w:t>
                  </w:r>
                </w:p>
              </w:tc>
              <w:tc>
                <w:tcPr>
                  <w:tcW w:w="0" w:type="auto"/>
                  <w:tcBorders>
                    <w:tl2br w:val="nil"/>
                    <w:tr2bl w:val="nil"/>
                  </w:tcBorders>
                  <w:shd w:val="clear" w:color="auto" w:fill="auto"/>
                  <w:noWrap/>
                  <w:vAlign w:val="center"/>
                </w:tcPr>
                <w:p w14:paraId="334AD0FB">
                  <w:pPr>
                    <w:widowControl/>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cs="Times New Roman"/>
                      <w:color w:val="auto"/>
                      <w:kern w:val="0"/>
                      <w:sz w:val="18"/>
                      <w:szCs w:val="18"/>
                      <w:lang w:bidi="ar"/>
                    </w:rPr>
                    <w:t>40553904.235</w:t>
                  </w:r>
                </w:p>
              </w:tc>
              <w:tc>
                <w:tcPr>
                  <w:tcW w:w="0" w:type="auto"/>
                  <w:tcBorders>
                    <w:tl2br w:val="nil"/>
                    <w:tr2bl w:val="nil"/>
                  </w:tcBorders>
                  <w:shd w:val="clear" w:color="auto" w:fill="auto"/>
                  <w:noWrap/>
                  <w:vAlign w:val="center"/>
                </w:tcPr>
                <w:p w14:paraId="7AB63E5D">
                  <w:pPr>
                    <w:widowControl/>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cs="Times New Roman"/>
                      <w:color w:val="auto"/>
                      <w:kern w:val="0"/>
                      <w:sz w:val="18"/>
                      <w:szCs w:val="18"/>
                      <w:lang w:bidi="ar"/>
                    </w:rPr>
                    <w:t>4569362.087</w:t>
                  </w:r>
                </w:p>
              </w:tc>
            </w:tr>
            <w:tr w14:paraId="132D31E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2B0321B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576</w:t>
                  </w:r>
                </w:p>
              </w:tc>
              <w:tc>
                <w:tcPr>
                  <w:tcW w:w="0" w:type="auto"/>
                  <w:tcBorders>
                    <w:tl2br w:val="nil"/>
                    <w:tr2bl w:val="nil"/>
                  </w:tcBorders>
                  <w:shd w:val="clear" w:color="auto" w:fill="auto"/>
                  <w:noWrap/>
                  <w:vAlign w:val="center"/>
                </w:tcPr>
                <w:p w14:paraId="2309BEC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7123849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J10</w:t>
                  </w:r>
                </w:p>
              </w:tc>
              <w:tc>
                <w:tcPr>
                  <w:tcW w:w="0" w:type="auto"/>
                  <w:tcBorders>
                    <w:tl2br w:val="nil"/>
                    <w:tr2bl w:val="nil"/>
                  </w:tcBorders>
                  <w:shd w:val="clear" w:color="auto" w:fill="auto"/>
                  <w:noWrap/>
                  <w:vAlign w:val="center"/>
                </w:tcPr>
                <w:p w14:paraId="5707A7F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40553971.256 </w:t>
                  </w:r>
                </w:p>
              </w:tc>
              <w:tc>
                <w:tcPr>
                  <w:tcW w:w="0" w:type="auto"/>
                  <w:tcBorders>
                    <w:tl2br w:val="nil"/>
                    <w:tr2bl w:val="nil"/>
                  </w:tcBorders>
                  <w:shd w:val="clear" w:color="auto" w:fill="auto"/>
                  <w:noWrap/>
                  <w:vAlign w:val="center"/>
                </w:tcPr>
                <w:p w14:paraId="3BA9273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4568557.856 </w:t>
                  </w:r>
                </w:p>
              </w:tc>
              <w:tc>
                <w:tcPr>
                  <w:tcW w:w="0" w:type="auto"/>
                  <w:tcBorders>
                    <w:tl2br w:val="nil"/>
                    <w:tr2bl w:val="nil"/>
                  </w:tcBorders>
                  <w:shd w:val="clear" w:color="auto" w:fill="auto"/>
                  <w:noWrap/>
                  <w:vAlign w:val="center"/>
                </w:tcPr>
                <w:p w14:paraId="1C186760">
                  <w:pPr>
                    <w:jc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sz w:val="18"/>
                      <w:szCs w:val="18"/>
                      <w:u w:val="none"/>
                      <w:lang w:eastAsia="zh-CN"/>
                    </w:rPr>
                    <w:t>升压站</w:t>
                  </w:r>
                </w:p>
              </w:tc>
              <w:tc>
                <w:tcPr>
                  <w:tcW w:w="0" w:type="auto"/>
                  <w:tcBorders>
                    <w:tl2br w:val="nil"/>
                    <w:tr2bl w:val="nil"/>
                  </w:tcBorders>
                  <w:shd w:val="clear" w:color="auto" w:fill="auto"/>
                  <w:noWrap/>
                  <w:vAlign w:val="center"/>
                </w:tcPr>
                <w:p w14:paraId="7DC1426D">
                  <w:pPr>
                    <w:jc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sz w:val="18"/>
                      <w:szCs w:val="18"/>
                      <w:u w:val="none"/>
                      <w:lang w:val="en-US" w:eastAsia="zh-CN"/>
                    </w:rPr>
                    <w:t>J2</w:t>
                  </w:r>
                </w:p>
              </w:tc>
              <w:tc>
                <w:tcPr>
                  <w:tcW w:w="0" w:type="auto"/>
                  <w:tcBorders>
                    <w:tl2br w:val="nil"/>
                    <w:tr2bl w:val="nil"/>
                  </w:tcBorders>
                  <w:shd w:val="clear" w:color="auto" w:fill="auto"/>
                  <w:noWrap/>
                  <w:vAlign w:val="center"/>
                </w:tcPr>
                <w:p w14:paraId="36EDDF18">
                  <w:pPr>
                    <w:widowControl/>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cs="Times New Roman"/>
                      <w:color w:val="auto"/>
                      <w:sz w:val="18"/>
                      <w:szCs w:val="18"/>
                    </w:rPr>
                    <w:t>40553947.704</w:t>
                  </w:r>
                </w:p>
              </w:tc>
              <w:tc>
                <w:tcPr>
                  <w:tcW w:w="0" w:type="auto"/>
                  <w:tcBorders>
                    <w:tl2br w:val="nil"/>
                    <w:tr2bl w:val="nil"/>
                  </w:tcBorders>
                  <w:shd w:val="clear" w:color="auto" w:fill="auto"/>
                  <w:noWrap/>
                  <w:vAlign w:val="center"/>
                </w:tcPr>
                <w:p w14:paraId="795FA32D">
                  <w:pPr>
                    <w:widowControl/>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cs="Times New Roman"/>
                      <w:color w:val="auto"/>
                      <w:sz w:val="18"/>
                      <w:szCs w:val="18"/>
                    </w:rPr>
                    <w:t>4569334.924</w:t>
                  </w:r>
                </w:p>
              </w:tc>
            </w:tr>
            <w:tr w14:paraId="60ED179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55A0377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577</w:t>
                  </w:r>
                </w:p>
              </w:tc>
              <w:tc>
                <w:tcPr>
                  <w:tcW w:w="0" w:type="auto"/>
                  <w:tcBorders>
                    <w:tl2br w:val="nil"/>
                    <w:tr2bl w:val="nil"/>
                  </w:tcBorders>
                  <w:shd w:val="clear" w:color="auto" w:fill="auto"/>
                  <w:noWrap/>
                  <w:vAlign w:val="center"/>
                </w:tcPr>
                <w:p w14:paraId="5AF2E0C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124F6AB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J11</w:t>
                  </w:r>
                </w:p>
              </w:tc>
              <w:tc>
                <w:tcPr>
                  <w:tcW w:w="0" w:type="auto"/>
                  <w:tcBorders>
                    <w:tl2br w:val="nil"/>
                    <w:tr2bl w:val="nil"/>
                  </w:tcBorders>
                  <w:shd w:val="clear" w:color="auto" w:fill="auto"/>
                  <w:noWrap/>
                  <w:vAlign w:val="center"/>
                </w:tcPr>
                <w:p w14:paraId="4C41F49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40553965.090 </w:t>
                  </w:r>
                </w:p>
              </w:tc>
              <w:tc>
                <w:tcPr>
                  <w:tcW w:w="0" w:type="auto"/>
                  <w:tcBorders>
                    <w:tl2br w:val="nil"/>
                    <w:tr2bl w:val="nil"/>
                  </w:tcBorders>
                  <w:shd w:val="clear" w:color="auto" w:fill="auto"/>
                  <w:noWrap/>
                  <w:vAlign w:val="center"/>
                </w:tcPr>
                <w:p w14:paraId="05F9592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4568549.502 </w:t>
                  </w:r>
                </w:p>
              </w:tc>
              <w:tc>
                <w:tcPr>
                  <w:tcW w:w="0" w:type="auto"/>
                  <w:tcBorders>
                    <w:tl2br w:val="nil"/>
                    <w:tr2bl w:val="nil"/>
                  </w:tcBorders>
                  <w:shd w:val="clear" w:color="auto" w:fill="auto"/>
                  <w:noWrap/>
                  <w:vAlign w:val="center"/>
                </w:tcPr>
                <w:p w14:paraId="7124017A">
                  <w:pPr>
                    <w:jc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sz w:val="18"/>
                      <w:szCs w:val="18"/>
                      <w:u w:val="none"/>
                      <w:lang w:eastAsia="zh-CN"/>
                    </w:rPr>
                    <w:t>升压站</w:t>
                  </w:r>
                </w:p>
              </w:tc>
              <w:tc>
                <w:tcPr>
                  <w:tcW w:w="0" w:type="auto"/>
                  <w:tcBorders>
                    <w:tl2br w:val="nil"/>
                    <w:tr2bl w:val="nil"/>
                  </w:tcBorders>
                  <w:shd w:val="clear" w:color="auto" w:fill="auto"/>
                  <w:noWrap/>
                  <w:vAlign w:val="center"/>
                </w:tcPr>
                <w:p w14:paraId="6A24239B">
                  <w:pPr>
                    <w:jc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sz w:val="18"/>
                      <w:szCs w:val="18"/>
                      <w:u w:val="none"/>
                      <w:lang w:val="en-US" w:eastAsia="zh-CN"/>
                    </w:rPr>
                    <w:t>J3</w:t>
                  </w:r>
                </w:p>
              </w:tc>
              <w:tc>
                <w:tcPr>
                  <w:tcW w:w="0" w:type="auto"/>
                  <w:tcBorders>
                    <w:tl2br w:val="nil"/>
                    <w:tr2bl w:val="nil"/>
                  </w:tcBorders>
                  <w:shd w:val="clear" w:color="auto" w:fill="auto"/>
                  <w:noWrap/>
                  <w:vAlign w:val="center"/>
                </w:tcPr>
                <w:p w14:paraId="30B0859E">
                  <w:pPr>
                    <w:widowControl/>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cs="Times New Roman"/>
                      <w:color w:val="auto"/>
                      <w:sz w:val="18"/>
                      <w:szCs w:val="18"/>
                    </w:rPr>
                    <w:t>40553924.990</w:t>
                  </w:r>
                </w:p>
              </w:tc>
              <w:tc>
                <w:tcPr>
                  <w:tcW w:w="0" w:type="auto"/>
                  <w:tcBorders>
                    <w:tl2br w:val="nil"/>
                    <w:tr2bl w:val="nil"/>
                  </w:tcBorders>
                  <w:shd w:val="clear" w:color="auto" w:fill="auto"/>
                  <w:noWrap/>
                  <w:vAlign w:val="center"/>
                </w:tcPr>
                <w:p w14:paraId="026E006C">
                  <w:pPr>
                    <w:widowControl/>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cs="Times New Roman"/>
                      <w:color w:val="auto"/>
                      <w:sz w:val="18"/>
                      <w:szCs w:val="18"/>
                    </w:rPr>
                    <w:t>4569256.686</w:t>
                  </w:r>
                </w:p>
              </w:tc>
            </w:tr>
            <w:tr w14:paraId="55A3F30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11A26DF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578</w:t>
                  </w:r>
                </w:p>
              </w:tc>
              <w:tc>
                <w:tcPr>
                  <w:tcW w:w="0" w:type="auto"/>
                  <w:tcBorders>
                    <w:tl2br w:val="nil"/>
                    <w:tr2bl w:val="nil"/>
                  </w:tcBorders>
                  <w:shd w:val="clear" w:color="auto" w:fill="auto"/>
                  <w:noWrap/>
                  <w:vAlign w:val="center"/>
                </w:tcPr>
                <w:p w14:paraId="425C5CC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7996311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J12</w:t>
                  </w:r>
                </w:p>
              </w:tc>
              <w:tc>
                <w:tcPr>
                  <w:tcW w:w="0" w:type="auto"/>
                  <w:tcBorders>
                    <w:tl2br w:val="nil"/>
                    <w:tr2bl w:val="nil"/>
                  </w:tcBorders>
                  <w:shd w:val="clear" w:color="auto" w:fill="auto"/>
                  <w:noWrap/>
                  <w:vAlign w:val="center"/>
                </w:tcPr>
                <w:p w14:paraId="79730CFF">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40553956.989 </w:t>
                  </w:r>
                </w:p>
              </w:tc>
              <w:tc>
                <w:tcPr>
                  <w:tcW w:w="0" w:type="auto"/>
                  <w:tcBorders>
                    <w:tl2br w:val="nil"/>
                    <w:tr2bl w:val="nil"/>
                  </w:tcBorders>
                  <w:shd w:val="clear" w:color="auto" w:fill="auto"/>
                  <w:noWrap/>
                  <w:vAlign w:val="center"/>
                </w:tcPr>
                <w:p w14:paraId="7ED57E1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4568537.401 </w:t>
                  </w:r>
                </w:p>
              </w:tc>
              <w:tc>
                <w:tcPr>
                  <w:tcW w:w="0" w:type="auto"/>
                  <w:tcBorders>
                    <w:tl2br w:val="nil"/>
                    <w:tr2bl w:val="nil"/>
                  </w:tcBorders>
                  <w:shd w:val="clear" w:color="auto" w:fill="auto"/>
                  <w:noWrap/>
                  <w:vAlign w:val="center"/>
                </w:tcPr>
                <w:p w14:paraId="760AABFD">
                  <w:pPr>
                    <w:jc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sz w:val="18"/>
                      <w:szCs w:val="18"/>
                      <w:u w:val="none"/>
                      <w:lang w:eastAsia="zh-CN"/>
                    </w:rPr>
                    <w:t>升压站</w:t>
                  </w:r>
                </w:p>
              </w:tc>
              <w:tc>
                <w:tcPr>
                  <w:tcW w:w="0" w:type="auto"/>
                  <w:tcBorders>
                    <w:tl2br w:val="nil"/>
                    <w:tr2bl w:val="nil"/>
                  </w:tcBorders>
                  <w:shd w:val="clear" w:color="auto" w:fill="auto"/>
                  <w:noWrap/>
                  <w:vAlign w:val="center"/>
                </w:tcPr>
                <w:p w14:paraId="1D702DCA">
                  <w:pPr>
                    <w:jc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sz w:val="18"/>
                      <w:szCs w:val="18"/>
                      <w:u w:val="none"/>
                      <w:lang w:val="en-US" w:eastAsia="zh-CN"/>
                    </w:rPr>
                    <w:t>J4</w:t>
                  </w:r>
                </w:p>
              </w:tc>
              <w:tc>
                <w:tcPr>
                  <w:tcW w:w="0" w:type="auto"/>
                  <w:tcBorders>
                    <w:tl2br w:val="nil"/>
                    <w:tr2bl w:val="nil"/>
                  </w:tcBorders>
                  <w:shd w:val="clear" w:color="auto" w:fill="auto"/>
                  <w:noWrap/>
                  <w:vAlign w:val="center"/>
                </w:tcPr>
                <w:p w14:paraId="370456EC">
                  <w:pPr>
                    <w:widowControl/>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cs="Times New Roman"/>
                      <w:color w:val="auto"/>
                      <w:sz w:val="18"/>
                      <w:szCs w:val="18"/>
                    </w:rPr>
                    <w:t>40553884.839</w:t>
                  </w:r>
                </w:p>
              </w:tc>
              <w:tc>
                <w:tcPr>
                  <w:tcW w:w="0" w:type="auto"/>
                  <w:tcBorders>
                    <w:tl2br w:val="nil"/>
                    <w:tr2bl w:val="nil"/>
                  </w:tcBorders>
                  <w:shd w:val="clear" w:color="auto" w:fill="auto"/>
                  <w:noWrap/>
                  <w:vAlign w:val="center"/>
                </w:tcPr>
                <w:p w14:paraId="7411277B">
                  <w:pPr>
                    <w:widowControl/>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cs="Times New Roman"/>
                      <w:color w:val="auto"/>
                      <w:sz w:val="18"/>
                      <w:szCs w:val="18"/>
                    </w:rPr>
                    <w:t>4569268.251</w:t>
                  </w:r>
                </w:p>
              </w:tc>
            </w:tr>
            <w:tr w14:paraId="210856F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E06F80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579</w:t>
                  </w:r>
                </w:p>
              </w:tc>
              <w:tc>
                <w:tcPr>
                  <w:tcW w:w="0" w:type="auto"/>
                  <w:tcBorders>
                    <w:tl2br w:val="nil"/>
                    <w:tr2bl w:val="nil"/>
                  </w:tcBorders>
                  <w:shd w:val="clear" w:color="auto" w:fill="auto"/>
                  <w:noWrap/>
                  <w:vAlign w:val="center"/>
                </w:tcPr>
                <w:p w14:paraId="2855E03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486713E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J13</w:t>
                  </w:r>
                </w:p>
              </w:tc>
              <w:tc>
                <w:tcPr>
                  <w:tcW w:w="0" w:type="auto"/>
                  <w:tcBorders>
                    <w:tl2br w:val="nil"/>
                    <w:tr2bl w:val="nil"/>
                  </w:tcBorders>
                  <w:shd w:val="clear" w:color="auto" w:fill="auto"/>
                  <w:noWrap/>
                  <w:vAlign w:val="center"/>
                </w:tcPr>
                <w:p w14:paraId="0828AC1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40553951.719 </w:t>
                  </w:r>
                </w:p>
              </w:tc>
              <w:tc>
                <w:tcPr>
                  <w:tcW w:w="0" w:type="auto"/>
                  <w:tcBorders>
                    <w:tl2br w:val="nil"/>
                    <w:tr2bl w:val="nil"/>
                  </w:tcBorders>
                  <w:shd w:val="clear" w:color="auto" w:fill="auto"/>
                  <w:noWrap/>
                  <w:vAlign w:val="center"/>
                </w:tcPr>
                <w:p w14:paraId="1D0D8AF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4568530.143 </w:t>
                  </w:r>
                </w:p>
              </w:tc>
              <w:tc>
                <w:tcPr>
                  <w:tcW w:w="0" w:type="auto"/>
                  <w:tcBorders>
                    <w:tl2br w:val="nil"/>
                    <w:tr2bl w:val="nil"/>
                  </w:tcBorders>
                  <w:shd w:val="clear" w:color="auto" w:fill="auto"/>
                  <w:noWrap/>
                  <w:vAlign w:val="center"/>
                </w:tcPr>
                <w:p w14:paraId="083D42B1">
                  <w:pPr>
                    <w:jc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sz w:val="18"/>
                      <w:szCs w:val="18"/>
                      <w:u w:val="none"/>
                      <w:lang w:eastAsia="zh-CN"/>
                    </w:rPr>
                    <w:t>升压站</w:t>
                  </w:r>
                </w:p>
              </w:tc>
              <w:tc>
                <w:tcPr>
                  <w:tcW w:w="0" w:type="auto"/>
                  <w:tcBorders>
                    <w:tl2br w:val="nil"/>
                    <w:tr2bl w:val="nil"/>
                  </w:tcBorders>
                  <w:shd w:val="clear" w:color="auto" w:fill="auto"/>
                  <w:noWrap/>
                  <w:vAlign w:val="center"/>
                </w:tcPr>
                <w:p w14:paraId="14055534">
                  <w:pPr>
                    <w:jc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sz w:val="18"/>
                      <w:szCs w:val="18"/>
                      <w:u w:val="none"/>
                      <w:lang w:val="en-US" w:eastAsia="zh-CN"/>
                    </w:rPr>
                    <w:t>J5</w:t>
                  </w:r>
                </w:p>
              </w:tc>
              <w:tc>
                <w:tcPr>
                  <w:tcW w:w="0" w:type="auto"/>
                  <w:tcBorders>
                    <w:tl2br w:val="nil"/>
                    <w:tr2bl w:val="nil"/>
                  </w:tcBorders>
                  <w:shd w:val="clear" w:color="auto" w:fill="auto"/>
                  <w:noWrap/>
                  <w:vAlign w:val="center"/>
                </w:tcPr>
                <w:p w14:paraId="6EE7521E">
                  <w:pPr>
                    <w:widowControl/>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cs="Times New Roman"/>
                      <w:color w:val="auto"/>
                      <w:sz w:val="18"/>
                      <w:szCs w:val="18"/>
                    </w:rPr>
                    <w:t>40553890.335</w:t>
                  </w:r>
                </w:p>
              </w:tc>
              <w:tc>
                <w:tcPr>
                  <w:tcW w:w="0" w:type="auto"/>
                  <w:tcBorders>
                    <w:tl2br w:val="nil"/>
                    <w:tr2bl w:val="nil"/>
                  </w:tcBorders>
                  <w:shd w:val="clear" w:color="auto" w:fill="auto"/>
                  <w:noWrap/>
                  <w:vAlign w:val="center"/>
                </w:tcPr>
                <w:p w14:paraId="3D805611">
                  <w:pPr>
                    <w:widowControl/>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cs="Times New Roman"/>
                      <w:color w:val="auto"/>
                      <w:sz w:val="18"/>
                      <w:szCs w:val="18"/>
                    </w:rPr>
                    <w:t>4569294.850</w:t>
                  </w:r>
                </w:p>
              </w:tc>
            </w:tr>
            <w:tr w14:paraId="41A210E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8B76E1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580</w:t>
                  </w:r>
                </w:p>
              </w:tc>
              <w:tc>
                <w:tcPr>
                  <w:tcW w:w="0" w:type="auto"/>
                  <w:tcBorders>
                    <w:tl2br w:val="nil"/>
                    <w:tr2bl w:val="nil"/>
                  </w:tcBorders>
                  <w:shd w:val="clear" w:color="auto" w:fill="auto"/>
                  <w:noWrap/>
                  <w:vAlign w:val="center"/>
                </w:tcPr>
                <w:p w14:paraId="5A26A13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296DE02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J14</w:t>
                  </w:r>
                </w:p>
              </w:tc>
              <w:tc>
                <w:tcPr>
                  <w:tcW w:w="0" w:type="auto"/>
                  <w:tcBorders>
                    <w:tl2br w:val="nil"/>
                    <w:tr2bl w:val="nil"/>
                  </w:tcBorders>
                  <w:shd w:val="clear" w:color="auto" w:fill="auto"/>
                  <w:noWrap/>
                  <w:vAlign w:val="center"/>
                </w:tcPr>
                <w:p w14:paraId="7545FB2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40553946.565 </w:t>
                  </w:r>
                </w:p>
              </w:tc>
              <w:tc>
                <w:tcPr>
                  <w:tcW w:w="0" w:type="auto"/>
                  <w:tcBorders>
                    <w:tl2br w:val="nil"/>
                    <w:tr2bl w:val="nil"/>
                  </w:tcBorders>
                  <w:shd w:val="clear" w:color="auto" w:fill="auto"/>
                  <w:noWrap/>
                  <w:vAlign w:val="center"/>
                </w:tcPr>
                <w:p w14:paraId="5BFE763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4568523.107 </w:t>
                  </w:r>
                </w:p>
              </w:tc>
              <w:tc>
                <w:tcPr>
                  <w:tcW w:w="0" w:type="auto"/>
                  <w:tcBorders>
                    <w:tl2br w:val="nil"/>
                    <w:tr2bl w:val="nil"/>
                  </w:tcBorders>
                  <w:shd w:val="clear" w:color="auto" w:fill="auto"/>
                  <w:noWrap/>
                  <w:vAlign w:val="center"/>
                </w:tcPr>
                <w:p w14:paraId="1A5C8116">
                  <w:pPr>
                    <w:jc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sz w:val="18"/>
                      <w:szCs w:val="18"/>
                      <w:u w:val="none"/>
                      <w:lang w:eastAsia="zh-CN"/>
                    </w:rPr>
                    <w:t>升压站</w:t>
                  </w:r>
                </w:p>
              </w:tc>
              <w:tc>
                <w:tcPr>
                  <w:tcW w:w="0" w:type="auto"/>
                  <w:tcBorders>
                    <w:tl2br w:val="nil"/>
                    <w:tr2bl w:val="nil"/>
                  </w:tcBorders>
                  <w:shd w:val="clear" w:color="auto" w:fill="auto"/>
                  <w:noWrap/>
                  <w:vAlign w:val="center"/>
                </w:tcPr>
                <w:p w14:paraId="2A44089E">
                  <w:pPr>
                    <w:jc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sz w:val="18"/>
                      <w:szCs w:val="18"/>
                      <w:u w:val="none"/>
                      <w:lang w:val="en-US" w:eastAsia="zh-CN"/>
                    </w:rPr>
                    <w:t>J6</w:t>
                  </w:r>
                </w:p>
              </w:tc>
              <w:tc>
                <w:tcPr>
                  <w:tcW w:w="0" w:type="auto"/>
                  <w:tcBorders>
                    <w:tl2br w:val="nil"/>
                    <w:tr2bl w:val="nil"/>
                  </w:tcBorders>
                  <w:shd w:val="clear" w:color="auto" w:fill="auto"/>
                  <w:noWrap/>
                  <w:vAlign w:val="center"/>
                </w:tcPr>
                <w:p w14:paraId="7F6176BD">
                  <w:pPr>
                    <w:widowControl/>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cs="Times New Roman"/>
                      <w:color w:val="auto"/>
                      <w:sz w:val="18"/>
                      <w:szCs w:val="18"/>
                    </w:rPr>
                    <w:t>40553891.571</w:t>
                  </w:r>
                </w:p>
              </w:tc>
              <w:tc>
                <w:tcPr>
                  <w:tcW w:w="0" w:type="auto"/>
                  <w:tcBorders>
                    <w:tl2br w:val="nil"/>
                    <w:tr2bl w:val="nil"/>
                  </w:tcBorders>
                  <w:shd w:val="clear" w:color="auto" w:fill="auto"/>
                  <w:noWrap/>
                  <w:vAlign w:val="center"/>
                </w:tcPr>
                <w:p w14:paraId="0710803C">
                  <w:pPr>
                    <w:widowControl/>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cs="Times New Roman"/>
                      <w:color w:val="auto"/>
                      <w:sz w:val="18"/>
                      <w:szCs w:val="18"/>
                    </w:rPr>
                    <w:t>4569294.286</w:t>
                  </w:r>
                </w:p>
              </w:tc>
            </w:tr>
            <w:tr w14:paraId="7F6EEA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shd w:val="clear" w:color="auto" w:fill="auto"/>
                  <w:noWrap/>
                  <w:vAlign w:val="center"/>
                </w:tcPr>
                <w:p w14:paraId="79AD89C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eastAsia="宋体" w:cs="Times New Roman"/>
                      <w:i w:val="0"/>
                      <w:iCs w:val="0"/>
                      <w:color w:val="auto"/>
                      <w:sz w:val="18"/>
                      <w:szCs w:val="18"/>
                      <w:u w:val="none"/>
                      <w:lang w:val="en-US" w:eastAsia="zh-CN"/>
                    </w:rPr>
                    <w:t>581</w:t>
                  </w:r>
                </w:p>
              </w:tc>
              <w:tc>
                <w:tcPr>
                  <w:tcW w:w="0" w:type="auto"/>
                  <w:tcBorders>
                    <w:tl2br w:val="nil"/>
                    <w:tr2bl w:val="nil"/>
                  </w:tcBorders>
                  <w:shd w:val="clear" w:color="auto" w:fill="auto"/>
                  <w:noWrap/>
                  <w:vAlign w:val="center"/>
                </w:tcPr>
                <w:p w14:paraId="1A21820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A29</w:t>
                  </w:r>
                </w:p>
              </w:tc>
              <w:tc>
                <w:tcPr>
                  <w:tcW w:w="0" w:type="auto"/>
                  <w:tcBorders>
                    <w:tl2br w:val="nil"/>
                    <w:tr2bl w:val="nil"/>
                  </w:tcBorders>
                  <w:shd w:val="clear" w:color="auto" w:fill="auto"/>
                  <w:noWrap/>
                  <w:vAlign w:val="center"/>
                </w:tcPr>
                <w:p w14:paraId="1ED05F8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J15</w:t>
                  </w:r>
                </w:p>
              </w:tc>
              <w:tc>
                <w:tcPr>
                  <w:tcW w:w="0" w:type="auto"/>
                  <w:tcBorders>
                    <w:tl2br w:val="nil"/>
                    <w:tr2bl w:val="nil"/>
                  </w:tcBorders>
                  <w:shd w:val="clear" w:color="auto" w:fill="auto"/>
                  <w:noWrap/>
                  <w:vAlign w:val="center"/>
                </w:tcPr>
                <w:p w14:paraId="01303A7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40553942.682 </w:t>
                  </w:r>
                </w:p>
              </w:tc>
              <w:tc>
                <w:tcPr>
                  <w:tcW w:w="0" w:type="auto"/>
                  <w:tcBorders>
                    <w:tl2br w:val="nil"/>
                    <w:tr2bl w:val="nil"/>
                  </w:tcBorders>
                  <w:shd w:val="clear" w:color="auto" w:fill="auto"/>
                  <w:noWrap/>
                  <w:vAlign w:val="center"/>
                </w:tcPr>
                <w:p w14:paraId="28B3EC5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4568518.426 </w:t>
                  </w:r>
                </w:p>
              </w:tc>
              <w:tc>
                <w:tcPr>
                  <w:tcW w:w="0" w:type="auto"/>
                  <w:gridSpan w:val="4"/>
                  <w:tcBorders>
                    <w:tl2br w:val="nil"/>
                    <w:tr2bl w:val="nil"/>
                  </w:tcBorders>
                  <w:shd w:val="clear" w:color="auto" w:fill="auto"/>
                  <w:noWrap/>
                  <w:vAlign w:val="center"/>
                </w:tcPr>
                <w:p w14:paraId="5471305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S=3955.9平方米，合</w:t>
                  </w:r>
                  <w:r>
                    <w:rPr>
                      <w:rFonts w:hint="eastAsia" w:cs="Times New Roman"/>
                      <w:i w:val="0"/>
                      <w:iCs w:val="0"/>
                      <w:color w:val="auto"/>
                      <w:kern w:val="0"/>
                      <w:sz w:val="18"/>
                      <w:szCs w:val="18"/>
                      <w:u w:val="none"/>
                      <w:lang w:val="en-US" w:eastAsia="zh-CN" w:bidi="ar"/>
                    </w:rPr>
                    <w:t>6.0000</w:t>
                  </w:r>
                  <w:r>
                    <w:rPr>
                      <w:rFonts w:hint="eastAsia" w:ascii="Times New Roman" w:hAnsi="Times New Roman" w:eastAsia="宋体" w:cs="Times New Roman"/>
                      <w:i w:val="0"/>
                      <w:iCs w:val="0"/>
                      <w:color w:val="auto"/>
                      <w:kern w:val="0"/>
                      <w:sz w:val="18"/>
                      <w:szCs w:val="18"/>
                      <w:u w:val="none"/>
                      <w:lang w:val="en-US" w:eastAsia="zh-CN" w:bidi="ar"/>
                    </w:rPr>
                    <w:t>亩</w:t>
                  </w:r>
                </w:p>
              </w:tc>
            </w:tr>
          </w:tbl>
          <w:p w14:paraId="22E1D42E">
            <w:pPr>
              <w:jc w:val="center"/>
              <w:rPr>
                <w:rFonts w:hint="eastAsia"/>
                <w:b/>
                <w:color w:val="auto"/>
                <w:szCs w:val="21"/>
              </w:rPr>
            </w:pPr>
            <w:r>
              <w:rPr>
                <w:rFonts w:hint="eastAsia" w:eastAsia="宋体"/>
                <w:b/>
                <w:color w:val="auto"/>
                <w:szCs w:val="21"/>
                <w:lang w:eastAsia="zh-CN"/>
              </w:rPr>
              <w:drawing>
                <wp:anchor distT="0" distB="0" distL="114300" distR="114300" simplePos="0" relativeHeight="251684864" behindDoc="1" locked="0" layoutInCell="1" allowOverlap="1">
                  <wp:simplePos x="0" y="0"/>
                  <wp:positionH relativeFrom="column">
                    <wp:posOffset>2526030</wp:posOffset>
                  </wp:positionH>
                  <wp:positionV relativeFrom="paragraph">
                    <wp:posOffset>105410</wp:posOffset>
                  </wp:positionV>
                  <wp:extent cx="2494915" cy="1871980"/>
                  <wp:effectExtent l="12700" t="12700" r="26035" b="20320"/>
                  <wp:wrapNone/>
                  <wp:docPr id="7" name="图片 7" descr="a8539bbbf8e66283da711a9c20d94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a8539bbbf8e66283da711a9c20d94ab"/>
                          <pic:cNvPicPr>
                            <a:picLocks noChangeAspect="1"/>
                          </pic:cNvPicPr>
                        </pic:nvPicPr>
                        <pic:blipFill>
                          <a:blip r:embed="rId12"/>
                          <a:stretch>
                            <a:fillRect/>
                          </a:stretch>
                        </pic:blipFill>
                        <pic:spPr>
                          <a:xfrm>
                            <a:off x="0" y="0"/>
                            <a:ext cx="2494915" cy="1871980"/>
                          </a:xfrm>
                          <a:prstGeom prst="rect">
                            <a:avLst/>
                          </a:prstGeom>
                          <a:ln w="12700" cmpd="sng">
                            <a:solidFill>
                              <a:schemeClr val="tx1"/>
                            </a:solidFill>
                            <a:prstDash val="solid"/>
                          </a:ln>
                        </pic:spPr>
                      </pic:pic>
                    </a:graphicData>
                  </a:graphic>
                </wp:anchor>
              </w:drawing>
            </w:r>
            <w:r>
              <w:rPr>
                <w:rFonts w:hint="eastAsia" w:eastAsia="宋体"/>
                <w:b/>
                <w:color w:val="auto"/>
                <w:szCs w:val="21"/>
                <w:lang w:eastAsia="zh-CN"/>
              </w:rPr>
              <w:drawing>
                <wp:anchor distT="0" distB="0" distL="114300" distR="114300" simplePos="0" relativeHeight="251682816" behindDoc="1" locked="0" layoutInCell="1" allowOverlap="1">
                  <wp:simplePos x="0" y="0"/>
                  <wp:positionH relativeFrom="column">
                    <wp:posOffset>-25400</wp:posOffset>
                  </wp:positionH>
                  <wp:positionV relativeFrom="paragraph">
                    <wp:posOffset>105410</wp:posOffset>
                  </wp:positionV>
                  <wp:extent cx="2494280" cy="1871980"/>
                  <wp:effectExtent l="12700" t="12700" r="26670" b="20320"/>
                  <wp:wrapNone/>
                  <wp:docPr id="1" name="图片 1" descr="6bcef2fccbda263fc44c856f8d3fb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6bcef2fccbda263fc44c856f8d3fb92"/>
                          <pic:cNvPicPr>
                            <a:picLocks noChangeAspect="1"/>
                          </pic:cNvPicPr>
                        </pic:nvPicPr>
                        <pic:blipFill>
                          <a:blip r:embed="rId13"/>
                          <a:stretch>
                            <a:fillRect/>
                          </a:stretch>
                        </pic:blipFill>
                        <pic:spPr>
                          <a:xfrm>
                            <a:off x="0" y="0"/>
                            <a:ext cx="2494280" cy="1871980"/>
                          </a:xfrm>
                          <a:prstGeom prst="rect">
                            <a:avLst/>
                          </a:prstGeom>
                          <a:ln w="12700" cmpd="sng">
                            <a:solidFill>
                              <a:schemeClr val="tx1"/>
                            </a:solidFill>
                            <a:prstDash val="solid"/>
                          </a:ln>
                        </pic:spPr>
                      </pic:pic>
                    </a:graphicData>
                  </a:graphic>
                </wp:anchor>
              </w:drawing>
            </w:r>
          </w:p>
          <w:p w14:paraId="2929041E">
            <w:pPr>
              <w:jc w:val="center"/>
              <w:rPr>
                <w:rFonts w:hint="eastAsia" w:eastAsia="宋体"/>
                <w:b/>
                <w:color w:val="auto"/>
                <w:szCs w:val="21"/>
                <w:lang w:eastAsia="zh-CN"/>
              </w:rPr>
            </w:pPr>
          </w:p>
          <w:p w14:paraId="47ABAE2A">
            <w:pPr>
              <w:jc w:val="center"/>
              <w:rPr>
                <w:rFonts w:hint="eastAsia"/>
                <w:b/>
                <w:color w:val="auto"/>
                <w:szCs w:val="21"/>
              </w:rPr>
            </w:pPr>
          </w:p>
          <w:p w14:paraId="579C8BEF">
            <w:pPr>
              <w:jc w:val="center"/>
              <w:rPr>
                <w:rFonts w:hint="eastAsia"/>
                <w:b/>
                <w:color w:val="auto"/>
                <w:szCs w:val="21"/>
              </w:rPr>
            </w:pPr>
          </w:p>
          <w:p w14:paraId="17E7FDEB">
            <w:pPr>
              <w:jc w:val="center"/>
              <w:rPr>
                <w:rFonts w:hint="eastAsia"/>
                <w:b/>
                <w:color w:val="auto"/>
                <w:szCs w:val="21"/>
              </w:rPr>
            </w:pPr>
            <w:r>
              <w:rPr>
                <w:color w:val="auto"/>
                <w:sz w:val="21"/>
              </w:rPr>
              <mc:AlternateContent>
                <mc:Choice Requires="wps">
                  <w:drawing>
                    <wp:anchor distT="0" distB="0" distL="114300" distR="114300" simplePos="0" relativeHeight="251683840" behindDoc="0" locked="0" layoutInCell="1" allowOverlap="1">
                      <wp:simplePos x="0" y="0"/>
                      <wp:positionH relativeFrom="column">
                        <wp:posOffset>999490</wp:posOffset>
                      </wp:positionH>
                      <wp:positionV relativeFrom="paragraph">
                        <wp:posOffset>128270</wp:posOffset>
                      </wp:positionV>
                      <wp:extent cx="264795" cy="201295"/>
                      <wp:effectExtent l="3175" t="3810" r="17780" b="4445"/>
                      <wp:wrapNone/>
                      <wp:docPr id="4" name="直接箭头连接符 4"/>
                      <wp:cNvGraphicFramePr/>
                      <a:graphic xmlns:a="http://schemas.openxmlformats.org/drawingml/2006/main">
                        <a:graphicData uri="http://schemas.microsoft.com/office/word/2010/wordprocessingShape">
                          <wps:wsp>
                            <wps:cNvCnPr/>
                            <wps:spPr>
                              <a:xfrm>
                                <a:off x="2268855" y="2598420"/>
                                <a:ext cx="264795" cy="201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8.7pt;margin-top:10.1pt;height:15.85pt;width:20.85pt;z-index:251683840;mso-width-relative:page;mso-height-relative:page;" filled="f" stroked="t" coordsize="21600,21600" o:gfxdata="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OI28ddcAAAAJAQAADwAA&#10;AAAAAAABACAAAAAiAAAAZHJzL2Rvd25yZXYueG1sUEsBAhQAFAAAAAgAh07iQK7CPdUXAgAA8QMA&#10;AA4AAAAAAAAAAQAgAAAAJgEAAGRycy9lMm9Eb2MueG1sUEsFBgAAAAAGAAYAWQEAAK8FAAAAAA==&#10;">
                      <v:fill on="f" focussize="0,0"/>
                      <v:stroke weight="0.5pt" color="#FF0000 [3204]" miterlimit="8" joinstyle="miter" endarrow="block"/>
                      <v:imagedata o:title=""/>
                      <o:lock v:ext="edit" aspectratio="f"/>
                    </v:shape>
                  </w:pict>
                </mc:Fallback>
              </mc:AlternateContent>
            </w:r>
            <w:r>
              <w:rPr>
                <w:color w:val="auto"/>
                <w:sz w:val="21"/>
              </w:rPr>
              <mc:AlternateContent>
                <mc:Choice Requires="wps">
                  <w:drawing>
                    <wp:anchor distT="0" distB="0" distL="114300" distR="114300" simplePos="0" relativeHeight="251686912" behindDoc="0" locked="0" layoutInCell="1" allowOverlap="1">
                      <wp:simplePos x="0" y="0"/>
                      <wp:positionH relativeFrom="column">
                        <wp:posOffset>3179445</wp:posOffset>
                      </wp:positionH>
                      <wp:positionV relativeFrom="paragraph">
                        <wp:posOffset>139065</wp:posOffset>
                      </wp:positionV>
                      <wp:extent cx="264795" cy="201295"/>
                      <wp:effectExtent l="3175" t="3810" r="17780" b="4445"/>
                      <wp:wrapNone/>
                      <wp:docPr id="10" name="直接箭头连接符 10"/>
                      <wp:cNvGraphicFramePr/>
                      <a:graphic xmlns:a="http://schemas.openxmlformats.org/drawingml/2006/main">
                        <a:graphicData uri="http://schemas.microsoft.com/office/word/2010/wordprocessingShape">
                          <wps:wsp>
                            <wps:cNvCnPr/>
                            <wps:spPr>
                              <a:xfrm>
                                <a:off x="0" y="0"/>
                                <a:ext cx="264795" cy="201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50.35pt;margin-top:10.95pt;height:15.85pt;width:20.85pt;z-index:251686912;mso-width-relative:page;mso-height-relative:page;" filled="f" stroked="t" coordsize="21600,21600" o:gfxdata="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CmKSE2QAAAAkBAAAPAAAAAAAAAAEAIAAA&#10;ACIAAABkcnMvZG93bnJldi54bWxQSwECFAAUAAAACACHTuJAInjfYgsCAADnAwAADgAAAAAAAAAB&#10;ACAAAAAoAQAAZHJzL2Uyb0RvYy54bWxQSwUGAAAAAAYABgBZAQAApQUAAAAA&#10;">
                      <v:fill on="f" focussize="0,0"/>
                      <v:stroke weight="0.5pt" color="#FF0000 [3204]" miterlimit="8" joinstyle="miter" endarrow="block"/>
                      <v:imagedata o:title=""/>
                      <o:lock v:ext="edit" aspectratio="f"/>
                    </v:shape>
                  </w:pict>
                </mc:Fallback>
              </mc:AlternateContent>
            </w:r>
          </w:p>
          <w:p w14:paraId="718D6E39">
            <w:pPr>
              <w:jc w:val="center"/>
              <w:rPr>
                <w:rFonts w:hint="eastAsia"/>
                <w:b/>
                <w:color w:val="auto"/>
                <w:szCs w:val="21"/>
              </w:rPr>
            </w:pPr>
          </w:p>
          <w:p w14:paraId="092001F3">
            <w:pPr>
              <w:jc w:val="center"/>
              <w:rPr>
                <w:rFonts w:hint="eastAsia"/>
                <w:b/>
                <w:color w:val="auto"/>
                <w:szCs w:val="21"/>
              </w:rPr>
            </w:pPr>
          </w:p>
          <w:p w14:paraId="5FA154B5">
            <w:pPr>
              <w:jc w:val="center"/>
              <w:rPr>
                <w:rFonts w:hint="eastAsia"/>
                <w:b/>
                <w:color w:val="auto"/>
                <w:szCs w:val="21"/>
              </w:rPr>
            </w:pPr>
          </w:p>
          <w:p w14:paraId="57566474">
            <w:pPr>
              <w:jc w:val="center"/>
              <w:rPr>
                <w:rFonts w:hint="eastAsia"/>
                <w:b/>
                <w:color w:val="auto"/>
                <w:szCs w:val="21"/>
              </w:rPr>
            </w:pPr>
          </w:p>
          <w:p w14:paraId="532477D5">
            <w:pPr>
              <w:jc w:val="center"/>
              <w:rPr>
                <w:rFonts w:hint="eastAsia"/>
                <w:b/>
                <w:color w:val="auto"/>
                <w:szCs w:val="21"/>
              </w:rPr>
            </w:pPr>
          </w:p>
          <w:p w14:paraId="6DDFC37B">
            <w:pPr>
              <w:jc w:val="center"/>
              <w:rPr>
                <w:rFonts w:hint="eastAsia"/>
                <w:b/>
                <w:color w:val="auto"/>
                <w:szCs w:val="21"/>
              </w:rPr>
            </w:pPr>
          </w:p>
          <w:p w14:paraId="58E1F907">
            <w:pPr>
              <w:jc w:val="center"/>
              <w:rPr>
                <w:rFonts w:hint="eastAsia"/>
                <w:b/>
                <w:color w:val="auto"/>
                <w:szCs w:val="21"/>
              </w:rPr>
            </w:pPr>
          </w:p>
          <w:p w14:paraId="42A54300">
            <w:pPr>
              <w:jc w:val="center"/>
              <w:rPr>
                <w:rFonts w:hint="eastAsia"/>
                <w:b/>
                <w:color w:val="auto"/>
                <w:szCs w:val="21"/>
              </w:rPr>
            </w:pPr>
            <w:r>
              <w:rPr>
                <w:color w:val="auto"/>
                <w:sz w:val="21"/>
              </w:rPr>
              <mc:AlternateContent>
                <mc:Choice Requires="wps">
                  <w:drawing>
                    <wp:anchor distT="0" distB="0" distL="114300" distR="114300" simplePos="0" relativeHeight="251682816" behindDoc="0" locked="0" layoutInCell="1" allowOverlap="1">
                      <wp:simplePos x="0" y="0"/>
                      <wp:positionH relativeFrom="column">
                        <wp:posOffset>628015</wp:posOffset>
                      </wp:positionH>
                      <wp:positionV relativeFrom="paragraph">
                        <wp:posOffset>89535</wp:posOffset>
                      </wp:positionV>
                      <wp:extent cx="1101725" cy="274955"/>
                      <wp:effectExtent l="0" t="0" r="0" b="0"/>
                      <wp:wrapNone/>
                      <wp:docPr id="3" name="文本框 3"/>
                      <wp:cNvGraphicFramePr/>
                      <a:graphic xmlns:a="http://schemas.openxmlformats.org/drawingml/2006/main">
                        <a:graphicData uri="http://schemas.microsoft.com/office/word/2010/wordprocessingShape">
                          <wps:wsp>
                            <wps:cNvSpPr txBox="1"/>
                            <wps:spPr>
                              <a:xfrm>
                                <a:off x="1983105" y="4228465"/>
                                <a:ext cx="110172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BC70DC">
                                  <w:pPr>
                                    <w:jc w:val="center"/>
                                    <w:rPr>
                                      <w:rFonts w:hint="default" w:eastAsia="宋体"/>
                                      <w:b/>
                                      <w:bCs/>
                                      <w:lang w:val="en-US" w:eastAsia="zh-CN"/>
                                    </w:rPr>
                                  </w:pPr>
                                  <w:r>
                                    <w:rPr>
                                      <w:rFonts w:hint="eastAsia"/>
                                      <w:b/>
                                      <w:bCs/>
                                      <w:lang w:val="en-US" w:eastAsia="zh-CN"/>
                                    </w:rPr>
                                    <w:t>A17地块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45pt;margin-top:7.05pt;height:21.65pt;width:86.75pt;z-index:251682816;mso-width-relative:page;mso-height-relative:page;" filled="f" stroked="f" coordsize="21600,21600" o:gfxdata="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2WhUg2gAAAAgBAAAPAAAAAAAA&#10;AAEAIAAAACIAAABkcnMvZG93bnJldi54bWxQSwECFAAUAAAACACHTuJANmw0wUkCAAByBAAADgAA&#10;AAAAAAABACAAAAApAQAAZHJzL2Uyb0RvYy54bWxQSwUGAAAAAAYABgBZAQAA5AUAAAAA&#10;">
                      <v:fill on="f" focussize="0,0"/>
                      <v:stroke on="f" weight="0.5pt"/>
                      <v:imagedata o:title=""/>
                      <o:lock v:ext="edit" aspectratio="f"/>
                      <v:textbox>
                        <w:txbxContent>
                          <w:p w14:paraId="6ABC70DC">
                            <w:pPr>
                              <w:jc w:val="center"/>
                              <w:rPr>
                                <w:rFonts w:hint="default" w:eastAsia="宋体"/>
                                <w:b/>
                                <w:bCs/>
                                <w:lang w:val="en-US" w:eastAsia="zh-CN"/>
                              </w:rPr>
                            </w:pPr>
                            <w:r>
                              <w:rPr>
                                <w:rFonts w:hint="eastAsia"/>
                                <w:b/>
                                <w:bCs/>
                                <w:lang w:val="en-US" w:eastAsia="zh-CN"/>
                              </w:rPr>
                              <w:t>A17地块</w:t>
                            </w:r>
                          </w:p>
                        </w:txbxContent>
                      </v:textbox>
                    </v:shape>
                  </w:pict>
                </mc:Fallback>
              </mc:AlternateContent>
            </w:r>
            <w:r>
              <w:rPr>
                <w:color w:val="auto"/>
                <w:sz w:val="21"/>
              </w:rPr>
              <mc:AlternateContent>
                <mc:Choice Requires="wps">
                  <w:drawing>
                    <wp:anchor distT="0" distB="0" distL="114300" distR="114300" simplePos="0" relativeHeight="251685888" behindDoc="0" locked="0" layoutInCell="1" allowOverlap="1">
                      <wp:simplePos x="0" y="0"/>
                      <wp:positionH relativeFrom="column">
                        <wp:posOffset>3225165</wp:posOffset>
                      </wp:positionH>
                      <wp:positionV relativeFrom="paragraph">
                        <wp:posOffset>92075</wp:posOffset>
                      </wp:positionV>
                      <wp:extent cx="1101725" cy="274955"/>
                      <wp:effectExtent l="0" t="0" r="0" b="0"/>
                      <wp:wrapNone/>
                      <wp:docPr id="8" name="文本框 8"/>
                      <wp:cNvGraphicFramePr/>
                      <a:graphic xmlns:a="http://schemas.openxmlformats.org/drawingml/2006/main">
                        <a:graphicData uri="http://schemas.microsoft.com/office/word/2010/wordprocessingShape">
                          <wps:wsp>
                            <wps:cNvSpPr txBox="1"/>
                            <wps:spPr>
                              <a:xfrm>
                                <a:off x="0" y="0"/>
                                <a:ext cx="110172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54F8FE">
                                  <w:pPr>
                                    <w:jc w:val="center"/>
                                    <w:rPr>
                                      <w:rFonts w:hint="default" w:eastAsia="宋体"/>
                                      <w:b/>
                                      <w:bCs/>
                                      <w:lang w:val="en-US" w:eastAsia="zh-CN"/>
                                    </w:rPr>
                                  </w:pPr>
                                  <w:r>
                                    <w:rPr>
                                      <w:rFonts w:hint="eastAsia"/>
                                      <w:b/>
                                      <w:bCs/>
                                      <w:lang w:val="en-US" w:eastAsia="zh-CN"/>
                                    </w:rPr>
                                    <w:t>A18、19地块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95pt;margin-top:7.25pt;height:21.65pt;width:86.75pt;z-index:251685888;mso-width-relative:page;mso-height-relative:page;" filled="f" stroked="f" coordsize="21600,21600" o:gfxdata="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lIzf/aAAAACQEAAA8AAAAAAAAAAQAgAAAAIgAAAGRy&#10;cy9kb3ducmV2LnhtbFBLAQIUABQAAAAIAIdO4kDMpEjwPAIAAGYEAAAOAAAAAAAAAAEAIAAAACkB&#10;AABkcnMvZTJvRG9jLnhtbFBLBQYAAAAABgAGAFkBAADXBQAAAAA=&#10;">
                      <v:fill on="f" focussize="0,0"/>
                      <v:stroke on="f" weight="0.5pt"/>
                      <v:imagedata o:title=""/>
                      <o:lock v:ext="edit" aspectratio="f"/>
                      <v:textbox>
                        <w:txbxContent>
                          <w:p w14:paraId="2854F8FE">
                            <w:pPr>
                              <w:jc w:val="center"/>
                              <w:rPr>
                                <w:rFonts w:hint="default" w:eastAsia="宋体"/>
                                <w:b/>
                                <w:bCs/>
                                <w:lang w:val="en-US" w:eastAsia="zh-CN"/>
                              </w:rPr>
                            </w:pPr>
                            <w:r>
                              <w:rPr>
                                <w:rFonts w:hint="eastAsia"/>
                                <w:b/>
                                <w:bCs/>
                                <w:lang w:val="en-US" w:eastAsia="zh-CN"/>
                              </w:rPr>
                              <w:t>A18、19地块</w:t>
                            </w:r>
                          </w:p>
                        </w:txbxContent>
                      </v:textbox>
                    </v:shape>
                  </w:pict>
                </mc:Fallback>
              </mc:AlternateContent>
            </w:r>
          </w:p>
          <w:p w14:paraId="505131A7">
            <w:pPr>
              <w:jc w:val="center"/>
              <w:rPr>
                <w:rFonts w:hint="eastAsia"/>
                <w:b/>
                <w:color w:val="auto"/>
                <w:szCs w:val="21"/>
              </w:rPr>
            </w:pPr>
          </w:p>
          <w:p w14:paraId="775A1E7D">
            <w:pPr>
              <w:jc w:val="both"/>
              <w:rPr>
                <w:rFonts w:hint="eastAsia"/>
                <w:b/>
                <w:color w:val="auto"/>
                <w:szCs w:val="21"/>
              </w:rPr>
            </w:pPr>
            <w:r>
              <w:rPr>
                <w:rFonts w:hint="eastAsia" w:eastAsia="宋体"/>
                <w:b/>
                <w:color w:val="auto"/>
                <w:szCs w:val="21"/>
                <w:lang w:eastAsia="zh-CN"/>
              </w:rPr>
              <w:drawing>
                <wp:anchor distT="0" distB="0" distL="114300" distR="114300" simplePos="0" relativeHeight="251691008" behindDoc="1" locked="0" layoutInCell="1" allowOverlap="1">
                  <wp:simplePos x="0" y="0"/>
                  <wp:positionH relativeFrom="column">
                    <wp:posOffset>2542540</wp:posOffset>
                  </wp:positionH>
                  <wp:positionV relativeFrom="paragraph">
                    <wp:posOffset>91440</wp:posOffset>
                  </wp:positionV>
                  <wp:extent cx="2494915" cy="1871980"/>
                  <wp:effectExtent l="12700" t="12700" r="26035" b="20320"/>
                  <wp:wrapNone/>
                  <wp:docPr id="48" name="图片 48" descr="微信图片_2023022009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微信图片_20230220092528"/>
                          <pic:cNvPicPr>
                            <a:picLocks noChangeAspect="1"/>
                          </pic:cNvPicPr>
                        </pic:nvPicPr>
                        <pic:blipFill>
                          <a:blip r:embed="rId14"/>
                          <a:stretch>
                            <a:fillRect/>
                          </a:stretch>
                        </pic:blipFill>
                        <pic:spPr>
                          <a:xfrm>
                            <a:off x="0" y="0"/>
                            <a:ext cx="2494915" cy="1871980"/>
                          </a:xfrm>
                          <a:prstGeom prst="rect">
                            <a:avLst/>
                          </a:prstGeom>
                          <a:ln w="12700" cmpd="sng">
                            <a:solidFill>
                              <a:schemeClr val="tx1"/>
                            </a:solidFill>
                            <a:prstDash val="solid"/>
                          </a:ln>
                        </pic:spPr>
                      </pic:pic>
                    </a:graphicData>
                  </a:graphic>
                </wp:anchor>
              </w:drawing>
            </w:r>
            <w:r>
              <w:rPr>
                <w:rFonts w:hint="eastAsia" w:eastAsia="宋体"/>
                <w:b/>
                <w:color w:val="auto"/>
                <w:szCs w:val="21"/>
                <w:lang w:eastAsia="zh-CN"/>
              </w:rPr>
              <w:drawing>
                <wp:anchor distT="0" distB="0" distL="114300" distR="114300" simplePos="0" relativeHeight="251687936" behindDoc="1" locked="0" layoutInCell="1" allowOverlap="1">
                  <wp:simplePos x="0" y="0"/>
                  <wp:positionH relativeFrom="column">
                    <wp:posOffset>-33655</wp:posOffset>
                  </wp:positionH>
                  <wp:positionV relativeFrom="paragraph">
                    <wp:posOffset>88900</wp:posOffset>
                  </wp:positionV>
                  <wp:extent cx="2494915" cy="1871980"/>
                  <wp:effectExtent l="12700" t="12700" r="26035" b="20320"/>
                  <wp:wrapNone/>
                  <wp:docPr id="14" name="图片 14" descr="06804820ae25a7b401416c194b7f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06804820ae25a7b401416c194b7f285"/>
                          <pic:cNvPicPr>
                            <a:picLocks noChangeAspect="1"/>
                          </pic:cNvPicPr>
                        </pic:nvPicPr>
                        <pic:blipFill>
                          <a:blip r:embed="rId15"/>
                          <a:stretch>
                            <a:fillRect/>
                          </a:stretch>
                        </pic:blipFill>
                        <pic:spPr>
                          <a:xfrm>
                            <a:off x="0" y="0"/>
                            <a:ext cx="2494915" cy="1871980"/>
                          </a:xfrm>
                          <a:prstGeom prst="rect">
                            <a:avLst/>
                          </a:prstGeom>
                          <a:ln w="12700" cmpd="sng">
                            <a:solidFill>
                              <a:schemeClr val="tx1"/>
                            </a:solidFill>
                            <a:prstDash val="solid"/>
                          </a:ln>
                        </pic:spPr>
                      </pic:pic>
                    </a:graphicData>
                  </a:graphic>
                </wp:anchor>
              </w:drawing>
            </w:r>
          </w:p>
          <w:p w14:paraId="01733FFD">
            <w:pPr>
              <w:jc w:val="center"/>
              <w:rPr>
                <w:rFonts w:hint="eastAsia"/>
                <w:b/>
                <w:color w:val="auto"/>
                <w:szCs w:val="21"/>
              </w:rPr>
            </w:pPr>
          </w:p>
          <w:p w14:paraId="2836A051">
            <w:pPr>
              <w:jc w:val="center"/>
              <w:rPr>
                <w:rFonts w:hint="eastAsia" w:eastAsia="宋体"/>
                <w:b/>
                <w:color w:val="auto"/>
                <w:szCs w:val="21"/>
                <w:lang w:eastAsia="zh-CN"/>
              </w:rPr>
            </w:pPr>
          </w:p>
          <w:p w14:paraId="2C2503F9">
            <w:pPr>
              <w:jc w:val="center"/>
              <w:rPr>
                <w:rFonts w:hint="eastAsia"/>
                <w:b/>
                <w:color w:val="auto"/>
                <w:szCs w:val="21"/>
              </w:rPr>
            </w:pPr>
          </w:p>
          <w:p w14:paraId="7147BBE8">
            <w:pPr>
              <w:jc w:val="center"/>
              <w:rPr>
                <w:rFonts w:hint="eastAsia"/>
                <w:b/>
                <w:color w:val="auto"/>
                <w:szCs w:val="21"/>
              </w:rPr>
            </w:pPr>
            <w:r>
              <w:rPr>
                <w:color w:val="auto"/>
                <w:sz w:val="21"/>
              </w:rPr>
              <mc:AlternateContent>
                <mc:Choice Requires="wps">
                  <w:drawing>
                    <wp:anchor distT="0" distB="0" distL="114300" distR="114300" simplePos="0" relativeHeight="251693056" behindDoc="0" locked="0" layoutInCell="1" allowOverlap="1">
                      <wp:simplePos x="0" y="0"/>
                      <wp:positionH relativeFrom="column">
                        <wp:posOffset>3644900</wp:posOffset>
                      </wp:positionH>
                      <wp:positionV relativeFrom="paragraph">
                        <wp:posOffset>76835</wp:posOffset>
                      </wp:positionV>
                      <wp:extent cx="264795" cy="201295"/>
                      <wp:effectExtent l="3175" t="3810" r="17780" b="4445"/>
                      <wp:wrapNone/>
                      <wp:docPr id="51" name="直接箭头连接符 51"/>
                      <wp:cNvGraphicFramePr/>
                      <a:graphic xmlns:a="http://schemas.openxmlformats.org/drawingml/2006/main">
                        <a:graphicData uri="http://schemas.microsoft.com/office/word/2010/wordprocessingShape">
                          <wps:wsp>
                            <wps:cNvCnPr/>
                            <wps:spPr>
                              <a:xfrm>
                                <a:off x="0" y="0"/>
                                <a:ext cx="264795" cy="201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87pt;margin-top:6.05pt;height:15.85pt;width:20.85pt;z-index:251693056;mso-width-relative:page;mso-height-relative:page;" filled="f" stroked="t" coordsize="21600,21600" o:gfxdata="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uwVhvtkAAAAJAQAADwAAAAAAAAABACAA&#10;AAAiAAAAZHJzL2Rvd25yZXYueG1sUEsBAhQAFAAAAAgAh07iQKwy6LEMAgAA5wMAAA4AAAAAAAAA&#10;AQAgAAAAKAEAAGRycy9lMm9Eb2MueG1sUEsFBgAAAAAGAAYAWQEAAKYFAAAAAA==&#10;">
                      <v:fill on="f" focussize="0,0"/>
                      <v:stroke weight="0.5pt" color="#FF0000 [3204]" miterlimit="8" joinstyle="miter" endarrow="block"/>
                      <v:imagedata o:title=""/>
                      <o:lock v:ext="edit" aspectratio="f"/>
                    </v:shape>
                  </w:pict>
                </mc:Fallback>
              </mc:AlternateContent>
            </w:r>
            <w:r>
              <w:rPr>
                <w:color w:val="auto"/>
                <w:sz w:val="21"/>
              </w:rPr>
              <mc:AlternateContent>
                <mc:Choice Requires="wps">
                  <w:drawing>
                    <wp:anchor distT="0" distB="0" distL="114300" distR="114300" simplePos="0" relativeHeight="251689984" behindDoc="0" locked="0" layoutInCell="1" allowOverlap="1">
                      <wp:simplePos x="0" y="0"/>
                      <wp:positionH relativeFrom="column">
                        <wp:posOffset>728345</wp:posOffset>
                      </wp:positionH>
                      <wp:positionV relativeFrom="paragraph">
                        <wp:posOffset>84455</wp:posOffset>
                      </wp:positionV>
                      <wp:extent cx="264795" cy="201295"/>
                      <wp:effectExtent l="3175" t="3810" r="17780" b="4445"/>
                      <wp:wrapNone/>
                      <wp:docPr id="47" name="直接箭头连接符 47"/>
                      <wp:cNvGraphicFramePr/>
                      <a:graphic xmlns:a="http://schemas.openxmlformats.org/drawingml/2006/main">
                        <a:graphicData uri="http://schemas.microsoft.com/office/word/2010/wordprocessingShape">
                          <wps:wsp>
                            <wps:cNvCnPr/>
                            <wps:spPr>
                              <a:xfrm>
                                <a:off x="0" y="0"/>
                                <a:ext cx="264795" cy="201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57.35pt;margin-top:6.65pt;height:15.85pt;width:20.85pt;z-index:251689984;mso-width-relative:page;mso-height-relative:page;" filled="f" stroked="t" coordsize="21600,21600" o:gfxdata="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QgEMYtgAAAAJAQAADwAAAAAAAAABACAA&#10;AAAiAAAAZHJzL2Rvd25yZXYueG1sUEsBAhQAFAAAAAgAh07iQCMS9BENAgAA5wMAAA4AAAAAAAAA&#10;AQAgAAAAJwEAAGRycy9lMm9Eb2MueG1sUEsFBgAAAAAGAAYAWQEAAKYFAAAAAA==&#10;">
                      <v:fill on="f" focussize="0,0"/>
                      <v:stroke weight="0.5pt" color="#FF0000 [3204]" miterlimit="8" joinstyle="miter" endarrow="block"/>
                      <v:imagedata o:title=""/>
                      <o:lock v:ext="edit" aspectratio="f"/>
                    </v:shape>
                  </w:pict>
                </mc:Fallback>
              </mc:AlternateContent>
            </w:r>
          </w:p>
          <w:p w14:paraId="3829AC1A">
            <w:pPr>
              <w:jc w:val="center"/>
              <w:rPr>
                <w:rFonts w:hint="eastAsia" w:eastAsia="宋体"/>
                <w:b/>
                <w:color w:val="auto"/>
                <w:szCs w:val="21"/>
                <w:lang w:eastAsia="zh-CN"/>
              </w:rPr>
            </w:pPr>
          </w:p>
          <w:p w14:paraId="62038978">
            <w:pPr>
              <w:jc w:val="center"/>
              <w:rPr>
                <w:rFonts w:hint="eastAsia"/>
                <w:b/>
                <w:color w:val="auto"/>
                <w:szCs w:val="21"/>
              </w:rPr>
            </w:pPr>
          </w:p>
          <w:p w14:paraId="77DAFE78">
            <w:pPr>
              <w:jc w:val="center"/>
              <w:rPr>
                <w:rFonts w:hint="eastAsia"/>
                <w:b/>
                <w:color w:val="auto"/>
                <w:szCs w:val="21"/>
              </w:rPr>
            </w:pPr>
          </w:p>
          <w:p w14:paraId="7F30A0FB">
            <w:pPr>
              <w:jc w:val="center"/>
              <w:rPr>
                <w:rFonts w:hint="eastAsia"/>
                <w:b/>
                <w:color w:val="auto"/>
                <w:szCs w:val="21"/>
              </w:rPr>
            </w:pPr>
          </w:p>
          <w:p w14:paraId="526725BA">
            <w:pPr>
              <w:jc w:val="center"/>
              <w:rPr>
                <w:rFonts w:hint="eastAsia"/>
                <w:b/>
                <w:color w:val="auto"/>
                <w:szCs w:val="21"/>
              </w:rPr>
            </w:pPr>
          </w:p>
          <w:p w14:paraId="438A345E">
            <w:pPr>
              <w:jc w:val="center"/>
              <w:rPr>
                <w:rFonts w:hint="eastAsia"/>
                <w:b/>
                <w:color w:val="auto"/>
                <w:szCs w:val="21"/>
              </w:rPr>
            </w:pPr>
          </w:p>
          <w:p w14:paraId="5A203DAB">
            <w:pPr>
              <w:jc w:val="center"/>
              <w:rPr>
                <w:rFonts w:hint="eastAsia"/>
                <w:b/>
                <w:color w:val="auto"/>
                <w:szCs w:val="21"/>
              </w:rPr>
            </w:pPr>
          </w:p>
          <w:p w14:paraId="0B8B69B7">
            <w:pPr>
              <w:jc w:val="center"/>
              <w:rPr>
                <w:rFonts w:hint="eastAsia"/>
                <w:b/>
                <w:color w:val="auto"/>
                <w:szCs w:val="21"/>
              </w:rPr>
            </w:pPr>
          </w:p>
          <w:p w14:paraId="3DECD27C">
            <w:pPr>
              <w:jc w:val="center"/>
              <w:rPr>
                <w:rFonts w:hint="eastAsia"/>
                <w:b/>
                <w:color w:val="auto"/>
                <w:szCs w:val="21"/>
              </w:rPr>
            </w:pPr>
            <w:r>
              <w:rPr>
                <w:color w:val="auto"/>
                <w:sz w:val="21"/>
              </w:rPr>
              <mc:AlternateContent>
                <mc:Choice Requires="wps">
                  <w:drawing>
                    <wp:anchor distT="0" distB="0" distL="114300" distR="114300" simplePos="0" relativeHeight="251692032" behindDoc="0" locked="0" layoutInCell="1" allowOverlap="1">
                      <wp:simplePos x="0" y="0"/>
                      <wp:positionH relativeFrom="column">
                        <wp:posOffset>3210560</wp:posOffset>
                      </wp:positionH>
                      <wp:positionV relativeFrom="paragraph">
                        <wp:posOffset>62230</wp:posOffset>
                      </wp:positionV>
                      <wp:extent cx="1101725" cy="274955"/>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10172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0B74AF">
                                  <w:pPr>
                                    <w:jc w:val="center"/>
                                    <w:rPr>
                                      <w:rFonts w:hint="default" w:eastAsia="宋体"/>
                                      <w:b/>
                                      <w:bCs/>
                                      <w:lang w:val="en-US" w:eastAsia="zh-CN"/>
                                    </w:rPr>
                                  </w:pPr>
                                  <w:r>
                                    <w:rPr>
                                      <w:rFonts w:hint="eastAsia"/>
                                      <w:b/>
                                      <w:bCs/>
                                      <w:lang w:val="en-US" w:eastAsia="zh-CN"/>
                                    </w:rPr>
                                    <w:t>A23地块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8pt;margin-top:4.9pt;height:21.65pt;width:86.75pt;z-index:251692032;mso-width-relative:page;mso-height-relative:page;" filled="f" stroked="f" coordsize="21600,21600" o:gfxdata="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AfHp82QAAAAgBAAAPAAAAAAAAAAEAIAAAACIAAABkcnMv&#10;ZG93bnJldi54bWxQSwECFAAUAAAACACHTuJALevXWDsCAABoBAAADgAAAAAAAAABACAAAAAoAQAA&#10;ZHJzL2Uyb0RvYy54bWxQSwUGAAAAAAYABgBZAQAA1QUAAAAA&#10;">
                      <v:fill on="f" focussize="0,0"/>
                      <v:stroke on="f" weight="0.5pt"/>
                      <v:imagedata o:title=""/>
                      <o:lock v:ext="edit" aspectratio="f"/>
                      <v:textbox>
                        <w:txbxContent>
                          <w:p w14:paraId="680B74AF">
                            <w:pPr>
                              <w:jc w:val="center"/>
                              <w:rPr>
                                <w:rFonts w:hint="default" w:eastAsia="宋体"/>
                                <w:b/>
                                <w:bCs/>
                                <w:lang w:val="en-US" w:eastAsia="zh-CN"/>
                              </w:rPr>
                            </w:pPr>
                            <w:r>
                              <w:rPr>
                                <w:rFonts w:hint="eastAsia"/>
                                <w:b/>
                                <w:bCs/>
                                <w:lang w:val="en-US" w:eastAsia="zh-CN"/>
                              </w:rPr>
                              <w:t>A23地块</w:t>
                            </w:r>
                          </w:p>
                        </w:txbxContent>
                      </v:textbox>
                    </v:shape>
                  </w:pict>
                </mc:Fallback>
              </mc:AlternateContent>
            </w:r>
            <w:r>
              <w:rPr>
                <w:color w:val="auto"/>
                <w:sz w:val="21"/>
              </w:rPr>
              <mc:AlternateContent>
                <mc:Choice Requires="wps">
                  <w:drawing>
                    <wp:anchor distT="0" distB="0" distL="114300" distR="114300" simplePos="0" relativeHeight="251688960" behindDoc="0" locked="0" layoutInCell="1" allowOverlap="1">
                      <wp:simplePos x="0" y="0"/>
                      <wp:positionH relativeFrom="column">
                        <wp:posOffset>656590</wp:posOffset>
                      </wp:positionH>
                      <wp:positionV relativeFrom="paragraph">
                        <wp:posOffset>74930</wp:posOffset>
                      </wp:positionV>
                      <wp:extent cx="1101725" cy="274955"/>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10172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D2BC4C">
                                  <w:pPr>
                                    <w:jc w:val="center"/>
                                    <w:rPr>
                                      <w:rFonts w:hint="default" w:eastAsia="宋体"/>
                                      <w:b/>
                                      <w:bCs/>
                                      <w:lang w:val="en-US" w:eastAsia="zh-CN"/>
                                    </w:rPr>
                                  </w:pPr>
                                  <w:r>
                                    <w:rPr>
                                      <w:rFonts w:hint="eastAsia"/>
                                      <w:b/>
                                      <w:bCs/>
                                      <w:lang w:val="en-US" w:eastAsia="zh-CN"/>
                                    </w:rPr>
                                    <w:t>A21地块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7pt;margin-top:5.9pt;height:21.65pt;width:86.75pt;z-index:251688960;mso-width-relative:page;mso-height-relative:page;" filled="f" stroked="f" coordsize="21600,21600" o:gfxdata="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&#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tW+inZAAAACQEAAA8AAAAAAAAAAQAgAAAAIgAAAGRy&#10;cy9kb3ducmV2LnhtbFBLAQIUABQAAAAIAIdO4kBhzy5VPQIAAGgEAAAOAAAAAAAAAAEAIAAAACgB&#10;AABkcnMvZTJvRG9jLnhtbFBLBQYAAAAABgAGAFkBAADXBQAAAAA=&#10;">
                      <v:fill on="f" focussize="0,0"/>
                      <v:stroke on="f" weight="0.5pt"/>
                      <v:imagedata o:title=""/>
                      <o:lock v:ext="edit" aspectratio="f"/>
                      <v:textbox>
                        <w:txbxContent>
                          <w:p w14:paraId="03D2BC4C">
                            <w:pPr>
                              <w:jc w:val="center"/>
                              <w:rPr>
                                <w:rFonts w:hint="default" w:eastAsia="宋体"/>
                                <w:b/>
                                <w:bCs/>
                                <w:lang w:val="en-US" w:eastAsia="zh-CN"/>
                              </w:rPr>
                            </w:pPr>
                            <w:r>
                              <w:rPr>
                                <w:rFonts w:hint="eastAsia"/>
                                <w:b/>
                                <w:bCs/>
                                <w:lang w:val="en-US" w:eastAsia="zh-CN"/>
                              </w:rPr>
                              <w:t>A21地块</w:t>
                            </w:r>
                          </w:p>
                        </w:txbxContent>
                      </v:textbox>
                    </v:shape>
                  </w:pict>
                </mc:Fallback>
              </mc:AlternateContent>
            </w:r>
          </w:p>
          <w:p w14:paraId="1ED03F61">
            <w:pPr>
              <w:jc w:val="center"/>
              <w:rPr>
                <w:rFonts w:hint="eastAsia"/>
                <w:b/>
                <w:color w:val="auto"/>
                <w:szCs w:val="21"/>
              </w:rPr>
            </w:pPr>
          </w:p>
          <w:p w14:paraId="2E2422C6">
            <w:pPr>
              <w:jc w:val="center"/>
              <w:rPr>
                <w:rFonts w:hint="eastAsia"/>
                <w:b/>
                <w:color w:val="auto"/>
                <w:szCs w:val="21"/>
              </w:rPr>
            </w:pPr>
            <w:r>
              <w:rPr>
                <w:rFonts w:hint="eastAsia" w:eastAsia="宋体"/>
                <w:b/>
                <w:color w:val="auto"/>
                <w:szCs w:val="21"/>
                <w:lang w:eastAsia="zh-CN"/>
              </w:rPr>
              <w:drawing>
                <wp:anchor distT="0" distB="0" distL="114300" distR="114300" simplePos="0" relativeHeight="251701248" behindDoc="1" locked="0" layoutInCell="1" allowOverlap="1">
                  <wp:simplePos x="0" y="0"/>
                  <wp:positionH relativeFrom="column">
                    <wp:posOffset>2527300</wp:posOffset>
                  </wp:positionH>
                  <wp:positionV relativeFrom="paragraph">
                    <wp:posOffset>35560</wp:posOffset>
                  </wp:positionV>
                  <wp:extent cx="2494915" cy="1871980"/>
                  <wp:effectExtent l="12700" t="12700" r="26035" b="20320"/>
                  <wp:wrapNone/>
                  <wp:docPr id="61" name="图片 61" descr="17bfd612f841cf8935284be2522ce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7bfd612f841cf8935284be2522ce9d"/>
                          <pic:cNvPicPr>
                            <a:picLocks noChangeAspect="1"/>
                          </pic:cNvPicPr>
                        </pic:nvPicPr>
                        <pic:blipFill>
                          <a:blip r:embed="rId16"/>
                          <a:stretch>
                            <a:fillRect/>
                          </a:stretch>
                        </pic:blipFill>
                        <pic:spPr>
                          <a:xfrm>
                            <a:off x="0" y="0"/>
                            <a:ext cx="2494915" cy="1871980"/>
                          </a:xfrm>
                          <a:prstGeom prst="rect">
                            <a:avLst/>
                          </a:prstGeom>
                          <a:ln w="12700" cmpd="sng">
                            <a:solidFill>
                              <a:schemeClr val="tx1"/>
                            </a:solidFill>
                            <a:prstDash val="solid"/>
                          </a:ln>
                        </pic:spPr>
                      </pic:pic>
                    </a:graphicData>
                  </a:graphic>
                </wp:anchor>
              </w:drawing>
            </w:r>
            <w:r>
              <w:rPr>
                <w:rFonts w:hint="eastAsia" w:eastAsia="宋体"/>
                <w:b/>
                <w:color w:val="auto"/>
                <w:szCs w:val="21"/>
                <w:lang w:eastAsia="zh-CN"/>
              </w:rPr>
              <w:drawing>
                <wp:anchor distT="0" distB="0" distL="114300" distR="114300" simplePos="0" relativeHeight="251694080" behindDoc="1" locked="0" layoutInCell="1" allowOverlap="1">
                  <wp:simplePos x="0" y="0"/>
                  <wp:positionH relativeFrom="column">
                    <wp:posOffset>-31115</wp:posOffset>
                  </wp:positionH>
                  <wp:positionV relativeFrom="paragraph">
                    <wp:posOffset>37465</wp:posOffset>
                  </wp:positionV>
                  <wp:extent cx="2494915" cy="1871980"/>
                  <wp:effectExtent l="12700" t="12700" r="26035" b="20320"/>
                  <wp:wrapNone/>
                  <wp:docPr id="52" name="图片 52" descr="65a1296c882b44db794fd5e40474c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65a1296c882b44db794fd5e40474c83"/>
                          <pic:cNvPicPr>
                            <a:picLocks noChangeAspect="1"/>
                          </pic:cNvPicPr>
                        </pic:nvPicPr>
                        <pic:blipFill>
                          <a:blip r:embed="rId17"/>
                          <a:stretch>
                            <a:fillRect/>
                          </a:stretch>
                        </pic:blipFill>
                        <pic:spPr>
                          <a:xfrm>
                            <a:off x="0" y="0"/>
                            <a:ext cx="2494915" cy="1871980"/>
                          </a:xfrm>
                          <a:prstGeom prst="rect">
                            <a:avLst/>
                          </a:prstGeom>
                          <a:ln w="12700" cmpd="sng">
                            <a:solidFill>
                              <a:schemeClr val="tx1"/>
                            </a:solidFill>
                            <a:prstDash val="solid"/>
                          </a:ln>
                        </pic:spPr>
                      </pic:pic>
                    </a:graphicData>
                  </a:graphic>
                </wp:anchor>
              </w:drawing>
            </w:r>
          </w:p>
          <w:p w14:paraId="72FB1ABF">
            <w:pPr>
              <w:jc w:val="center"/>
              <w:rPr>
                <w:rFonts w:hint="eastAsia" w:eastAsia="宋体"/>
                <w:b/>
                <w:color w:val="auto"/>
                <w:szCs w:val="21"/>
                <w:lang w:eastAsia="zh-CN"/>
              </w:rPr>
            </w:pPr>
          </w:p>
          <w:p w14:paraId="5EB93D46">
            <w:pPr>
              <w:jc w:val="center"/>
              <w:rPr>
                <w:rFonts w:hint="eastAsia"/>
                <w:b/>
                <w:color w:val="auto"/>
                <w:szCs w:val="21"/>
              </w:rPr>
            </w:pPr>
          </w:p>
          <w:p w14:paraId="7EF85BBC">
            <w:pPr>
              <w:jc w:val="center"/>
              <w:rPr>
                <w:rFonts w:hint="eastAsia"/>
                <w:b/>
                <w:color w:val="auto"/>
                <w:szCs w:val="21"/>
              </w:rPr>
            </w:pPr>
          </w:p>
          <w:p w14:paraId="34723DB2">
            <w:pPr>
              <w:jc w:val="center"/>
              <w:rPr>
                <w:rFonts w:hint="eastAsia"/>
                <w:b/>
                <w:color w:val="auto"/>
                <w:szCs w:val="21"/>
              </w:rPr>
            </w:pPr>
            <w:r>
              <w:rPr>
                <w:color w:val="auto"/>
                <w:sz w:val="21"/>
              </w:rPr>
              <mc:AlternateContent>
                <mc:Choice Requires="wps">
                  <w:drawing>
                    <wp:anchor distT="0" distB="0" distL="114300" distR="114300" simplePos="0" relativeHeight="251703296" behindDoc="0" locked="0" layoutInCell="1" allowOverlap="1">
                      <wp:simplePos x="0" y="0"/>
                      <wp:positionH relativeFrom="column">
                        <wp:posOffset>3176270</wp:posOffset>
                      </wp:positionH>
                      <wp:positionV relativeFrom="paragraph">
                        <wp:posOffset>41275</wp:posOffset>
                      </wp:positionV>
                      <wp:extent cx="264795" cy="201295"/>
                      <wp:effectExtent l="3175" t="3810" r="17780" b="4445"/>
                      <wp:wrapNone/>
                      <wp:docPr id="66" name="直接箭头连接符 66"/>
                      <wp:cNvGraphicFramePr/>
                      <a:graphic xmlns:a="http://schemas.openxmlformats.org/drawingml/2006/main">
                        <a:graphicData uri="http://schemas.microsoft.com/office/word/2010/wordprocessingShape">
                          <wps:wsp>
                            <wps:cNvCnPr/>
                            <wps:spPr>
                              <a:xfrm>
                                <a:off x="0" y="0"/>
                                <a:ext cx="264795" cy="201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50.1pt;margin-top:3.25pt;height:15.85pt;width:20.85pt;z-index:251703296;mso-width-relative:page;mso-height-relative:page;" filled="f" stroked="t" coordsize="21600,21600" o:gfxdata="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KMTA/YAAAACAEAAA8AAAAAAAAAAQAgAAAA&#10;IgAAAGRycy9kb3ducmV2LnhtbFBLAQIUABQAAAAIAIdO4kA5GxKWCwIAAOcDAAAOAAAAAAAAAAEA&#10;IAAAACcBAABkcnMvZTJvRG9jLnhtbFBLBQYAAAAABgAGAFkBAACkBQAAAAA=&#10;">
                      <v:fill on="f" focussize="0,0"/>
                      <v:stroke weight="0.5pt" color="#FF0000 [3204]" miterlimit="8" joinstyle="miter" endarrow="block"/>
                      <v:imagedata o:title=""/>
                      <o:lock v:ext="edit" aspectratio="f"/>
                    </v:shape>
                  </w:pict>
                </mc:Fallback>
              </mc:AlternateContent>
            </w:r>
          </w:p>
          <w:p w14:paraId="62727368">
            <w:pPr>
              <w:jc w:val="center"/>
              <w:rPr>
                <w:rFonts w:hint="eastAsia"/>
                <w:b/>
                <w:color w:val="auto"/>
                <w:szCs w:val="21"/>
              </w:rPr>
            </w:pPr>
            <w:r>
              <w:rPr>
                <w:color w:val="auto"/>
                <w:sz w:val="21"/>
              </w:rPr>
              <mc:AlternateContent>
                <mc:Choice Requires="wps">
                  <w:drawing>
                    <wp:anchor distT="0" distB="0" distL="114300" distR="114300" simplePos="0" relativeHeight="251696128" behindDoc="0" locked="0" layoutInCell="1" allowOverlap="1">
                      <wp:simplePos x="0" y="0"/>
                      <wp:positionH relativeFrom="column">
                        <wp:posOffset>795020</wp:posOffset>
                      </wp:positionH>
                      <wp:positionV relativeFrom="paragraph">
                        <wp:posOffset>48895</wp:posOffset>
                      </wp:positionV>
                      <wp:extent cx="264795" cy="201295"/>
                      <wp:effectExtent l="3175" t="3810" r="17780" b="4445"/>
                      <wp:wrapNone/>
                      <wp:docPr id="55" name="直接箭头连接符 55"/>
                      <wp:cNvGraphicFramePr/>
                      <a:graphic xmlns:a="http://schemas.openxmlformats.org/drawingml/2006/main">
                        <a:graphicData uri="http://schemas.microsoft.com/office/word/2010/wordprocessingShape">
                          <wps:wsp>
                            <wps:cNvCnPr/>
                            <wps:spPr>
                              <a:xfrm>
                                <a:off x="0" y="0"/>
                                <a:ext cx="264795" cy="201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62.6pt;margin-top:3.85pt;height:15.85pt;width:20.85pt;z-index:251696128;mso-width-relative:page;mso-height-relative:page;" filled="f" stroked="t" coordsize="21600,21600" o:gfxdata="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WLpCP2AAAAAgBAAAPAAAAAAAAAAEAIAAA&#10;ACIAAABkcnMvZG93bnJldi54bWxQSwECFAAUAAAACACHTuJACOTwuwwCAADnAwAADgAAAAAAAAAB&#10;ACAAAAAnAQAAZHJzL2Uyb0RvYy54bWxQSwUGAAAAAAYABgBZAQAApQUAAAAA&#10;">
                      <v:fill on="f" focussize="0,0"/>
                      <v:stroke weight="0.5pt" color="#FF0000 [3204]" miterlimit="8" joinstyle="miter" endarrow="block"/>
                      <v:imagedata o:title=""/>
                      <o:lock v:ext="edit" aspectratio="f"/>
                    </v:shape>
                  </w:pict>
                </mc:Fallback>
              </mc:AlternateContent>
            </w:r>
          </w:p>
          <w:p w14:paraId="4EA4F15B">
            <w:pPr>
              <w:jc w:val="center"/>
              <w:rPr>
                <w:rFonts w:hint="eastAsia"/>
                <w:b/>
                <w:color w:val="auto"/>
                <w:szCs w:val="21"/>
              </w:rPr>
            </w:pPr>
          </w:p>
          <w:p w14:paraId="3C1C54F8">
            <w:pPr>
              <w:jc w:val="center"/>
              <w:rPr>
                <w:rFonts w:hint="eastAsia"/>
                <w:b/>
                <w:color w:val="auto"/>
                <w:szCs w:val="21"/>
              </w:rPr>
            </w:pPr>
          </w:p>
          <w:p w14:paraId="5520338E">
            <w:pPr>
              <w:jc w:val="center"/>
              <w:rPr>
                <w:rFonts w:hint="eastAsia"/>
                <w:b/>
                <w:color w:val="auto"/>
                <w:szCs w:val="21"/>
              </w:rPr>
            </w:pPr>
          </w:p>
          <w:p w14:paraId="32613AAE">
            <w:pPr>
              <w:jc w:val="center"/>
              <w:rPr>
                <w:rFonts w:hint="eastAsia"/>
                <w:b/>
                <w:color w:val="auto"/>
                <w:szCs w:val="21"/>
              </w:rPr>
            </w:pPr>
          </w:p>
          <w:p w14:paraId="05502561">
            <w:pPr>
              <w:jc w:val="center"/>
              <w:rPr>
                <w:rFonts w:hint="eastAsia"/>
                <w:b/>
                <w:color w:val="auto"/>
                <w:szCs w:val="21"/>
              </w:rPr>
            </w:pPr>
          </w:p>
          <w:p w14:paraId="44C47D9B">
            <w:pPr>
              <w:jc w:val="center"/>
              <w:rPr>
                <w:rFonts w:hint="eastAsia"/>
                <w:b/>
                <w:color w:val="auto"/>
                <w:szCs w:val="21"/>
              </w:rPr>
            </w:pPr>
          </w:p>
          <w:p w14:paraId="50001C43">
            <w:pPr>
              <w:jc w:val="center"/>
              <w:rPr>
                <w:rFonts w:hint="eastAsia"/>
                <w:b/>
                <w:color w:val="auto"/>
                <w:szCs w:val="21"/>
              </w:rPr>
            </w:pPr>
            <w:r>
              <w:rPr>
                <w:color w:val="auto"/>
                <w:sz w:val="21"/>
              </w:rPr>
              <mc:AlternateContent>
                <mc:Choice Requires="wps">
                  <w:drawing>
                    <wp:anchor distT="0" distB="0" distL="114300" distR="114300" simplePos="0" relativeHeight="251702272" behindDoc="0" locked="0" layoutInCell="1" allowOverlap="1">
                      <wp:simplePos x="0" y="0"/>
                      <wp:positionH relativeFrom="column">
                        <wp:posOffset>3246755</wp:posOffset>
                      </wp:positionH>
                      <wp:positionV relativeFrom="paragraph">
                        <wp:posOffset>85090</wp:posOffset>
                      </wp:positionV>
                      <wp:extent cx="1101725" cy="274955"/>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10172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4304F1">
                                  <w:pPr>
                                    <w:jc w:val="center"/>
                                    <w:rPr>
                                      <w:rFonts w:hint="default" w:eastAsia="宋体"/>
                                      <w:b/>
                                      <w:bCs/>
                                      <w:lang w:val="en-US" w:eastAsia="zh-CN"/>
                                    </w:rPr>
                                  </w:pPr>
                                  <w:r>
                                    <w:rPr>
                                      <w:rFonts w:hint="eastAsia"/>
                                      <w:b/>
                                      <w:bCs/>
                                      <w:lang w:val="en-US" w:eastAsia="zh-CN"/>
                                    </w:rPr>
                                    <w:t>A75地块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65pt;margin-top:6.7pt;height:21.65pt;width:86.75pt;z-index:251702272;mso-width-relative:page;mso-height-relative:page;" filled="f" stroked="f" coordsize="21600,21600" o:gfxdata="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IT/pAtkAAAAJAQAADwAAAAAAAAABACAAAAAiAAAAZHJz&#10;L2Rvd25yZXYueG1sUEsBAhQAFAAAAAgAh07iQL4gCMk8AgAAaAQAAA4AAAAAAAAAAQAgAAAAKAEA&#10;AGRycy9lMm9Eb2MueG1sUEsFBgAAAAAGAAYAWQEAANYFAAAAAA==&#10;">
                      <v:fill on="f" focussize="0,0"/>
                      <v:stroke on="f" weight="0.5pt"/>
                      <v:imagedata o:title=""/>
                      <o:lock v:ext="edit" aspectratio="f"/>
                      <v:textbox>
                        <w:txbxContent>
                          <w:p w14:paraId="224304F1">
                            <w:pPr>
                              <w:jc w:val="center"/>
                              <w:rPr>
                                <w:rFonts w:hint="default" w:eastAsia="宋体"/>
                                <w:b/>
                                <w:bCs/>
                                <w:lang w:val="en-US" w:eastAsia="zh-CN"/>
                              </w:rPr>
                            </w:pPr>
                            <w:r>
                              <w:rPr>
                                <w:rFonts w:hint="eastAsia"/>
                                <w:b/>
                                <w:bCs/>
                                <w:lang w:val="en-US" w:eastAsia="zh-CN"/>
                              </w:rPr>
                              <w:t>A75地块</w:t>
                            </w:r>
                          </w:p>
                        </w:txbxContent>
                      </v:textbox>
                    </v:shape>
                  </w:pict>
                </mc:Fallback>
              </mc:AlternateContent>
            </w:r>
            <w:r>
              <w:rPr>
                <w:color w:val="auto"/>
                <w:sz w:val="21"/>
              </w:rPr>
              <mc:AlternateContent>
                <mc:Choice Requires="wps">
                  <w:drawing>
                    <wp:anchor distT="0" distB="0" distL="114300" distR="114300" simplePos="0" relativeHeight="251695104" behindDoc="0" locked="0" layoutInCell="1" allowOverlap="1">
                      <wp:simplePos x="0" y="0"/>
                      <wp:positionH relativeFrom="column">
                        <wp:posOffset>689610</wp:posOffset>
                      </wp:positionH>
                      <wp:positionV relativeFrom="paragraph">
                        <wp:posOffset>99060</wp:posOffset>
                      </wp:positionV>
                      <wp:extent cx="1101725" cy="274955"/>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10172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CF2012">
                                  <w:pPr>
                                    <w:jc w:val="center"/>
                                    <w:rPr>
                                      <w:rFonts w:hint="default" w:eastAsia="宋体"/>
                                      <w:b/>
                                      <w:bCs/>
                                      <w:lang w:val="en-US" w:eastAsia="zh-CN"/>
                                    </w:rPr>
                                  </w:pPr>
                                  <w:r>
                                    <w:rPr>
                                      <w:rFonts w:hint="eastAsia"/>
                                      <w:b/>
                                      <w:bCs/>
                                      <w:lang w:val="en-US" w:eastAsia="zh-CN"/>
                                    </w:rPr>
                                    <w:t>A24地块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3pt;margin-top:7.8pt;height:21.65pt;width:86.75pt;z-index:251695104;mso-width-relative:page;mso-height-relative:page;" filled="f" stroked="f" coordsize="21600,21600" o:gfxdata="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&#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nsq67ZAAAACQEAAA8AAAAAAAAAAQAgAAAAIgAAAGRy&#10;cy9kb3ducmV2LnhtbFBLAQIUABQAAAAIAIdO4kC6Dx0YPQIAAGgEAAAOAAAAAAAAAAEAIAAAACgB&#10;AABkcnMvZTJvRG9jLnhtbFBLBQYAAAAABgAGAFkBAADXBQAAAAA=&#10;">
                      <v:fill on="f" focussize="0,0"/>
                      <v:stroke on="f" weight="0.5pt"/>
                      <v:imagedata o:title=""/>
                      <o:lock v:ext="edit" aspectratio="f"/>
                      <v:textbox>
                        <w:txbxContent>
                          <w:p w14:paraId="63CF2012">
                            <w:pPr>
                              <w:jc w:val="center"/>
                              <w:rPr>
                                <w:rFonts w:hint="default" w:eastAsia="宋体"/>
                                <w:b/>
                                <w:bCs/>
                                <w:lang w:val="en-US" w:eastAsia="zh-CN"/>
                              </w:rPr>
                            </w:pPr>
                            <w:r>
                              <w:rPr>
                                <w:rFonts w:hint="eastAsia"/>
                                <w:b/>
                                <w:bCs/>
                                <w:lang w:val="en-US" w:eastAsia="zh-CN"/>
                              </w:rPr>
                              <w:t>A24地块</w:t>
                            </w:r>
                          </w:p>
                        </w:txbxContent>
                      </v:textbox>
                    </v:shape>
                  </w:pict>
                </mc:Fallback>
              </mc:AlternateContent>
            </w:r>
          </w:p>
          <w:p w14:paraId="3801649B">
            <w:pPr>
              <w:jc w:val="center"/>
              <w:rPr>
                <w:rFonts w:hint="eastAsia"/>
                <w:b/>
                <w:color w:val="auto"/>
                <w:szCs w:val="21"/>
              </w:rPr>
            </w:pPr>
          </w:p>
          <w:p w14:paraId="0E368DA6">
            <w:pPr>
              <w:jc w:val="center"/>
              <w:rPr>
                <w:rFonts w:hint="eastAsia"/>
                <w:b/>
                <w:color w:val="auto"/>
                <w:szCs w:val="21"/>
              </w:rPr>
            </w:pPr>
            <w:r>
              <w:rPr>
                <w:rFonts w:hint="eastAsia" w:eastAsia="宋体"/>
                <w:b/>
                <w:color w:val="auto"/>
                <w:szCs w:val="21"/>
                <w:lang w:eastAsia="zh-CN"/>
              </w:rPr>
              <w:drawing>
                <wp:anchor distT="0" distB="0" distL="114300" distR="114300" simplePos="0" relativeHeight="251697152" behindDoc="1" locked="0" layoutInCell="1" allowOverlap="1">
                  <wp:simplePos x="0" y="0"/>
                  <wp:positionH relativeFrom="column">
                    <wp:posOffset>2525395</wp:posOffset>
                  </wp:positionH>
                  <wp:positionV relativeFrom="paragraph">
                    <wp:posOffset>61595</wp:posOffset>
                  </wp:positionV>
                  <wp:extent cx="2494915" cy="1871980"/>
                  <wp:effectExtent l="12700" t="12700" r="26035" b="20320"/>
                  <wp:wrapNone/>
                  <wp:docPr id="56" name="图片 56" descr="6ab03b12900b2a83aaa222153ebe4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6ab03b12900b2a83aaa222153ebe43f"/>
                          <pic:cNvPicPr>
                            <a:picLocks noChangeAspect="1"/>
                          </pic:cNvPicPr>
                        </pic:nvPicPr>
                        <pic:blipFill>
                          <a:blip r:embed="rId18"/>
                          <a:stretch>
                            <a:fillRect/>
                          </a:stretch>
                        </pic:blipFill>
                        <pic:spPr>
                          <a:xfrm>
                            <a:off x="0" y="0"/>
                            <a:ext cx="2494915" cy="1871980"/>
                          </a:xfrm>
                          <a:prstGeom prst="rect">
                            <a:avLst/>
                          </a:prstGeom>
                          <a:ln w="12700" cmpd="sng">
                            <a:solidFill>
                              <a:schemeClr val="tx1"/>
                            </a:solidFill>
                            <a:prstDash val="solid"/>
                          </a:ln>
                        </pic:spPr>
                      </pic:pic>
                    </a:graphicData>
                  </a:graphic>
                </wp:anchor>
              </w:drawing>
            </w:r>
            <w:r>
              <w:rPr>
                <w:rFonts w:hint="eastAsia" w:eastAsia="宋体"/>
                <w:b/>
                <w:color w:val="auto"/>
                <w:szCs w:val="21"/>
                <w:lang w:eastAsia="zh-CN"/>
              </w:rPr>
              <w:drawing>
                <wp:anchor distT="0" distB="0" distL="114300" distR="114300" simplePos="0" relativeHeight="251699200" behindDoc="1" locked="0" layoutInCell="1" allowOverlap="1">
                  <wp:simplePos x="0" y="0"/>
                  <wp:positionH relativeFrom="column">
                    <wp:posOffset>-24130</wp:posOffset>
                  </wp:positionH>
                  <wp:positionV relativeFrom="paragraph">
                    <wp:posOffset>62230</wp:posOffset>
                  </wp:positionV>
                  <wp:extent cx="2494915" cy="1871980"/>
                  <wp:effectExtent l="12700" t="12700" r="26035" b="20320"/>
                  <wp:wrapNone/>
                  <wp:docPr id="59" name="图片 59" descr="d4bd171e5552cebd4e055c3c32d50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d4bd171e5552cebd4e055c3c32d50e0"/>
                          <pic:cNvPicPr>
                            <a:picLocks noChangeAspect="1"/>
                          </pic:cNvPicPr>
                        </pic:nvPicPr>
                        <pic:blipFill>
                          <a:blip r:embed="rId19"/>
                          <a:stretch>
                            <a:fillRect/>
                          </a:stretch>
                        </pic:blipFill>
                        <pic:spPr>
                          <a:xfrm>
                            <a:off x="0" y="0"/>
                            <a:ext cx="2494915" cy="1871980"/>
                          </a:xfrm>
                          <a:prstGeom prst="rect">
                            <a:avLst/>
                          </a:prstGeom>
                          <a:ln w="12700" cmpd="sng">
                            <a:solidFill>
                              <a:schemeClr val="tx1"/>
                            </a:solidFill>
                            <a:prstDash val="solid"/>
                          </a:ln>
                        </pic:spPr>
                      </pic:pic>
                    </a:graphicData>
                  </a:graphic>
                </wp:anchor>
              </w:drawing>
            </w:r>
          </w:p>
          <w:p w14:paraId="6DBF1B18">
            <w:pPr>
              <w:jc w:val="center"/>
              <w:rPr>
                <w:rFonts w:hint="eastAsia"/>
                <w:b/>
                <w:color w:val="auto"/>
                <w:szCs w:val="21"/>
              </w:rPr>
            </w:pPr>
          </w:p>
          <w:p w14:paraId="63E79681">
            <w:pPr>
              <w:jc w:val="center"/>
              <w:rPr>
                <w:rFonts w:hint="eastAsia"/>
                <w:b/>
                <w:color w:val="auto"/>
                <w:szCs w:val="21"/>
              </w:rPr>
            </w:pPr>
          </w:p>
          <w:p w14:paraId="1C48A110">
            <w:pPr>
              <w:jc w:val="center"/>
              <w:rPr>
                <w:rFonts w:hint="eastAsia"/>
                <w:b/>
                <w:color w:val="auto"/>
                <w:szCs w:val="21"/>
              </w:rPr>
            </w:pPr>
          </w:p>
          <w:p w14:paraId="77E0CD36">
            <w:pPr>
              <w:jc w:val="center"/>
              <w:rPr>
                <w:rFonts w:hint="eastAsia"/>
                <w:b/>
                <w:color w:val="auto"/>
                <w:szCs w:val="21"/>
              </w:rPr>
            </w:pPr>
            <w:r>
              <w:rPr>
                <w:color w:val="auto"/>
                <w:sz w:val="21"/>
              </w:rPr>
              <mc:AlternateContent>
                <mc:Choice Requires="wps">
                  <w:drawing>
                    <wp:anchor distT="0" distB="0" distL="114300" distR="114300" simplePos="0" relativeHeight="251705344" behindDoc="0" locked="0" layoutInCell="1" allowOverlap="1">
                      <wp:simplePos x="0" y="0"/>
                      <wp:positionH relativeFrom="column">
                        <wp:posOffset>3519805</wp:posOffset>
                      </wp:positionH>
                      <wp:positionV relativeFrom="paragraph">
                        <wp:posOffset>100965</wp:posOffset>
                      </wp:positionV>
                      <wp:extent cx="264795" cy="201295"/>
                      <wp:effectExtent l="3175" t="3810" r="17780" b="4445"/>
                      <wp:wrapNone/>
                      <wp:docPr id="68" name="直接箭头连接符 68"/>
                      <wp:cNvGraphicFramePr/>
                      <a:graphic xmlns:a="http://schemas.openxmlformats.org/drawingml/2006/main">
                        <a:graphicData uri="http://schemas.microsoft.com/office/word/2010/wordprocessingShape">
                          <wps:wsp>
                            <wps:cNvCnPr/>
                            <wps:spPr>
                              <a:xfrm>
                                <a:off x="0" y="0"/>
                                <a:ext cx="264795" cy="201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77.15pt;margin-top:7.95pt;height:15.85pt;width:20.85pt;z-index:251705344;mso-width-relative:page;mso-height-relative:page;" filled="f" stroked="t" coordsize="21600,21600" o:gfxdata="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e/v6b2QAAAAkBAAAPAAAAAAAAAAEAIAAA&#10;ACIAAABkcnMvZG93bnJldi54bWxQSwECFAAUAAAACACHTuJAhws3jQsCAADnAwAADgAAAAAAAAAB&#10;ACAAAAAoAQAAZHJzL2Uyb0RvYy54bWxQSwUGAAAAAAYABgBZAQAApQUAAAAA&#10;">
                      <v:fill on="f" focussize="0,0"/>
                      <v:stroke weight="0.5pt" color="#FF0000 [3204]" miterlimit="8" joinstyle="miter" endarrow="block"/>
                      <v:imagedata o:title=""/>
                      <o:lock v:ext="edit" aspectratio="f"/>
                    </v:shape>
                  </w:pict>
                </mc:Fallback>
              </mc:AlternateContent>
            </w:r>
          </w:p>
          <w:p w14:paraId="6F5A42EE">
            <w:pPr>
              <w:jc w:val="center"/>
              <w:rPr>
                <w:rFonts w:hint="eastAsia" w:eastAsia="宋体"/>
                <w:b/>
                <w:color w:val="auto"/>
                <w:szCs w:val="21"/>
                <w:lang w:eastAsia="zh-CN"/>
              </w:rPr>
            </w:pPr>
          </w:p>
          <w:p w14:paraId="660727C0">
            <w:pPr>
              <w:jc w:val="center"/>
              <w:rPr>
                <w:rFonts w:hint="eastAsia"/>
                <w:b/>
                <w:color w:val="auto"/>
                <w:szCs w:val="21"/>
              </w:rPr>
            </w:pPr>
            <w:r>
              <w:rPr>
                <w:color w:val="auto"/>
                <w:sz w:val="21"/>
              </w:rPr>
              <mc:AlternateContent>
                <mc:Choice Requires="wps">
                  <w:drawing>
                    <wp:anchor distT="0" distB="0" distL="114300" distR="114300" simplePos="0" relativeHeight="251704320" behindDoc="0" locked="0" layoutInCell="1" allowOverlap="1">
                      <wp:simplePos x="0" y="0"/>
                      <wp:positionH relativeFrom="column">
                        <wp:posOffset>1197610</wp:posOffset>
                      </wp:positionH>
                      <wp:positionV relativeFrom="paragraph">
                        <wp:posOffset>6350</wp:posOffset>
                      </wp:positionV>
                      <wp:extent cx="264795" cy="201295"/>
                      <wp:effectExtent l="3175" t="3810" r="17780" b="4445"/>
                      <wp:wrapNone/>
                      <wp:docPr id="67" name="直接箭头连接符 67"/>
                      <wp:cNvGraphicFramePr/>
                      <a:graphic xmlns:a="http://schemas.openxmlformats.org/drawingml/2006/main">
                        <a:graphicData uri="http://schemas.microsoft.com/office/word/2010/wordprocessingShape">
                          <wps:wsp>
                            <wps:cNvCnPr/>
                            <wps:spPr>
                              <a:xfrm>
                                <a:off x="0" y="0"/>
                                <a:ext cx="264795" cy="201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94.3pt;margin-top:0.5pt;height:15.85pt;width:20.85pt;z-index:251704320;mso-width-relative:page;mso-height-relative:page;" filled="f" stroked="t" coordsize="21600,21600" o:gfxdata="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LdgV09YAAAAIAQAADwAAAAAAAAABACAAAAAi&#10;AAAAZHJzL2Rvd25yZXYueG1sUEsBAhQAFAAAAAgAh07iQJAulJQMAgAA5wMAAA4AAAAAAAAAAQAg&#10;AAAAJQEAAGRycy9lMm9Eb2MueG1sUEsFBgAAAAAGAAYAWQEAAKMFAAAAAA==&#10;">
                      <v:fill on="f" focussize="0,0"/>
                      <v:stroke weight="0.5pt" color="#FF0000 [3204]" miterlimit="8" joinstyle="miter" endarrow="block"/>
                      <v:imagedata o:title=""/>
                      <o:lock v:ext="edit" aspectratio="f"/>
                    </v:shape>
                  </w:pict>
                </mc:Fallback>
              </mc:AlternateContent>
            </w:r>
          </w:p>
          <w:p w14:paraId="0D2116EB">
            <w:pPr>
              <w:jc w:val="center"/>
              <w:rPr>
                <w:rFonts w:hint="eastAsia"/>
                <w:b/>
                <w:color w:val="auto"/>
                <w:szCs w:val="21"/>
              </w:rPr>
            </w:pPr>
          </w:p>
          <w:p w14:paraId="54C52548">
            <w:pPr>
              <w:jc w:val="center"/>
              <w:rPr>
                <w:rFonts w:hint="eastAsia"/>
                <w:b/>
                <w:color w:val="auto"/>
                <w:szCs w:val="21"/>
              </w:rPr>
            </w:pPr>
          </w:p>
          <w:p w14:paraId="1A9B4167">
            <w:pPr>
              <w:jc w:val="center"/>
              <w:rPr>
                <w:rFonts w:hint="eastAsia"/>
                <w:b/>
                <w:color w:val="auto"/>
                <w:szCs w:val="21"/>
              </w:rPr>
            </w:pPr>
          </w:p>
          <w:p w14:paraId="374892B8">
            <w:pPr>
              <w:jc w:val="center"/>
              <w:rPr>
                <w:rFonts w:hint="eastAsia"/>
                <w:b/>
                <w:color w:val="auto"/>
                <w:szCs w:val="21"/>
              </w:rPr>
            </w:pPr>
          </w:p>
          <w:p w14:paraId="693857DF">
            <w:pPr>
              <w:jc w:val="center"/>
              <w:rPr>
                <w:rFonts w:hint="eastAsia"/>
                <w:b/>
                <w:color w:val="auto"/>
                <w:szCs w:val="21"/>
              </w:rPr>
            </w:pPr>
          </w:p>
          <w:p w14:paraId="6157A97A">
            <w:pPr>
              <w:jc w:val="center"/>
              <w:rPr>
                <w:rFonts w:hint="eastAsia"/>
                <w:b/>
                <w:color w:val="auto"/>
                <w:szCs w:val="21"/>
              </w:rPr>
            </w:pPr>
            <w:r>
              <w:rPr>
                <w:color w:val="auto"/>
                <w:sz w:val="21"/>
              </w:rPr>
              <mc:AlternateContent>
                <mc:Choice Requires="wps">
                  <w:drawing>
                    <wp:anchor distT="0" distB="0" distL="114300" distR="114300" simplePos="0" relativeHeight="251700224" behindDoc="0" locked="0" layoutInCell="1" allowOverlap="1">
                      <wp:simplePos x="0" y="0"/>
                      <wp:positionH relativeFrom="column">
                        <wp:posOffset>623570</wp:posOffset>
                      </wp:positionH>
                      <wp:positionV relativeFrom="paragraph">
                        <wp:posOffset>107315</wp:posOffset>
                      </wp:positionV>
                      <wp:extent cx="1101725" cy="274955"/>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10172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454F93">
                                  <w:pPr>
                                    <w:jc w:val="center"/>
                                    <w:rPr>
                                      <w:rFonts w:hint="default" w:eastAsia="宋体"/>
                                      <w:b/>
                                      <w:bCs/>
                                      <w:lang w:val="en-US" w:eastAsia="zh-CN"/>
                                    </w:rPr>
                                  </w:pPr>
                                  <w:r>
                                    <w:rPr>
                                      <w:rFonts w:hint="eastAsia"/>
                                      <w:b/>
                                      <w:bCs/>
                                      <w:lang w:val="en-US" w:eastAsia="zh-CN"/>
                                    </w:rPr>
                                    <w:t>A76地块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1pt;margin-top:8.45pt;height:21.65pt;width:86.75pt;z-index:251700224;mso-width-relative:page;mso-height-relative:page;" filled="f" stroked="f" coordsize="21600,21600" o:gfxdata="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F0ugyNkAAAAIAQAADwAAAAAAAAABACAAAAAiAAAAZHJz&#10;L2Rvd25yZXYueG1sUEsBAhQAFAAAAAgAh07iQLy/lAI8AgAAaAQAAA4AAAAAAAAAAQAgAAAAKAEA&#10;AGRycy9lMm9Eb2MueG1sUEsFBgAAAAAGAAYAWQEAANYFAAAAAA==&#10;">
                      <v:fill on="f" focussize="0,0"/>
                      <v:stroke on="f" weight="0.5pt"/>
                      <v:imagedata o:title=""/>
                      <o:lock v:ext="edit" aspectratio="f"/>
                      <v:textbox>
                        <w:txbxContent>
                          <w:p w14:paraId="4A454F93">
                            <w:pPr>
                              <w:jc w:val="center"/>
                              <w:rPr>
                                <w:rFonts w:hint="default" w:eastAsia="宋体"/>
                                <w:b/>
                                <w:bCs/>
                                <w:lang w:val="en-US" w:eastAsia="zh-CN"/>
                              </w:rPr>
                            </w:pPr>
                            <w:r>
                              <w:rPr>
                                <w:rFonts w:hint="eastAsia"/>
                                <w:b/>
                                <w:bCs/>
                                <w:lang w:val="en-US" w:eastAsia="zh-CN"/>
                              </w:rPr>
                              <w:t>A76地块</w:t>
                            </w:r>
                          </w:p>
                        </w:txbxContent>
                      </v:textbox>
                    </v:shape>
                  </w:pict>
                </mc:Fallback>
              </mc:AlternateContent>
            </w:r>
            <w:r>
              <w:rPr>
                <w:color w:val="auto"/>
                <w:sz w:val="21"/>
              </w:rPr>
              <mc:AlternateContent>
                <mc:Choice Requires="wps">
                  <w:drawing>
                    <wp:anchor distT="0" distB="0" distL="114300" distR="114300" simplePos="0" relativeHeight="251698176" behindDoc="0" locked="0" layoutInCell="1" allowOverlap="1">
                      <wp:simplePos x="0" y="0"/>
                      <wp:positionH relativeFrom="column">
                        <wp:posOffset>3232150</wp:posOffset>
                      </wp:positionH>
                      <wp:positionV relativeFrom="paragraph">
                        <wp:posOffset>99695</wp:posOffset>
                      </wp:positionV>
                      <wp:extent cx="1101725" cy="274955"/>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10172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472F4A">
                                  <w:pPr>
                                    <w:jc w:val="center"/>
                                    <w:rPr>
                                      <w:rFonts w:hint="default" w:eastAsia="宋体"/>
                                      <w:b/>
                                      <w:bCs/>
                                      <w:lang w:val="en-US" w:eastAsia="zh-CN"/>
                                    </w:rPr>
                                  </w:pPr>
                                  <w:r>
                                    <w:rPr>
                                      <w:rFonts w:hint="eastAsia"/>
                                      <w:b/>
                                      <w:bCs/>
                                      <w:lang w:val="en-US" w:eastAsia="zh-CN"/>
                                    </w:rPr>
                                    <w:t>A77地块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4.5pt;margin-top:7.85pt;height:21.65pt;width:86.75pt;z-index:251698176;mso-width-relative:page;mso-height-relative:page;" filled="f" stroked="f" coordsize="21600,21600" o:gfxdata="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frzjHZAAAACQEAAA8AAAAAAAAAAQAgAAAAIgAAAGRy&#10;cy9kb3ducmV2LnhtbFBLAQIUABQAAAAIAIdO4kADIkLZPQIAAGgEAAAOAAAAAAAAAAEAIAAAACgB&#10;AABkcnMvZTJvRG9jLnhtbFBLBQYAAAAABgAGAFkBAADXBQAAAAA=&#10;">
                      <v:fill on="f" focussize="0,0"/>
                      <v:stroke on="f" weight="0.5pt"/>
                      <v:imagedata o:title=""/>
                      <o:lock v:ext="edit" aspectratio="f"/>
                      <v:textbox>
                        <w:txbxContent>
                          <w:p w14:paraId="50472F4A">
                            <w:pPr>
                              <w:jc w:val="center"/>
                              <w:rPr>
                                <w:rFonts w:hint="default" w:eastAsia="宋体"/>
                                <w:b/>
                                <w:bCs/>
                                <w:lang w:val="en-US" w:eastAsia="zh-CN"/>
                              </w:rPr>
                            </w:pPr>
                            <w:r>
                              <w:rPr>
                                <w:rFonts w:hint="eastAsia"/>
                                <w:b/>
                                <w:bCs/>
                                <w:lang w:val="en-US" w:eastAsia="zh-CN"/>
                              </w:rPr>
                              <w:t>A77地块</w:t>
                            </w:r>
                          </w:p>
                        </w:txbxContent>
                      </v:textbox>
                    </v:shape>
                  </w:pict>
                </mc:Fallback>
              </mc:AlternateContent>
            </w:r>
          </w:p>
          <w:p w14:paraId="281CE064">
            <w:pPr>
              <w:jc w:val="center"/>
              <w:rPr>
                <w:rFonts w:hint="eastAsia"/>
                <w:b/>
                <w:color w:val="auto"/>
                <w:szCs w:val="21"/>
              </w:rPr>
            </w:pPr>
          </w:p>
          <w:p w14:paraId="6CF1F67F">
            <w:pPr>
              <w:jc w:val="center"/>
              <w:rPr>
                <w:rFonts w:hint="eastAsia"/>
                <w:b/>
                <w:color w:val="auto"/>
                <w:szCs w:val="21"/>
              </w:rPr>
            </w:pPr>
          </w:p>
          <w:p w14:paraId="65D9B2A1">
            <w:pPr>
              <w:spacing w:line="360" w:lineRule="auto"/>
              <w:ind w:firstLine="422" w:firstLineChars="200"/>
              <w:jc w:val="left"/>
              <w:rPr>
                <w:b/>
                <w:color w:val="auto"/>
                <w:szCs w:val="21"/>
              </w:rPr>
            </w:pPr>
            <w:r>
              <w:rPr>
                <w:rFonts w:hint="eastAsia"/>
                <w:b/>
                <w:color w:val="auto"/>
                <w:szCs w:val="21"/>
                <w:lang w:val="en-US" w:eastAsia="zh-CN"/>
              </w:rPr>
              <w:t>4</w:t>
            </w:r>
            <w:r>
              <w:rPr>
                <w:b/>
                <w:color w:val="auto"/>
                <w:szCs w:val="21"/>
              </w:rPr>
              <w:t>、公用工程</w:t>
            </w:r>
          </w:p>
          <w:p w14:paraId="6A643120">
            <w:pPr>
              <w:spacing w:line="360" w:lineRule="auto"/>
              <w:ind w:firstLine="422" w:firstLineChars="200"/>
              <w:rPr>
                <w:rFonts w:hint="eastAsia" w:eastAsia="宋体"/>
                <w:b/>
                <w:color w:val="auto"/>
                <w:szCs w:val="21"/>
                <w:lang w:eastAsia="zh-CN"/>
              </w:rPr>
            </w:pPr>
            <w:r>
              <w:rPr>
                <w:rFonts w:hint="eastAsia"/>
                <w:b/>
                <w:color w:val="auto"/>
                <w:szCs w:val="21"/>
              </w:rPr>
              <w:t>(1)</w:t>
            </w:r>
            <w:r>
              <w:rPr>
                <w:rFonts w:hint="eastAsia"/>
                <w:b/>
                <w:color w:val="auto"/>
                <w:szCs w:val="21"/>
                <w:lang w:eastAsia="zh-CN"/>
              </w:rPr>
              <w:t>给水</w:t>
            </w:r>
          </w:p>
          <w:p w14:paraId="2E64C79B">
            <w:pPr>
              <w:spacing w:line="360" w:lineRule="auto"/>
              <w:ind w:firstLine="420" w:firstLineChars="200"/>
              <w:rPr>
                <w:rFonts w:hint="eastAsia"/>
                <w:color w:val="auto"/>
                <w:szCs w:val="21"/>
              </w:rPr>
            </w:pPr>
            <w:r>
              <w:rPr>
                <w:rFonts w:hint="eastAsia" w:ascii="宋体" w:eastAsia="宋体"/>
                <w:color w:val="auto"/>
                <w:sz w:val="21"/>
                <w:lang w:eastAsia="zh-CN"/>
              </w:rPr>
              <w:t>施工期：</w:t>
            </w:r>
            <w:r>
              <w:rPr>
                <w:rFonts w:hint="eastAsia" w:ascii="宋体" w:eastAsia="宋体"/>
                <w:color w:val="auto"/>
                <w:sz w:val="21"/>
              </w:rPr>
              <w:t>由于本项目场址临近村屯，故施工临时用水考虑槽车运输，以满足生产用水需求。</w:t>
            </w:r>
          </w:p>
          <w:p w14:paraId="7F0D0C85">
            <w:pPr>
              <w:spacing w:line="360" w:lineRule="auto"/>
              <w:ind w:firstLine="420" w:firstLineChars="200"/>
              <w:rPr>
                <w:rFonts w:hint="eastAsia"/>
                <w:color w:val="auto"/>
                <w:szCs w:val="21"/>
                <w:lang w:eastAsia="zh-CN"/>
              </w:rPr>
            </w:pPr>
            <w:r>
              <w:rPr>
                <w:rFonts w:hint="eastAsia"/>
                <w:color w:val="auto"/>
                <w:szCs w:val="21"/>
              </w:rPr>
              <w:t>运营期</w:t>
            </w:r>
            <w:r>
              <w:rPr>
                <w:rFonts w:hint="eastAsia"/>
                <w:color w:val="auto"/>
                <w:szCs w:val="21"/>
                <w:lang w:eastAsia="zh-CN"/>
              </w:rPr>
              <w:t>：</w:t>
            </w:r>
            <w:r>
              <w:rPr>
                <w:rFonts w:hint="eastAsia"/>
                <w:color w:val="auto"/>
                <w:sz w:val="21"/>
                <w:szCs w:val="21"/>
              </w:rPr>
              <w:t>太阳能组件表面清洁采用工作人员用湿抹布擦拭及用多功能玻璃刮擦器相结合的清洁方式</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lang w:eastAsia="zh-CN"/>
              </w:rPr>
              <w:t>升压站</w:t>
            </w:r>
            <w:r>
              <w:rPr>
                <w:rFonts w:hint="eastAsia" w:cs="Times New Roman"/>
                <w:color w:val="auto"/>
                <w:sz w:val="21"/>
                <w:szCs w:val="21"/>
                <w:lang w:eastAsia="zh-CN"/>
              </w:rPr>
              <w:t>设职工</w:t>
            </w:r>
            <w:r>
              <w:rPr>
                <w:rFonts w:hint="eastAsia" w:cs="Times New Roman"/>
                <w:color w:val="auto"/>
                <w:sz w:val="21"/>
                <w:szCs w:val="21"/>
                <w:lang w:val="en-US" w:eastAsia="zh-CN"/>
              </w:rPr>
              <w:t>6人</w:t>
            </w:r>
            <w:r>
              <w:rPr>
                <w:rFonts w:hint="eastAsia" w:cs="Times New Roman"/>
                <w:color w:val="auto"/>
                <w:sz w:val="21"/>
                <w:szCs w:val="21"/>
                <w:lang w:eastAsia="zh-CN"/>
              </w:rPr>
              <w:t>，</w:t>
            </w:r>
            <w:r>
              <w:rPr>
                <w:rFonts w:hint="eastAsia"/>
                <w:color w:val="auto"/>
                <w:szCs w:val="21"/>
                <w:lang w:eastAsia="zh-CN"/>
              </w:rPr>
              <w:t>职工生活用水外购</w:t>
            </w:r>
            <w:r>
              <w:rPr>
                <w:rFonts w:hint="eastAsia" w:ascii="Times New Roman" w:hAnsi="Times New Roman" w:eastAsia="宋体" w:cs="Times New Roman"/>
                <w:color w:val="auto"/>
                <w:sz w:val="21"/>
                <w:szCs w:val="21"/>
                <w:lang w:eastAsia="zh-CN"/>
              </w:rPr>
              <w:t>。</w:t>
            </w:r>
          </w:p>
          <w:p w14:paraId="0D801C49">
            <w:pPr>
              <w:spacing w:line="360" w:lineRule="auto"/>
              <w:ind w:firstLine="422" w:firstLineChars="200"/>
              <w:rPr>
                <w:b/>
                <w:color w:val="auto"/>
                <w:szCs w:val="21"/>
              </w:rPr>
            </w:pPr>
            <w:r>
              <w:rPr>
                <w:rFonts w:hint="eastAsia"/>
                <w:b/>
                <w:color w:val="auto"/>
                <w:szCs w:val="21"/>
              </w:rPr>
              <w:t>(2)</w:t>
            </w:r>
            <w:r>
              <w:rPr>
                <w:b/>
                <w:color w:val="auto"/>
                <w:szCs w:val="21"/>
              </w:rPr>
              <w:t>排水</w:t>
            </w:r>
          </w:p>
          <w:p w14:paraId="20A57DB8">
            <w:pPr>
              <w:spacing w:line="360" w:lineRule="auto"/>
              <w:ind w:firstLine="420" w:firstLineChars="200"/>
              <w:rPr>
                <w:rFonts w:hint="eastAsia"/>
                <w:color w:val="auto"/>
                <w:szCs w:val="21"/>
                <w:highlight w:val="none"/>
              </w:rPr>
            </w:pPr>
            <w:r>
              <w:rPr>
                <w:rFonts w:hint="eastAsia"/>
                <w:color w:val="auto"/>
                <w:szCs w:val="21"/>
                <w:highlight w:val="none"/>
                <w:lang w:eastAsia="zh-CN"/>
              </w:rPr>
              <w:t>施工期：考虑到项目建设地点位于乡村，施工人员可在附近乡村进行雇佣，因此项目不设置施工人员驻地。少量</w:t>
            </w:r>
            <w:r>
              <w:rPr>
                <w:rFonts w:hint="eastAsia"/>
                <w:snapToGrid w:val="0"/>
                <w:color w:val="auto"/>
                <w:spacing w:val="4"/>
                <w:kern w:val="0"/>
                <w:szCs w:val="21"/>
                <w:highlight w:val="none"/>
              </w:rPr>
              <w:t>光伏板</w:t>
            </w:r>
            <w:r>
              <w:rPr>
                <w:rFonts w:hint="eastAsia"/>
                <w:color w:val="auto"/>
                <w:szCs w:val="21"/>
                <w:highlight w:val="none"/>
                <w:lang w:eastAsia="zh-CN"/>
              </w:rPr>
              <w:t>清洗废水</w:t>
            </w:r>
            <w:r>
              <w:rPr>
                <w:rFonts w:hint="eastAsia"/>
                <w:snapToGrid w:val="0"/>
                <w:color w:val="auto"/>
                <w:spacing w:val="4"/>
                <w:kern w:val="0"/>
                <w:szCs w:val="21"/>
                <w:highlight w:val="none"/>
              </w:rPr>
              <w:t>可直接用于光伏板下绿化用水，不外排</w:t>
            </w:r>
            <w:r>
              <w:rPr>
                <w:rFonts w:hint="eastAsia"/>
                <w:snapToGrid w:val="0"/>
                <w:color w:val="auto"/>
                <w:spacing w:val="4"/>
                <w:kern w:val="0"/>
                <w:szCs w:val="21"/>
                <w:highlight w:val="none"/>
                <w:lang w:eastAsia="zh-CN"/>
              </w:rPr>
              <w:t>；</w:t>
            </w:r>
            <w:r>
              <w:rPr>
                <w:rFonts w:hint="eastAsia"/>
                <w:color w:val="auto"/>
                <w:szCs w:val="21"/>
                <w:highlight w:val="none"/>
                <w:lang w:eastAsia="zh-CN"/>
              </w:rPr>
              <w:t>施工人员利用</w:t>
            </w:r>
            <w:r>
              <w:rPr>
                <w:rFonts w:hint="eastAsia" w:ascii="Times New Roman" w:hAnsi="Times New Roman" w:eastAsia="宋体" w:cs="Times New Roman"/>
                <w:color w:val="auto"/>
                <w:sz w:val="21"/>
                <w:szCs w:val="21"/>
                <w:highlight w:val="none"/>
                <w:lang w:eastAsia="zh-CN"/>
              </w:rPr>
              <w:t>可移动</w:t>
            </w:r>
            <w:r>
              <w:rPr>
                <w:rFonts w:hint="eastAsia" w:ascii="Times New Roman" w:hAnsi="Times New Roman" w:eastAsia="宋体" w:cs="Times New Roman"/>
                <w:color w:val="auto"/>
                <w:sz w:val="21"/>
                <w:szCs w:val="21"/>
                <w:highlight w:val="none"/>
              </w:rPr>
              <w:t>临时旱厕，定期清掏，用于周围农田施肥</w:t>
            </w:r>
            <w:r>
              <w:rPr>
                <w:rFonts w:hint="eastAsia"/>
                <w:color w:val="auto"/>
                <w:szCs w:val="21"/>
                <w:highlight w:val="none"/>
                <w:lang w:eastAsia="zh-CN"/>
              </w:rPr>
              <w:t>。</w:t>
            </w:r>
          </w:p>
          <w:p w14:paraId="4EE14FA6">
            <w:pPr>
              <w:spacing w:line="360" w:lineRule="auto"/>
              <w:ind w:firstLine="420" w:firstLineChars="200"/>
              <w:rPr>
                <w:rFonts w:eastAsia="宋体"/>
                <w:color w:val="auto"/>
                <w:szCs w:val="24"/>
                <w:highlight w:val="yellow"/>
              </w:rPr>
            </w:pPr>
            <w:r>
              <w:rPr>
                <w:rFonts w:hint="eastAsia"/>
                <w:color w:val="auto"/>
                <w:szCs w:val="21"/>
              </w:rPr>
              <w:t>运营期</w:t>
            </w:r>
            <w:r>
              <w:rPr>
                <w:rFonts w:hint="eastAsia"/>
                <w:color w:val="auto"/>
                <w:szCs w:val="21"/>
                <w:lang w:eastAsia="zh-CN"/>
              </w:rPr>
              <w:t>：</w:t>
            </w:r>
            <w:r>
              <w:rPr>
                <w:rFonts w:hint="eastAsia" w:ascii="Times New Roman" w:hAnsi="Times New Roman" w:eastAsia="宋体" w:cs="Times New Roman"/>
                <w:color w:val="auto"/>
                <w:sz w:val="21"/>
                <w:szCs w:val="21"/>
                <w:lang w:eastAsia="zh-CN"/>
              </w:rPr>
              <w:t>运营期</w:t>
            </w:r>
            <w:r>
              <w:rPr>
                <w:rFonts w:hint="eastAsia"/>
                <w:color w:val="auto"/>
                <w:sz w:val="21"/>
                <w:szCs w:val="21"/>
              </w:rPr>
              <w:t>太阳能组件表面清洁采用工作人员用湿抹布擦拭及用多功能玻璃刮擦器相结合的清洁方式，表面水分自然蒸发，此过程无废水产生</w:t>
            </w:r>
            <w:r>
              <w:rPr>
                <w:rFonts w:hint="eastAsia"/>
                <w:color w:val="auto"/>
                <w:sz w:val="21"/>
                <w:szCs w:val="21"/>
                <w:lang w:val="en-US" w:eastAsia="zh-CN"/>
              </w:rPr>
              <w:t>(</w:t>
            </w:r>
            <w:r>
              <w:rPr>
                <w:rFonts w:hint="eastAsia"/>
                <w:color w:val="auto"/>
                <w:sz w:val="21"/>
                <w:szCs w:val="21"/>
              </w:rPr>
              <w:t>清洁后的抹布由工作人员带走自行清洗</w:t>
            </w:r>
            <w:r>
              <w:rPr>
                <w:rFonts w:hint="eastAsia"/>
                <w:color w:val="auto"/>
                <w:sz w:val="21"/>
                <w:szCs w:val="21"/>
                <w:lang w:val="en-US" w:eastAsia="zh-CN"/>
              </w:rPr>
              <w:t>)</w:t>
            </w:r>
            <w:r>
              <w:rPr>
                <w:rFonts w:hint="eastAsia" w:ascii="Times New Roman" w:hAnsi="Times New Roman" w:eastAsia="宋体" w:cs="Times New Roman"/>
                <w:color w:val="auto"/>
                <w:sz w:val="21"/>
                <w:szCs w:val="21"/>
                <w:highlight w:val="none"/>
                <w:lang w:eastAsia="zh-CN"/>
              </w:rPr>
              <w:t>；升压站</w:t>
            </w:r>
            <w:r>
              <w:rPr>
                <w:rFonts w:hint="eastAsia" w:cs="Times New Roman"/>
                <w:color w:val="auto"/>
                <w:sz w:val="21"/>
                <w:szCs w:val="21"/>
                <w:highlight w:val="none"/>
                <w:lang w:eastAsia="zh-CN"/>
              </w:rPr>
              <w:t>职工</w:t>
            </w:r>
            <w:r>
              <w:rPr>
                <w:rFonts w:hint="eastAsia" w:ascii="Times New Roman" w:hAnsi="Times New Roman" w:eastAsia="宋体" w:cs="Times New Roman"/>
                <w:color w:val="auto"/>
                <w:sz w:val="21"/>
                <w:szCs w:val="21"/>
                <w:highlight w:val="none"/>
                <w:lang w:eastAsia="zh-CN"/>
              </w:rPr>
              <w:t>生活污水排至旱厕，定期清掏</w:t>
            </w:r>
            <w:r>
              <w:rPr>
                <w:rFonts w:hint="eastAsia" w:ascii="Times New Roman" w:hAnsi="Times New Roman" w:eastAsia="宋体" w:cs="Times New Roman"/>
                <w:color w:val="auto"/>
                <w:sz w:val="21"/>
                <w:szCs w:val="21"/>
                <w:lang w:eastAsia="zh-CN"/>
              </w:rPr>
              <w:t>。</w:t>
            </w:r>
          </w:p>
          <w:p w14:paraId="155B993E">
            <w:pPr>
              <w:spacing w:line="360" w:lineRule="auto"/>
              <w:ind w:firstLine="422" w:firstLineChars="200"/>
              <w:rPr>
                <w:b/>
                <w:color w:val="auto"/>
                <w:szCs w:val="21"/>
              </w:rPr>
            </w:pPr>
            <w:r>
              <w:rPr>
                <w:rFonts w:hint="eastAsia"/>
                <w:b/>
                <w:color w:val="auto"/>
                <w:szCs w:val="21"/>
              </w:rPr>
              <w:t>(3)</w:t>
            </w:r>
            <w:r>
              <w:rPr>
                <w:b/>
                <w:color w:val="auto"/>
                <w:szCs w:val="21"/>
              </w:rPr>
              <w:t>供电</w:t>
            </w:r>
          </w:p>
          <w:p w14:paraId="7605161B">
            <w:pPr>
              <w:spacing w:line="360" w:lineRule="auto"/>
              <w:ind w:firstLine="420" w:firstLineChars="200"/>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电站施工用电将从附近</w:t>
            </w:r>
            <w:r>
              <w:rPr>
                <w:rFonts w:hint="default" w:ascii="Times New Roman" w:hAnsi="Times New Roman" w:eastAsia="宋体" w:cs="Times New Roman"/>
                <w:color w:val="auto"/>
                <w:sz w:val="21"/>
                <w:szCs w:val="21"/>
              </w:rPr>
              <w:t>10kV</w:t>
            </w:r>
            <w:r>
              <w:rPr>
                <w:rFonts w:hint="eastAsia" w:ascii="Times New Roman" w:hAnsi="Times New Roman" w:eastAsia="宋体" w:cs="Times New Roman"/>
                <w:color w:val="auto"/>
                <w:sz w:val="21"/>
                <w:szCs w:val="21"/>
              </w:rPr>
              <w:t>线路上引接。在施工场地装设</w:t>
            </w:r>
            <w:r>
              <w:rPr>
                <w:rFonts w:hint="default" w:ascii="Times New Roman" w:hAnsi="Times New Roman" w:eastAsia="宋体" w:cs="Times New Roman"/>
                <w:color w:val="auto"/>
                <w:sz w:val="21"/>
                <w:szCs w:val="21"/>
              </w:rPr>
              <w:t>200kVA</w:t>
            </w:r>
            <w:r>
              <w:rPr>
                <w:rFonts w:hint="eastAsia" w:ascii="Times New Roman" w:hAnsi="Times New Roman" w:eastAsia="宋体" w:cs="Times New Roman"/>
                <w:color w:val="auto"/>
                <w:sz w:val="21"/>
                <w:szCs w:val="21"/>
              </w:rPr>
              <w:t>变压器、开关柜、</w:t>
            </w:r>
            <w:r>
              <w:rPr>
                <w:rFonts w:hint="default" w:ascii="Times New Roman" w:hAnsi="Times New Roman" w:eastAsia="宋体" w:cs="Times New Roman"/>
                <w:color w:val="auto"/>
                <w:sz w:val="21"/>
                <w:szCs w:val="21"/>
              </w:rPr>
              <w:t>380V</w:t>
            </w:r>
            <w:r>
              <w:rPr>
                <w:rFonts w:hint="eastAsia" w:ascii="Times New Roman" w:hAnsi="Times New Roman" w:eastAsia="宋体" w:cs="Times New Roman"/>
                <w:color w:val="auto"/>
                <w:sz w:val="21"/>
                <w:szCs w:val="21"/>
              </w:rPr>
              <w:t>接线端、低压开关及计量表，确保施工用电。施工电源在项目施工结束后作为光伏电站用备用电源点。</w:t>
            </w:r>
          </w:p>
          <w:p w14:paraId="77691708">
            <w:pPr>
              <w:spacing w:line="360" w:lineRule="auto"/>
              <w:ind w:firstLine="422" w:firstLineChars="200"/>
              <w:rPr>
                <w:rFonts w:hint="eastAsia" w:eastAsia="宋体"/>
                <w:b/>
                <w:color w:val="auto"/>
                <w:szCs w:val="21"/>
                <w:lang w:val="en-US" w:eastAsia="zh-CN"/>
              </w:rPr>
            </w:pPr>
            <w:r>
              <w:rPr>
                <w:rFonts w:hint="eastAsia"/>
                <w:b/>
                <w:color w:val="auto"/>
                <w:szCs w:val="21"/>
              </w:rPr>
              <w:t>(</w:t>
            </w:r>
            <w:r>
              <w:rPr>
                <w:rFonts w:hint="eastAsia"/>
                <w:b/>
                <w:color w:val="auto"/>
                <w:szCs w:val="21"/>
                <w:lang w:val="en-US" w:eastAsia="zh-CN"/>
              </w:rPr>
              <w:t>4</w:t>
            </w:r>
            <w:r>
              <w:rPr>
                <w:rFonts w:hint="eastAsia"/>
                <w:b/>
                <w:color w:val="auto"/>
                <w:szCs w:val="21"/>
              </w:rPr>
              <w:t>)</w:t>
            </w:r>
            <w:r>
              <w:rPr>
                <w:b/>
                <w:color w:val="auto"/>
                <w:szCs w:val="21"/>
              </w:rPr>
              <w:t>供</w:t>
            </w:r>
            <w:r>
              <w:rPr>
                <w:rFonts w:hint="eastAsia"/>
                <w:b/>
                <w:color w:val="auto"/>
                <w:szCs w:val="21"/>
                <w:lang w:eastAsia="zh-CN"/>
              </w:rPr>
              <w:t>暖</w:t>
            </w:r>
          </w:p>
          <w:p w14:paraId="5DB64AB1">
            <w:pPr>
              <w:spacing w:line="360" w:lineRule="auto"/>
              <w:ind w:firstLine="420" w:firstLineChars="200"/>
              <w:rPr>
                <w:rFonts w:hint="eastAsia" w:ascii="Times New Roman" w:hAnsi="Times New Roman" w:eastAsia="宋体" w:cs="Times New Roman"/>
                <w:color w:val="auto"/>
                <w:sz w:val="21"/>
                <w:szCs w:val="21"/>
              </w:rPr>
            </w:pPr>
            <w:r>
              <w:rPr>
                <w:rFonts w:hint="eastAsia" w:cs="Times New Roman"/>
                <w:color w:val="auto"/>
                <w:sz w:val="21"/>
                <w:szCs w:val="21"/>
                <w:lang w:eastAsia="zh-CN"/>
              </w:rPr>
              <w:t>运营期光伏发电场不供暖，升压站采用电取暖。</w:t>
            </w:r>
          </w:p>
          <w:p w14:paraId="4D295D60">
            <w:pPr>
              <w:spacing w:line="360" w:lineRule="auto"/>
              <w:ind w:firstLine="422" w:firstLineChars="200"/>
              <w:rPr>
                <w:rFonts w:hint="eastAsia"/>
                <w:b/>
                <w:color w:val="auto"/>
                <w:szCs w:val="21"/>
              </w:rPr>
            </w:pPr>
            <w:r>
              <w:rPr>
                <w:rFonts w:hint="eastAsia"/>
                <w:b/>
                <w:color w:val="auto"/>
                <w:szCs w:val="21"/>
                <w:lang w:val="en-US" w:eastAsia="zh-CN"/>
              </w:rPr>
              <w:t>5</w:t>
            </w:r>
            <w:r>
              <w:rPr>
                <w:b/>
                <w:color w:val="auto"/>
                <w:szCs w:val="21"/>
              </w:rPr>
              <w:t>、</w:t>
            </w:r>
            <w:r>
              <w:rPr>
                <w:rFonts w:hint="eastAsia"/>
                <w:b/>
                <w:color w:val="auto"/>
                <w:szCs w:val="21"/>
              </w:rPr>
              <w:t>劳动</w:t>
            </w:r>
            <w:r>
              <w:rPr>
                <w:b/>
                <w:color w:val="auto"/>
                <w:szCs w:val="21"/>
              </w:rPr>
              <w:t>定员</w:t>
            </w:r>
            <w:r>
              <w:rPr>
                <w:rFonts w:hint="eastAsia"/>
                <w:b/>
                <w:color w:val="auto"/>
                <w:szCs w:val="21"/>
              </w:rPr>
              <w:t>及工作制度</w:t>
            </w:r>
          </w:p>
          <w:p w14:paraId="41183CC6">
            <w:pPr>
              <w:spacing w:line="360" w:lineRule="auto"/>
              <w:ind w:firstLine="420" w:firstLineChars="200"/>
              <w:rPr>
                <w:rFonts w:hint="eastAsia" w:eastAsia="宋体"/>
                <w:b/>
                <w:color w:val="auto"/>
                <w:szCs w:val="21"/>
                <w:lang w:eastAsia="zh-CN"/>
              </w:rPr>
            </w:pPr>
            <w:r>
              <w:rPr>
                <w:rFonts w:hint="eastAsia"/>
                <w:color w:val="auto"/>
                <w:szCs w:val="21"/>
              </w:rPr>
              <w:t>本项目</w:t>
            </w:r>
            <w:r>
              <w:rPr>
                <w:rFonts w:hint="eastAsia"/>
                <w:color w:val="auto"/>
                <w:szCs w:val="21"/>
                <w:lang w:eastAsia="zh-CN"/>
              </w:rPr>
              <w:t>光伏发电场区</w:t>
            </w:r>
            <w:r>
              <w:rPr>
                <w:rFonts w:hint="eastAsia"/>
                <w:color w:val="auto"/>
                <w:szCs w:val="21"/>
              </w:rPr>
              <w:t>不设</w:t>
            </w:r>
            <w:r>
              <w:rPr>
                <w:rFonts w:hint="eastAsia"/>
                <w:color w:val="auto"/>
                <w:szCs w:val="21"/>
                <w:lang w:eastAsia="zh-CN"/>
              </w:rPr>
              <w:t>长期驻扎</w:t>
            </w:r>
            <w:r>
              <w:rPr>
                <w:rFonts w:hint="eastAsia"/>
                <w:color w:val="auto"/>
                <w:szCs w:val="21"/>
              </w:rPr>
              <w:t>人员</w:t>
            </w:r>
            <w:r>
              <w:rPr>
                <w:rFonts w:hint="eastAsia"/>
                <w:color w:val="auto"/>
                <w:szCs w:val="21"/>
                <w:lang w:eastAsia="zh-CN"/>
              </w:rPr>
              <w:t>，升压站运行维护人员</w:t>
            </w:r>
            <w:r>
              <w:rPr>
                <w:rFonts w:hint="eastAsia"/>
                <w:color w:val="auto"/>
                <w:szCs w:val="21"/>
                <w:lang w:val="en-US" w:eastAsia="zh-CN"/>
              </w:rPr>
              <w:t>6</w:t>
            </w:r>
            <w:r>
              <w:rPr>
                <w:rFonts w:hint="eastAsia"/>
                <w:color w:val="auto"/>
                <w:szCs w:val="21"/>
                <w:lang w:eastAsia="zh-CN"/>
              </w:rPr>
              <w:t>人，负责光伏电站设备巡视、设备定期检查、日常维护及安全和技术管理等工作。</w:t>
            </w:r>
          </w:p>
        </w:tc>
      </w:tr>
      <w:tr w14:paraId="062C6B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749" w:type="dxa"/>
            <w:noWrap w:val="0"/>
            <w:vAlign w:val="center"/>
          </w:tcPr>
          <w:p w14:paraId="62672A3E">
            <w:pPr>
              <w:adjustRightInd w:val="0"/>
              <w:snapToGrid w:val="0"/>
              <w:jc w:val="center"/>
              <w:rPr>
                <w:rFonts w:cs="宋体"/>
                <w:color w:val="auto"/>
                <w:kern w:val="0"/>
                <w:szCs w:val="21"/>
              </w:rPr>
            </w:pPr>
            <w:r>
              <w:rPr>
                <w:rFonts w:hint="eastAsia" w:cs="宋体"/>
                <w:color w:val="auto"/>
                <w:kern w:val="0"/>
                <w:szCs w:val="21"/>
              </w:rPr>
              <w:t>总平面及现场布置</w:t>
            </w:r>
          </w:p>
        </w:tc>
        <w:tc>
          <w:tcPr>
            <w:tcW w:w="8092" w:type="dxa"/>
            <w:noWrap w:val="0"/>
            <w:vAlign w:val="center"/>
          </w:tcPr>
          <w:p w14:paraId="1FBBD75B">
            <w:pPr>
              <w:spacing w:line="360" w:lineRule="auto"/>
              <w:ind w:firstLine="422" w:firstLineChars="200"/>
              <w:jc w:val="left"/>
              <w:rPr>
                <w:rFonts w:hint="default" w:ascii="Times New Roman" w:hAnsi="Times New Roman" w:cs="Times New Roman"/>
                <w:b/>
                <w:color w:val="auto"/>
                <w:szCs w:val="21"/>
              </w:rPr>
            </w:pPr>
            <w:r>
              <w:rPr>
                <w:rFonts w:hint="default" w:ascii="Times New Roman" w:hAnsi="Times New Roman" w:cs="Times New Roman"/>
                <w:b/>
                <w:color w:val="auto"/>
                <w:szCs w:val="21"/>
              </w:rPr>
              <w:t>1、平面布置</w:t>
            </w:r>
          </w:p>
          <w:p w14:paraId="096CD6BE">
            <w:pPr>
              <w:spacing w:line="360" w:lineRule="auto"/>
              <w:ind w:firstLine="422" w:firstLineChars="200"/>
              <w:jc w:val="left"/>
              <w:rPr>
                <w:rFonts w:hint="default" w:ascii="Times New Roman" w:hAnsi="Times New Roman" w:cs="Times New Roman"/>
                <w:b/>
                <w:bCs w:val="0"/>
                <w:color w:val="auto"/>
                <w:szCs w:val="21"/>
              </w:rPr>
            </w:pPr>
            <w:r>
              <w:rPr>
                <w:rFonts w:hint="default" w:ascii="Times New Roman" w:hAnsi="Times New Roman" w:cs="Times New Roman"/>
                <w:b/>
                <w:bCs w:val="0"/>
                <w:color w:val="auto"/>
                <w:szCs w:val="21"/>
                <w:lang w:val="en-US" w:eastAsia="zh-CN"/>
              </w:rPr>
              <w:t>(</w:t>
            </w:r>
            <w:r>
              <w:rPr>
                <w:rFonts w:hint="default" w:ascii="Times New Roman" w:hAnsi="Times New Roman" w:cs="Times New Roman"/>
                <w:b/>
                <w:bCs w:val="0"/>
                <w:color w:val="auto"/>
                <w:szCs w:val="21"/>
              </w:rPr>
              <w:t>1</w:t>
            </w:r>
            <w:r>
              <w:rPr>
                <w:rFonts w:hint="default" w:ascii="Times New Roman" w:hAnsi="Times New Roman" w:cs="Times New Roman"/>
                <w:b/>
                <w:bCs w:val="0"/>
                <w:color w:val="auto"/>
                <w:szCs w:val="21"/>
                <w:lang w:val="en-US" w:eastAsia="zh-CN"/>
              </w:rPr>
              <w:t>)</w:t>
            </w:r>
            <w:r>
              <w:rPr>
                <w:rFonts w:hint="default" w:ascii="Times New Roman" w:hAnsi="Times New Roman" w:cs="Times New Roman"/>
                <w:b/>
                <w:bCs w:val="0"/>
                <w:color w:val="auto"/>
                <w:szCs w:val="21"/>
              </w:rPr>
              <w:t>光伏电站总平面布置</w:t>
            </w:r>
          </w:p>
          <w:p w14:paraId="3A93BE45">
            <w:pPr>
              <w:spacing w:line="360" w:lineRule="auto"/>
              <w:ind w:firstLine="420" w:firstLineChars="200"/>
              <w:jc w:val="left"/>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根据现场地形，总图采用不规则多边形布置。光伏场区内包括太阳电池阵列、箱变基</w:t>
            </w:r>
            <w:r>
              <w:rPr>
                <w:rFonts w:hint="default" w:ascii="Times New Roman" w:hAnsi="Times New Roman" w:eastAsia="宋体" w:cs="Times New Roman"/>
                <w:color w:val="auto"/>
                <w:sz w:val="21"/>
              </w:rPr>
              <w:t>础及检修通道等，共设</w:t>
            </w:r>
            <w:r>
              <w:rPr>
                <w:rFonts w:hint="default" w:ascii="Times New Roman" w:hAnsi="Times New Roman" w:eastAsia="宋体" w:cs="Times New Roman"/>
                <w:color w:val="auto"/>
                <w:sz w:val="21"/>
                <w:lang w:val="en-US" w:eastAsia="zh-CN"/>
              </w:rPr>
              <w:t>7</w:t>
            </w:r>
            <w:r>
              <w:rPr>
                <w:rFonts w:hint="default" w:ascii="Times New Roman" w:hAnsi="Times New Roman" w:eastAsia="宋体" w:cs="Times New Roman"/>
                <w:color w:val="auto"/>
                <w:sz w:val="21"/>
              </w:rPr>
              <w:t>座箱变基础。各光伏电站的对外交通道路与现有村屯道路相连，根据光伏场区划分的位置就近引接。</w:t>
            </w:r>
          </w:p>
          <w:p w14:paraId="10321C62">
            <w:pPr>
              <w:spacing w:line="360" w:lineRule="auto"/>
              <w:ind w:firstLine="422" w:firstLineChars="200"/>
              <w:jc w:val="left"/>
              <w:rPr>
                <w:rFonts w:hint="eastAsia"/>
                <w:b w:val="0"/>
                <w:bCs/>
                <w:color w:val="auto"/>
                <w:szCs w:val="21"/>
              </w:rPr>
            </w:pPr>
            <w:r>
              <w:rPr>
                <w:rFonts w:hint="eastAsia"/>
                <w:b/>
                <w:bCs w:val="0"/>
                <w:color w:val="auto"/>
                <w:szCs w:val="21"/>
                <w:lang w:val="en-US" w:eastAsia="zh-CN"/>
              </w:rPr>
              <w:t>(2)</w:t>
            </w:r>
            <w:r>
              <w:rPr>
                <w:rFonts w:hint="eastAsia"/>
                <w:b/>
                <w:bCs w:val="0"/>
                <w:color w:val="auto"/>
                <w:szCs w:val="21"/>
                <w:lang w:eastAsia="zh-CN"/>
              </w:rPr>
              <w:t>升压站</w:t>
            </w:r>
            <w:r>
              <w:rPr>
                <w:rFonts w:hint="eastAsia"/>
                <w:b/>
                <w:bCs w:val="0"/>
                <w:color w:val="auto"/>
                <w:szCs w:val="21"/>
              </w:rPr>
              <w:t>总平面布置</w:t>
            </w:r>
          </w:p>
          <w:p w14:paraId="2C0B8FA4">
            <w:pPr>
              <w:spacing w:line="360" w:lineRule="auto"/>
              <w:ind w:firstLine="420" w:firstLineChars="200"/>
              <w:jc w:val="left"/>
              <w:rPr>
                <w:rFonts w:hint="eastAsia"/>
                <w:b/>
                <w:color w:val="auto"/>
                <w:szCs w:val="21"/>
              </w:rPr>
            </w:pPr>
            <w:r>
              <w:rPr>
                <w:rFonts w:hint="eastAsia"/>
                <w:b w:val="0"/>
                <w:bCs/>
                <w:color w:val="auto"/>
                <w:szCs w:val="21"/>
                <w:highlight w:val="none"/>
                <w:lang w:val="en-US" w:eastAsia="zh-CN"/>
              </w:rPr>
              <w:t>本项目拟新建一座66kV升压站，升压站位于光伏阵列场地的东部，项目全部电能经升压站送至外部电网。</w:t>
            </w:r>
          </w:p>
          <w:p w14:paraId="7F3DA9CE">
            <w:pPr>
              <w:tabs>
                <w:tab w:val="left" w:pos="240"/>
              </w:tabs>
              <w:spacing w:line="360" w:lineRule="auto"/>
              <w:ind w:firstLine="422" w:firstLineChars="200"/>
              <w:jc w:val="left"/>
              <w:rPr>
                <w:rFonts w:hint="eastAsia"/>
                <w:b/>
                <w:color w:val="auto"/>
                <w:szCs w:val="21"/>
                <w:highlight w:val="none"/>
              </w:rPr>
            </w:pPr>
            <w:r>
              <w:rPr>
                <w:rFonts w:hint="eastAsia"/>
                <w:b/>
                <w:color w:val="auto"/>
                <w:szCs w:val="21"/>
                <w:highlight w:val="none"/>
              </w:rPr>
              <w:t>(</w:t>
            </w:r>
            <w:r>
              <w:rPr>
                <w:rFonts w:hint="eastAsia"/>
                <w:b/>
                <w:color w:val="auto"/>
                <w:szCs w:val="21"/>
                <w:highlight w:val="none"/>
                <w:lang w:val="en-US" w:eastAsia="zh-CN"/>
              </w:rPr>
              <w:t>3</w:t>
            </w:r>
            <w:r>
              <w:rPr>
                <w:rFonts w:hint="eastAsia"/>
                <w:b/>
                <w:color w:val="auto"/>
                <w:szCs w:val="21"/>
                <w:highlight w:val="none"/>
              </w:rPr>
              <w:t>)</w:t>
            </w:r>
            <w:r>
              <w:rPr>
                <w:b/>
                <w:color w:val="auto"/>
                <w:szCs w:val="21"/>
                <w:highlight w:val="none"/>
              </w:rPr>
              <w:t>道路布置</w:t>
            </w:r>
          </w:p>
          <w:p w14:paraId="32D4F4DF">
            <w:pPr>
              <w:spacing w:line="360" w:lineRule="auto"/>
              <w:ind w:firstLine="420" w:firstLineChars="200"/>
              <w:jc w:val="left"/>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建设项目</w:t>
            </w:r>
            <w:r>
              <w:rPr>
                <w:rFonts w:hint="eastAsia" w:ascii="Times New Roman" w:hAnsi="Times New Roman" w:eastAsia="宋体" w:cs="Times New Roman"/>
                <w:color w:val="auto"/>
                <w:sz w:val="21"/>
                <w:szCs w:val="21"/>
                <w:highlight w:val="none"/>
                <w:lang w:eastAsia="zh-CN"/>
              </w:rPr>
              <w:t>场内</w:t>
            </w:r>
            <w:r>
              <w:rPr>
                <w:rFonts w:hint="eastAsia" w:ascii="Times New Roman" w:hAnsi="Times New Roman" w:eastAsia="宋体" w:cs="Times New Roman"/>
                <w:color w:val="auto"/>
                <w:sz w:val="21"/>
                <w:szCs w:val="21"/>
                <w:highlight w:val="none"/>
              </w:rPr>
              <w:t>道路总长度为</w:t>
            </w:r>
            <w:r>
              <w:rPr>
                <w:rFonts w:hint="eastAsia" w:ascii="Times New Roman" w:hAnsi="Times New Roman" w:eastAsia="宋体" w:cs="Times New Roman"/>
                <w:color w:val="auto"/>
                <w:sz w:val="21"/>
                <w:szCs w:val="21"/>
                <w:highlight w:val="none"/>
                <w:lang w:val="en-US" w:eastAsia="zh-CN"/>
              </w:rPr>
              <w:t>13.4</w:t>
            </w:r>
            <w:r>
              <w:rPr>
                <w:rFonts w:hint="eastAsia" w:ascii="Times New Roman" w:hAnsi="Times New Roman" w:eastAsia="宋体" w:cs="Times New Roman"/>
                <w:color w:val="auto"/>
                <w:sz w:val="21"/>
                <w:szCs w:val="21"/>
                <w:highlight w:val="none"/>
              </w:rPr>
              <w:t>km，其中建设项目新建道路长度为</w:t>
            </w:r>
            <w:r>
              <w:rPr>
                <w:rFonts w:hint="eastAsia" w:ascii="Times New Roman" w:hAnsi="Times New Roman" w:eastAsia="宋体" w:cs="Times New Roman"/>
                <w:color w:val="auto"/>
                <w:sz w:val="21"/>
                <w:szCs w:val="21"/>
                <w:highlight w:val="none"/>
                <w:lang w:val="en-US" w:eastAsia="zh-CN"/>
              </w:rPr>
              <w:t>12.6</w:t>
            </w:r>
            <w:r>
              <w:rPr>
                <w:rFonts w:hint="eastAsia" w:ascii="Times New Roman" w:hAnsi="Times New Roman" w:eastAsia="宋体" w:cs="Times New Roman"/>
                <w:color w:val="auto"/>
                <w:sz w:val="21"/>
                <w:szCs w:val="21"/>
                <w:highlight w:val="none"/>
              </w:rPr>
              <w:t>km，改造道路长度为0.8km。根据建设单位提供其他光伏项目的实际情况，考虑到施工期运输车辆之间会车、错车和部分施工材料的临时放置等需求，施工期道路宽度6m，后期恢复至4m</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rPr>
              <w:t>其中路基宽4m，路面宽3.5m</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w:t>
            </w:r>
          </w:p>
          <w:p w14:paraId="5753461E">
            <w:pPr>
              <w:spacing w:line="360" w:lineRule="auto"/>
              <w:ind w:firstLine="422" w:firstLineChars="200"/>
              <w:jc w:val="left"/>
              <w:rPr>
                <w:rFonts w:hint="eastAsia"/>
                <w:b/>
                <w:bCs w:val="0"/>
                <w:color w:val="auto"/>
                <w:szCs w:val="21"/>
              </w:rPr>
            </w:pPr>
            <w:r>
              <w:rPr>
                <w:rFonts w:hint="eastAsia"/>
                <w:b/>
                <w:bCs w:val="0"/>
                <w:color w:val="auto"/>
                <w:szCs w:val="21"/>
                <w:lang w:val="en-US" w:eastAsia="zh-CN"/>
              </w:rPr>
              <w:t>(4)</w:t>
            </w:r>
            <w:r>
              <w:rPr>
                <w:rFonts w:hint="eastAsia" w:ascii="宋体" w:eastAsia="宋体"/>
                <w:b/>
                <w:bCs w:val="0"/>
                <w:color w:val="auto"/>
                <w:sz w:val="21"/>
              </w:rPr>
              <w:t>施工期平面布置</w:t>
            </w:r>
          </w:p>
          <w:p w14:paraId="724E93CA">
            <w:pPr>
              <w:spacing w:line="360" w:lineRule="auto"/>
              <w:ind w:firstLine="420" w:firstLineChars="200"/>
              <w:jc w:val="left"/>
              <w:rPr>
                <w:rFonts w:hint="default" w:ascii="Times New Roman" w:hAnsi="Times New Roman" w:eastAsia="宋体" w:cs="Times New Roman"/>
                <w:color w:val="auto"/>
                <w:spacing w:val="-8"/>
                <w:sz w:val="21"/>
              </w:rPr>
            </w:pPr>
            <w:r>
              <w:rPr>
                <w:rFonts w:hint="default" w:ascii="Times New Roman" w:hAnsi="Times New Roman" w:eastAsia="宋体" w:cs="Times New Roman"/>
                <w:color w:val="auto"/>
                <w:sz w:val="21"/>
              </w:rPr>
              <w:t>项目施工过程首先进行道路施工，道路施工过程就近选取</w:t>
            </w:r>
            <w:r>
              <w:rPr>
                <w:rFonts w:hint="eastAsia"/>
                <w:color w:val="auto"/>
                <w:szCs w:val="21"/>
                <w:highlight w:val="none"/>
                <w:lang w:val="en-US" w:eastAsia="zh-CN"/>
              </w:rPr>
              <w:t>A17</w:t>
            </w:r>
            <w:r>
              <w:rPr>
                <w:rFonts w:hint="eastAsia"/>
                <w:color w:val="auto"/>
                <w:szCs w:val="21"/>
                <w:highlight w:val="none"/>
                <w:lang w:eastAsia="zh-CN"/>
              </w:rPr>
              <w:t>地块</w:t>
            </w:r>
            <w:r>
              <w:rPr>
                <w:rFonts w:hint="eastAsia"/>
                <w:color w:val="auto"/>
                <w:szCs w:val="21"/>
                <w:highlight w:val="none"/>
                <w:lang w:val="en-US" w:eastAsia="zh-CN"/>
              </w:rPr>
              <w:t>西侧、A18</w:t>
            </w:r>
            <w:r>
              <w:rPr>
                <w:rFonts w:hint="eastAsia"/>
                <w:color w:val="auto"/>
                <w:szCs w:val="21"/>
                <w:highlight w:val="none"/>
                <w:lang w:eastAsia="zh-CN"/>
              </w:rPr>
              <w:t>地块东侧</w:t>
            </w:r>
            <w:r>
              <w:rPr>
                <w:rFonts w:hint="eastAsia"/>
                <w:color w:val="auto"/>
                <w:szCs w:val="21"/>
                <w:highlight w:val="none"/>
                <w:lang w:val="en-US" w:eastAsia="zh-CN"/>
              </w:rPr>
              <w:t>、A75</w:t>
            </w:r>
            <w:r>
              <w:rPr>
                <w:rFonts w:hint="eastAsia"/>
                <w:color w:val="auto"/>
                <w:szCs w:val="21"/>
                <w:highlight w:val="none"/>
                <w:lang w:eastAsia="zh-CN"/>
              </w:rPr>
              <w:t>地块东侧</w:t>
            </w:r>
            <w:r>
              <w:rPr>
                <w:rFonts w:hint="eastAsia"/>
                <w:color w:val="auto"/>
                <w:szCs w:val="21"/>
                <w:highlight w:val="none"/>
                <w:lang w:val="en-US" w:eastAsia="zh-CN"/>
              </w:rPr>
              <w:t>、A76-2</w:t>
            </w:r>
            <w:r>
              <w:rPr>
                <w:rFonts w:hint="eastAsia"/>
                <w:color w:val="auto"/>
                <w:szCs w:val="21"/>
                <w:highlight w:val="none"/>
                <w:lang w:eastAsia="zh-CN"/>
              </w:rPr>
              <w:t>地块</w:t>
            </w:r>
            <w:r>
              <w:rPr>
                <w:rFonts w:hint="eastAsia"/>
                <w:color w:val="auto"/>
                <w:szCs w:val="21"/>
                <w:highlight w:val="none"/>
                <w:lang w:val="en-US" w:eastAsia="zh-CN"/>
              </w:rPr>
              <w:t>南侧</w:t>
            </w:r>
            <w:r>
              <w:rPr>
                <w:rFonts w:hint="eastAsia"/>
                <w:color w:val="auto"/>
                <w:szCs w:val="21"/>
                <w:lang w:val="en-US" w:eastAsia="zh-CN"/>
              </w:rPr>
              <w:t>和</w:t>
            </w:r>
            <w:r>
              <w:rPr>
                <w:rFonts w:hint="eastAsia"/>
                <w:color w:val="auto"/>
                <w:szCs w:val="21"/>
                <w:lang w:eastAsia="zh-CN"/>
              </w:rPr>
              <w:t>升压站</w:t>
            </w:r>
            <w:r>
              <w:rPr>
                <w:rFonts w:hint="default" w:ascii="Times New Roman" w:hAnsi="Times New Roman" w:eastAsia="宋体" w:cs="Times New Roman"/>
                <w:color w:val="auto"/>
                <w:sz w:val="21"/>
                <w:lang w:eastAsia="zh-CN"/>
              </w:rPr>
              <w:t>东侧</w:t>
            </w:r>
            <w:r>
              <w:rPr>
                <w:rFonts w:hint="default" w:ascii="Times New Roman" w:hAnsi="Times New Roman" w:eastAsia="宋体" w:cs="Times New Roman"/>
                <w:color w:val="auto"/>
                <w:sz w:val="21"/>
              </w:rPr>
              <w:t>各设置</w:t>
            </w:r>
            <w:r>
              <w:rPr>
                <w:rFonts w:hint="default" w:ascii="Times New Roman" w:hAnsi="Times New Roman" w:cs="Times New Roman"/>
                <w:color w:val="auto"/>
                <w:sz w:val="21"/>
              </w:rPr>
              <w:t>1</w:t>
            </w:r>
            <w:r>
              <w:rPr>
                <w:rFonts w:hint="default" w:ascii="Times New Roman" w:hAnsi="Times New Roman" w:eastAsia="宋体" w:cs="Times New Roman"/>
                <w:color w:val="auto"/>
                <w:sz w:val="21"/>
              </w:rPr>
              <w:t>处临时施工场地作为项目施工过程土方临时堆放和设备材料临时</w:t>
            </w:r>
            <w:r>
              <w:rPr>
                <w:rFonts w:hint="default" w:ascii="Times New Roman" w:hAnsi="Times New Roman" w:eastAsia="宋体" w:cs="Times New Roman"/>
                <w:color w:val="auto"/>
                <w:spacing w:val="-8"/>
                <w:sz w:val="21"/>
              </w:rPr>
              <w:t>堆存场地。</w:t>
            </w:r>
          </w:p>
          <w:p w14:paraId="4B74E8FD">
            <w:pPr>
              <w:spacing w:line="360" w:lineRule="auto"/>
              <w:ind w:firstLine="388" w:firstLineChars="200"/>
              <w:jc w:val="left"/>
              <w:rPr>
                <w:rFonts w:hint="default" w:ascii="Times New Roman" w:hAnsi="Times New Roman" w:cs="Times New Roman"/>
                <w:b/>
                <w:color w:val="auto"/>
                <w:szCs w:val="21"/>
              </w:rPr>
            </w:pPr>
            <w:r>
              <w:rPr>
                <w:rFonts w:hint="default" w:ascii="Times New Roman" w:hAnsi="Times New Roman" w:eastAsia="宋体" w:cs="Times New Roman"/>
                <w:color w:val="auto"/>
                <w:spacing w:val="-8"/>
                <w:sz w:val="21"/>
              </w:rPr>
              <w:t>光伏发电区施工过程分块进行，</w:t>
            </w:r>
            <w:r>
              <w:rPr>
                <w:rFonts w:hint="eastAsia" w:ascii="Times New Roman" w:hAnsi="Times New Roman" w:cs="Times New Roman"/>
                <w:color w:val="auto"/>
                <w:spacing w:val="-8"/>
                <w:sz w:val="21"/>
                <w:lang w:val="en-US" w:eastAsia="zh-CN"/>
              </w:rPr>
              <w:t>A18、A19</w:t>
            </w:r>
            <w:r>
              <w:rPr>
                <w:rFonts w:hint="default" w:ascii="Times New Roman" w:hAnsi="Times New Roman" w:eastAsia="宋体" w:cs="Times New Roman"/>
                <w:color w:val="auto"/>
                <w:sz w:val="21"/>
              </w:rPr>
              <w:t>地块施工时选取</w:t>
            </w:r>
            <w:r>
              <w:rPr>
                <w:rFonts w:hint="eastAsia"/>
                <w:color w:val="auto"/>
                <w:szCs w:val="21"/>
                <w:highlight w:val="none"/>
                <w:lang w:val="en-US" w:eastAsia="zh-CN"/>
              </w:rPr>
              <w:t>A18</w:t>
            </w:r>
            <w:r>
              <w:rPr>
                <w:rFonts w:hint="eastAsia"/>
                <w:color w:val="auto"/>
                <w:szCs w:val="21"/>
                <w:highlight w:val="none"/>
                <w:lang w:eastAsia="zh-CN"/>
              </w:rPr>
              <w:t>地块</w:t>
            </w:r>
            <w:r>
              <w:rPr>
                <w:rFonts w:hint="default" w:ascii="Times New Roman" w:hAnsi="Times New Roman" w:eastAsia="宋体" w:cs="Times New Roman"/>
                <w:color w:val="auto"/>
                <w:sz w:val="21"/>
              </w:rPr>
              <w:t>作为临时堆存场地，</w:t>
            </w:r>
            <w:r>
              <w:rPr>
                <w:rFonts w:hint="eastAsia" w:ascii="Times New Roman" w:hAnsi="Times New Roman" w:cs="Times New Roman"/>
                <w:color w:val="auto"/>
                <w:spacing w:val="-8"/>
                <w:sz w:val="21"/>
                <w:lang w:val="en-US" w:eastAsia="zh-CN"/>
              </w:rPr>
              <w:t>A1</w:t>
            </w:r>
            <w:r>
              <w:rPr>
                <w:rFonts w:hint="eastAsia" w:cs="Times New Roman"/>
                <w:color w:val="auto"/>
                <w:spacing w:val="-8"/>
                <w:sz w:val="21"/>
                <w:lang w:val="en-US" w:eastAsia="zh-CN"/>
              </w:rPr>
              <w:t>7</w:t>
            </w:r>
            <w:r>
              <w:rPr>
                <w:rFonts w:hint="eastAsia" w:ascii="Times New Roman" w:hAnsi="Times New Roman" w:cs="Times New Roman"/>
                <w:color w:val="auto"/>
                <w:spacing w:val="-8"/>
                <w:sz w:val="21"/>
                <w:lang w:val="en-US" w:eastAsia="zh-CN"/>
              </w:rPr>
              <w:t>、A</w:t>
            </w:r>
            <w:r>
              <w:rPr>
                <w:rFonts w:hint="eastAsia" w:cs="Times New Roman"/>
                <w:color w:val="auto"/>
                <w:spacing w:val="-8"/>
                <w:sz w:val="21"/>
                <w:lang w:val="en-US" w:eastAsia="zh-CN"/>
              </w:rPr>
              <w:t>21</w:t>
            </w:r>
            <w:r>
              <w:rPr>
                <w:rFonts w:hint="default" w:ascii="Times New Roman" w:hAnsi="Times New Roman" w:eastAsia="宋体" w:cs="Times New Roman"/>
                <w:color w:val="auto"/>
                <w:sz w:val="21"/>
              </w:rPr>
              <w:t>地块施工时选取</w:t>
            </w:r>
            <w:r>
              <w:rPr>
                <w:rFonts w:hint="eastAsia"/>
                <w:color w:val="auto"/>
                <w:szCs w:val="21"/>
                <w:highlight w:val="none"/>
                <w:lang w:val="en-US" w:eastAsia="zh-CN"/>
              </w:rPr>
              <w:t>A17</w:t>
            </w:r>
            <w:r>
              <w:rPr>
                <w:rFonts w:hint="eastAsia"/>
                <w:color w:val="auto"/>
                <w:szCs w:val="21"/>
                <w:highlight w:val="none"/>
                <w:lang w:eastAsia="zh-CN"/>
              </w:rPr>
              <w:t>地块</w:t>
            </w:r>
            <w:r>
              <w:rPr>
                <w:rFonts w:hint="default" w:ascii="Times New Roman" w:hAnsi="Times New Roman" w:eastAsia="宋体" w:cs="Times New Roman"/>
                <w:color w:val="auto"/>
                <w:sz w:val="21"/>
              </w:rPr>
              <w:t>作为临时堆存场地，</w:t>
            </w:r>
            <w:r>
              <w:rPr>
                <w:rFonts w:hint="eastAsia" w:ascii="Times New Roman" w:hAnsi="Times New Roman" w:cs="Times New Roman"/>
                <w:color w:val="auto"/>
                <w:spacing w:val="-8"/>
                <w:sz w:val="21"/>
                <w:lang w:val="en-US" w:eastAsia="zh-CN"/>
              </w:rPr>
              <w:t>A</w:t>
            </w:r>
            <w:r>
              <w:rPr>
                <w:rFonts w:hint="eastAsia" w:cs="Times New Roman"/>
                <w:color w:val="auto"/>
                <w:spacing w:val="-8"/>
                <w:sz w:val="21"/>
                <w:lang w:val="en-US" w:eastAsia="zh-CN"/>
              </w:rPr>
              <w:t>76~</w:t>
            </w:r>
            <w:r>
              <w:rPr>
                <w:rFonts w:hint="eastAsia" w:ascii="Times New Roman" w:hAnsi="Times New Roman" w:cs="Times New Roman"/>
                <w:color w:val="auto"/>
                <w:spacing w:val="-8"/>
                <w:sz w:val="21"/>
                <w:lang w:val="en-US" w:eastAsia="zh-CN"/>
              </w:rPr>
              <w:t>A</w:t>
            </w:r>
            <w:r>
              <w:rPr>
                <w:rFonts w:hint="eastAsia" w:cs="Times New Roman"/>
                <w:color w:val="auto"/>
                <w:spacing w:val="-8"/>
                <w:sz w:val="21"/>
                <w:lang w:val="en-US" w:eastAsia="zh-CN"/>
              </w:rPr>
              <w:t>77</w:t>
            </w:r>
            <w:r>
              <w:rPr>
                <w:rFonts w:hint="default" w:ascii="Times New Roman" w:hAnsi="Times New Roman" w:eastAsia="宋体" w:cs="Times New Roman"/>
                <w:color w:val="auto"/>
                <w:sz w:val="21"/>
              </w:rPr>
              <w:t>地块施工时选取</w:t>
            </w:r>
            <w:r>
              <w:rPr>
                <w:rFonts w:hint="eastAsia"/>
                <w:color w:val="auto"/>
                <w:szCs w:val="21"/>
                <w:highlight w:val="none"/>
                <w:lang w:val="en-US" w:eastAsia="zh-CN"/>
              </w:rPr>
              <w:t>A76-2</w:t>
            </w:r>
            <w:r>
              <w:rPr>
                <w:rFonts w:hint="eastAsia"/>
                <w:color w:val="auto"/>
                <w:szCs w:val="21"/>
                <w:highlight w:val="none"/>
                <w:lang w:eastAsia="zh-CN"/>
              </w:rPr>
              <w:t>地块</w:t>
            </w:r>
            <w:r>
              <w:rPr>
                <w:rFonts w:hint="default" w:ascii="Times New Roman" w:hAnsi="Times New Roman" w:eastAsia="宋体" w:cs="Times New Roman"/>
                <w:color w:val="auto"/>
                <w:sz w:val="21"/>
              </w:rPr>
              <w:t>作为临时堆存场地，</w:t>
            </w:r>
            <w:r>
              <w:rPr>
                <w:rFonts w:hint="eastAsia"/>
                <w:color w:val="auto"/>
                <w:szCs w:val="21"/>
                <w:highlight w:val="none"/>
                <w:lang w:val="en-US" w:eastAsia="zh-CN"/>
              </w:rPr>
              <w:t>A75</w:t>
            </w:r>
            <w:r>
              <w:rPr>
                <w:rFonts w:hint="default" w:ascii="Times New Roman" w:hAnsi="Times New Roman" w:eastAsia="宋体" w:cs="Times New Roman"/>
                <w:color w:val="auto"/>
                <w:sz w:val="21"/>
              </w:rPr>
              <w:t>地块施工时少量的设备材料可就近堆放在</w:t>
            </w:r>
            <w:r>
              <w:rPr>
                <w:rFonts w:hint="eastAsia" w:ascii="Times New Roman" w:hAnsi="Times New Roman" w:cs="Times New Roman"/>
                <w:color w:val="auto"/>
                <w:sz w:val="21"/>
                <w:lang w:eastAsia="zh-CN"/>
              </w:rPr>
              <w:t>该地块内</w:t>
            </w:r>
            <w:r>
              <w:rPr>
                <w:rFonts w:hint="default" w:ascii="Times New Roman" w:hAnsi="Times New Roman" w:eastAsia="宋体" w:cs="Times New Roman"/>
                <w:color w:val="auto"/>
                <w:sz w:val="21"/>
              </w:rPr>
              <w:t>；</w:t>
            </w:r>
            <w:r>
              <w:rPr>
                <w:rFonts w:hint="eastAsia" w:ascii="Times New Roman" w:hAnsi="Times New Roman" w:cs="Times New Roman"/>
                <w:color w:val="auto"/>
                <w:spacing w:val="-8"/>
                <w:sz w:val="21"/>
                <w:lang w:val="en-US" w:eastAsia="zh-CN"/>
              </w:rPr>
              <w:t>A</w:t>
            </w:r>
            <w:r>
              <w:rPr>
                <w:rFonts w:hint="eastAsia" w:cs="Times New Roman"/>
                <w:color w:val="auto"/>
                <w:spacing w:val="-8"/>
                <w:sz w:val="21"/>
                <w:lang w:val="en-US" w:eastAsia="zh-CN"/>
              </w:rPr>
              <w:t>23~</w:t>
            </w:r>
            <w:r>
              <w:rPr>
                <w:rFonts w:hint="eastAsia" w:ascii="Times New Roman" w:hAnsi="Times New Roman" w:cs="Times New Roman"/>
                <w:color w:val="auto"/>
                <w:spacing w:val="-8"/>
                <w:sz w:val="21"/>
                <w:lang w:val="en-US" w:eastAsia="zh-CN"/>
              </w:rPr>
              <w:t>A</w:t>
            </w:r>
            <w:r>
              <w:rPr>
                <w:rFonts w:hint="eastAsia" w:cs="Times New Roman"/>
                <w:color w:val="auto"/>
                <w:spacing w:val="-8"/>
                <w:sz w:val="21"/>
                <w:lang w:val="en-US" w:eastAsia="zh-CN"/>
              </w:rPr>
              <w:t>30</w:t>
            </w:r>
            <w:r>
              <w:rPr>
                <w:rFonts w:hint="default" w:ascii="Times New Roman" w:hAnsi="Times New Roman" w:eastAsia="宋体" w:cs="Times New Roman"/>
                <w:color w:val="auto"/>
                <w:sz w:val="21"/>
              </w:rPr>
              <w:t>地块</w:t>
            </w:r>
            <w:r>
              <w:rPr>
                <w:rFonts w:hint="default" w:ascii="Times New Roman" w:hAnsi="Times New Roman" w:eastAsia="宋体" w:cs="Times New Roman"/>
                <w:color w:val="auto"/>
                <w:sz w:val="21"/>
                <w:lang w:val="en-US" w:eastAsia="zh-CN"/>
              </w:rPr>
              <w:t>及升压站</w:t>
            </w:r>
            <w:r>
              <w:rPr>
                <w:rFonts w:hint="default" w:ascii="Times New Roman" w:hAnsi="Times New Roman" w:eastAsia="宋体" w:cs="Times New Roman"/>
                <w:color w:val="auto"/>
                <w:sz w:val="21"/>
              </w:rPr>
              <w:t>施工时选取</w:t>
            </w:r>
            <w:r>
              <w:rPr>
                <w:rFonts w:hint="default" w:ascii="Times New Roman" w:hAnsi="Times New Roman" w:eastAsia="宋体" w:cs="Times New Roman"/>
                <w:color w:val="auto"/>
                <w:sz w:val="21"/>
                <w:lang w:eastAsia="zh-CN"/>
              </w:rPr>
              <w:t>升压站东侧</w:t>
            </w:r>
            <w:r>
              <w:rPr>
                <w:rFonts w:hint="default" w:ascii="Times New Roman" w:hAnsi="Times New Roman" w:eastAsia="宋体" w:cs="Times New Roman"/>
                <w:color w:val="auto"/>
                <w:sz w:val="21"/>
              </w:rPr>
              <w:t>作为临时堆存场地。</w:t>
            </w:r>
          </w:p>
          <w:p w14:paraId="257BFF3D">
            <w:pPr>
              <w:spacing w:line="360" w:lineRule="auto"/>
              <w:ind w:firstLine="422" w:firstLineChars="200"/>
              <w:jc w:val="left"/>
              <w:rPr>
                <w:rFonts w:hint="eastAsia"/>
                <w:b/>
                <w:color w:val="auto"/>
                <w:szCs w:val="21"/>
              </w:rPr>
            </w:pPr>
            <w:r>
              <w:rPr>
                <w:b/>
                <w:color w:val="auto"/>
                <w:sz w:val="21"/>
              </w:rPr>
              <w:t>2</w:t>
            </w:r>
            <w:r>
              <w:rPr>
                <w:rFonts w:hint="eastAsia" w:ascii="宋体" w:eastAsia="宋体"/>
                <w:b/>
                <w:color w:val="auto"/>
                <w:sz w:val="21"/>
              </w:rPr>
              <w:t>、总平面布置合理性分析</w:t>
            </w:r>
          </w:p>
          <w:p w14:paraId="2468258A">
            <w:pPr>
              <w:spacing w:line="360" w:lineRule="auto"/>
              <w:ind w:firstLine="420" w:firstLineChars="200"/>
              <w:jc w:val="left"/>
              <w:rPr>
                <w:rFonts w:hint="eastAsia" w:ascii="宋体" w:eastAsia="宋体"/>
                <w:color w:val="auto"/>
                <w:sz w:val="21"/>
              </w:rPr>
            </w:pPr>
            <w:r>
              <w:rPr>
                <w:rFonts w:hint="eastAsia" w:ascii="宋体" w:eastAsia="宋体"/>
                <w:color w:val="auto"/>
                <w:sz w:val="21"/>
              </w:rPr>
              <w:t>根据《工业企业总平面设计规范》、《光伏发电站设计规范》等技术标准的要求，对本项目总平面布置进行评价</w:t>
            </w:r>
            <w:r>
              <w:rPr>
                <w:rFonts w:hint="eastAsia" w:ascii="宋体"/>
                <w:color w:val="auto"/>
                <w:sz w:val="21"/>
                <w:lang w:eastAsia="zh-CN"/>
              </w:rPr>
              <w:t>(</w:t>
            </w:r>
            <w:r>
              <w:rPr>
                <w:rFonts w:hint="eastAsia" w:ascii="宋体" w:eastAsia="宋体"/>
                <w:color w:val="auto"/>
                <w:sz w:val="21"/>
              </w:rPr>
              <w:t>与生态环境相关内容</w:t>
            </w:r>
            <w:r>
              <w:rPr>
                <w:rFonts w:hint="eastAsia" w:ascii="宋体"/>
                <w:color w:val="auto"/>
                <w:sz w:val="21"/>
                <w:lang w:eastAsia="zh-CN"/>
              </w:rPr>
              <w:t>)</w:t>
            </w:r>
            <w:r>
              <w:rPr>
                <w:rFonts w:hint="eastAsia" w:ascii="宋体" w:eastAsia="宋体"/>
                <w:color w:val="auto"/>
                <w:sz w:val="21"/>
              </w:rPr>
              <w:t>。具体评价结果，见表</w:t>
            </w:r>
            <w:r>
              <w:rPr>
                <w:color w:val="auto"/>
                <w:sz w:val="21"/>
              </w:rPr>
              <w:t>2-</w:t>
            </w:r>
            <w:r>
              <w:rPr>
                <w:rFonts w:hint="eastAsia"/>
                <w:color w:val="auto"/>
                <w:sz w:val="21"/>
                <w:lang w:val="en-US" w:eastAsia="zh-CN"/>
              </w:rPr>
              <w:t>8</w:t>
            </w:r>
            <w:r>
              <w:rPr>
                <w:rFonts w:hint="eastAsia" w:ascii="宋体" w:eastAsia="宋体"/>
                <w:color w:val="auto"/>
                <w:sz w:val="21"/>
              </w:rPr>
              <w:t>。</w:t>
            </w:r>
          </w:p>
          <w:p w14:paraId="66C112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color w:val="auto"/>
                <w:szCs w:val="21"/>
              </w:rPr>
            </w:pPr>
            <w:r>
              <w:rPr>
                <w:rFonts w:hint="eastAsia"/>
                <w:b/>
                <w:color w:val="auto"/>
                <w:szCs w:val="21"/>
              </w:rPr>
              <w:t>表2-</w:t>
            </w:r>
            <w:r>
              <w:rPr>
                <w:rFonts w:hint="eastAsia"/>
                <w:b/>
                <w:color w:val="auto"/>
                <w:szCs w:val="21"/>
                <w:lang w:val="en-US" w:eastAsia="zh-CN"/>
              </w:rPr>
              <w:t xml:space="preserve">8     </w:t>
            </w:r>
            <w:r>
              <w:rPr>
                <w:rFonts w:hint="eastAsia"/>
                <w:b/>
                <w:color w:val="auto"/>
                <w:szCs w:val="21"/>
              </w:rPr>
              <w:t>总平面布置安全检查表</w:t>
            </w:r>
          </w:p>
          <w:tbl>
            <w:tblPr>
              <w:tblStyle w:val="13"/>
              <w:tblW w:w="0" w:type="auto"/>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72"/>
              <w:gridCol w:w="3054"/>
              <w:gridCol w:w="1417"/>
              <w:gridCol w:w="2166"/>
              <w:gridCol w:w="667"/>
            </w:tblGrid>
            <w:tr w14:paraId="4B4B5CD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5" w:hRule="atLeast"/>
                <w:jc w:val="center"/>
              </w:trPr>
              <w:tc>
                <w:tcPr>
                  <w:tcW w:w="572" w:type="dxa"/>
                  <w:tcBorders>
                    <w:tl2br w:val="nil"/>
                    <w:tr2bl w:val="nil"/>
                  </w:tcBorders>
                  <w:vAlign w:val="center"/>
                </w:tcPr>
                <w:p w14:paraId="48E0FADD">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序号</w:t>
                  </w:r>
                </w:p>
              </w:tc>
              <w:tc>
                <w:tcPr>
                  <w:tcW w:w="3054" w:type="dxa"/>
                  <w:tcBorders>
                    <w:tl2br w:val="nil"/>
                    <w:tr2bl w:val="nil"/>
                  </w:tcBorders>
                  <w:vAlign w:val="center"/>
                </w:tcPr>
                <w:p w14:paraId="7C34F2CB">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检查内容</w:t>
                  </w:r>
                </w:p>
              </w:tc>
              <w:tc>
                <w:tcPr>
                  <w:tcW w:w="1417" w:type="dxa"/>
                  <w:tcBorders>
                    <w:tl2br w:val="nil"/>
                    <w:tr2bl w:val="nil"/>
                  </w:tcBorders>
                  <w:vAlign w:val="center"/>
                </w:tcPr>
                <w:p w14:paraId="2E2643D0">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检查依据</w:t>
                  </w:r>
                </w:p>
              </w:tc>
              <w:tc>
                <w:tcPr>
                  <w:tcW w:w="2166" w:type="dxa"/>
                  <w:tcBorders>
                    <w:tl2br w:val="nil"/>
                    <w:tr2bl w:val="nil"/>
                  </w:tcBorders>
                  <w:vAlign w:val="center"/>
                </w:tcPr>
                <w:p w14:paraId="54246746">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可研中提出或建设单位提供资料</w:t>
                  </w:r>
                </w:p>
              </w:tc>
              <w:tc>
                <w:tcPr>
                  <w:tcW w:w="667" w:type="dxa"/>
                  <w:tcBorders>
                    <w:tl2br w:val="nil"/>
                    <w:tr2bl w:val="nil"/>
                  </w:tcBorders>
                  <w:vAlign w:val="center"/>
                </w:tcPr>
                <w:p w14:paraId="1362A6DD">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检查</w:t>
                  </w:r>
                </w:p>
                <w:p w14:paraId="0941CA7A">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结果</w:t>
                  </w:r>
                </w:p>
              </w:tc>
            </w:tr>
            <w:tr w14:paraId="00AD2F3D">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30" w:hRule="atLeast"/>
                <w:jc w:val="center"/>
              </w:trPr>
              <w:tc>
                <w:tcPr>
                  <w:tcW w:w="572" w:type="dxa"/>
                  <w:tcBorders>
                    <w:tl2br w:val="nil"/>
                    <w:tr2bl w:val="nil"/>
                  </w:tcBorders>
                  <w:vAlign w:val="center"/>
                </w:tcPr>
                <w:p w14:paraId="4EE88210">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1</w:t>
                  </w:r>
                </w:p>
              </w:tc>
              <w:tc>
                <w:tcPr>
                  <w:tcW w:w="3054" w:type="dxa"/>
                  <w:tcBorders>
                    <w:tl2br w:val="nil"/>
                    <w:tr2bl w:val="nil"/>
                  </w:tcBorders>
                  <w:vAlign w:val="center"/>
                </w:tcPr>
                <w:p w14:paraId="4CD147C9">
                  <w:pPr>
                    <w:widowControl/>
                    <w:jc w:val="left"/>
                    <w:textAlignment w:val="center"/>
                    <w:rPr>
                      <w:rFonts w:hint="eastAsia" w:ascii="Times New Roman" w:hAnsi="Times New Roman" w:eastAsia="宋体" w:cs="Times New Roman"/>
                      <w:color w:val="auto"/>
                      <w:kern w:val="0"/>
                      <w:sz w:val="21"/>
                      <w:szCs w:val="21"/>
                      <w:lang w:eastAsia="zh-CN" w:bidi="ar"/>
                    </w:rPr>
                  </w:pPr>
                  <w:r>
                    <w:rPr>
                      <w:rFonts w:hint="eastAsia" w:ascii="Times New Roman" w:hAnsi="Times New Roman" w:eastAsia="宋体" w:cs="Times New Roman"/>
                      <w:color w:val="auto"/>
                      <w:kern w:val="0"/>
                      <w:sz w:val="21"/>
                      <w:szCs w:val="21"/>
                      <w:lang w:bidi="ar"/>
                    </w:rPr>
                    <w:t>光伏方阵设计应便于光伏组件表面的清洗，当站址所在地的大气环境较差、组件表面污染较严重且又无自洁能力时，应设置清洗系统或配置清洗设备</w:t>
                  </w:r>
                  <w:r>
                    <w:rPr>
                      <w:rFonts w:hint="eastAsia" w:ascii="Times New Roman" w:hAnsi="Times New Roman" w:eastAsia="宋体" w:cs="Times New Roman"/>
                      <w:color w:val="auto"/>
                      <w:kern w:val="0"/>
                      <w:sz w:val="21"/>
                      <w:szCs w:val="21"/>
                      <w:lang w:eastAsia="zh-CN" w:bidi="ar"/>
                    </w:rPr>
                    <w:t>。</w:t>
                  </w:r>
                </w:p>
              </w:tc>
              <w:tc>
                <w:tcPr>
                  <w:tcW w:w="1417" w:type="dxa"/>
                  <w:tcBorders>
                    <w:tl2br w:val="nil"/>
                    <w:tr2bl w:val="nil"/>
                  </w:tcBorders>
                  <w:vAlign w:val="center"/>
                </w:tcPr>
                <w:p w14:paraId="28DE759A">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《光伏发电站设计规范》</w:t>
                  </w:r>
                </w:p>
                <w:p w14:paraId="5DD56811">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第</w:t>
                  </w:r>
                  <w:r>
                    <w:rPr>
                      <w:rFonts w:hint="default" w:ascii="Times New Roman" w:hAnsi="Times New Roman" w:eastAsia="宋体" w:cs="Times New Roman"/>
                      <w:color w:val="auto"/>
                      <w:kern w:val="0"/>
                      <w:sz w:val="21"/>
                      <w:szCs w:val="21"/>
                      <w:lang w:bidi="ar"/>
                    </w:rPr>
                    <w:t>6.1.7</w:t>
                  </w:r>
                  <w:r>
                    <w:rPr>
                      <w:rFonts w:hint="eastAsia" w:ascii="Times New Roman" w:hAnsi="Times New Roman" w:eastAsia="宋体" w:cs="Times New Roman"/>
                      <w:color w:val="auto"/>
                      <w:kern w:val="0"/>
                      <w:sz w:val="21"/>
                      <w:szCs w:val="21"/>
                      <w:lang w:bidi="ar"/>
                    </w:rPr>
                    <w:t>条</w:t>
                  </w:r>
                </w:p>
              </w:tc>
              <w:tc>
                <w:tcPr>
                  <w:tcW w:w="2166" w:type="dxa"/>
                  <w:tcBorders>
                    <w:tl2br w:val="nil"/>
                    <w:tr2bl w:val="nil"/>
                  </w:tcBorders>
                  <w:vAlign w:val="center"/>
                </w:tcPr>
                <w:p w14:paraId="1B5D3B76">
                  <w:pPr>
                    <w:widowControl/>
                    <w:jc w:val="left"/>
                    <w:textAlignment w:val="center"/>
                    <w:rPr>
                      <w:rFonts w:hint="eastAsia" w:ascii="Times New Roman" w:hAnsi="Times New Roman" w:eastAsia="宋体" w:cs="Times New Roman"/>
                      <w:color w:val="auto"/>
                      <w:kern w:val="0"/>
                      <w:sz w:val="21"/>
                      <w:szCs w:val="21"/>
                      <w:lang w:eastAsia="zh-CN" w:bidi="ar"/>
                    </w:rPr>
                  </w:pPr>
                  <w:r>
                    <w:rPr>
                      <w:rFonts w:hint="eastAsia" w:ascii="Times New Roman" w:hAnsi="Times New Roman" w:eastAsia="宋体" w:cs="Times New Roman"/>
                      <w:color w:val="auto"/>
                      <w:kern w:val="0"/>
                      <w:sz w:val="21"/>
                      <w:szCs w:val="21"/>
                      <w:lang w:bidi="ar"/>
                    </w:rPr>
                    <w:t>本项目太阳能组件表面清洁采用工作人员用抹布擦拭及用多功能玻璃刮擦器相结合的清洁方式</w:t>
                  </w:r>
                  <w:r>
                    <w:rPr>
                      <w:rFonts w:hint="eastAsia" w:ascii="Times New Roman" w:hAnsi="Times New Roman" w:eastAsia="宋体" w:cs="Times New Roman"/>
                      <w:color w:val="auto"/>
                      <w:kern w:val="0"/>
                      <w:sz w:val="21"/>
                      <w:szCs w:val="21"/>
                      <w:lang w:eastAsia="zh-CN" w:bidi="ar"/>
                    </w:rPr>
                    <w:t>。</w:t>
                  </w:r>
                </w:p>
              </w:tc>
              <w:tc>
                <w:tcPr>
                  <w:tcW w:w="667" w:type="dxa"/>
                  <w:tcBorders>
                    <w:tl2br w:val="nil"/>
                    <w:tr2bl w:val="nil"/>
                  </w:tcBorders>
                  <w:vAlign w:val="center"/>
                </w:tcPr>
                <w:p w14:paraId="69DE6B43">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符合</w:t>
                  </w:r>
                </w:p>
              </w:tc>
            </w:tr>
            <w:tr w14:paraId="4F40ED43">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70" w:hRule="atLeast"/>
                <w:jc w:val="center"/>
              </w:trPr>
              <w:tc>
                <w:tcPr>
                  <w:tcW w:w="572" w:type="dxa"/>
                  <w:tcBorders>
                    <w:tl2br w:val="nil"/>
                    <w:tr2bl w:val="nil"/>
                  </w:tcBorders>
                  <w:vAlign w:val="center"/>
                </w:tcPr>
                <w:p w14:paraId="1D19625F">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2</w:t>
                  </w:r>
                </w:p>
              </w:tc>
              <w:tc>
                <w:tcPr>
                  <w:tcW w:w="3054" w:type="dxa"/>
                  <w:tcBorders>
                    <w:tl2br w:val="nil"/>
                    <w:tr2bl w:val="nil"/>
                  </w:tcBorders>
                  <w:vAlign w:val="center"/>
                </w:tcPr>
                <w:p w14:paraId="40FDCC3F">
                  <w:pPr>
                    <w:widowControl/>
                    <w:jc w:val="left"/>
                    <w:textAlignment w:val="center"/>
                    <w:rPr>
                      <w:rFonts w:hint="eastAsia" w:ascii="Times New Roman" w:hAnsi="Times New Roman" w:eastAsia="宋体" w:cs="Times New Roman"/>
                      <w:color w:val="auto"/>
                      <w:kern w:val="0"/>
                      <w:sz w:val="21"/>
                      <w:szCs w:val="21"/>
                      <w:lang w:eastAsia="zh-CN" w:bidi="ar"/>
                    </w:rPr>
                  </w:pPr>
                  <w:r>
                    <w:rPr>
                      <w:rFonts w:hint="eastAsia" w:ascii="Times New Roman" w:hAnsi="Times New Roman" w:eastAsia="宋体" w:cs="Times New Roman"/>
                      <w:color w:val="auto"/>
                      <w:kern w:val="0"/>
                      <w:sz w:val="21"/>
                      <w:szCs w:val="21"/>
                      <w:lang w:bidi="ar"/>
                    </w:rPr>
                    <w:t>光伏组件可分为晶体硅光伏组件、薄膜光伏组件和聚光光伏组件三种类型</w:t>
                  </w:r>
                  <w:r>
                    <w:rPr>
                      <w:rFonts w:hint="eastAsia" w:ascii="Times New Roman" w:hAnsi="Times New Roman" w:eastAsia="宋体" w:cs="Times New Roman"/>
                      <w:color w:val="auto"/>
                      <w:kern w:val="0"/>
                      <w:sz w:val="21"/>
                      <w:szCs w:val="21"/>
                      <w:lang w:eastAsia="zh-CN" w:bidi="ar"/>
                    </w:rPr>
                    <w:t>。</w:t>
                  </w:r>
                </w:p>
              </w:tc>
              <w:tc>
                <w:tcPr>
                  <w:tcW w:w="1417" w:type="dxa"/>
                  <w:tcBorders>
                    <w:tl2br w:val="nil"/>
                    <w:tr2bl w:val="nil"/>
                  </w:tcBorders>
                  <w:vAlign w:val="center"/>
                </w:tcPr>
                <w:p w14:paraId="30E17CD4">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《光伏发电站设计规范》第</w:t>
                  </w:r>
                </w:p>
                <w:p w14:paraId="6B78630B">
                  <w:pPr>
                    <w:widowControl/>
                    <w:jc w:val="center"/>
                    <w:textAlignment w:val="center"/>
                    <w:rPr>
                      <w:rFonts w:hint="eastAsia"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6.3.1</w:t>
                  </w:r>
                  <w:r>
                    <w:rPr>
                      <w:rFonts w:hint="eastAsia" w:ascii="Times New Roman" w:hAnsi="Times New Roman" w:eastAsia="宋体" w:cs="Times New Roman"/>
                      <w:color w:val="auto"/>
                      <w:kern w:val="0"/>
                      <w:sz w:val="21"/>
                      <w:szCs w:val="21"/>
                      <w:lang w:bidi="ar"/>
                    </w:rPr>
                    <w:t>条</w:t>
                  </w:r>
                </w:p>
              </w:tc>
              <w:tc>
                <w:tcPr>
                  <w:tcW w:w="2166" w:type="dxa"/>
                  <w:tcBorders>
                    <w:tl2br w:val="nil"/>
                    <w:tr2bl w:val="nil"/>
                  </w:tcBorders>
                  <w:vAlign w:val="center"/>
                </w:tcPr>
                <w:p w14:paraId="6425054E">
                  <w:pPr>
                    <w:widowControl/>
                    <w:jc w:val="left"/>
                    <w:textAlignment w:val="center"/>
                    <w:rPr>
                      <w:rFonts w:hint="eastAsia" w:ascii="Times New Roman" w:hAnsi="Times New Roman" w:eastAsia="宋体" w:cs="Times New Roman"/>
                      <w:color w:val="auto"/>
                      <w:kern w:val="0"/>
                      <w:sz w:val="21"/>
                      <w:szCs w:val="21"/>
                      <w:lang w:eastAsia="zh-CN" w:bidi="ar"/>
                    </w:rPr>
                  </w:pPr>
                  <w:r>
                    <w:rPr>
                      <w:rFonts w:hint="eastAsia" w:ascii="Times New Roman" w:hAnsi="Times New Roman" w:eastAsia="宋体" w:cs="Times New Roman"/>
                      <w:color w:val="auto"/>
                      <w:kern w:val="0"/>
                      <w:sz w:val="21"/>
                      <w:szCs w:val="21"/>
                      <w:lang w:bidi="ar"/>
                    </w:rPr>
                    <w:t>本项目选用晶体硅光伏组件</w:t>
                  </w:r>
                  <w:r>
                    <w:rPr>
                      <w:rFonts w:hint="eastAsia" w:ascii="Times New Roman" w:hAnsi="Times New Roman" w:eastAsia="宋体" w:cs="Times New Roman"/>
                      <w:color w:val="auto"/>
                      <w:kern w:val="0"/>
                      <w:sz w:val="21"/>
                      <w:szCs w:val="21"/>
                      <w:lang w:eastAsia="zh-CN" w:bidi="ar"/>
                    </w:rPr>
                    <w:t>。</w:t>
                  </w:r>
                </w:p>
              </w:tc>
              <w:tc>
                <w:tcPr>
                  <w:tcW w:w="667" w:type="dxa"/>
                  <w:tcBorders>
                    <w:tl2br w:val="nil"/>
                    <w:tr2bl w:val="nil"/>
                  </w:tcBorders>
                  <w:vAlign w:val="center"/>
                </w:tcPr>
                <w:p w14:paraId="0F7A6EAB">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符合</w:t>
                  </w:r>
                </w:p>
              </w:tc>
            </w:tr>
            <w:tr w14:paraId="40741E3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30" w:hRule="atLeast"/>
                <w:jc w:val="center"/>
              </w:trPr>
              <w:tc>
                <w:tcPr>
                  <w:tcW w:w="572" w:type="dxa"/>
                  <w:tcBorders>
                    <w:tl2br w:val="nil"/>
                    <w:tr2bl w:val="nil"/>
                  </w:tcBorders>
                  <w:vAlign w:val="center"/>
                </w:tcPr>
                <w:p w14:paraId="48F1EB8A">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3</w:t>
                  </w:r>
                </w:p>
              </w:tc>
              <w:tc>
                <w:tcPr>
                  <w:tcW w:w="3054" w:type="dxa"/>
                  <w:tcBorders>
                    <w:tl2br w:val="nil"/>
                    <w:tr2bl w:val="nil"/>
                  </w:tcBorders>
                  <w:vAlign w:val="center"/>
                </w:tcPr>
                <w:p w14:paraId="22CE979A">
                  <w:pPr>
                    <w:widowControl/>
                    <w:jc w:val="left"/>
                    <w:textAlignment w:val="center"/>
                    <w:rPr>
                      <w:rFonts w:hint="eastAsia" w:ascii="Times New Roman" w:hAnsi="Times New Roman" w:eastAsia="宋体" w:cs="Times New Roman"/>
                      <w:color w:val="auto"/>
                      <w:kern w:val="0"/>
                      <w:sz w:val="21"/>
                      <w:szCs w:val="21"/>
                      <w:lang w:eastAsia="zh-CN" w:bidi="ar"/>
                    </w:rPr>
                  </w:pPr>
                  <w:r>
                    <w:rPr>
                      <w:rFonts w:hint="eastAsia" w:ascii="Times New Roman" w:hAnsi="Times New Roman" w:eastAsia="宋体" w:cs="Times New Roman"/>
                      <w:color w:val="auto"/>
                      <w:kern w:val="0"/>
                      <w:sz w:val="21"/>
                      <w:szCs w:val="21"/>
                      <w:lang w:bidi="ar"/>
                    </w:rPr>
                    <w:t>光伏支架材料宜采用钢材，材质的选用和支架设计应符合现行国家标准《钢结构设计规范》</w:t>
                  </w:r>
                  <w:r>
                    <w:rPr>
                      <w:rFonts w:hint="default" w:ascii="Times New Roman" w:hAnsi="Times New Roman" w:eastAsia="宋体" w:cs="Times New Roman"/>
                      <w:color w:val="auto"/>
                      <w:kern w:val="0"/>
                      <w:sz w:val="21"/>
                      <w:szCs w:val="21"/>
                      <w:lang w:bidi="ar"/>
                    </w:rPr>
                    <w:t xml:space="preserve">GB50017 </w:t>
                  </w:r>
                  <w:r>
                    <w:rPr>
                      <w:rFonts w:hint="eastAsia" w:ascii="Times New Roman" w:hAnsi="Times New Roman" w:eastAsia="宋体" w:cs="Times New Roman"/>
                      <w:color w:val="auto"/>
                      <w:kern w:val="0"/>
                      <w:sz w:val="21"/>
                      <w:szCs w:val="21"/>
                      <w:lang w:bidi="ar"/>
                    </w:rPr>
                    <w:t>的规定</w:t>
                  </w:r>
                  <w:r>
                    <w:rPr>
                      <w:rFonts w:hint="eastAsia" w:ascii="Times New Roman" w:hAnsi="Times New Roman" w:eastAsia="宋体" w:cs="Times New Roman"/>
                      <w:color w:val="auto"/>
                      <w:kern w:val="0"/>
                      <w:sz w:val="21"/>
                      <w:szCs w:val="21"/>
                      <w:lang w:eastAsia="zh-CN" w:bidi="ar"/>
                    </w:rPr>
                    <w:t>。</w:t>
                  </w:r>
                </w:p>
              </w:tc>
              <w:tc>
                <w:tcPr>
                  <w:tcW w:w="1417" w:type="dxa"/>
                  <w:tcBorders>
                    <w:tl2br w:val="nil"/>
                    <w:tr2bl w:val="nil"/>
                  </w:tcBorders>
                  <w:vAlign w:val="center"/>
                </w:tcPr>
                <w:p w14:paraId="04DA1398">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《光伏发电站设计规范》</w:t>
                  </w:r>
                </w:p>
                <w:p w14:paraId="107992FC">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第</w:t>
                  </w:r>
                  <w:r>
                    <w:rPr>
                      <w:rFonts w:hint="default" w:ascii="Times New Roman" w:hAnsi="Times New Roman" w:eastAsia="宋体" w:cs="Times New Roman"/>
                      <w:color w:val="auto"/>
                      <w:kern w:val="0"/>
                      <w:sz w:val="21"/>
                      <w:szCs w:val="21"/>
                      <w:lang w:bidi="ar"/>
                    </w:rPr>
                    <w:t xml:space="preserve">6.8.3 </w:t>
                  </w:r>
                  <w:r>
                    <w:rPr>
                      <w:rFonts w:hint="eastAsia" w:ascii="Times New Roman" w:hAnsi="Times New Roman" w:eastAsia="宋体" w:cs="Times New Roman"/>
                      <w:color w:val="auto"/>
                      <w:kern w:val="0"/>
                      <w:sz w:val="21"/>
                      <w:szCs w:val="21"/>
                      <w:lang w:bidi="ar"/>
                    </w:rPr>
                    <w:t>条</w:t>
                  </w:r>
                </w:p>
              </w:tc>
              <w:tc>
                <w:tcPr>
                  <w:tcW w:w="2166" w:type="dxa"/>
                  <w:tcBorders>
                    <w:tl2br w:val="nil"/>
                    <w:tr2bl w:val="nil"/>
                  </w:tcBorders>
                  <w:vAlign w:val="center"/>
                </w:tcPr>
                <w:p w14:paraId="1C32C723">
                  <w:pPr>
                    <w:widowControl/>
                    <w:jc w:val="both"/>
                    <w:textAlignment w:val="center"/>
                    <w:rPr>
                      <w:rFonts w:hint="eastAsia" w:ascii="Times New Roman" w:hAnsi="Times New Roman" w:eastAsia="宋体" w:cs="Times New Roman"/>
                      <w:color w:val="auto"/>
                      <w:kern w:val="0"/>
                      <w:sz w:val="21"/>
                      <w:szCs w:val="21"/>
                      <w:lang w:eastAsia="zh-CN" w:bidi="ar"/>
                    </w:rPr>
                  </w:pPr>
                  <w:r>
                    <w:rPr>
                      <w:rFonts w:hint="eastAsia" w:ascii="Times New Roman" w:hAnsi="Times New Roman" w:eastAsia="宋体" w:cs="Times New Roman"/>
                      <w:color w:val="auto"/>
                      <w:kern w:val="0"/>
                      <w:sz w:val="21"/>
                      <w:szCs w:val="21"/>
                      <w:lang w:bidi="ar"/>
                    </w:rPr>
                    <w:t>本项目支架采用</w:t>
                  </w:r>
                  <w:r>
                    <w:rPr>
                      <w:rFonts w:hint="eastAsia" w:ascii="Times New Roman" w:hAnsi="Times New Roman" w:eastAsia="宋体" w:cs="Times New Roman"/>
                      <w:color w:val="auto"/>
                      <w:szCs w:val="21"/>
                      <w:highlight w:val="none"/>
                    </w:rPr>
                    <w:t>Q235-B</w:t>
                  </w:r>
                  <w:r>
                    <w:rPr>
                      <w:rFonts w:hint="eastAsia" w:ascii="Times New Roman" w:hAnsi="Times New Roman" w:eastAsia="宋体" w:cs="Times New Roman"/>
                      <w:color w:val="auto"/>
                      <w:kern w:val="0"/>
                      <w:sz w:val="21"/>
                      <w:szCs w:val="21"/>
                      <w:lang w:bidi="ar"/>
                    </w:rPr>
                    <w:t>钢支架，钢材采用冷弯薄壁型钢，热镀锌防腐处理</w:t>
                  </w:r>
                  <w:r>
                    <w:rPr>
                      <w:rFonts w:hint="eastAsia" w:ascii="Times New Roman" w:hAnsi="Times New Roman" w:eastAsia="宋体" w:cs="Times New Roman"/>
                      <w:color w:val="auto"/>
                      <w:kern w:val="0"/>
                      <w:sz w:val="21"/>
                      <w:szCs w:val="21"/>
                      <w:lang w:eastAsia="zh-CN" w:bidi="ar"/>
                    </w:rPr>
                    <w:t>。</w:t>
                  </w:r>
                </w:p>
              </w:tc>
              <w:tc>
                <w:tcPr>
                  <w:tcW w:w="667" w:type="dxa"/>
                  <w:tcBorders>
                    <w:tl2br w:val="nil"/>
                    <w:tr2bl w:val="nil"/>
                  </w:tcBorders>
                  <w:vAlign w:val="center"/>
                </w:tcPr>
                <w:p w14:paraId="6A414421">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符合</w:t>
                  </w:r>
                </w:p>
              </w:tc>
            </w:tr>
            <w:tr w14:paraId="29CC756D">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24" w:hRule="atLeast"/>
                <w:jc w:val="center"/>
              </w:trPr>
              <w:tc>
                <w:tcPr>
                  <w:tcW w:w="572" w:type="dxa"/>
                  <w:tcBorders>
                    <w:tl2br w:val="nil"/>
                    <w:tr2bl w:val="nil"/>
                  </w:tcBorders>
                  <w:vAlign w:val="center"/>
                </w:tcPr>
                <w:p w14:paraId="2789243C">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w:t>
                  </w:r>
                </w:p>
              </w:tc>
              <w:tc>
                <w:tcPr>
                  <w:tcW w:w="3054" w:type="dxa"/>
                  <w:tcBorders>
                    <w:tl2br w:val="nil"/>
                    <w:tr2bl w:val="nil"/>
                  </w:tcBorders>
                  <w:vAlign w:val="center"/>
                </w:tcPr>
                <w:p w14:paraId="7C7AF7BE">
                  <w:pPr>
                    <w:widowControl/>
                    <w:jc w:val="left"/>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地面光伏发电站的主要进站道路应与通向城镇的现有公路连接，其连接宜短捷且方便行车，宜避免与铁路线交叉。</w:t>
                  </w:r>
                </w:p>
                <w:p w14:paraId="49CF0F72">
                  <w:pPr>
                    <w:widowControl/>
                    <w:jc w:val="left"/>
                    <w:textAlignment w:val="center"/>
                    <w:rPr>
                      <w:rFonts w:hint="eastAsia" w:ascii="Times New Roman" w:hAnsi="Times New Roman" w:eastAsia="宋体" w:cs="Times New Roman"/>
                      <w:color w:val="auto"/>
                      <w:kern w:val="0"/>
                      <w:sz w:val="21"/>
                      <w:szCs w:val="21"/>
                      <w:lang w:eastAsia="zh-CN" w:bidi="ar"/>
                    </w:rPr>
                  </w:pPr>
                  <w:r>
                    <w:rPr>
                      <w:rFonts w:hint="eastAsia" w:ascii="Times New Roman" w:hAnsi="Times New Roman" w:eastAsia="宋体" w:cs="Times New Roman"/>
                      <w:color w:val="auto"/>
                      <w:kern w:val="0"/>
                      <w:sz w:val="21"/>
                      <w:szCs w:val="21"/>
                      <w:lang w:bidi="ar"/>
                    </w:rPr>
                    <w:t>应根据生产、生活和消防的需要，在站区内各建筑物之间设置行车道路、消防车通道和人行道。站内主要道路可采用泥结碎石路面、混凝土路面或沥青路面</w:t>
                  </w:r>
                  <w:r>
                    <w:rPr>
                      <w:rFonts w:hint="eastAsia" w:ascii="Times New Roman" w:hAnsi="Times New Roman" w:eastAsia="宋体" w:cs="Times New Roman"/>
                      <w:color w:val="auto"/>
                      <w:kern w:val="0"/>
                      <w:sz w:val="21"/>
                      <w:szCs w:val="21"/>
                      <w:lang w:eastAsia="zh-CN" w:bidi="ar"/>
                    </w:rPr>
                    <w:t>。</w:t>
                  </w:r>
                </w:p>
              </w:tc>
              <w:tc>
                <w:tcPr>
                  <w:tcW w:w="1417" w:type="dxa"/>
                  <w:tcBorders>
                    <w:tl2br w:val="nil"/>
                    <w:tr2bl w:val="nil"/>
                  </w:tcBorders>
                  <w:vAlign w:val="center"/>
                </w:tcPr>
                <w:p w14:paraId="66BEBA98">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《光伏发电站</w:t>
                  </w:r>
                </w:p>
                <w:p w14:paraId="45F9D4E3">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设计规范》</w:t>
                  </w:r>
                </w:p>
                <w:p w14:paraId="4D83B5AF">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第</w:t>
                  </w:r>
                  <w:r>
                    <w:rPr>
                      <w:rFonts w:hint="default" w:ascii="Times New Roman" w:hAnsi="Times New Roman" w:eastAsia="宋体" w:cs="Times New Roman"/>
                      <w:color w:val="auto"/>
                      <w:kern w:val="0"/>
                      <w:sz w:val="21"/>
                      <w:szCs w:val="21"/>
                      <w:lang w:bidi="ar"/>
                    </w:rPr>
                    <w:t xml:space="preserve">7.1.7 </w:t>
                  </w:r>
                  <w:r>
                    <w:rPr>
                      <w:rFonts w:hint="eastAsia" w:ascii="Times New Roman" w:hAnsi="Times New Roman" w:eastAsia="宋体" w:cs="Times New Roman"/>
                      <w:color w:val="auto"/>
                      <w:kern w:val="0"/>
                      <w:sz w:val="21"/>
                      <w:szCs w:val="21"/>
                      <w:lang w:bidi="ar"/>
                    </w:rPr>
                    <w:t>条</w:t>
                  </w:r>
                </w:p>
              </w:tc>
              <w:tc>
                <w:tcPr>
                  <w:tcW w:w="2166" w:type="dxa"/>
                  <w:tcBorders>
                    <w:tl2br w:val="nil"/>
                    <w:tr2bl w:val="nil"/>
                  </w:tcBorders>
                  <w:vAlign w:val="center"/>
                </w:tcPr>
                <w:p w14:paraId="7B87491A">
                  <w:pPr>
                    <w:widowControl/>
                    <w:jc w:val="center"/>
                    <w:textAlignment w:val="center"/>
                    <w:rPr>
                      <w:rFonts w:hint="eastAsia" w:ascii="Times New Roman" w:hAnsi="Times New Roman" w:eastAsia="宋体" w:cs="Times New Roman"/>
                      <w:color w:val="auto"/>
                      <w:kern w:val="0"/>
                      <w:sz w:val="21"/>
                      <w:szCs w:val="21"/>
                      <w:lang w:eastAsia="zh-CN" w:bidi="ar"/>
                    </w:rPr>
                  </w:pPr>
                  <w:r>
                    <w:rPr>
                      <w:rFonts w:hint="eastAsia" w:ascii="Times New Roman" w:hAnsi="Times New Roman" w:eastAsia="宋体" w:cs="Times New Roman"/>
                      <w:color w:val="auto"/>
                      <w:kern w:val="0"/>
                      <w:sz w:val="21"/>
                      <w:szCs w:val="21"/>
                      <w:lang w:bidi="ar"/>
                    </w:rPr>
                    <w:t>光伏电站进站通道与现有公路连接，站区设有消防车道、人行道路，路面为泥结碎石路面</w:t>
                  </w:r>
                  <w:r>
                    <w:rPr>
                      <w:rFonts w:hint="eastAsia" w:ascii="Times New Roman" w:hAnsi="Times New Roman" w:eastAsia="宋体" w:cs="Times New Roman"/>
                      <w:color w:val="auto"/>
                      <w:kern w:val="0"/>
                      <w:sz w:val="21"/>
                      <w:szCs w:val="21"/>
                      <w:lang w:eastAsia="zh-CN" w:bidi="ar"/>
                    </w:rPr>
                    <w:t>。</w:t>
                  </w:r>
                </w:p>
              </w:tc>
              <w:tc>
                <w:tcPr>
                  <w:tcW w:w="667" w:type="dxa"/>
                  <w:tcBorders>
                    <w:tl2br w:val="nil"/>
                    <w:tr2bl w:val="nil"/>
                  </w:tcBorders>
                  <w:vAlign w:val="center"/>
                </w:tcPr>
                <w:p w14:paraId="350DF589">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符合</w:t>
                  </w:r>
                </w:p>
              </w:tc>
            </w:tr>
            <w:tr w14:paraId="15913F0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11" w:hRule="atLeast"/>
                <w:jc w:val="center"/>
              </w:trPr>
              <w:tc>
                <w:tcPr>
                  <w:tcW w:w="572" w:type="dxa"/>
                  <w:tcBorders>
                    <w:tl2br w:val="nil"/>
                    <w:tr2bl w:val="nil"/>
                  </w:tcBorders>
                  <w:vAlign w:val="center"/>
                </w:tcPr>
                <w:p w14:paraId="49420AAC">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5</w:t>
                  </w:r>
                </w:p>
              </w:tc>
              <w:tc>
                <w:tcPr>
                  <w:tcW w:w="3054" w:type="dxa"/>
                  <w:tcBorders>
                    <w:tl2br w:val="nil"/>
                    <w:tr2bl w:val="nil"/>
                  </w:tcBorders>
                  <w:vAlign w:val="center"/>
                </w:tcPr>
                <w:p w14:paraId="0D40F2FC">
                  <w:pPr>
                    <w:widowControl/>
                    <w:jc w:val="left"/>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大、中型地面光伏发电站站区可设两个出入口，其位置应使站内外联系方便。</w:t>
                  </w:r>
                </w:p>
                <w:p w14:paraId="35310EE7">
                  <w:pPr>
                    <w:widowControl/>
                    <w:jc w:val="left"/>
                    <w:textAlignment w:val="center"/>
                    <w:rPr>
                      <w:rFonts w:hint="eastAsia" w:ascii="Times New Roman" w:hAnsi="Times New Roman" w:eastAsia="宋体" w:cs="Times New Roman"/>
                      <w:color w:val="auto"/>
                      <w:kern w:val="0"/>
                      <w:sz w:val="21"/>
                      <w:szCs w:val="21"/>
                      <w:lang w:eastAsia="zh-CN" w:bidi="ar"/>
                    </w:rPr>
                  </w:pPr>
                  <w:r>
                    <w:rPr>
                      <w:rFonts w:hint="eastAsia" w:ascii="Times New Roman" w:hAnsi="Times New Roman" w:eastAsia="宋体" w:cs="Times New Roman"/>
                      <w:color w:val="auto"/>
                      <w:kern w:val="0"/>
                      <w:sz w:val="21"/>
                      <w:szCs w:val="21"/>
                      <w:lang w:bidi="ar"/>
                    </w:rPr>
                    <w:t>站区主要出入口主干道部分的宽度宜与相衔接的进站道路一致，宜采用</w:t>
                  </w:r>
                  <w:r>
                    <w:rPr>
                      <w:rFonts w:hint="default" w:ascii="Times New Roman" w:hAnsi="Times New Roman" w:eastAsia="宋体" w:cs="Times New Roman"/>
                      <w:color w:val="auto"/>
                      <w:kern w:val="0"/>
                      <w:sz w:val="21"/>
                      <w:szCs w:val="21"/>
                      <w:lang w:bidi="ar"/>
                    </w:rPr>
                    <w:t>6m</w:t>
                  </w:r>
                  <w:r>
                    <w:rPr>
                      <w:rFonts w:hint="eastAsia" w:ascii="Times New Roman" w:hAnsi="Times New Roman" w:eastAsia="宋体" w:cs="Times New Roman"/>
                      <w:color w:val="auto"/>
                      <w:kern w:val="0"/>
                      <w:sz w:val="21"/>
                      <w:szCs w:val="21"/>
                      <w:lang w:bidi="ar"/>
                    </w:rPr>
                    <w:t>，次干道</w:t>
                  </w:r>
                  <w:r>
                    <w:rPr>
                      <w:rFonts w:hint="eastAsia" w:cs="Times New Roman"/>
                      <w:color w:val="auto"/>
                      <w:kern w:val="0"/>
                      <w:sz w:val="21"/>
                      <w:szCs w:val="21"/>
                      <w:lang w:eastAsia="zh-CN" w:bidi="ar"/>
                    </w:rPr>
                    <w:t>(</w:t>
                  </w:r>
                  <w:r>
                    <w:rPr>
                      <w:rFonts w:hint="eastAsia" w:ascii="Times New Roman" w:hAnsi="Times New Roman" w:eastAsia="宋体" w:cs="Times New Roman"/>
                      <w:color w:val="auto"/>
                      <w:kern w:val="0"/>
                      <w:sz w:val="21"/>
                      <w:szCs w:val="21"/>
                      <w:lang w:bidi="ar"/>
                    </w:rPr>
                    <w:t>环行道路</w:t>
                  </w:r>
                  <w:r>
                    <w:rPr>
                      <w:rFonts w:hint="eastAsia" w:cs="Times New Roman"/>
                      <w:color w:val="auto"/>
                      <w:kern w:val="0"/>
                      <w:sz w:val="21"/>
                      <w:szCs w:val="21"/>
                      <w:lang w:eastAsia="zh-CN" w:bidi="ar"/>
                    </w:rPr>
                    <w:t>)</w:t>
                  </w:r>
                  <w:r>
                    <w:rPr>
                      <w:rFonts w:hint="eastAsia" w:ascii="Times New Roman" w:hAnsi="Times New Roman" w:eastAsia="宋体" w:cs="Times New Roman"/>
                      <w:color w:val="auto"/>
                      <w:kern w:val="0"/>
                      <w:sz w:val="21"/>
                      <w:szCs w:val="21"/>
                      <w:lang w:bidi="ar"/>
                    </w:rPr>
                    <w:t>宽度宜采用</w:t>
                  </w:r>
                  <w:r>
                    <w:rPr>
                      <w:rFonts w:hint="default" w:ascii="Times New Roman" w:hAnsi="Times New Roman" w:eastAsia="宋体" w:cs="Times New Roman"/>
                      <w:color w:val="auto"/>
                      <w:kern w:val="0"/>
                      <w:sz w:val="21"/>
                      <w:szCs w:val="21"/>
                      <w:lang w:bidi="ar"/>
                    </w:rPr>
                    <w:t>4m</w:t>
                  </w:r>
                  <w:r>
                    <w:rPr>
                      <w:rFonts w:hint="eastAsia" w:ascii="Times New Roman" w:hAnsi="Times New Roman" w:eastAsia="宋体" w:cs="Times New Roman"/>
                      <w:color w:val="auto"/>
                      <w:kern w:val="0"/>
                      <w:sz w:val="21"/>
                      <w:szCs w:val="21"/>
                      <w:lang w:eastAsia="zh-CN" w:bidi="ar"/>
                    </w:rPr>
                    <w:t>。</w:t>
                  </w:r>
                </w:p>
              </w:tc>
              <w:tc>
                <w:tcPr>
                  <w:tcW w:w="1417" w:type="dxa"/>
                  <w:tcBorders>
                    <w:tl2br w:val="nil"/>
                    <w:tr2bl w:val="nil"/>
                  </w:tcBorders>
                  <w:vAlign w:val="center"/>
                </w:tcPr>
                <w:p w14:paraId="03B78208">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《光伏发电站</w:t>
                  </w:r>
                </w:p>
                <w:p w14:paraId="1CC479B7">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设计规范》</w:t>
                  </w:r>
                </w:p>
                <w:p w14:paraId="4330B8E5">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第</w:t>
                  </w:r>
                  <w:r>
                    <w:rPr>
                      <w:rFonts w:hint="default" w:ascii="Times New Roman" w:hAnsi="Times New Roman" w:eastAsia="宋体" w:cs="Times New Roman"/>
                      <w:color w:val="auto"/>
                      <w:kern w:val="0"/>
                      <w:sz w:val="21"/>
                      <w:szCs w:val="21"/>
                      <w:lang w:bidi="ar"/>
                    </w:rPr>
                    <w:t>7.1.6.</w:t>
                  </w:r>
                  <w:r>
                    <w:rPr>
                      <w:rFonts w:hint="eastAsia" w:ascii="Times New Roman" w:hAnsi="Times New Roman" w:eastAsia="宋体" w:cs="Times New Roman"/>
                      <w:color w:val="auto"/>
                      <w:kern w:val="0"/>
                      <w:sz w:val="21"/>
                      <w:szCs w:val="21"/>
                      <w:lang w:bidi="ar"/>
                    </w:rPr>
                    <w:t>条</w:t>
                  </w:r>
                </w:p>
              </w:tc>
              <w:tc>
                <w:tcPr>
                  <w:tcW w:w="2166" w:type="dxa"/>
                  <w:tcBorders>
                    <w:tl2br w:val="nil"/>
                    <w:tr2bl w:val="nil"/>
                  </w:tcBorders>
                  <w:vAlign w:val="center"/>
                </w:tcPr>
                <w:p w14:paraId="27057BAE">
                  <w:pPr>
                    <w:widowControl/>
                    <w:jc w:val="center"/>
                    <w:textAlignment w:val="center"/>
                    <w:rPr>
                      <w:rFonts w:hint="eastAsia" w:ascii="Times New Roman" w:hAnsi="Times New Roman" w:eastAsia="宋体" w:cs="Times New Roman"/>
                      <w:color w:val="auto"/>
                      <w:kern w:val="0"/>
                      <w:sz w:val="21"/>
                      <w:szCs w:val="21"/>
                      <w:lang w:eastAsia="zh-CN" w:bidi="ar"/>
                    </w:rPr>
                  </w:pPr>
                  <w:r>
                    <w:rPr>
                      <w:rFonts w:hint="eastAsia" w:ascii="Times New Roman" w:hAnsi="Times New Roman" w:eastAsia="宋体" w:cs="Times New Roman"/>
                      <w:color w:val="auto"/>
                      <w:kern w:val="0"/>
                      <w:sz w:val="21"/>
                      <w:szCs w:val="21"/>
                      <w:lang w:bidi="ar"/>
                    </w:rPr>
                    <w:t>本项目进场道路与现有乡道或县道相衔接，衔接道路为沥青道路和乡道，路况较好。根据可研设计，本项目与衔接道路处路宽</w:t>
                  </w:r>
                  <w:r>
                    <w:rPr>
                      <w:rFonts w:hint="default" w:ascii="Times New Roman" w:hAnsi="Times New Roman" w:eastAsia="宋体" w:cs="Times New Roman"/>
                      <w:color w:val="auto"/>
                      <w:kern w:val="0"/>
                      <w:sz w:val="21"/>
                      <w:szCs w:val="21"/>
                      <w:lang w:bidi="ar"/>
                    </w:rPr>
                    <w:t>6m</w:t>
                  </w:r>
                  <w:r>
                    <w:rPr>
                      <w:rFonts w:hint="eastAsia" w:ascii="Times New Roman" w:hAnsi="Times New Roman" w:eastAsia="宋体" w:cs="Times New Roman"/>
                      <w:color w:val="auto"/>
                      <w:kern w:val="0"/>
                      <w:sz w:val="21"/>
                      <w:szCs w:val="21"/>
                      <w:lang w:bidi="ar"/>
                    </w:rPr>
                    <w:t>，新建和改建道路路宽为</w:t>
                  </w:r>
                  <w:r>
                    <w:rPr>
                      <w:rFonts w:hint="default" w:ascii="Times New Roman" w:hAnsi="Times New Roman" w:eastAsia="宋体" w:cs="Times New Roman"/>
                      <w:color w:val="auto"/>
                      <w:kern w:val="0"/>
                      <w:sz w:val="21"/>
                      <w:szCs w:val="21"/>
                      <w:lang w:bidi="ar"/>
                    </w:rPr>
                    <w:t>4m</w:t>
                  </w:r>
                  <w:r>
                    <w:rPr>
                      <w:rFonts w:hint="eastAsia" w:ascii="Times New Roman" w:hAnsi="Times New Roman" w:eastAsia="宋体" w:cs="Times New Roman"/>
                      <w:color w:val="auto"/>
                      <w:kern w:val="0"/>
                      <w:sz w:val="21"/>
                      <w:szCs w:val="21"/>
                      <w:lang w:eastAsia="zh-CN" w:bidi="ar"/>
                    </w:rPr>
                    <w:t>。</w:t>
                  </w:r>
                </w:p>
              </w:tc>
              <w:tc>
                <w:tcPr>
                  <w:tcW w:w="667" w:type="dxa"/>
                  <w:tcBorders>
                    <w:tl2br w:val="nil"/>
                    <w:tr2bl w:val="nil"/>
                  </w:tcBorders>
                  <w:vAlign w:val="center"/>
                </w:tcPr>
                <w:p w14:paraId="562BB56C">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符合</w:t>
                  </w:r>
                </w:p>
              </w:tc>
            </w:tr>
            <w:tr w14:paraId="63EF685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72" w:type="dxa"/>
                  <w:tcBorders>
                    <w:tl2br w:val="nil"/>
                    <w:tr2bl w:val="nil"/>
                  </w:tcBorders>
                  <w:vAlign w:val="center"/>
                </w:tcPr>
                <w:p w14:paraId="73DF877D">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6</w:t>
                  </w:r>
                </w:p>
              </w:tc>
              <w:tc>
                <w:tcPr>
                  <w:tcW w:w="3054" w:type="dxa"/>
                  <w:tcBorders>
                    <w:tl2br w:val="nil"/>
                    <w:tr2bl w:val="nil"/>
                  </w:tcBorders>
                  <w:vAlign w:val="center"/>
                </w:tcPr>
                <w:p w14:paraId="5F1CF8EC">
                  <w:pPr>
                    <w:widowControl/>
                    <w:jc w:val="left"/>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总平面布置应结合当地气象条件，使建筑物具有良好的朝向、采光和自然通风条件。</w:t>
                  </w:r>
                </w:p>
              </w:tc>
              <w:tc>
                <w:tcPr>
                  <w:tcW w:w="1417" w:type="dxa"/>
                  <w:tcBorders>
                    <w:tl2br w:val="nil"/>
                    <w:tr2bl w:val="nil"/>
                  </w:tcBorders>
                  <w:vAlign w:val="center"/>
                </w:tcPr>
                <w:p w14:paraId="27694FD8">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《工业企业总 平面设计规范》第</w:t>
                  </w:r>
                  <w:r>
                    <w:rPr>
                      <w:rFonts w:hint="default" w:ascii="Times New Roman" w:hAnsi="Times New Roman" w:eastAsia="宋体" w:cs="Times New Roman"/>
                      <w:color w:val="auto"/>
                      <w:kern w:val="0"/>
                      <w:sz w:val="21"/>
                      <w:szCs w:val="21"/>
                      <w:lang w:bidi="ar"/>
                    </w:rPr>
                    <w:t>5.1.6</w:t>
                  </w:r>
                  <w:r>
                    <w:rPr>
                      <w:rFonts w:hint="eastAsia" w:ascii="Times New Roman" w:hAnsi="Times New Roman" w:eastAsia="宋体" w:cs="Times New Roman"/>
                      <w:color w:val="auto"/>
                      <w:kern w:val="0"/>
                      <w:sz w:val="21"/>
                      <w:szCs w:val="21"/>
                      <w:lang w:bidi="ar"/>
                    </w:rPr>
                    <w:t>条</w:t>
                  </w:r>
                </w:p>
              </w:tc>
              <w:tc>
                <w:tcPr>
                  <w:tcW w:w="2166" w:type="dxa"/>
                  <w:tcBorders>
                    <w:tl2br w:val="nil"/>
                    <w:tr2bl w:val="nil"/>
                  </w:tcBorders>
                  <w:vAlign w:val="center"/>
                </w:tcPr>
                <w:p w14:paraId="658CF338">
                  <w:pPr>
                    <w:widowControl/>
                    <w:jc w:val="center"/>
                    <w:textAlignment w:val="center"/>
                    <w:rPr>
                      <w:rFonts w:hint="eastAsia" w:ascii="Times New Roman" w:hAnsi="Times New Roman" w:eastAsia="宋体" w:cs="Times New Roman"/>
                      <w:color w:val="auto"/>
                      <w:kern w:val="0"/>
                      <w:sz w:val="21"/>
                      <w:szCs w:val="21"/>
                      <w:lang w:eastAsia="zh-CN" w:bidi="ar"/>
                    </w:rPr>
                  </w:pPr>
                  <w:r>
                    <w:rPr>
                      <w:rFonts w:hint="eastAsia" w:ascii="Times New Roman" w:hAnsi="Times New Roman" w:eastAsia="宋体" w:cs="Times New Roman"/>
                      <w:color w:val="auto"/>
                      <w:kern w:val="0"/>
                      <w:sz w:val="21"/>
                      <w:szCs w:val="21"/>
                      <w:lang w:bidi="ar"/>
                    </w:rPr>
                    <w:t>建筑物有良好朝向，通风良好</w:t>
                  </w:r>
                  <w:r>
                    <w:rPr>
                      <w:rFonts w:hint="eastAsia" w:ascii="Times New Roman" w:hAnsi="Times New Roman" w:eastAsia="宋体" w:cs="Times New Roman"/>
                      <w:color w:val="auto"/>
                      <w:kern w:val="0"/>
                      <w:sz w:val="21"/>
                      <w:szCs w:val="21"/>
                      <w:lang w:eastAsia="zh-CN" w:bidi="ar"/>
                    </w:rPr>
                    <w:t>。</w:t>
                  </w:r>
                </w:p>
              </w:tc>
              <w:tc>
                <w:tcPr>
                  <w:tcW w:w="667" w:type="dxa"/>
                  <w:tcBorders>
                    <w:tl2br w:val="nil"/>
                    <w:tr2bl w:val="nil"/>
                  </w:tcBorders>
                  <w:vAlign w:val="center"/>
                </w:tcPr>
                <w:p w14:paraId="68AF175E">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符合</w:t>
                  </w:r>
                </w:p>
              </w:tc>
            </w:tr>
            <w:tr w14:paraId="63844976">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72" w:type="dxa"/>
                  <w:tcBorders>
                    <w:tl2br w:val="nil"/>
                    <w:tr2bl w:val="nil"/>
                  </w:tcBorders>
                  <w:vAlign w:val="center"/>
                </w:tcPr>
                <w:p w14:paraId="50010EE5">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7</w:t>
                  </w:r>
                </w:p>
              </w:tc>
              <w:tc>
                <w:tcPr>
                  <w:tcW w:w="3054" w:type="dxa"/>
                  <w:tcBorders>
                    <w:tl2br w:val="nil"/>
                    <w:tr2bl w:val="nil"/>
                  </w:tcBorders>
                  <w:vAlign w:val="center"/>
                </w:tcPr>
                <w:p w14:paraId="4B1FB689">
                  <w:pPr>
                    <w:widowControl/>
                    <w:jc w:val="left"/>
                    <w:textAlignment w:val="center"/>
                    <w:rPr>
                      <w:rFonts w:hint="eastAsia" w:ascii="Times New Roman" w:hAnsi="Times New Roman" w:eastAsia="宋体" w:cs="Times New Roman"/>
                      <w:color w:val="auto"/>
                      <w:kern w:val="0"/>
                      <w:sz w:val="21"/>
                      <w:szCs w:val="21"/>
                      <w:lang w:eastAsia="zh-CN" w:bidi="ar"/>
                    </w:rPr>
                  </w:pPr>
                  <w:r>
                    <w:rPr>
                      <w:rFonts w:hint="eastAsia" w:ascii="Times New Roman" w:hAnsi="Times New Roman" w:eastAsia="宋体" w:cs="Times New Roman"/>
                      <w:color w:val="auto"/>
                      <w:kern w:val="0"/>
                      <w:sz w:val="21"/>
                      <w:szCs w:val="21"/>
                      <w:lang w:bidi="ar"/>
                    </w:rPr>
                    <w:t>总平面布置应防止高温、有害气体、烟、雾、粉尘、强烈振动和高噪声对周围环境和人身安全的危害</w:t>
                  </w:r>
                  <w:r>
                    <w:rPr>
                      <w:rFonts w:hint="eastAsia" w:ascii="Times New Roman" w:hAnsi="Times New Roman" w:eastAsia="宋体" w:cs="Times New Roman"/>
                      <w:color w:val="auto"/>
                      <w:kern w:val="0"/>
                      <w:sz w:val="21"/>
                      <w:szCs w:val="21"/>
                      <w:lang w:eastAsia="zh-CN" w:bidi="ar"/>
                    </w:rPr>
                    <w:t>。</w:t>
                  </w:r>
                </w:p>
              </w:tc>
              <w:tc>
                <w:tcPr>
                  <w:tcW w:w="1417" w:type="dxa"/>
                  <w:tcBorders>
                    <w:tl2br w:val="nil"/>
                    <w:tr2bl w:val="nil"/>
                  </w:tcBorders>
                  <w:vAlign w:val="center"/>
                </w:tcPr>
                <w:p w14:paraId="779CCC36">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《工业企业总</w:t>
                  </w:r>
                </w:p>
                <w:p w14:paraId="16622B5B">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平面设计规范》第</w:t>
                  </w:r>
                  <w:r>
                    <w:rPr>
                      <w:rFonts w:hint="default" w:ascii="Times New Roman" w:hAnsi="Times New Roman" w:eastAsia="宋体" w:cs="Times New Roman"/>
                      <w:color w:val="auto"/>
                      <w:kern w:val="0"/>
                      <w:sz w:val="21"/>
                      <w:szCs w:val="21"/>
                      <w:lang w:bidi="ar"/>
                    </w:rPr>
                    <w:t>5.1.7</w:t>
                  </w:r>
                  <w:r>
                    <w:rPr>
                      <w:rFonts w:hint="eastAsia" w:ascii="Times New Roman" w:hAnsi="Times New Roman" w:eastAsia="宋体" w:cs="Times New Roman"/>
                      <w:color w:val="auto"/>
                      <w:kern w:val="0"/>
                      <w:sz w:val="21"/>
                      <w:szCs w:val="21"/>
                      <w:lang w:bidi="ar"/>
                    </w:rPr>
                    <w:t>条</w:t>
                  </w:r>
                </w:p>
              </w:tc>
              <w:tc>
                <w:tcPr>
                  <w:tcW w:w="2166" w:type="dxa"/>
                  <w:tcBorders>
                    <w:tl2br w:val="nil"/>
                    <w:tr2bl w:val="nil"/>
                  </w:tcBorders>
                  <w:vAlign w:val="center"/>
                </w:tcPr>
                <w:p w14:paraId="24977CCD">
                  <w:pPr>
                    <w:widowControl/>
                    <w:jc w:val="center"/>
                    <w:textAlignment w:val="center"/>
                    <w:rPr>
                      <w:rFonts w:hint="eastAsia" w:ascii="Times New Roman" w:hAnsi="Times New Roman" w:eastAsia="宋体" w:cs="Times New Roman"/>
                      <w:color w:val="auto"/>
                      <w:kern w:val="0"/>
                      <w:sz w:val="21"/>
                      <w:szCs w:val="21"/>
                      <w:lang w:eastAsia="zh-CN" w:bidi="ar"/>
                    </w:rPr>
                  </w:pPr>
                  <w:r>
                    <w:rPr>
                      <w:rFonts w:hint="eastAsia" w:ascii="Times New Roman" w:hAnsi="Times New Roman" w:eastAsia="宋体" w:cs="Times New Roman"/>
                      <w:color w:val="auto"/>
                      <w:kern w:val="0"/>
                      <w:sz w:val="21"/>
                      <w:szCs w:val="21"/>
                      <w:lang w:bidi="ar"/>
                    </w:rPr>
                    <w:t>本项目为可再生清洁能源对周围环境和人身没有影响</w:t>
                  </w:r>
                  <w:r>
                    <w:rPr>
                      <w:rFonts w:hint="eastAsia" w:ascii="Times New Roman" w:hAnsi="Times New Roman" w:eastAsia="宋体" w:cs="Times New Roman"/>
                      <w:color w:val="auto"/>
                      <w:kern w:val="0"/>
                      <w:sz w:val="21"/>
                      <w:szCs w:val="21"/>
                      <w:lang w:eastAsia="zh-CN" w:bidi="ar"/>
                    </w:rPr>
                    <w:t>。</w:t>
                  </w:r>
                </w:p>
              </w:tc>
              <w:tc>
                <w:tcPr>
                  <w:tcW w:w="667" w:type="dxa"/>
                  <w:tcBorders>
                    <w:tl2br w:val="nil"/>
                    <w:tr2bl w:val="nil"/>
                  </w:tcBorders>
                  <w:vAlign w:val="center"/>
                </w:tcPr>
                <w:p w14:paraId="664C3929">
                  <w:pPr>
                    <w:widowControl/>
                    <w:jc w:val="center"/>
                    <w:textAlignment w:val="center"/>
                    <w:rPr>
                      <w:rFonts w:hint="eastAsia"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bidi="ar"/>
                    </w:rPr>
                    <w:t>符合</w:t>
                  </w:r>
                </w:p>
              </w:tc>
            </w:tr>
          </w:tbl>
          <w:p w14:paraId="3ED70607">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eastAsia"/>
                <w:color w:val="auto"/>
                <w:szCs w:val="21"/>
                <w:highlight w:val="yellow"/>
              </w:rPr>
            </w:pPr>
            <w:r>
              <w:rPr>
                <w:rFonts w:hint="eastAsia"/>
                <w:color w:val="auto"/>
                <w:szCs w:val="21"/>
                <w:highlight w:val="none"/>
              </w:rPr>
              <w:t>由上表可知，本项目总平面布置基本符合国家有关安全生产方面的法律、法规、技术标准的要求，总平面布置合理。</w:t>
            </w:r>
          </w:p>
        </w:tc>
      </w:tr>
      <w:tr w14:paraId="64E701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749" w:type="dxa"/>
            <w:noWrap w:val="0"/>
            <w:vAlign w:val="center"/>
          </w:tcPr>
          <w:p w14:paraId="26B09B91">
            <w:pPr>
              <w:adjustRightInd w:val="0"/>
              <w:snapToGrid w:val="0"/>
              <w:jc w:val="center"/>
              <w:rPr>
                <w:rFonts w:cs="宋体"/>
                <w:color w:val="auto"/>
                <w:kern w:val="0"/>
                <w:szCs w:val="21"/>
              </w:rPr>
            </w:pPr>
            <w:r>
              <w:rPr>
                <w:rFonts w:hint="eastAsia" w:cs="宋体"/>
                <w:color w:val="auto"/>
                <w:kern w:val="0"/>
                <w:szCs w:val="21"/>
              </w:rPr>
              <w:t>施工方案</w:t>
            </w:r>
          </w:p>
        </w:tc>
        <w:tc>
          <w:tcPr>
            <w:tcW w:w="8092" w:type="dxa"/>
            <w:noWrap w:val="0"/>
            <w:vAlign w:val="center"/>
          </w:tcPr>
          <w:p w14:paraId="5BB3A232">
            <w:pPr>
              <w:spacing w:line="360" w:lineRule="auto"/>
              <w:ind w:firstLine="422" w:firstLineChars="200"/>
              <w:rPr>
                <w:b/>
                <w:color w:val="auto"/>
                <w:szCs w:val="21"/>
              </w:rPr>
            </w:pPr>
            <w:r>
              <w:rPr>
                <w:rFonts w:hint="eastAsia"/>
                <w:b/>
                <w:color w:val="auto"/>
                <w:szCs w:val="21"/>
                <w:lang w:val="en-US" w:eastAsia="zh-CN"/>
              </w:rPr>
              <w:t>1</w:t>
            </w:r>
            <w:r>
              <w:rPr>
                <w:b/>
                <w:color w:val="auto"/>
                <w:szCs w:val="21"/>
              </w:rPr>
              <w:t>、</w:t>
            </w:r>
            <w:r>
              <w:rPr>
                <w:rFonts w:hint="eastAsia"/>
                <w:b/>
                <w:color w:val="auto"/>
                <w:szCs w:val="21"/>
              </w:rPr>
              <w:t>施工期工程分析</w:t>
            </w:r>
          </w:p>
          <w:p w14:paraId="0044E294">
            <w:pPr>
              <w:spacing w:line="360" w:lineRule="auto"/>
              <w:ind w:firstLine="394" w:firstLineChars="200"/>
              <w:rPr>
                <w:rFonts w:hint="default" w:ascii="宋体" w:eastAsia="宋体"/>
                <w:b/>
                <w:bCs/>
                <w:color w:val="auto"/>
                <w:spacing w:val="-7"/>
                <w:sz w:val="21"/>
                <w:lang w:val="en-US" w:eastAsia="zh-CN"/>
              </w:rPr>
            </w:pPr>
            <w:r>
              <w:rPr>
                <w:rFonts w:hint="eastAsia" w:ascii="宋体" w:eastAsia="宋体"/>
                <w:b/>
                <w:bCs/>
                <w:color w:val="auto"/>
                <w:spacing w:val="-7"/>
                <w:sz w:val="21"/>
                <w:lang w:val="en-US" w:eastAsia="zh-CN"/>
              </w:rPr>
              <w:t>(1)光伏发电场施工</w:t>
            </w:r>
          </w:p>
          <w:p w14:paraId="6F559F56">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项目光伏发电站施工期包括光伏阵列基础施工，箱变施工及道路施工，施工前场地内的建筑垃圾均由政府相关部门负责清理，不在本次施工范围内。施工期工艺流程图见图2-1。</w:t>
            </w:r>
          </w:p>
          <w:p w14:paraId="51F1F318">
            <w:pPr>
              <w:spacing w:line="360" w:lineRule="auto"/>
              <w:ind w:firstLine="420" w:firstLineChars="200"/>
              <w:rPr>
                <w:rFonts w:hint="eastAsia" w:ascii="宋体" w:eastAsia="宋体"/>
                <w:color w:val="auto"/>
                <w:sz w:val="21"/>
              </w:rPr>
            </w:pPr>
            <w:r>
              <w:rPr>
                <w:color w:val="auto"/>
                <w:sz w:val="21"/>
              </w:rPr>
              <mc:AlternateContent>
                <mc:Choice Requires="wpg">
                  <w:drawing>
                    <wp:anchor distT="0" distB="0" distL="114300" distR="114300" simplePos="0" relativeHeight="251670528" behindDoc="0" locked="0" layoutInCell="1" allowOverlap="1">
                      <wp:simplePos x="0" y="0"/>
                      <wp:positionH relativeFrom="column">
                        <wp:posOffset>445135</wp:posOffset>
                      </wp:positionH>
                      <wp:positionV relativeFrom="paragraph">
                        <wp:posOffset>74930</wp:posOffset>
                      </wp:positionV>
                      <wp:extent cx="3818890" cy="2849245"/>
                      <wp:effectExtent l="0" t="0" r="0" b="7620"/>
                      <wp:wrapNone/>
                      <wp:docPr id="34" name="组合 34"/>
                      <wp:cNvGraphicFramePr/>
                      <a:graphic xmlns:a="http://schemas.openxmlformats.org/drawingml/2006/main">
                        <a:graphicData uri="http://schemas.microsoft.com/office/word/2010/wordprocessingGroup">
                          <wpg:wgp>
                            <wpg:cNvGrpSpPr/>
                            <wpg:grpSpPr>
                              <a:xfrm>
                                <a:off x="0" y="0"/>
                                <a:ext cx="3818890" cy="2849245"/>
                                <a:chOff x="3541" y="864047"/>
                                <a:chExt cx="6014" cy="4487"/>
                              </a:xfrm>
                            </wpg:grpSpPr>
                            <wps:wsp>
                              <wps:cNvPr id="19" name="矩形 19"/>
                              <wps:cNvSpPr/>
                              <wps:spPr>
                                <a:xfrm>
                                  <a:off x="5855" y="864825"/>
                                  <a:ext cx="1291" cy="44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761746A">
                                    <w:pPr>
                                      <w:jc w:val="center"/>
                                      <w:rPr>
                                        <w:rFonts w:hint="eastAsia" w:eastAsia="宋体"/>
                                        <w:lang w:eastAsia="zh-CN"/>
                                      </w:rPr>
                                    </w:pPr>
                                    <w:r>
                                      <w:rPr>
                                        <w:rFonts w:hint="eastAsia"/>
                                        <w:lang w:eastAsia="zh-CN"/>
                                      </w:rPr>
                                      <w:t>道路施工</w:t>
                                    </w:r>
                                  </w:p>
                                </w:txbxContent>
                              </wps:txbx>
                              <wps:bodyPr upright="1"/>
                            </wps:wsp>
                            <wps:wsp>
                              <wps:cNvPr id="20" name="矩形 20"/>
                              <wps:cNvSpPr/>
                              <wps:spPr>
                                <a:xfrm>
                                  <a:off x="5845" y="866225"/>
                                  <a:ext cx="1291" cy="44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4602B17">
                                    <w:pPr>
                                      <w:jc w:val="center"/>
                                      <w:rPr>
                                        <w:rFonts w:hint="eastAsia" w:eastAsia="宋体"/>
                                        <w:lang w:eastAsia="zh-CN"/>
                                      </w:rPr>
                                    </w:pPr>
                                    <w:r>
                                      <w:rPr>
                                        <w:rFonts w:hint="eastAsia"/>
                                        <w:lang w:eastAsia="zh-CN"/>
                                      </w:rPr>
                                      <w:t>基础开挖</w:t>
                                    </w:r>
                                  </w:p>
                                </w:txbxContent>
                              </wps:txbx>
                              <wps:bodyPr upright="1"/>
                            </wps:wsp>
                            <wps:wsp>
                              <wps:cNvPr id="21" name="矩形 21"/>
                              <wps:cNvSpPr/>
                              <wps:spPr>
                                <a:xfrm>
                                  <a:off x="4262" y="868086"/>
                                  <a:ext cx="1740" cy="44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181CB22">
                                    <w:pPr>
                                      <w:jc w:val="center"/>
                                      <w:rPr>
                                        <w:rFonts w:hint="eastAsia" w:eastAsia="宋体"/>
                                        <w:lang w:eastAsia="zh-CN"/>
                                      </w:rPr>
                                    </w:pPr>
                                    <w:r>
                                      <w:rPr>
                                        <w:rFonts w:hint="eastAsia"/>
                                        <w:lang w:eastAsia="zh-CN"/>
                                      </w:rPr>
                                      <w:t>光伏阵列施工</w:t>
                                    </w:r>
                                  </w:p>
                                </w:txbxContent>
                              </wps:txbx>
                              <wps:bodyPr upright="1"/>
                            </wps:wsp>
                            <wps:wsp>
                              <wps:cNvPr id="22" name="矩形 22"/>
                              <wps:cNvSpPr/>
                              <wps:spPr>
                                <a:xfrm>
                                  <a:off x="6950" y="868085"/>
                                  <a:ext cx="1991" cy="44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DF5971D">
                                    <w:pPr>
                                      <w:jc w:val="center"/>
                                      <w:rPr>
                                        <w:rFonts w:hint="eastAsia" w:eastAsia="宋体"/>
                                        <w:lang w:eastAsia="zh-CN"/>
                                      </w:rPr>
                                    </w:pPr>
                                    <w:r>
                                      <w:rPr>
                                        <w:rFonts w:hint="eastAsia"/>
                                        <w:lang w:eastAsia="zh-CN"/>
                                      </w:rPr>
                                      <w:t>逆变器与箱变施工</w:t>
                                    </w:r>
                                  </w:p>
                                </w:txbxContent>
                              </wps:txbx>
                              <wps:bodyPr upright="1"/>
                            </wps:wsp>
                            <wps:wsp>
                              <wps:cNvPr id="23" name="肘形连接符 23"/>
                              <wps:cNvCnPr>
                                <a:stCxn id="20" idx="2"/>
                                <a:endCxn id="22" idx="0"/>
                              </wps:cNvCnPr>
                              <wps:spPr>
                                <a:xfrm rot="5400000" flipV="1">
                                  <a:off x="6513" y="866652"/>
                                  <a:ext cx="1412" cy="1455"/>
                                </a:xfrm>
                                <a:prstGeom prst="bentConnector3">
                                  <a:avLst>
                                    <a:gd name="adj1" fmla="val 49963"/>
                                  </a:avLst>
                                </a:prstGeom>
                                <a:ln w="9525" cap="flat" cmpd="sng">
                                  <a:solidFill>
                                    <a:srgbClr val="000000"/>
                                  </a:solidFill>
                                  <a:prstDash val="solid"/>
                                  <a:miter/>
                                  <a:headEnd type="none" w="med" len="med"/>
                                  <a:tailEnd type="triangle" w="med" len="med"/>
                                </a:ln>
                              </wps:spPr>
                              <wps:bodyPr/>
                            </wps:wsp>
                            <wps:wsp>
                              <wps:cNvPr id="24" name="肘形连接符 24"/>
                              <wps:cNvCnPr>
                                <a:stCxn id="20" idx="2"/>
                                <a:endCxn id="21" idx="0"/>
                              </wps:cNvCnPr>
                              <wps:spPr>
                                <a:xfrm rot="5400000">
                                  <a:off x="5105" y="866700"/>
                                  <a:ext cx="1413" cy="1359"/>
                                </a:xfrm>
                                <a:prstGeom prst="bentConnector3">
                                  <a:avLst>
                                    <a:gd name="adj1" fmla="val 50037"/>
                                  </a:avLst>
                                </a:prstGeom>
                                <a:ln w="9525" cap="flat" cmpd="sng">
                                  <a:solidFill>
                                    <a:srgbClr val="000000"/>
                                  </a:solidFill>
                                  <a:prstDash val="solid"/>
                                  <a:miter/>
                                  <a:headEnd type="none" w="med" len="med"/>
                                  <a:tailEnd type="triangle" w="med" len="med"/>
                                </a:ln>
                              </wps:spPr>
                              <wps:bodyPr/>
                            </wps:wsp>
                            <wps:wsp>
                              <wps:cNvPr id="25" name="直接箭头连接符 25"/>
                              <wps:cNvCnPr>
                                <a:stCxn id="19" idx="2"/>
                                <a:endCxn id="20" idx="0"/>
                              </wps:cNvCnPr>
                              <wps:spPr>
                                <a:xfrm flipH="1">
                                  <a:off x="6491" y="865273"/>
                                  <a:ext cx="10" cy="952"/>
                                </a:xfrm>
                                <a:prstGeom prst="straightConnector1">
                                  <a:avLst/>
                                </a:prstGeom>
                                <a:ln w="9525" cap="flat" cmpd="sng">
                                  <a:solidFill>
                                    <a:srgbClr val="000000"/>
                                  </a:solidFill>
                                  <a:prstDash val="solid"/>
                                  <a:headEnd type="none" w="med" len="med"/>
                                  <a:tailEnd type="triangle" w="med" len="med"/>
                                </a:ln>
                              </wps:spPr>
                              <wps:bodyPr/>
                            </wps:wsp>
                            <wps:wsp>
                              <wps:cNvPr id="26" name="矩形 26"/>
                              <wps:cNvSpPr/>
                              <wps:spPr>
                                <a:xfrm>
                                  <a:off x="8309" y="867353"/>
                                  <a:ext cx="1247" cy="502"/>
                                </a:xfrm>
                                <a:prstGeom prst="rect">
                                  <a:avLst/>
                                </a:prstGeom>
                                <a:noFill/>
                                <a:ln>
                                  <a:noFill/>
                                </a:ln>
                              </wps:spPr>
                              <wps:txbx>
                                <w:txbxContent>
                                  <w:p w14:paraId="33316596">
                                    <w:pPr>
                                      <w:jc w:val="center"/>
                                      <w:rPr>
                                        <w:rFonts w:hint="eastAsia" w:eastAsia="宋体"/>
                                        <w:sz w:val="18"/>
                                        <w:szCs w:val="18"/>
                                        <w:lang w:eastAsia="zh-CN"/>
                                      </w:rPr>
                                    </w:pPr>
                                    <w:r>
                                      <w:rPr>
                                        <w:rFonts w:hint="eastAsia"/>
                                        <w:sz w:val="18"/>
                                        <w:szCs w:val="18"/>
                                        <w:lang w:eastAsia="zh-CN"/>
                                      </w:rPr>
                                      <w:t>扬尘、噪声、废水、固体废物</w:t>
                                    </w:r>
                                  </w:p>
                                </w:txbxContent>
                              </wps:txbx>
                              <wps:bodyPr lIns="0" tIns="0" rIns="0" bIns="0" upright="1"/>
                            </wps:wsp>
                            <wps:wsp>
                              <wps:cNvPr id="27" name="直接连接符 27"/>
                              <wps:cNvCnPr/>
                              <wps:spPr>
                                <a:xfrm flipV="1">
                                  <a:off x="8464" y="867832"/>
                                  <a:ext cx="427" cy="253"/>
                                </a:xfrm>
                                <a:prstGeom prst="line">
                                  <a:avLst/>
                                </a:prstGeom>
                                <a:ln w="9525" cap="flat" cmpd="sng">
                                  <a:solidFill>
                                    <a:srgbClr val="000000"/>
                                  </a:solidFill>
                                  <a:prstDash val="dash"/>
                                  <a:headEnd type="none" w="med" len="med"/>
                                  <a:tailEnd type="triangle" w="med" len="med"/>
                                </a:ln>
                              </wps:spPr>
                              <wps:bodyPr upright="1"/>
                            </wps:wsp>
                            <wps:wsp>
                              <wps:cNvPr id="28" name="矩形 28"/>
                              <wps:cNvSpPr/>
                              <wps:spPr>
                                <a:xfrm>
                                  <a:off x="3541" y="867318"/>
                                  <a:ext cx="1247" cy="502"/>
                                </a:xfrm>
                                <a:prstGeom prst="rect">
                                  <a:avLst/>
                                </a:prstGeom>
                                <a:noFill/>
                                <a:ln>
                                  <a:noFill/>
                                </a:ln>
                              </wps:spPr>
                              <wps:txbx>
                                <w:txbxContent>
                                  <w:p w14:paraId="21E916DF">
                                    <w:pPr>
                                      <w:jc w:val="center"/>
                                      <w:rPr>
                                        <w:rFonts w:hint="eastAsia" w:eastAsia="宋体"/>
                                        <w:sz w:val="18"/>
                                        <w:szCs w:val="18"/>
                                        <w:lang w:eastAsia="zh-CN"/>
                                      </w:rPr>
                                    </w:pPr>
                                    <w:r>
                                      <w:rPr>
                                        <w:rFonts w:hint="eastAsia"/>
                                        <w:sz w:val="18"/>
                                        <w:szCs w:val="18"/>
                                        <w:lang w:eastAsia="zh-CN"/>
                                      </w:rPr>
                                      <w:t>扬尘、噪声、废水、固体废物</w:t>
                                    </w:r>
                                  </w:p>
                                </w:txbxContent>
                              </wps:txbx>
                              <wps:bodyPr lIns="0" tIns="0" rIns="0" bIns="0" upright="1"/>
                            </wps:wsp>
                            <wps:wsp>
                              <wps:cNvPr id="29" name="直接连接符 29"/>
                              <wps:cNvCnPr/>
                              <wps:spPr>
                                <a:xfrm flipH="1" flipV="1">
                                  <a:off x="4164" y="867832"/>
                                  <a:ext cx="480" cy="253"/>
                                </a:xfrm>
                                <a:prstGeom prst="line">
                                  <a:avLst/>
                                </a:prstGeom>
                                <a:ln w="9525" cap="flat" cmpd="sng">
                                  <a:solidFill>
                                    <a:srgbClr val="000000"/>
                                  </a:solidFill>
                                  <a:prstDash val="dash"/>
                                  <a:headEnd type="none" w="med" len="med"/>
                                  <a:tailEnd type="triangle" w="med" len="med"/>
                                </a:ln>
                              </wps:spPr>
                              <wps:bodyPr upright="1"/>
                            </wps:wsp>
                            <wps:wsp>
                              <wps:cNvPr id="30" name="矩形 30"/>
                              <wps:cNvSpPr/>
                              <wps:spPr>
                                <a:xfrm>
                                  <a:off x="6666" y="865471"/>
                                  <a:ext cx="1247" cy="502"/>
                                </a:xfrm>
                                <a:prstGeom prst="rect">
                                  <a:avLst/>
                                </a:prstGeom>
                                <a:noFill/>
                                <a:ln>
                                  <a:noFill/>
                                </a:ln>
                              </wps:spPr>
                              <wps:txbx>
                                <w:txbxContent>
                                  <w:p w14:paraId="250890A1">
                                    <w:pPr>
                                      <w:jc w:val="center"/>
                                      <w:rPr>
                                        <w:rFonts w:hint="eastAsia" w:eastAsia="宋体"/>
                                        <w:sz w:val="18"/>
                                        <w:szCs w:val="18"/>
                                        <w:lang w:eastAsia="zh-CN"/>
                                      </w:rPr>
                                    </w:pPr>
                                    <w:r>
                                      <w:rPr>
                                        <w:rFonts w:hint="eastAsia"/>
                                        <w:sz w:val="18"/>
                                        <w:szCs w:val="18"/>
                                        <w:lang w:eastAsia="zh-CN"/>
                                      </w:rPr>
                                      <w:t>扬尘、噪声、植被破坏</w:t>
                                    </w:r>
                                  </w:p>
                                </w:txbxContent>
                              </wps:txbx>
                              <wps:bodyPr lIns="0" tIns="0" rIns="0" bIns="0" upright="1"/>
                            </wps:wsp>
                            <wps:wsp>
                              <wps:cNvPr id="31" name="直接连接符 31"/>
                              <wps:cNvCnPr/>
                              <wps:spPr>
                                <a:xfrm flipV="1">
                                  <a:off x="6745" y="865981"/>
                                  <a:ext cx="427" cy="253"/>
                                </a:xfrm>
                                <a:prstGeom prst="line">
                                  <a:avLst/>
                                </a:prstGeom>
                                <a:ln w="9525" cap="flat" cmpd="sng">
                                  <a:solidFill>
                                    <a:srgbClr val="000000"/>
                                  </a:solidFill>
                                  <a:prstDash val="dash"/>
                                  <a:headEnd type="none" w="med" len="med"/>
                                  <a:tailEnd type="triangle" w="med" len="med"/>
                                </a:ln>
                              </wps:spPr>
                              <wps:bodyPr upright="1"/>
                            </wps:wsp>
                            <wps:wsp>
                              <wps:cNvPr id="32" name="矩形 32"/>
                              <wps:cNvSpPr/>
                              <wps:spPr>
                                <a:xfrm>
                                  <a:off x="6491" y="864047"/>
                                  <a:ext cx="1247" cy="502"/>
                                </a:xfrm>
                                <a:prstGeom prst="rect">
                                  <a:avLst/>
                                </a:prstGeom>
                                <a:noFill/>
                                <a:ln>
                                  <a:noFill/>
                                </a:ln>
                              </wps:spPr>
                              <wps:txbx>
                                <w:txbxContent>
                                  <w:p w14:paraId="289AC3A0">
                                    <w:pPr>
                                      <w:jc w:val="center"/>
                                      <w:rPr>
                                        <w:rFonts w:hint="eastAsia" w:eastAsia="宋体"/>
                                        <w:sz w:val="18"/>
                                        <w:szCs w:val="18"/>
                                        <w:lang w:eastAsia="zh-CN"/>
                                      </w:rPr>
                                    </w:pPr>
                                    <w:r>
                                      <w:rPr>
                                        <w:rFonts w:hint="eastAsia"/>
                                        <w:sz w:val="18"/>
                                        <w:szCs w:val="18"/>
                                        <w:lang w:eastAsia="zh-CN"/>
                                      </w:rPr>
                                      <w:t>扬尘、噪声、植被破坏</w:t>
                                    </w:r>
                                  </w:p>
                                </w:txbxContent>
                              </wps:txbx>
                              <wps:bodyPr lIns="0" tIns="0" rIns="0" bIns="0" upright="1"/>
                            </wps:wsp>
                            <wps:wsp>
                              <wps:cNvPr id="33" name="直接连接符 33"/>
                              <wps:cNvCnPr/>
                              <wps:spPr>
                                <a:xfrm flipV="1">
                                  <a:off x="6526" y="864547"/>
                                  <a:ext cx="427" cy="253"/>
                                </a:xfrm>
                                <a:prstGeom prst="line">
                                  <a:avLst/>
                                </a:prstGeom>
                                <a:ln w="9525" cap="flat" cmpd="sng">
                                  <a:solidFill>
                                    <a:srgbClr val="000000"/>
                                  </a:solidFill>
                                  <a:prstDash val="dash"/>
                                  <a:headEnd type="none" w="med" len="med"/>
                                  <a:tailEnd type="triangle" w="med" len="med"/>
                                </a:ln>
                              </wps:spPr>
                              <wps:bodyPr upright="1"/>
                            </wps:wsp>
                          </wpg:wgp>
                        </a:graphicData>
                      </a:graphic>
                    </wp:anchor>
                  </w:drawing>
                </mc:Choice>
                <mc:Fallback>
                  <w:pict>
                    <v:group id="_x0000_s1026" o:spid="_x0000_s1026" o:spt="203" style="position:absolute;left:0pt;margin-left:35.05pt;margin-top:5.9pt;height:224.35pt;width:300.7pt;z-index:251670528;mso-width-relative:page;mso-height-relative:page;" coordorigin="3541,864047" coordsize="6014,4487" o:gfxdata="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">
                      <o:lock v:ext="edit" aspectratio="f"/>
                      <v:rect id="_x0000_s1026" o:spid="_x0000_s1026" o:spt="1" style="position:absolute;left:5855;top:864825;height:448;width:1291;" fillcolor="#FFFFFF" filled="t" stroked="t" coordsize="21600,21600" o:gfxdata="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Ka3DL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3761746A">
                              <w:pPr>
                                <w:jc w:val="center"/>
                                <w:rPr>
                                  <w:rFonts w:hint="eastAsia" w:eastAsia="宋体"/>
                                  <w:lang w:eastAsia="zh-CN"/>
                                </w:rPr>
                              </w:pPr>
                              <w:r>
                                <w:rPr>
                                  <w:rFonts w:hint="eastAsia"/>
                                  <w:lang w:eastAsia="zh-CN"/>
                                </w:rPr>
                                <w:t>道路施工</w:t>
                              </w:r>
                            </w:p>
                          </w:txbxContent>
                        </v:textbox>
                      </v:rect>
                      <v:rect id="_x0000_s1026" o:spid="_x0000_s1026" o:spt="1" style="position:absolute;left:5845;top:866225;height:448;width:1291;" fillcolor="#FFFFFF" filled="t" stroked="t" coordsize="21600,21600" o:gfxdata="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8NQs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54602B17">
                              <w:pPr>
                                <w:jc w:val="center"/>
                                <w:rPr>
                                  <w:rFonts w:hint="eastAsia" w:eastAsia="宋体"/>
                                  <w:lang w:eastAsia="zh-CN"/>
                                </w:rPr>
                              </w:pPr>
                              <w:r>
                                <w:rPr>
                                  <w:rFonts w:hint="eastAsia"/>
                                  <w:lang w:eastAsia="zh-CN"/>
                                </w:rPr>
                                <w:t>基础开挖</w:t>
                              </w:r>
                            </w:p>
                          </w:txbxContent>
                        </v:textbox>
                      </v:rect>
                      <v:rect id="_x0000_s1026" o:spid="_x0000_s1026" o:spt="1" style="position:absolute;left:4262;top:868086;height:448;width:1740;" fillcolor="#FFFFFF" filled="t" stroked="t" coordsize="21600,21600" o:gfxdata="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vHG3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181CB22">
                              <w:pPr>
                                <w:jc w:val="center"/>
                                <w:rPr>
                                  <w:rFonts w:hint="eastAsia" w:eastAsia="宋体"/>
                                  <w:lang w:eastAsia="zh-CN"/>
                                </w:rPr>
                              </w:pPr>
                              <w:r>
                                <w:rPr>
                                  <w:rFonts w:hint="eastAsia"/>
                                  <w:lang w:eastAsia="zh-CN"/>
                                </w:rPr>
                                <w:t>光伏阵列施工</w:t>
                              </w:r>
                            </w:p>
                          </w:txbxContent>
                        </v:textbox>
                      </v:rect>
                      <v:rect id="_x0000_s1026" o:spid="_x0000_s1026" o:spt="1" style="position:absolute;left:6950;top:868085;height:448;width:1991;" fillcolor="#FFFFFF" filled="t" stroked="t" coordsize="21600,21600" o:gfxdata="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bu/A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0DF5971D">
                              <w:pPr>
                                <w:jc w:val="center"/>
                                <w:rPr>
                                  <w:rFonts w:hint="eastAsia" w:eastAsia="宋体"/>
                                  <w:lang w:eastAsia="zh-CN"/>
                                </w:rPr>
                              </w:pPr>
                              <w:r>
                                <w:rPr>
                                  <w:rFonts w:hint="eastAsia"/>
                                  <w:lang w:eastAsia="zh-CN"/>
                                </w:rPr>
                                <w:t>逆变器与箱变施工</w:t>
                              </w:r>
                            </w:p>
                          </w:txbxContent>
                        </v:textbox>
                      </v:rect>
                      <v:shape id="_x0000_s1026" o:spid="_x0000_s1026" o:spt="34" type="#_x0000_t34" style="position:absolute;left:6513;top:866652;flip:y;height:1455;width:1412;rotation:-5898240f;" filled="f" stroked="t" coordsize="21600,21600" o:gfxdata="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lJe5G/&#10;AAAA2wAAAA8AAAAAAAAAAQAgAAAAIgAAAGRycy9kb3ducmV2LnhtbFBLAQIUABQAAAAIAIdO4kAz&#10;LwWeOwAAADkAAAAQAAAAAAAAAAEAIAAAAA4BAABkcnMvc2hhcGV4bWwueG1sUEsFBgAAAAAGAAYA&#10;WwEAALgDAAAAAA==&#10;" adj="10792">
                        <v:fill on="f" focussize="0,0"/>
                        <v:stroke color="#000000" joinstyle="miter" endarrow="block"/>
                        <v:imagedata o:title=""/>
                        <o:lock v:ext="edit" aspectratio="f"/>
                      </v:shape>
                      <v:shape id="_x0000_s1026" o:spid="_x0000_s1026" o:spt="34" type="#_x0000_t34" style="position:absolute;left:5105;top:866700;height:1359;width:1413;rotation:5898240f;" filled="f" stroked="t" coordsize="21600,21600" o:gfxdata="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dTdrq5AAAA2wAA&#10;AA8AAAAAAAAAAQAgAAAAIgAAAGRycy9kb3ducmV2LnhtbFBLAQIUABQAAAAIAIdO4kAzLwWeOwAA&#10;ADkAAAAQAAAAAAAAAAEAIAAAAAgBAABkcnMvc2hhcGV4bWwueG1sUEsFBgAAAAAGAAYAWwEAALID&#10;AAAAAA==&#10;" adj="10808">
                        <v:fill on="f" focussize="0,0"/>
                        <v:stroke color="#000000" joinstyle="miter" endarrow="block"/>
                        <v:imagedata o:title=""/>
                        <o:lock v:ext="edit" aspectratio="f"/>
                      </v:shape>
                      <v:shape id="_x0000_s1026" o:spid="_x0000_s1026" o:spt="32" type="#_x0000_t32" style="position:absolute;left:6491;top:865273;flip:x;height:952;width:10;" filled="f" stroked="t" coordsize="21600,21600" o:gfxdata="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ebVc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rect id="_x0000_s1026" o:spid="_x0000_s1026" o:spt="1" style="position:absolute;left:8309;top:867353;height:502;width:1247;" filled="f" stroked="f" coordsize="21600,21600" o:gfxdata="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MGVl2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14:paraId="33316596">
                              <w:pPr>
                                <w:jc w:val="center"/>
                                <w:rPr>
                                  <w:rFonts w:hint="eastAsia" w:eastAsia="宋体"/>
                                  <w:sz w:val="18"/>
                                  <w:szCs w:val="18"/>
                                  <w:lang w:eastAsia="zh-CN"/>
                                </w:rPr>
                              </w:pPr>
                              <w:r>
                                <w:rPr>
                                  <w:rFonts w:hint="eastAsia"/>
                                  <w:sz w:val="18"/>
                                  <w:szCs w:val="18"/>
                                  <w:lang w:eastAsia="zh-CN"/>
                                </w:rPr>
                                <w:t>扬尘、噪声、废水、固体废物</w:t>
                              </w:r>
                            </w:p>
                          </w:txbxContent>
                        </v:textbox>
                      </v:rect>
                      <v:line id="_x0000_s1026" o:spid="_x0000_s1026" o:spt="20" style="position:absolute;left:8464;top:867832;flip:y;height:253;width:427;" filled="f" stroked="t" coordsize="21600,21600" o:gfxdata="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wZfjugAAANs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rect id="_x0000_s1026" o:spid="_x0000_s1026" o:spt="1" style="position:absolute;left:3541;top:867318;height:502;width:1247;" filled="f" stroked="f" coordsize="21600,21600" o:gfxdata="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d1We0twAAANsAAAAP&#10;AAAAAAAAAAEAIAAAACIAAABkcnMvZG93bnJldi54bWxQSwECFAAUAAAACACHTuJAMy8FnjsAAAA5&#10;AAAAEAAAAAAAAAABACAAAAAGAQAAZHJzL3NoYXBleG1sLnhtbFBLBQYAAAAABgAGAFsBAACwAwAA&#10;AAA=&#10;">
                        <v:fill on="f" focussize="0,0"/>
                        <v:stroke on="f"/>
                        <v:imagedata o:title=""/>
                        <o:lock v:ext="edit" aspectratio="f"/>
                        <v:textbox inset="0mm,0mm,0mm,0mm">
                          <w:txbxContent>
                            <w:p w14:paraId="21E916DF">
                              <w:pPr>
                                <w:jc w:val="center"/>
                                <w:rPr>
                                  <w:rFonts w:hint="eastAsia" w:eastAsia="宋体"/>
                                  <w:sz w:val="18"/>
                                  <w:szCs w:val="18"/>
                                  <w:lang w:eastAsia="zh-CN"/>
                                </w:rPr>
                              </w:pPr>
                              <w:r>
                                <w:rPr>
                                  <w:rFonts w:hint="eastAsia"/>
                                  <w:sz w:val="18"/>
                                  <w:szCs w:val="18"/>
                                  <w:lang w:eastAsia="zh-CN"/>
                                </w:rPr>
                                <w:t>扬尘、噪声、废水、固体废物</w:t>
                              </w:r>
                            </w:p>
                          </w:txbxContent>
                        </v:textbox>
                      </v:rect>
                      <v:line id="_x0000_s1026" o:spid="_x0000_s1026" o:spt="20" style="position:absolute;left:4164;top:867832;flip:x y;height:253;width:480;" filled="f" stroked="t" coordsize="21600,21600" o:gfxdata="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4cP4+8AAAA&#10;2wAAAA8AAAAAAAAAAQAgAAAAIgAAAGRycy9kb3ducmV2LnhtbFBLAQIUABQAAAAIAIdO4kAzLwWe&#10;OwAAADkAAAAQAAAAAAAAAAEAIAAAAAsBAABkcnMvc2hhcGV4bWwueG1sUEsFBgAAAAAGAAYAWwEA&#10;ALUDAAAAAA==&#10;">
                        <v:fill on="f" focussize="0,0"/>
                        <v:stroke color="#000000" joinstyle="round" dashstyle="dash" endarrow="block"/>
                        <v:imagedata o:title=""/>
                        <o:lock v:ext="edit" aspectratio="f"/>
                      </v:line>
                      <v:rect id="_x0000_s1026" o:spid="_x0000_s1026" o:spt="1" style="position:absolute;left:6666;top:865471;height:502;width:1247;" filled="f" stroked="f" coordsize="21600,21600" o:gfxdata="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mev1v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14:paraId="250890A1">
                              <w:pPr>
                                <w:jc w:val="center"/>
                                <w:rPr>
                                  <w:rFonts w:hint="eastAsia" w:eastAsia="宋体"/>
                                  <w:sz w:val="18"/>
                                  <w:szCs w:val="18"/>
                                  <w:lang w:eastAsia="zh-CN"/>
                                </w:rPr>
                              </w:pPr>
                              <w:r>
                                <w:rPr>
                                  <w:rFonts w:hint="eastAsia"/>
                                  <w:sz w:val="18"/>
                                  <w:szCs w:val="18"/>
                                  <w:lang w:eastAsia="zh-CN"/>
                                </w:rPr>
                                <w:t>扬尘、噪声、植被破坏</w:t>
                              </w:r>
                            </w:p>
                          </w:txbxContent>
                        </v:textbox>
                      </v:rect>
                      <v:line id="_x0000_s1026" o:spid="_x0000_s1026" o:spt="20" style="position:absolute;left:6745;top:865981;flip:y;height:253;width:427;" filled="f" stroked="t" coordsize="21600,21600" o:gfxdata="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69PNG5AAAA2wAA&#10;AA8AAAAAAAAAAQAgAAAAIgAAAGRycy9kb3ducmV2LnhtbFBLAQIUABQAAAAIAIdO4kAzLwWeOwAA&#10;ADkAAAAQAAAAAAAAAAEAIAAAAAgBAABkcnMvc2hhcGV4bWwueG1sUEsFBgAAAAAGAAYAWwEAALID&#10;AAAAAA==&#10;">
                        <v:fill on="f" focussize="0,0"/>
                        <v:stroke color="#000000" joinstyle="round" dashstyle="dash" endarrow="block"/>
                        <v:imagedata o:title=""/>
                        <o:lock v:ext="edit" aspectratio="f"/>
                      </v:line>
                      <v:rect id="_x0000_s1026" o:spid="_x0000_s1026" o:spt="1" style="position:absolute;left:6491;top:864047;height:502;width:1247;" filled="f" stroked="f" coordsize="21600,21600" o:gfxdata="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nkxoO/&#10;AAAA2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289AC3A0">
                              <w:pPr>
                                <w:jc w:val="center"/>
                                <w:rPr>
                                  <w:rFonts w:hint="eastAsia" w:eastAsia="宋体"/>
                                  <w:sz w:val="18"/>
                                  <w:szCs w:val="18"/>
                                  <w:lang w:eastAsia="zh-CN"/>
                                </w:rPr>
                              </w:pPr>
                              <w:r>
                                <w:rPr>
                                  <w:rFonts w:hint="eastAsia"/>
                                  <w:sz w:val="18"/>
                                  <w:szCs w:val="18"/>
                                  <w:lang w:eastAsia="zh-CN"/>
                                </w:rPr>
                                <w:t>扬尘、噪声、植被破坏</w:t>
                              </w:r>
                            </w:p>
                          </w:txbxContent>
                        </v:textbox>
                      </v:rect>
                      <v:line id="_x0000_s1026" o:spid="_x0000_s1026" o:spt="20" style="position:absolute;left:6526;top:864547;flip:y;height:253;width:427;" filled="f" stroked="t" coordsize="21600,21600" o:gfxdata="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SMHPbsAAADb&#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line>
                    </v:group>
                  </w:pict>
                </mc:Fallback>
              </mc:AlternateContent>
            </w:r>
          </w:p>
          <w:p w14:paraId="21C0718B">
            <w:pPr>
              <w:spacing w:line="360" w:lineRule="auto"/>
              <w:ind w:firstLine="420" w:firstLineChars="200"/>
              <w:rPr>
                <w:rFonts w:hint="eastAsia" w:ascii="宋体" w:eastAsia="宋体"/>
                <w:color w:val="auto"/>
                <w:sz w:val="21"/>
              </w:rPr>
            </w:pPr>
          </w:p>
          <w:p w14:paraId="7EDD51F7">
            <w:pPr>
              <w:spacing w:line="360" w:lineRule="auto"/>
              <w:ind w:firstLine="420" w:firstLineChars="200"/>
              <w:rPr>
                <w:rFonts w:hint="eastAsia" w:ascii="宋体" w:eastAsia="宋体"/>
                <w:color w:val="auto"/>
                <w:sz w:val="21"/>
              </w:rPr>
            </w:pPr>
          </w:p>
          <w:p w14:paraId="6DED28F5">
            <w:pPr>
              <w:spacing w:line="360" w:lineRule="auto"/>
              <w:rPr>
                <w:rFonts w:hint="eastAsia" w:ascii="宋体" w:eastAsia="宋体"/>
                <w:color w:val="auto"/>
                <w:sz w:val="21"/>
              </w:rPr>
            </w:pPr>
          </w:p>
          <w:p w14:paraId="08C91E54">
            <w:pPr>
              <w:spacing w:line="360" w:lineRule="auto"/>
              <w:ind w:firstLine="420" w:firstLineChars="200"/>
              <w:rPr>
                <w:rFonts w:hint="eastAsia" w:ascii="宋体" w:eastAsia="宋体"/>
                <w:color w:val="auto"/>
                <w:sz w:val="21"/>
              </w:rPr>
            </w:pPr>
          </w:p>
          <w:p w14:paraId="6476002E">
            <w:pPr>
              <w:spacing w:line="360" w:lineRule="auto"/>
              <w:ind w:firstLine="420" w:firstLineChars="200"/>
              <w:rPr>
                <w:rFonts w:hint="eastAsia" w:ascii="宋体" w:eastAsia="宋体"/>
                <w:color w:val="auto"/>
                <w:sz w:val="21"/>
              </w:rPr>
            </w:pPr>
          </w:p>
          <w:p w14:paraId="7DA983A7">
            <w:pPr>
              <w:spacing w:line="360" w:lineRule="auto"/>
              <w:ind w:firstLine="420" w:firstLineChars="200"/>
              <w:rPr>
                <w:rFonts w:hint="eastAsia" w:ascii="宋体" w:eastAsia="宋体"/>
                <w:color w:val="auto"/>
                <w:sz w:val="21"/>
              </w:rPr>
            </w:pPr>
          </w:p>
          <w:p w14:paraId="421D1970">
            <w:pPr>
              <w:spacing w:line="360" w:lineRule="auto"/>
              <w:ind w:firstLine="420" w:firstLineChars="200"/>
              <w:rPr>
                <w:rFonts w:hint="eastAsia" w:ascii="宋体" w:eastAsia="宋体"/>
                <w:color w:val="auto"/>
                <w:sz w:val="21"/>
              </w:rPr>
            </w:pPr>
          </w:p>
          <w:p w14:paraId="7F3C594F">
            <w:pPr>
              <w:spacing w:line="360" w:lineRule="auto"/>
              <w:ind w:firstLine="420" w:firstLineChars="200"/>
              <w:rPr>
                <w:rFonts w:hint="eastAsia" w:ascii="宋体" w:eastAsia="宋体"/>
                <w:color w:val="auto"/>
                <w:sz w:val="21"/>
              </w:rPr>
            </w:pPr>
          </w:p>
          <w:p w14:paraId="54353625">
            <w:pPr>
              <w:spacing w:line="360" w:lineRule="auto"/>
              <w:ind w:firstLine="420" w:firstLineChars="200"/>
              <w:rPr>
                <w:rFonts w:hint="eastAsia" w:ascii="宋体" w:eastAsia="宋体"/>
                <w:color w:val="auto"/>
                <w:sz w:val="21"/>
              </w:rPr>
            </w:pPr>
          </w:p>
          <w:p w14:paraId="24227E25">
            <w:pPr>
              <w:spacing w:line="360" w:lineRule="auto"/>
              <w:ind w:firstLine="420" w:firstLineChars="200"/>
              <w:rPr>
                <w:rFonts w:hint="eastAsia" w:ascii="宋体" w:eastAsia="宋体"/>
                <w:color w:val="auto"/>
                <w:sz w:val="21"/>
              </w:rPr>
            </w:pPr>
          </w:p>
          <w:p w14:paraId="0FF2BC79">
            <w:pPr>
              <w:spacing w:line="360" w:lineRule="auto"/>
              <w:ind w:firstLine="420" w:firstLineChars="200"/>
              <w:rPr>
                <w:rFonts w:hint="eastAsia" w:ascii="宋体" w:eastAsia="宋体"/>
                <w:color w:val="auto"/>
                <w:sz w:val="21"/>
              </w:rPr>
            </w:pPr>
          </w:p>
          <w:p w14:paraId="568086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图2-1</w:t>
            </w:r>
            <w:r>
              <w:rPr>
                <w:rFonts w:hint="default" w:ascii="Times New Roman" w:hAnsi="Times New Roman" w:eastAsia="宋体" w:cs="Times New Roman"/>
                <w:b/>
                <w:bCs/>
                <w:color w:val="auto"/>
                <w:szCs w:val="21"/>
                <w:lang w:val="en-US" w:eastAsia="zh-CN"/>
              </w:rPr>
              <w:t xml:space="preserve">   </w:t>
            </w:r>
            <w:r>
              <w:rPr>
                <w:rFonts w:hint="default" w:ascii="Times New Roman" w:hAnsi="Times New Roman" w:eastAsia="宋体" w:cs="Times New Roman"/>
                <w:b/>
                <w:bCs/>
                <w:color w:val="auto"/>
                <w:szCs w:val="21"/>
              </w:rPr>
              <w:t>光伏发电区施工期工艺流程图</w:t>
            </w:r>
          </w:p>
          <w:p w14:paraId="2FFF7BEF">
            <w:pPr>
              <w:spacing w:line="360" w:lineRule="auto"/>
              <w:ind w:firstLine="394" w:firstLineChars="200"/>
              <w:rPr>
                <w:rFonts w:hint="eastAsia" w:ascii="宋体" w:hAnsi="Times New Roman" w:eastAsia="宋体" w:cs="Times New Roman"/>
                <w:b/>
                <w:bCs/>
                <w:color w:val="auto"/>
                <w:spacing w:val="-7"/>
                <w:sz w:val="21"/>
              </w:rPr>
            </w:pPr>
            <w:r>
              <w:rPr>
                <w:rFonts w:hint="eastAsia" w:ascii="宋体" w:eastAsia="宋体"/>
                <w:b/>
                <w:bCs/>
                <w:color w:val="auto"/>
                <w:spacing w:val="-7"/>
                <w:sz w:val="21"/>
                <w:lang w:val="en-US" w:eastAsia="zh-CN"/>
              </w:rPr>
              <w:t>1)</w:t>
            </w:r>
            <w:r>
              <w:rPr>
                <w:rFonts w:hint="eastAsia" w:ascii="宋体" w:hAnsi="Times New Roman" w:eastAsia="宋体" w:cs="Times New Roman"/>
                <w:b/>
                <w:bCs/>
                <w:color w:val="auto"/>
                <w:spacing w:val="-7"/>
                <w:sz w:val="21"/>
              </w:rPr>
              <w:t>道路施工</w:t>
            </w:r>
          </w:p>
          <w:p w14:paraId="2CB48F69">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eastAsia"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为方便施工期施工车辆通行及运行期检修，施工过程首先需进行进场道路施工，本项目修建道路面层为40cm的山皮道路，路宽</w:t>
            </w:r>
            <w:r>
              <w:rPr>
                <w:rFonts w:hint="eastAsia" w:cs="Times New Roman"/>
                <w:color w:val="auto"/>
                <w:szCs w:val="21"/>
                <w:highlight w:val="none"/>
                <w:lang w:val="en-US" w:eastAsia="zh-CN"/>
              </w:rPr>
              <w:t>6</w:t>
            </w:r>
            <w:r>
              <w:rPr>
                <w:rFonts w:hint="default" w:ascii="Times New Roman" w:hAnsi="Times New Roman" w:eastAsia="宋体" w:cs="Times New Roman"/>
                <w:color w:val="auto"/>
                <w:szCs w:val="21"/>
                <w:highlight w:val="none"/>
              </w:rPr>
              <w:t>m</w:t>
            </w:r>
            <w:r>
              <w:rPr>
                <w:rFonts w:hint="eastAsia" w:cs="Times New Roman"/>
                <w:color w:val="auto"/>
                <w:szCs w:val="21"/>
                <w:highlight w:val="none"/>
                <w:lang w:eastAsia="zh-CN"/>
              </w:rPr>
              <w:t>，施工结束后，将路宽调整为</w:t>
            </w:r>
            <w:r>
              <w:rPr>
                <w:rFonts w:hint="eastAsia" w:cs="Times New Roman"/>
                <w:color w:val="auto"/>
                <w:szCs w:val="21"/>
                <w:highlight w:val="none"/>
                <w:lang w:val="en-US" w:eastAsia="zh-CN"/>
              </w:rPr>
              <w:t>4m</w:t>
            </w:r>
            <w:r>
              <w:rPr>
                <w:rFonts w:hint="default" w:ascii="Times New Roman" w:hAnsi="Times New Roman" w:eastAsia="宋体" w:cs="Times New Roman"/>
                <w:color w:val="auto"/>
                <w:szCs w:val="21"/>
                <w:highlight w:val="none"/>
              </w:rPr>
              <w:t>；建设项目道路总长度为</w:t>
            </w:r>
            <w:r>
              <w:rPr>
                <w:rFonts w:hint="eastAsia" w:ascii="Times New Roman" w:hAnsi="Times New Roman" w:eastAsia="宋体" w:cs="Times New Roman"/>
                <w:color w:val="auto"/>
                <w:szCs w:val="21"/>
                <w:highlight w:val="none"/>
                <w:lang w:val="en-US" w:eastAsia="zh-CN"/>
              </w:rPr>
              <w:t>13.4</w:t>
            </w:r>
            <w:r>
              <w:rPr>
                <w:rFonts w:hint="default" w:ascii="Times New Roman" w:hAnsi="Times New Roman" w:eastAsia="宋体" w:cs="Times New Roman"/>
                <w:color w:val="auto"/>
                <w:szCs w:val="21"/>
                <w:highlight w:val="none"/>
              </w:rPr>
              <w:t>km，其中建设项目新建道路长度为</w:t>
            </w:r>
            <w:r>
              <w:rPr>
                <w:rFonts w:hint="eastAsia" w:ascii="Times New Roman" w:hAnsi="Times New Roman" w:eastAsia="宋体" w:cs="Times New Roman"/>
                <w:color w:val="auto"/>
                <w:szCs w:val="21"/>
                <w:highlight w:val="none"/>
                <w:lang w:val="en-US" w:eastAsia="zh-CN"/>
              </w:rPr>
              <w:t>12.6</w:t>
            </w:r>
            <w:r>
              <w:rPr>
                <w:rFonts w:hint="default" w:ascii="Times New Roman" w:hAnsi="Times New Roman" w:eastAsia="宋体" w:cs="Times New Roman"/>
                <w:color w:val="auto"/>
                <w:szCs w:val="21"/>
                <w:highlight w:val="none"/>
              </w:rPr>
              <w:t>km，改造道路长度为</w:t>
            </w:r>
            <w:r>
              <w:rPr>
                <w:rFonts w:hint="eastAsia" w:ascii="Times New Roman" w:hAnsi="Times New Roman" w:eastAsia="宋体" w:cs="Times New Roman"/>
                <w:color w:val="auto"/>
                <w:szCs w:val="21"/>
                <w:highlight w:val="none"/>
              </w:rPr>
              <w:t>0.8</w:t>
            </w:r>
            <w:r>
              <w:rPr>
                <w:rFonts w:hint="default" w:ascii="Times New Roman" w:hAnsi="Times New Roman" w:eastAsia="宋体" w:cs="Times New Roman"/>
                <w:color w:val="auto"/>
                <w:szCs w:val="21"/>
                <w:highlight w:val="none"/>
              </w:rPr>
              <w:t>km。</w:t>
            </w:r>
            <w:r>
              <w:rPr>
                <w:rFonts w:hint="eastAsia" w:ascii="Times New Roman" w:hAnsi="Times New Roman" w:eastAsia="宋体" w:cs="Times New Roman"/>
                <w:color w:val="auto"/>
                <w:szCs w:val="21"/>
                <w:highlight w:val="none"/>
                <w:lang w:eastAsia="zh-CN"/>
              </w:rPr>
              <w:t>道路施工</w:t>
            </w:r>
            <w:r>
              <w:rPr>
                <w:rFonts w:hint="eastAsia" w:ascii="Times New Roman" w:hAnsi="Times New Roman" w:eastAsia="宋体" w:cs="Times New Roman"/>
                <w:color w:val="auto"/>
                <w:szCs w:val="21"/>
                <w:highlight w:val="none"/>
              </w:rPr>
              <w:t>工艺流程图见图2-</w:t>
            </w:r>
            <w:r>
              <w:rPr>
                <w:rFonts w:hint="eastAsia" w:ascii="Times New Roman" w:hAnsi="Times New Roman" w:eastAsia="宋体" w:cs="Times New Roman"/>
                <w:color w:val="auto"/>
                <w:szCs w:val="21"/>
                <w:highlight w:val="none"/>
                <w:lang w:val="en-US" w:eastAsia="zh-CN"/>
              </w:rPr>
              <w:t>2</w:t>
            </w:r>
            <w:r>
              <w:rPr>
                <w:rFonts w:hint="eastAsia" w:ascii="Times New Roman" w:hAnsi="Times New Roman" w:eastAsia="宋体" w:cs="Times New Roman"/>
                <w:color w:val="auto"/>
                <w:szCs w:val="21"/>
                <w:highlight w:val="none"/>
              </w:rPr>
              <w:t>。</w:t>
            </w:r>
          </w:p>
          <w:p w14:paraId="03E7421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Cs w:val="21"/>
                <w:highlight w:val="none"/>
              </w:rPr>
            </w:pPr>
            <w:r>
              <w:rPr>
                <w:color w:val="auto"/>
                <w:sz w:val="24"/>
              </w:rPr>
              <mc:AlternateContent>
                <mc:Choice Requires="wpg">
                  <w:drawing>
                    <wp:anchor distT="0" distB="0" distL="114300" distR="114300" simplePos="0" relativeHeight="251681792" behindDoc="0" locked="0" layoutInCell="1" allowOverlap="1">
                      <wp:simplePos x="0" y="0"/>
                      <wp:positionH relativeFrom="column">
                        <wp:posOffset>1133475</wp:posOffset>
                      </wp:positionH>
                      <wp:positionV relativeFrom="paragraph">
                        <wp:posOffset>108585</wp:posOffset>
                      </wp:positionV>
                      <wp:extent cx="2857500" cy="2575560"/>
                      <wp:effectExtent l="4445" t="4445" r="0" b="10795"/>
                      <wp:wrapNone/>
                      <wp:docPr id="240" name="组合 240"/>
                      <wp:cNvGraphicFramePr/>
                      <a:graphic xmlns:a="http://schemas.openxmlformats.org/drawingml/2006/main">
                        <a:graphicData uri="http://schemas.microsoft.com/office/word/2010/wordprocessingGroup">
                          <wpg:wgp>
                            <wpg:cNvGrpSpPr/>
                            <wpg:grpSpPr>
                              <a:xfrm>
                                <a:off x="0" y="0"/>
                                <a:ext cx="2857500" cy="2575560"/>
                                <a:chOff x="4250" y="6339"/>
                                <a:chExt cx="4500" cy="4056"/>
                              </a:xfrm>
                            </wpg:grpSpPr>
                            <wps:wsp>
                              <wps:cNvPr id="203" name="矩形 203"/>
                              <wps:cNvSpPr/>
                              <wps:spPr>
                                <a:xfrm>
                                  <a:off x="4250" y="6339"/>
                                  <a:ext cx="180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68C34BB">
                                    <w:pPr>
                                      <w:jc w:val="center"/>
                                      <w:rPr>
                                        <w:rFonts w:hint="eastAsia"/>
                                      </w:rPr>
                                    </w:pPr>
                                    <w:r>
                                      <w:rPr>
                                        <w:rFonts w:hint="eastAsia"/>
                                      </w:rPr>
                                      <w:t>地表平整</w:t>
                                    </w:r>
                                  </w:p>
                                </w:txbxContent>
                              </wps:txbx>
                              <wps:bodyPr lIns="0" tIns="0" rIns="0" bIns="0" upright="1"/>
                            </wps:wsp>
                            <wps:wsp>
                              <wps:cNvPr id="204" name="矩形 204"/>
                              <wps:cNvSpPr/>
                              <wps:spPr>
                                <a:xfrm>
                                  <a:off x="4250" y="6963"/>
                                  <a:ext cx="180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8C70D58">
                                    <w:pPr>
                                      <w:jc w:val="center"/>
                                      <w:rPr>
                                        <w:rFonts w:hint="eastAsia"/>
                                      </w:rPr>
                                    </w:pPr>
                                    <w:r>
                                      <w:rPr>
                                        <w:rFonts w:hint="eastAsia"/>
                                      </w:rPr>
                                      <w:t>碾压</w:t>
                                    </w:r>
                                  </w:p>
                                </w:txbxContent>
                              </wps:txbx>
                              <wps:bodyPr lIns="0" tIns="0" rIns="0" bIns="0" upright="1"/>
                            </wps:wsp>
                            <wps:wsp>
                              <wps:cNvPr id="205" name="矩形 205"/>
                              <wps:cNvSpPr/>
                              <wps:spPr>
                                <a:xfrm>
                                  <a:off x="4250" y="7587"/>
                                  <a:ext cx="180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1A495F0">
                                    <w:pPr>
                                      <w:jc w:val="center"/>
                                      <w:rPr>
                                        <w:rFonts w:hint="eastAsia"/>
                                      </w:rPr>
                                    </w:pPr>
                                    <w:r>
                                      <w:rPr>
                                        <w:rFonts w:hint="eastAsia"/>
                                      </w:rPr>
                                      <w:t>砂石垫层铺设</w:t>
                                    </w:r>
                                  </w:p>
                                </w:txbxContent>
                              </wps:txbx>
                              <wps:bodyPr lIns="0" tIns="0" rIns="0" bIns="0" upright="1"/>
                            </wps:wsp>
                            <wps:wsp>
                              <wps:cNvPr id="206" name="矩形 206"/>
                              <wps:cNvSpPr/>
                              <wps:spPr>
                                <a:xfrm>
                                  <a:off x="4250" y="8211"/>
                                  <a:ext cx="180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31D0211">
                                    <w:pPr>
                                      <w:jc w:val="center"/>
                                      <w:rPr>
                                        <w:rFonts w:hint="eastAsia"/>
                                      </w:rPr>
                                    </w:pPr>
                                    <w:r>
                                      <w:rPr>
                                        <w:rFonts w:hint="eastAsia"/>
                                      </w:rPr>
                                      <w:t>碾压</w:t>
                                    </w:r>
                                  </w:p>
                                </w:txbxContent>
                              </wps:txbx>
                              <wps:bodyPr lIns="0" tIns="0" rIns="0" bIns="0" upright="1"/>
                            </wps:wsp>
                            <wps:wsp>
                              <wps:cNvPr id="207" name="矩形 207"/>
                              <wps:cNvSpPr/>
                              <wps:spPr>
                                <a:xfrm>
                                  <a:off x="4250" y="8835"/>
                                  <a:ext cx="180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1957F81">
                                    <w:pPr>
                                      <w:jc w:val="center"/>
                                      <w:rPr>
                                        <w:rFonts w:hint="eastAsia" w:eastAsia="宋体"/>
                                        <w:lang w:eastAsia="zh-CN"/>
                                      </w:rPr>
                                    </w:pPr>
                                    <w:r>
                                      <w:rPr>
                                        <w:rFonts w:hint="eastAsia"/>
                                        <w:lang w:eastAsia="zh-CN"/>
                                      </w:rPr>
                                      <w:t>施工使用</w:t>
                                    </w:r>
                                  </w:p>
                                </w:txbxContent>
                              </wps:txbx>
                              <wps:bodyPr lIns="0" tIns="0" rIns="0" bIns="0" upright="1"/>
                            </wps:wsp>
                            <wps:wsp>
                              <wps:cNvPr id="208" name="矩形 208"/>
                              <wps:cNvSpPr/>
                              <wps:spPr>
                                <a:xfrm>
                                  <a:off x="4250" y="9459"/>
                                  <a:ext cx="180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5F2E626">
                                    <w:pPr>
                                      <w:jc w:val="center"/>
                                      <w:rPr>
                                        <w:rFonts w:hint="eastAsia" w:eastAsia="宋体"/>
                                        <w:lang w:eastAsia="zh-CN"/>
                                      </w:rPr>
                                    </w:pPr>
                                    <w:r>
                                      <w:rPr>
                                        <w:rFonts w:hint="eastAsia"/>
                                        <w:lang w:eastAsia="zh-CN"/>
                                      </w:rPr>
                                      <w:t>恢复两侧绿化</w:t>
                                    </w:r>
                                  </w:p>
                                </w:txbxContent>
                              </wps:txbx>
                              <wps:bodyPr lIns="0" tIns="0" rIns="0" bIns="0" upright="1"/>
                            </wps:wsp>
                            <wps:wsp>
                              <wps:cNvPr id="209" name="矩形 209"/>
                              <wps:cNvSpPr/>
                              <wps:spPr>
                                <a:xfrm>
                                  <a:off x="4250" y="10083"/>
                                  <a:ext cx="180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77B447C">
                                    <w:pPr>
                                      <w:jc w:val="center"/>
                                      <w:rPr>
                                        <w:rFonts w:hint="eastAsia" w:eastAsia="宋体"/>
                                        <w:lang w:eastAsia="zh-CN"/>
                                      </w:rPr>
                                    </w:pPr>
                                    <w:r>
                                      <w:rPr>
                                        <w:rFonts w:hint="eastAsia"/>
                                        <w:lang w:eastAsia="zh-CN"/>
                                      </w:rPr>
                                      <w:t>检修道路运行</w:t>
                                    </w:r>
                                  </w:p>
                                </w:txbxContent>
                              </wps:txbx>
                              <wps:bodyPr lIns="0" tIns="0" rIns="0" bIns="0" upright="1"/>
                            </wps:wsp>
                            <wps:wsp>
                              <wps:cNvPr id="213" name="直接连接符 213"/>
                              <wps:cNvCnPr/>
                              <wps:spPr>
                                <a:xfrm>
                                  <a:off x="5150" y="6651"/>
                                  <a:ext cx="0" cy="312"/>
                                </a:xfrm>
                                <a:prstGeom prst="line">
                                  <a:avLst/>
                                </a:prstGeom>
                                <a:ln w="9525" cap="flat" cmpd="sng">
                                  <a:solidFill>
                                    <a:srgbClr val="000000"/>
                                  </a:solidFill>
                                  <a:prstDash val="solid"/>
                                  <a:headEnd type="none" w="med" len="med"/>
                                  <a:tailEnd type="triangle" w="med" len="med"/>
                                </a:ln>
                              </wps:spPr>
                              <wps:bodyPr upright="1"/>
                            </wps:wsp>
                            <wps:wsp>
                              <wps:cNvPr id="214" name="直接连接符 214"/>
                              <wps:cNvCnPr/>
                              <wps:spPr>
                                <a:xfrm>
                                  <a:off x="5150" y="7275"/>
                                  <a:ext cx="1" cy="312"/>
                                </a:xfrm>
                                <a:prstGeom prst="line">
                                  <a:avLst/>
                                </a:prstGeom>
                                <a:ln w="9525" cap="flat" cmpd="sng">
                                  <a:solidFill>
                                    <a:srgbClr val="000000"/>
                                  </a:solidFill>
                                  <a:prstDash val="solid"/>
                                  <a:headEnd type="none" w="med" len="med"/>
                                  <a:tailEnd type="triangle" w="med" len="med"/>
                                </a:ln>
                              </wps:spPr>
                              <wps:bodyPr upright="1"/>
                            </wps:wsp>
                            <wps:wsp>
                              <wps:cNvPr id="215" name="直接连接符 215"/>
                              <wps:cNvCnPr/>
                              <wps:spPr>
                                <a:xfrm>
                                  <a:off x="5150" y="7899"/>
                                  <a:ext cx="1" cy="312"/>
                                </a:xfrm>
                                <a:prstGeom prst="line">
                                  <a:avLst/>
                                </a:prstGeom>
                                <a:ln w="9525" cap="flat" cmpd="sng">
                                  <a:solidFill>
                                    <a:srgbClr val="000000"/>
                                  </a:solidFill>
                                  <a:prstDash val="solid"/>
                                  <a:headEnd type="none" w="med" len="med"/>
                                  <a:tailEnd type="triangle" w="med" len="med"/>
                                </a:ln>
                              </wps:spPr>
                              <wps:bodyPr upright="1"/>
                            </wps:wsp>
                            <wps:wsp>
                              <wps:cNvPr id="216" name="直接连接符 216"/>
                              <wps:cNvCnPr/>
                              <wps:spPr>
                                <a:xfrm>
                                  <a:off x="5150" y="8523"/>
                                  <a:ext cx="1" cy="312"/>
                                </a:xfrm>
                                <a:prstGeom prst="line">
                                  <a:avLst/>
                                </a:prstGeom>
                                <a:ln w="9525" cap="flat" cmpd="sng">
                                  <a:solidFill>
                                    <a:srgbClr val="000000"/>
                                  </a:solidFill>
                                  <a:prstDash val="solid"/>
                                  <a:headEnd type="none" w="med" len="med"/>
                                  <a:tailEnd type="triangle" w="med" len="med"/>
                                </a:ln>
                              </wps:spPr>
                              <wps:bodyPr upright="1"/>
                            </wps:wsp>
                            <wps:wsp>
                              <wps:cNvPr id="217" name="直接连接符 217"/>
                              <wps:cNvCnPr/>
                              <wps:spPr>
                                <a:xfrm>
                                  <a:off x="5150" y="9147"/>
                                  <a:ext cx="1" cy="312"/>
                                </a:xfrm>
                                <a:prstGeom prst="line">
                                  <a:avLst/>
                                </a:prstGeom>
                                <a:ln w="9525" cap="flat" cmpd="sng">
                                  <a:solidFill>
                                    <a:srgbClr val="000000"/>
                                  </a:solidFill>
                                  <a:prstDash val="solid"/>
                                  <a:headEnd type="none" w="med" len="med"/>
                                  <a:tailEnd type="triangle" w="med" len="med"/>
                                </a:ln>
                              </wps:spPr>
                              <wps:bodyPr upright="1"/>
                            </wps:wsp>
                            <wps:wsp>
                              <wps:cNvPr id="218" name="直接连接符 218"/>
                              <wps:cNvCnPr/>
                              <wps:spPr>
                                <a:xfrm>
                                  <a:off x="5150" y="9771"/>
                                  <a:ext cx="1" cy="312"/>
                                </a:xfrm>
                                <a:prstGeom prst="line">
                                  <a:avLst/>
                                </a:prstGeom>
                                <a:ln w="9525" cap="flat" cmpd="sng">
                                  <a:solidFill>
                                    <a:srgbClr val="000000"/>
                                  </a:solidFill>
                                  <a:prstDash val="solid"/>
                                  <a:headEnd type="none" w="med" len="med"/>
                                  <a:tailEnd type="triangle" w="med" len="med"/>
                                </a:ln>
                              </wps:spPr>
                              <wps:bodyPr upright="1"/>
                            </wps:wsp>
                            <wps:wsp>
                              <wps:cNvPr id="222" name="直接连接符 222"/>
                              <wps:cNvCnPr/>
                              <wps:spPr>
                                <a:xfrm>
                                  <a:off x="6050" y="6495"/>
                                  <a:ext cx="900" cy="1"/>
                                </a:xfrm>
                                <a:prstGeom prst="line">
                                  <a:avLst/>
                                </a:prstGeom>
                                <a:ln w="9525" cap="flat" cmpd="sng">
                                  <a:solidFill>
                                    <a:srgbClr val="000000"/>
                                  </a:solidFill>
                                  <a:prstDash val="solid"/>
                                  <a:headEnd type="none" w="med" len="med"/>
                                  <a:tailEnd type="triangle" w="med" len="med"/>
                                </a:ln>
                              </wps:spPr>
                              <wps:bodyPr upright="1"/>
                            </wps:wsp>
                            <wps:wsp>
                              <wps:cNvPr id="223" name="直接连接符 223"/>
                              <wps:cNvCnPr/>
                              <wps:spPr>
                                <a:xfrm>
                                  <a:off x="6050" y="7119"/>
                                  <a:ext cx="900" cy="1"/>
                                </a:xfrm>
                                <a:prstGeom prst="line">
                                  <a:avLst/>
                                </a:prstGeom>
                                <a:ln w="9525" cap="flat" cmpd="sng">
                                  <a:solidFill>
                                    <a:srgbClr val="000000"/>
                                  </a:solidFill>
                                  <a:prstDash val="solid"/>
                                  <a:headEnd type="none" w="med" len="med"/>
                                  <a:tailEnd type="triangle" w="med" len="med"/>
                                </a:ln>
                              </wps:spPr>
                              <wps:bodyPr upright="1"/>
                            </wps:wsp>
                            <wps:wsp>
                              <wps:cNvPr id="224" name="直接连接符 224"/>
                              <wps:cNvCnPr/>
                              <wps:spPr>
                                <a:xfrm>
                                  <a:off x="6050" y="7743"/>
                                  <a:ext cx="900" cy="1"/>
                                </a:xfrm>
                                <a:prstGeom prst="line">
                                  <a:avLst/>
                                </a:prstGeom>
                                <a:ln w="9525" cap="flat" cmpd="sng">
                                  <a:solidFill>
                                    <a:srgbClr val="000000"/>
                                  </a:solidFill>
                                  <a:prstDash val="solid"/>
                                  <a:headEnd type="none" w="med" len="med"/>
                                  <a:tailEnd type="triangle" w="med" len="med"/>
                                </a:ln>
                              </wps:spPr>
                              <wps:bodyPr upright="1"/>
                            </wps:wsp>
                            <wps:wsp>
                              <wps:cNvPr id="225" name="直接连接符 225"/>
                              <wps:cNvCnPr/>
                              <wps:spPr>
                                <a:xfrm>
                                  <a:off x="6050" y="8367"/>
                                  <a:ext cx="900" cy="1"/>
                                </a:xfrm>
                                <a:prstGeom prst="line">
                                  <a:avLst/>
                                </a:prstGeom>
                                <a:ln w="9525" cap="flat" cmpd="sng">
                                  <a:solidFill>
                                    <a:srgbClr val="000000"/>
                                  </a:solidFill>
                                  <a:prstDash val="solid"/>
                                  <a:headEnd type="none" w="med" len="med"/>
                                  <a:tailEnd type="triangle" w="med" len="med"/>
                                </a:ln>
                              </wps:spPr>
                              <wps:bodyPr upright="1"/>
                            </wps:wsp>
                            <wps:wsp>
                              <wps:cNvPr id="226" name="直接连接符 226"/>
                              <wps:cNvCnPr/>
                              <wps:spPr>
                                <a:xfrm>
                                  <a:off x="6050" y="8991"/>
                                  <a:ext cx="900" cy="1"/>
                                </a:xfrm>
                                <a:prstGeom prst="line">
                                  <a:avLst/>
                                </a:prstGeom>
                                <a:ln w="9525" cap="flat" cmpd="sng">
                                  <a:solidFill>
                                    <a:srgbClr val="000000"/>
                                  </a:solidFill>
                                  <a:prstDash val="solid"/>
                                  <a:headEnd type="none" w="med" len="med"/>
                                  <a:tailEnd type="triangle" w="med" len="med"/>
                                </a:ln>
                              </wps:spPr>
                              <wps:bodyPr upright="1"/>
                            </wps:wsp>
                            <wps:wsp>
                              <wps:cNvPr id="227" name="直接连接符 227"/>
                              <wps:cNvCnPr/>
                              <wps:spPr>
                                <a:xfrm>
                                  <a:off x="6050" y="9615"/>
                                  <a:ext cx="900" cy="1"/>
                                </a:xfrm>
                                <a:prstGeom prst="line">
                                  <a:avLst/>
                                </a:prstGeom>
                                <a:ln w="9525" cap="flat" cmpd="sng">
                                  <a:solidFill>
                                    <a:srgbClr val="000000"/>
                                  </a:solidFill>
                                  <a:prstDash val="solid"/>
                                  <a:headEnd type="none" w="med" len="med"/>
                                  <a:tailEnd type="triangle" w="med" len="med"/>
                                </a:ln>
                              </wps:spPr>
                              <wps:bodyPr upright="1"/>
                            </wps:wsp>
                            <wps:wsp>
                              <wps:cNvPr id="228" name="直接连接符 228"/>
                              <wps:cNvCnPr/>
                              <wps:spPr>
                                <a:xfrm>
                                  <a:off x="6050" y="10239"/>
                                  <a:ext cx="900" cy="1"/>
                                </a:xfrm>
                                <a:prstGeom prst="line">
                                  <a:avLst/>
                                </a:prstGeom>
                                <a:ln w="9525" cap="flat" cmpd="sng">
                                  <a:solidFill>
                                    <a:srgbClr val="000000"/>
                                  </a:solidFill>
                                  <a:prstDash val="solid"/>
                                  <a:headEnd type="none" w="med" len="med"/>
                                  <a:tailEnd type="triangle" w="med" len="med"/>
                                </a:ln>
                              </wps:spPr>
                              <wps:bodyPr upright="1"/>
                            </wps:wsp>
                            <wps:wsp>
                              <wps:cNvPr id="231" name="矩形 231"/>
                              <wps:cNvSpPr/>
                              <wps:spPr>
                                <a:xfrm>
                                  <a:off x="6950" y="6339"/>
                                  <a:ext cx="1800" cy="312"/>
                                </a:xfrm>
                                <a:prstGeom prst="rect">
                                  <a:avLst/>
                                </a:prstGeom>
                                <a:noFill/>
                                <a:ln>
                                  <a:noFill/>
                                </a:ln>
                              </wps:spPr>
                              <wps:txbx>
                                <w:txbxContent>
                                  <w:p w14:paraId="653FA77D">
                                    <w:pPr>
                                      <w:jc w:val="center"/>
                                      <w:rPr>
                                        <w:rFonts w:hint="eastAsia"/>
                                      </w:rPr>
                                    </w:pPr>
                                    <w:r>
                                      <w:rPr>
                                        <w:rFonts w:hint="eastAsia"/>
                                      </w:rPr>
                                      <w:t>扬尘、噪声、弃渣</w:t>
                                    </w:r>
                                  </w:p>
                                </w:txbxContent>
                              </wps:txbx>
                              <wps:bodyPr lIns="0" tIns="0" rIns="0" bIns="0" upright="1"/>
                            </wps:wsp>
                            <wps:wsp>
                              <wps:cNvPr id="232" name="矩形 232"/>
                              <wps:cNvSpPr/>
                              <wps:spPr>
                                <a:xfrm>
                                  <a:off x="6950" y="6963"/>
                                  <a:ext cx="1800" cy="312"/>
                                </a:xfrm>
                                <a:prstGeom prst="rect">
                                  <a:avLst/>
                                </a:prstGeom>
                                <a:noFill/>
                                <a:ln>
                                  <a:noFill/>
                                </a:ln>
                              </wps:spPr>
                              <wps:txbx>
                                <w:txbxContent>
                                  <w:p w14:paraId="18615168">
                                    <w:pPr>
                                      <w:ind w:firstLine="105" w:firstLineChars="50"/>
                                      <w:rPr>
                                        <w:rFonts w:hint="eastAsia"/>
                                      </w:rPr>
                                    </w:pPr>
                                    <w:r>
                                      <w:rPr>
                                        <w:rFonts w:hint="eastAsia"/>
                                      </w:rPr>
                                      <w:t>噪声</w:t>
                                    </w:r>
                                  </w:p>
                                </w:txbxContent>
                              </wps:txbx>
                              <wps:bodyPr lIns="0" tIns="0" rIns="0" bIns="0" upright="1"/>
                            </wps:wsp>
                            <wps:wsp>
                              <wps:cNvPr id="233" name="矩形 233"/>
                              <wps:cNvSpPr/>
                              <wps:spPr>
                                <a:xfrm>
                                  <a:off x="6950" y="7587"/>
                                  <a:ext cx="1800" cy="312"/>
                                </a:xfrm>
                                <a:prstGeom prst="rect">
                                  <a:avLst/>
                                </a:prstGeom>
                                <a:noFill/>
                                <a:ln>
                                  <a:noFill/>
                                </a:ln>
                              </wps:spPr>
                              <wps:txbx>
                                <w:txbxContent>
                                  <w:p w14:paraId="1C1BB4A9">
                                    <w:pPr>
                                      <w:ind w:firstLine="105" w:firstLineChars="50"/>
                                      <w:rPr>
                                        <w:rFonts w:hint="eastAsia"/>
                                      </w:rPr>
                                    </w:pPr>
                                    <w:r>
                                      <w:rPr>
                                        <w:rFonts w:hint="eastAsia"/>
                                      </w:rPr>
                                      <w:t>扬尘、噪声</w:t>
                                    </w:r>
                                  </w:p>
                                </w:txbxContent>
                              </wps:txbx>
                              <wps:bodyPr lIns="0" tIns="0" rIns="0" bIns="0" upright="1"/>
                            </wps:wsp>
                            <wps:wsp>
                              <wps:cNvPr id="234" name="矩形 234"/>
                              <wps:cNvSpPr/>
                              <wps:spPr>
                                <a:xfrm>
                                  <a:off x="6950" y="8211"/>
                                  <a:ext cx="1800" cy="312"/>
                                </a:xfrm>
                                <a:prstGeom prst="rect">
                                  <a:avLst/>
                                </a:prstGeom>
                                <a:noFill/>
                                <a:ln>
                                  <a:noFill/>
                                </a:ln>
                              </wps:spPr>
                              <wps:txbx>
                                <w:txbxContent>
                                  <w:p w14:paraId="1AE94E9F">
                                    <w:pPr>
                                      <w:ind w:firstLine="105" w:firstLineChars="50"/>
                                      <w:rPr>
                                        <w:rFonts w:hint="eastAsia"/>
                                      </w:rPr>
                                    </w:pPr>
                                    <w:r>
                                      <w:rPr>
                                        <w:rFonts w:hint="eastAsia"/>
                                      </w:rPr>
                                      <w:t>噪声</w:t>
                                    </w:r>
                                  </w:p>
                                </w:txbxContent>
                              </wps:txbx>
                              <wps:bodyPr lIns="0" tIns="0" rIns="0" bIns="0" upright="1"/>
                            </wps:wsp>
                            <wps:wsp>
                              <wps:cNvPr id="235" name="矩形 235"/>
                              <wps:cNvSpPr/>
                              <wps:spPr>
                                <a:xfrm>
                                  <a:off x="6950" y="8835"/>
                                  <a:ext cx="1321" cy="312"/>
                                </a:xfrm>
                                <a:prstGeom prst="rect">
                                  <a:avLst/>
                                </a:prstGeom>
                                <a:noFill/>
                                <a:ln>
                                  <a:noFill/>
                                </a:ln>
                              </wps:spPr>
                              <wps:txbx>
                                <w:txbxContent>
                                  <w:p w14:paraId="313665CB">
                                    <w:pPr>
                                      <w:jc w:val="center"/>
                                      <w:rPr>
                                        <w:rFonts w:hint="eastAsia"/>
                                      </w:rPr>
                                    </w:pPr>
                                    <w:r>
                                      <w:rPr>
                                        <w:rFonts w:hint="eastAsia"/>
                                      </w:rPr>
                                      <w:t>扬尘、噪声</w:t>
                                    </w:r>
                                  </w:p>
                                </w:txbxContent>
                              </wps:txbx>
                              <wps:bodyPr lIns="0" tIns="0" rIns="0" bIns="0" upright="1"/>
                            </wps:wsp>
                            <wps:wsp>
                              <wps:cNvPr id="236" name="矩形 236"/>
                              <wps:cNvSpPr/>
                              <wps:spPr>
                                <a:xfrm>
                                  <a:off x="6950" y="9459"/>
                                  <a:ext cx="1800" cy="312"/>
                                </a:xfrm>
                                <a:prstGeom prst="rect">
                                  <a:avLst/>
                                </a:prstGeom>
                                <a:noFill/>
                                <a:ln>
                                  <a:noFill/>
                                </a:ln>
                              </wps:spPr>
                              <wps:txbx>
                                <w:txbxContent>
                                  <w:p w14:paraId="2908F82A">
                                    <w:pPr>
                                      <w:ind w:firstLine="105" w:firstLineChars="50"/>
                                      <w:rPr>
                                        <w:rFonts w:hint="eastAsia" w:eastAsia="宋体"/>
                                        <w:lang w:eastAsia="zh-CN"/>
                                      </w:rPr>
                                    </w:pPr>
                                    <w:r>
                                      <w:rPr>
                                        <w:rFonts w:hint="eastAsia"/>
                                        <w:lang w:eastAsia="zh-CN"/>
                                      </w:rPr>
                                      <w:t>扬尘、噪声</w:t>
                                    </w:r>
                                  </w:p>
                                </w:txbxContent>
                              </wps:txbx>
                              <wps:bodyPr lIns="0" tIns="0" rIns="0" bIns="0" upright="1"/>
                            </wps:wsp>
                            <wps:wsp>
                              <wps:cNvPr id="237" name="矩形 237"/>
                              <wps:cNvSpPr/>
                              <wps:spPr>
                                <a:xfrm>
                                  <a:off x="6950" y="10083"/>
                                  <a:ext cx="1800" cy="312"/>
                                </a:xfrm>
                                <a:prstGeom prst="rect">
                                  <a:avLst/>
                                </a:prstGeom>
                                <a:noFill/>
                                <a:ln>
                                  <a:noFill/>
                                </a:ln>
                              </wps:spPr>
                              <wps:txbx>
                                <w:txbxContent>
                                  <w:p w14:paraId="2524A7DD">
                                    <w:pPr>
                                      <w:ind w:firstLine="105" w:firstLineChars="50"/>
                                      <w:rPr>
                                        <w:rFonts w:hint="eastAsia"/>
                                      </w:rPr>
                                    </w:pPr>
                                    <w:r>
                                      <w:rPr>
                                        <w:rFonts w:hint="eastAsia"/>
                                        <w:lang w:eastAsia="zh-CN"/>
                                      </w:rPr>
                                      <w:t>扬尘、</w:t>
                                    </w:r>
                                    <w:r>
                                      <w:rPr>
                                        <w:rFonts w:hint="eastAsia"/>
                                      </w:rPr>
                                      <w:t>噪声</w:t>
                                    </w:r>
                                  </w:p>
                                </w:txbxContent>
                              </wps:txbx>
                              <wps:bodyPr lIns="0" tIns="0" rIns="0" bIns="0" upright="1"/>
                            </wps:wsp>
                          </wpg:wgp>
                        </a:graphicData>
                      </a:graphic>
                    </wp:anchor>
                  </w:drawing>
                </mc:Choice>
                <mc:Fallback>
                  <w:pict>
                    <v:group id="_x0000_s1026" o:spid="_x0000_s1026" o:spt="203" style="position:absolute;left:0pt;margin-left:89.25pt;margin-top:8.55pt;height:202.8pt;width:225pt;z-index:251681792;mso-width-relative:page;mso-height-relative:page;" coordorigin="4250,6339" coordsize="4500,4056" o:gfxdata="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">
                      <o:lock v:ext="edit" aspectratio="f"/>
                      <v:rect id="_x0000_s1026" o:spid="_x0000_s1026" o:spt="1" style="position:absolute;left:4250;top:6339;height:312;width:1800;" fillcolor="#FFFFFF" filled="t" stroked="t" coordsize="21600,21600" o:gfxdata="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Id6ni/&#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368C34BB">
                              <w:pPr>
                                <w:jc w:val="center"/>
                                <w:rPr>
                                  <w:rFonts w:hint="eastAsia"/>
                                </w:rPr>
                              </w:pPr>
                              <w:r>
                                <w:rPr>
                                  <w:rFonts w:hint="eastAsia"/>
                                </w:rPr>
                                <w:t>地表平整</w:t>
                              </w:r>
                            </w:p>
                          </w:txbxContent>
                        </v:textbox>
                      </v:rect>
                      <v:rect id="_x0000_s1026" o:spid="_x0000_s1026" o:spt="1" style="position:absolute;left:4250;top:6963;height:312;width:1800;" fillcolor="#FFFFFF" filled="t" stroked="t" coordsize="21600,21600" o:gfxdata="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fRyD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28C70D58">
                              <w:pPr>
                                <w:jc w:val="center"/>
                                <w:rPr>
                                  <w:rFonts w:hint="eastAsia"/>
                                </w:rPr>
                              </w:pPr>
                              <w:r>
                                <w:rPr>
                                  <w:rFonts w:hint="eastAsia"/>
                                </w:rPr>
                                <w:t>碾压</w:t>
                              </w:r>
                            </w:p>
                          </w:txbxContent>
                        </v:textbox>
                      </v:rect>
                      <v:rect id="_x0000_s1026" o:spid="_x0000_s1026" o:spt="1" style="position:absolute;left:4250;top:7587;height:312;width:1800;" fillcolor="#FFFFFF" filled="t" stroked="t" coordsize="21600,21600" o:gfxdata="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K415e/&#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61A495F0">
                              <w:pPr>
                                <w:jc w:val="center"/>
                                <w:rPr>
                                  <w:rFonts w:hint="eastAsia"/>
                                </w:rPr>
                              </w:pPr>
                              <w:r>
                                <w:rPr>
                                  <w:rFonts w:hint="eastAsia"/>
                                </w:rPr>
                                <w:t>砂石垫层铺设</w:t>
                              </w:r>
                            </w:p>
                          </w:txbxContent>
                        </v:textbox>
                      </v:rect>
                      <v:rect id="_x0000_s1026" o:spid="_x0000_s1026" o:spt="1" style="position:absolute;left:4250;top:8211;height:312;width:1800;" fillcolor="#FFFFFF" filled="t" stroked="t" coordsize="21600,21600" o:gfxdata="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JqSeC/&#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131D0211">
                              <w:pPr>
                                <w:jc w:val="center"/>
                                <w:rPr>
                                  <w:rFonts w:hint="eastAsia"/>
                                </w:rPr>
                              </w:pPr>
                              <w:r>
                                <w:rPr>
                                  <w:rFonts w:hint="eastAsia"/>
                                </w:rPr>
                                <w:t>碾压</w:t>
                              </w:r>
                            </w:p>
                          </w:txbxContent>
                        </v:textbox>
                      </v:rect>
                      <v:rect id="_x0000_s1026" o:spid="_x0000_s1026" o:spt="1" style="position:absolute;left:4250;top:8835;height:312;width:1800;" fillcolor="#FFFFFF" filled="t" stroked="t" coordsize="21600,21600" o:gfxdata="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0m7Hu/&#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11957F81">
                              <w:pPr>
                                <w:jc w:val="center"/>
                                <w:rPr>
                                  <w:rFonts w:hint="eastAsia" w:eastAsia="宋体"/>
                                  <w:lang w:eastAsia="zh-CN"/>
                                </w:rPr>
                              </w:pPr>
                              <w:r>
                                <w:rPr>
                                  <w:rFonts w:hint="eastAsia"/>
                                  <w:lang w:eastAsia="zh-CN"/>
                                </w:rPr>
                                <w:t>施工使用</w:t>
                              </w:r>
                            </w:p>
                          </w:txbxContent>
                        </v:textbox>
                      </v:rect>
                      <v:rect id="_x0000_s1026" o:spid="_x0000_s1026" o:spt="1" style="position:absolute;left:4250;top:9459;height:312;width:1800;" fillcolor="#FFFFFF" filled="t" stroked="t" coordsize="21600,21600" o:gfxdata="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y5eAm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45F2E626">
                              <w:pPr>
                                <w:jc w:val="center"/>
                                <w:rPr>
                                  <w:rFonts w:hint="eastAsia" w:eastAsia="宋体"/>
                                  <w:lang w:eastAsia="zh-CN"/>
                                </w:rPr>
                              </w:pPr>
                              <w:r>
                                <w:rPr>
                                  <w:rFonts w:hint="eastAsia"/>
                                  <w:lang w:eastAsia="zh-CN"/>
                                </w:rPr>
                                <w:t>恢复两侧绿化</w:t>
                              </w:r>
                            </w:p>
                          </w:txbxContent>
                        </v:textbox>
                      </v:rect>
                      <v:rect id="_x0000_s1026" o:spid="_x0000_s1026" o:spt="1" style="position:absolute;left:4250;top:10083;height:312;width:1800;" fillcolor="#FFFFFF" filled="t" stroked="t" coordsize="21600,21600" o:gfxdata="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P13ZK/&#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577B447C">
                              <w:pPr>
                                <w:jc w:val="center"/>
                                <w:rPr>
                                  <w:rFonts w:hint="eastAsia" w:eastAsia="宋体"/>
                                  <w:lang w:eastAsia="zh-CN"/>
                                </w:rPr>
                              </w:pPr>
                              <w:r>
                                <w:rPr>
                                  <w:rFonts w:hint="eastAsia"/>
                                  <w:lang w:eastAsia="zh-CN"/>
                                </w:rPr>
                                <w:t>检修道路运行</w:t>
                              </w:r>
                            </w:p>
                          </w:txbxContent>
                        </v:textbox>
                      </v:rect>
                      <v:line id="_x0000_s1026" o:spid="_x0000_s1026" o:spt="20" style="position:absolute;left:5150;top:6651;height:312;width:0;" filled="f" stroked="t" coordsize="21600,21600" o:gfxdata="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iTl2C/&#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5150;top:7275;height:312;width:1;" filled="f" stroked="t" coordsize="21600,21600" o:gfxdata="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d6DxS/&#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5150;top:7899;height:312;width:1;" filled="f" stroked="t" coordsize="21600,21600" o:gfxdata="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2qo+/&#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5150;top:8523;height:312;width:1;" filled="f" stroked="t" coordsize="21600,21600" o:gfxdata="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jkNPi/&#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5150;top:9147;height:312;width:1;" filled="f" stroked="t" coordsize="21600,21600" o:gfxdata="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eokWO/&#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5150;top:9771;height:312;width:1;" filled="f" stroked="t" coordsize="21600,21600" o:gfxdata="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jcFEb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6050;top:6495;height:1;width:900;" filled="f" stroked="t" coordsize="21600,21600" o:gfxdata="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s/hG&#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_x0000_s1026" o:spid="_x0000_s1026" o:spt="20" style="position:absolute;left:6050;top:7119;height:1;width:900;" filled="f" stroked="t" coordsize="21600,21600" o:gfxdata="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13d&#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_x0000_s1026" o:spid="_x0000_s1026" o:spt="20" style="position:absolute;left:6050;top:7743;height:1;width:900;" filled="f" stroked="t" coordsize="21600,21600" o:gfxdata="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JFsWp&#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_x0000_s1026" o:spid="_x0000_s1026" o:spt="20" style="position:absolute;left:6050;top:8367;height:1;width:900;" filled="f" stroked="t" coordsize="21600,21600" o:gfxdata="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mWmAy&#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_x0000_s1026" o:spid="_x0000_s1026" o:spt="20" style="position:absolute;left:6050;top:8991;height:1;width:900;" filled="f" stroked="t" coordsize="21600,21600" o:gfxdata="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aI/kW/&#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6050;top:9615;height:1;width:900;" filled="f" stroked="t" coordsize="21600,21600" o:gfxdata="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5xFve&#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_x0000_s1026" o:spid="_x0000_s1026" o:spt="20" style="position:absolute;left:6050;top:10239;height:1;width:900;" filled="f" stroked="t" coordsize="21600,21600" o:gfxdata="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hbz6y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rect id="_x0000_s1026" o:spid="_x0000_s1026" o:spt="1" style="position:absolute;left:6950;top:6339;height:312;width:1800;" filled="f" stroked="f" coordsize="21600,21600" o:gfxdata="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2Dln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653FA77D">
                              <w:pPr>
                                <w:jc w:val="center"/>
                                <w:rPr>
                                  <w:rFonts w:hint="eastAsia"/>
                                </w:rPr>
                              </w:pPr>
                              <w:r>
                                <w:rPr>
                                  <w:rFonts w:hint="eastAsia"/>
                                </w:rPr>
                                <w:t>扬尘、噪声、弃渣</w:t>
                              </w:r>
                            </w:p>
                          </w:txbxContent>
                        </v:textbox>
                      </v:rect>
                      <v:rect id="_x0000_s1026" o:spid="_x0000_s1026" o:spt="1" style="position:absolute;left:6950;top:6963;height:312;width:1800;" filled="f" stroked="f" coordsize="21600,21600" o:gfxdata="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Oye+q/&#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18615168">
                              <w:pPr>
                                <w:ind w:firstLine="105" w:firstLineChars="50"/>
                                <w:rPr>
                                  <w:rFonts w:hint="eastAsia"/>
                                </w:rPr>
                              </w:pPr>
                              <w:r>
                                <w:rPr>
                                  <w:rFonts w:hint="eastAsia"/>
                                </w:rPr>
                                <w:t>噪声</w:t>
                              </w:r>
                            </w:p>
                          </w:txbxContent>
                        </v:textbox>
                      </v:rect>
                      <v:rect id="_x0000_s1026" o:spid="_x0000_s1026" o:spt="1" style="position:absolute;left:6950;top:7587;height:312;width:1800;" filled="f" stroked="f" coordsize="21600,21600" o:gfxdata="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t5x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1C1BB4A9">
                              <w:pPr>
                                <w:ind w:firstLine="105" w:firstLineChars="50"/>
                                <w:rPr>
                                  <w:rFonts w:hint="eastAsia"/>
                                </w:rPr>
                              </w:pPr>
                              <w:r>
                                <w:rPr>
                                  <w:rFonts w:hint="eastAsia"/>
                                </w:rPr>
                                <w:t>扬尘、噪声</w:t>
                              </w:r>
                            </w:p>
                          </w:txbxContent>
                        </v:textbox>
                      </v:rect>
                      <v:rect id="_x0000_s1026" o:spid="_x0000_s1026" o:spt="1" style="position:absolute;left:6950;top:8211;height:312;width:1800;" filled="f" stroked="f" coordsize="21600,21600" o:gfxdata="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xdGB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1AE94E9F">
                              <w:pPr>
                                <w:ind w:firstLine="105" w:firstLineChars="50"/>
                                <w:rPr>
                                  <w:rFonts w:hint="eastAsia"/>
                                </w:rPr>
                              </w:pPr>
                              <w:r>
                                <w:rPr>
                                  <w:rFonts w:hint="eastAsia"/>
                                </w:rPr>
                                <w:t>噪声</w:t>
                              </w:r>
                            </w:p>
                          </w:txbxContent>
                        </v:textbox>
                      </v:rect>
                      <v:rect id="_x0000_s1026" o:spid="_x0000_s1026" o:spt="1" style="position:absolute;left:6950;top:8835;height:312;width:1321;" filled="f" stroked="f" coordsize="21600,21600" o:gfxdata="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Fvjn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313665CB">
                              <w:pPr>
                                <w:jc w:val="center"/>
                                <w:rPr>
                                  <w:rFonts w:hint="eastAsia"/>
                                </w:rPr>
                              </w:pPr>
                              <w:r>
                                <w:rPr>
                                  <w:rFonts w:hint="eastAsia"/>
                                </w:rPr>
                                <w:t>扬尘、噪声</w:t>
                              </w:r>
                            </w:p>
                          </w:txbxContent>
                        </v:textbox>
                      </v:rect>
                      <v:rect id="_x0000_s1026" o:spid="_x0000_s1026" o:spt="1" style="position:absolute;left:6950;top:9459;height:312;width:1800;" filled="f" stroked="f" coordsize="21600,21600" o:gfxdata="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yJfem/&#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2908F82A">
                              <w:pPr>
                                <w:ind w:firstLine="105" w:firstLineChars="50"/>
                                <w:rPr>
                                  <w:rFonts w:hint="eastAsia" w:eastAsia="宋体"/>
                                  <w:lang w:eastAsia="zh-CN"/>
                                </w:rPr>
                              </w:pPr>
                              <w:r>
                                <w:rPr>
                                  <w:rFonts w:hint="eastAsia"/>
                                  <w:lang w:eastAsia="zh-CN"/>
                                </w:rPr>
                                <w:t>扬尘、噪声</w:t>
                              </w:r>
                            </w:p>
                          </w:txbxContent>
                        </v:textbox>
                      </v:rect>
                      <v:rect id="_x0000_s1026" o:spid="_x0000_s1026" o:spt="1" style="position:absolute;left:6950;top:10083;height:312;width:1800;" filled="f" stroked="f" coordsize="21600,21600" o:gfxdata="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8XYc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2524A7DD">
                              <w:pPr>
                                <w:ind w:firstLine="105" w:firstLineChars="50"/>
                                <w:rPr>
                                  <w:rFonts w:hint="eastAsia"/>
                                </w:rPr>
                              </w:pPr>
                              <w:r>
                                <w:rPr>
                                  <w:rFonts w:hint="eastAsia"/>
                                  <w:lang w:eastAsia="zh-CN"/>
                                </w:rPr>
                                <w:t>扬尘、</w:t>
                              </w:r>
                              <w:r>
                                <w:rPr>
                                  <w:rFonts w:hint="eastAsia"/>
                                </w:rPr>
                                <w:t>噪声</w:t>
                              </w:r>
                            </w:p>
                          </w:txbxContent>
                        </v:textbox>
                      </v:rect>
                    </v:group>
                  </w:pict>
                </mc:Fallback>
              </mc:AlternateContent>
            </w:r>
          </w:p>
          <w:p w14:paraId="561370FE">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eastAsia" w:ascii="Times New Roman" w:hAnsi="Times New Roman" w:eastAsia="宋体" w:cs="Times New Roman"/>
                <w:color w:val="auto"/>
                <w:szCs w:val="21"/>
                <w:highlight w:val="none"/>
              </w:rPr>
            </w:pPr>
          </w:p>
          <w:p w14:paraId="6BC97255">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Cs w:val="21"/>
                <w:highlight w:val="none"/>
              </w:rPr>
            </w:pPr>
          </w:p>
          <w:p w14:paraId="6EB8F35F">
            <w:pPr>
              <w:tabs>
                <w:tab w:val="left" w:pos="4590"/>
                <w:tab w:val="left" w:pos="6525"/>
              </w:tabs>
              <w:spacing w:line="360" w:lineRule="auto"/>
              <w:ind w:firstLine="480"/>
              <w:rPr>
                <w:rFonts w:hint="eastAsia"/>
                <w:color w:val="auto"/>
                <w:szCs w:val="21"/>
              </w:rPr>
            </w:pPr>
          </w:p>
          <w:p w14:paraId="5352E673">
            <w:pPr>
              <w:tabs>
                <w:tab w:val="left" w:pos="4590"/>
                <w:tab w:val="left" w:pos="6525"/>
              </w:tabs>
              <w:spacing w:line="360" w:lineRule="auto"/>
              <w:ind w:firstLine="480"/>
              <w:rPr>
                <w:rFonts w:hint="eastAsia"/>
                <w:color w:val="auto"/>
                <w:szCs w:val="21"/>
              </w:rPr>
            </w:pPr>
          </w:p>
          <w:p w14:paraId="3FFF9F6D">
            <w:pPr>
              <w:tabs>
                <w:tab w:val="left" w:pos="4590"/>
                <w:tab w:val="left" w:pos="6525"/>
              </w:tabs>
              <w:spacing w:line="360" w:lineRule="auto"/>
              <w:ind w:firstLine="480"/>
              <w:rPr>
                <w:rFonts w:hint="eastAsia"/>
                <w:color w:val="auto"/>
                <w:szCs w:val="21"/>
              </w:rPr>
            </w:pPr>
          </w:p>
          <w:p w14:paraId="6B787E49">
            <w:pPr>
              <w:tabs>
                <w:tab w:val="left" w:pos="4590"/>
                <w:tab w:val="left" w:pos="6525"/>
              </w:tabs>
              <w:spacing w:line="360" w:lineRule="auto"/>
              <w:ind w:firstLine="480"/>
              <w:rPr>
                <w:rFonts w:hint="eastAsia"/>
                <w:color w:val="auto"/>
                <w:szCs w:val="21"/>
              </w:rPr>
            </w:pPr>
          </w:p>
          <w:p w14:paraId="565CA2DA">
            <w:pPr>
              <w:tabs>
                <w:tab w:val="left" w:pos="4590"/>
                <w:tab w:val="left" w:pos="6525"/>
              </w:tabs>
              <w:spacing w:line="360" w:lineRule="auto"/>
              <w:ind w:firstLine="480"/>
              <w:rPr>
                <w:rFonts w:hint="eastAsia"/>
                <w:color w:val="auto"/>
                <w:szCs w:val="21"/>
              </w:rPr>
            </w:pPr>
          </w:p>
          <w:p w14:paraId="3DF2A4E1">
            <w:pPr>
              <w:tabs>
                <w:tab w:val="left" w:pos="4590"/>
                <w:tab w:val="left" w:pos="6525"/>
              </w:tabs>
              <w:spacing w:line="360" w:lineRule="auto"/>
              <w:ind w:firstLine="480"/>
              <w:rPr>
                <w:rFonts w:hint="eastAsia"/>
                <w:color w:val="auto"/>
                <w:szCs w:val="21"/>
              </w:rPr>
            </w:pPr>
          </w:p>
          <w:p w14:paraId="3562A6D8">
            <w:pPr>
              <w:tabs>
                <w:tab w:val="left" w:pos="4590"/>
                <w:tab w:val="left" w:pos="6525"/>
              </w:tabs>
              <w:spacing w:line="360" w:lineRule="auto"/>
              <w:ind w:firstLine="480"/>
              <w:rPr>
                <w:rFonts w:hint="eastAsia"/>
                <w:color w:val="auto"/>
                <w:szCs w:val="21"/>
              </w:rPr>
            </w:pPr>
          </w:p>
          <w:p w14:paraId="2F5C01E8">
            <w:pPr>
              <w:tabs>
                <w:tab w:val="left" w:pos="4590"/>
                <w:tab w:val="left" w:pos="6525"/>
              </w:tabs>
              <w:spacing w:line="360" w:lineRule="auto"/>
              <w:ind w:firstLine="480"/>
              <w:rPr>
                <w:rFonts w:hint="eastAsia"/>
                <w:color w:val="auto"/>
                <w:szCs w:val="21"/>
              </w:rPr>
            </w:pPr>
          </w:p>
          <w:p w14:paraId="55F01303">
            <w:pPr>
              <w:tabs>
                <w:tab w:val="left" w:pos="4590"/>
                <w:tab w:val="left" w:pos="6525"/>
              </w:tabs>
              <w:spacing w:line="360" w:lineRule="auto"/>
              <w:ind w:firstLine="480"/>
              <w:rPr>
                <w:rFonts w:hint="eastAsia"/>
                <w:color w:val="auto"/>
                <w:szCs w:val="21"/>
              </w:rPr>
            </w:pPr>
          </w:p>
          <w:p w14:paraId="43E5BA55">
            <w:pPr>
              <w:tabs>
                <w:tab w:val="left" w:pos="4590"/>
                <w:tab w:val="left" w:pos="6525"/>
              </w:tabs>
              <w:spacing w:line="360" w:lineRule="auto"/>
              <w:jc w:val="center"/>
              <w:rPr>
                <w:b/>
                <w:color w:val="auto"/>
                <w:szCs w:val="21"/>
              </w:rPr>
            </w:pPr>
            <w:r>
              <w:rPr>
                <w:b/>
                <w:color w:val="auto"/>
                <w:szCs w:val="21"/>
              </w:rPr>
              <w:t>图</w:t>
            </w:r>
            <w:r>
              <w:rPr>
                <w:rFonts w:hint="eastAsia"/>
                <w:b/>
                <w:color w:val="auto"/>
                <w:szCs w:val="21"/>
              </w:rPr>
              <w:t>2</w:t>
            </w:r>
            <w:r>
              <w:rPr>
                <w:rFonts w:hint="eastAsia"/>
                <w:b/>
                <w:color w:val="auto"/>
                <w:szCs w:val="21"/>
                <w:lang w:val="en-US" w:eastAsia="zh-CN"/>
              </w:rPr>
              <w:t xml:space="preserve">-2   </w:t>
            </w:r>
            <w:r>
              <w:rPr>
                <w:b/>
                <w:color w:val="auto"/>
                <w:szCs w:val="21"/>
              </w:rPr>
              <w:t xml:space="preserve"> 道路施工工艺流程及污染节点</w:t>
            </w:r>
          </w:p>
          <w:p w14:paraId="208515A0">
            <w:pPr>
              <w:spacing w:line="360" w:lineRule="auto"/>
              <w:ind w:firstLine="394" w:firstLineChars="200"/>
              <w:jc w:val="left"/>
              <w:rPr>
                <w:rFonts w:hint="default" w:ascii="Times New Roman" w:hAnsi="Times New Roman" w:cs="Times New Roman"/>
                <w:b/>
                <w:bCs/>
                <w:color w:val="auto"/>
                <w:szCs w:val="21"/>
              </w:rPr>
            </w:pPr>
            <w:r>
              <w:rPr>
                <w:rFonts w:hint="default" w:ascii="Times New Roman" w:hAnsi="Times New Roman" w:eastAsia="宋体" w:cs="Times New Roman"/>
                <w:b/>
                <w:bCs/>
                <w:color w:val="auto"/>
                <w:spacing w:val="-7"/>
                <w:sz w:val="21"/>
                <w:lang w:val="en-US" w:eastAsia="zh-CN"/>
              </w:rPr>
              <w:t>2)</w:t>
            </w:r>
            <w:r>
              <w:rPr>
                <w:rFonts w:hint="default" w:ascii="Times New Roman" w:hAnsi="Times New Roman" w:cs="Times New Roman"/>
                <w:b/>
                <w:bCs/>
                <w:color w:val="auto"/>
                <w:szCs w:val="21"/>
              </w:rPr>
              <w:t>光伏阵列施工</w:t>
            </w:r>
          </w:p>
          <w:p w14:paraId="0F45302E">
            <w:pPr>
              <w:spacing w:line="360" w:lineRule="auto"/>
              <w:ind w:firstLine="420" w:firstLineChars="200"/>
              <w:rPr>
                <w:rFonts w:hint="eastAsia"/>
                <w:color w:val="auto"/>
                <w:szCs w:val="21"/>
              </w:rPr>
            </w:pPr>
            <w:r>
              <w:rPr>
                <w:rFonts w:hint="default" w:ascii="Times New Roman" w:hAnsi="Times New Roman" w:cs="Times New Roman"/>
                <w:color w:val="auto"/>
                <w:szCs w:val="21"/>
              </w:rPr>
              <w:t>光伏支架基础：采用地锚桩基础，埋置深度为1.8m，露出地面0.3m，桩长1.0m，桩径150mm；</w:t>
            </w:r>
            <w:r>
              <w:rPr>
                <w:rFonts w:hint="eastAsia"/>
                <w:color w:val="auto"/>
                <w:szCs w:val="21"/>
              </w:rPr>
              <w:t xml:space="preserve"> </w:t>
            </w:r>
          </w:p>
          <w:p w14:paraId="053522F5">
            <w:pPr>
              <w:spacing w:line="360" w:lineRule="auto"/>
              <w:ind w:firstLine="420" w:firstLineChars="200"/>
              <w:rPr>
                <w:rFonts w:hint="eastAsia"/>
                <w:color w:val="auto"/>
                <w:szCs w:val="21"/>
              </w:rPr>
            </w:pPr>
            <w:r>
              <w:rPr>
                <w:rFonts w:hint="eastAsia" w:ascii="宋体" w:hAnsi="宋体" w:eastAsia="宋体" w:cs="宋体"/>
                <w:color w:val="auto"/>
                <w:szCs w:val="21"/>
              </w:rPr>
              <w:t>①</w:t>
            </w:r>
            <w:r>
              <w:rPr>
                <w:rFonts w:hint="eastAsia"/>
                <w:color w:val="auto"/>
                <w:szCs w:val="21"/>
              </w:rPr>
              <w:t>测量定位：按照现场已复核过的轴线，根据设计要求和地层条件，在基层上弹出孔位基准线。根据基准线确定出具体锚杆位置采用插筋法作好标记，通知监理、业主现场人员进行复核验收。</w:t>
            </w:r>
          </w:p>
          <w:p w14:paraId="2D3F0ABA">
            <w:pPr>
              <w:spacing w:line="360" w:lineRule="auto"/>
              <w:ind w:firstLine="420" w:firstLineChars="200"/>
              <w:rPr>
                <w:rFonts w:hint="eastAsia"/>
                <w:color w:val="auto"/>
                <w:szCs w:val="21"/>
              </w:rPr>
            </w:pPr>
            <w:r>
              <w:rPr>
                <w:rFonts w:hint="eastAsia" w:ascii="宋体" w:hAnsi="宋体" w:eastAsia="宋体" w:cs="宋体"/>
                <w:color w:val="auto"/>
                <w:szCs w:val="21"/>
              </w:rPr>
              <w:t>②</w:t>
            </w:r>
            <w:r>
              <w:rPr>
                <w:rFonts w:hint="eastAsia"/>
                <w:color w:val="auto"/>
                <w:szCs w:val="21"/>
              </w:rPr>
              <w:t xml:space="preserve">钻孔：孔位经监理、业主单位复核确认后，将钻孔机就位，进行钻孔施工。成孔采用专用锚杆钻机干成孔，120专用金刚石钻头。锚杆成孔直径150mm，机械成孔深度由现场进行确认，成孔达到设计入岩深度利用钻机高压风力反复吹洗孔洞，将孔底粉或泥水清理干净。 </w:t>
            </w:r>
          </w:p>
          <w:p w14:paraId="2123502A">
            <w:pPr>
              <w:spacing w:line="360" w:lineRule="auto"/>
              <w:ind w:firstLine="420" w:firstLineChars="200"/>
              <w:rPr>
                <w:rFonts w:hint="eastAsia"/>
                <w:color w:val="auto"/>
                <w:szCs w:val="21"/>
              </w:rPr>
            </w:pPr>
            <w:r>
              <w:rPr>
                <w:rFonts w:hint="eastAsia" w:ascii="宋体" w:hAnsi="宋体" w:eastAsia="宋体" w:cs="宋体"/>
                <w:color w:val="auto"/>
                <w:szCs w:val="21"/>
              </w:rPr>
              <w:t>③</w:t>
            </w:r>
            <w:r>
              <w:rPr>
                <w:rFonts w:hint="eastAsia"/>
                <w:color w:val="auto"/>
                <w:szCs w:val="21"/>
              </w:rPr>
              <w:t xml:space="preserve">锚杆安置：锚杆杆体置入前应对杆体进行仔细检查，材料及制作工艺检验合格后采用塔吊吊运或人工抬送沿孔壁将杆体送入孔中。 </w:t>
            </w:r>
          </w:p>
          <w:p w14:paraId="6636BC47">
            <w:pPr>
              <w:spacing w:line="360" w:lineRule="auto"/>
              <w:ind w:firstLine="420" w:firstLineChars="200"/>
              <w:rPr>
                <w:rFonts w:hint="eastAsia"/>
                <w:color w:val="auto"/>
                <w:szCs w:val="21"/>
              </w:rPr>
            </w:pPr>
            <w:r>
              <w:rPr>
                <w:rFonts w:hint="eastAsia" w:ascii="宋体" w:hAnsi="宋体" w:eastAsia="宋体" w:cs="宋体"/>
                <w:color w:val="auto"/>
                <w:szCs w:val="21"/>
              </w:rPr>
              <w:t>④</w:t>
            </w:r>
            <w:r>
              <w:rPr>
                <w:rFonts w:hint="eastAsia"/>
                <w:color w:val="auto"/>
                <w:szCs w:val="21"/>
              </w:rPr>
              <w:t xml:space="preserve">注浆：插筋后应及时灌注水泥砂浆，注浆压力为0.5～1.0Mpa，注浆管应插入距孔底 50cm 处，待孔口溢出水泥砂浆时终止。由于浆体的收缩可向孔中顶部补充同样的水泥砂浆。浆液应搅拌均匀，随拌随用，浆液应在初凝前用完。因锚杆桩径较小，且采用高压注浆，现场不需采用二次补浆。 </w:t>
            </w:r>
          </w:p>
          <w:p w14:paraId="34736325">
            <w:pPr>
              <w:spacing w:line="360" w:lineRule="auto"/>
              <w:ind w:firstLine="420" w:firstLineChars="200"/>
              <w:rPr>
                <w:rFonts w:hint="eastAsia"/>
                <w:color w:val="auto"/>
                <w:szCs w:val="21"/>
              </w:rPr>
            </w:pPr>
            <w:r>
              <w:rPr>
                <w:rFonts w:hint="eastAsia" w:ascii="宋体" w:hAnsi="宋体" w:eastAsia="宋体" w:cs="宋体"/>
                <w:color w:val="auto"/>
                <w:szCs w:val="21"/>
              </w:rPr>
              <w:t>⑤</w:t>
            </w:r>
            <w:r>
              <w:rPr>
                <w:rFonts w:hint="eastAsia"/>
                <w:color w:val="auto"/>
                <w:szCs w:val="21"/>
              </w:rPr>
              <w:t>安装支架：光伏方阵基础施工完毕后在上部安装支架，支架安装完毕后，将光伏板就位后调整加固在支架上，支架按照安装图纸要求，采用镀锌螺栓连接。安装完成整体调整支架水平后紧固螺栓，确保施工安全及安装质量。本阶段拟选用</w:t>
            </w:r>
            <w:r>
              <w:rPr>
                <w:color w:val="auto"/>
                <w:szCs w:val="21"/>
              </w:rPr>
              <w:t>540</w:t>
            </w:r>
            <w:r>
              <w:rPr>
                <w:rFonts w:hint="eastAsia"/>
                <w:color w:val="auto"/>
                <w:szCs w:val="21"/>
              </w:rPr>
              <w:t>Wp光伏组件，用螺栓紧固至支架上后调整水平，拧紧螺栓。</w:t>
            </w:r>
          </w:p>
          <w:p w14:paraId="57E1A3BB">
            <w:pPr>
              <w:spacing w:line="360" w:lineRule="auto"/>
              <w:ind w:firstLine="420" w:firstLineChars="200"/>
              <w:rPr>
                <w:rFonts w:hint="eastAsia"/>
                <w:color w:val="auto"/>
                <w:szCs w:val="21"/>
              </w:rPr>
            </w:pPr>
            <w:r>
              <w:rPr>
                <w:rFonts w:hint="eastAsia"/>
                <w:color w:val="auto"/>
                <w:szCs w:val="21"/>
              </w:rPr>
              <w:t>光伏阵列施工工艺及产污节点图见图2-</w:t>
            </w:r>
            <w:r>
              <w:rPr>
                <w:rFonts w:hint="eastAsia"/>
                <w:color w:val="auto"/>
                <w:szCs w:val="21"/>
                <w:lang w:val="en-US" w:eastAsia="zh-CN"/>
              </w:rPr>
              <w:t>3</w:t>
            </w:r>
            <w:r>
              <w:rPr>
                <w:rFonts w:hint="eastAsia"/>
                <w:color w:val="auto"/>
                <w:szCs w:val="21"/>
              </w:rPr>
              <w:t>。</w:t>
            </w:r>
            <w:r>
              <w:rPr>
                <w:color w:val="auto"/>
              </w:rPr>
              <mc:AlternateContent>
                <mc:Choice Requires="wpc">
                  <w:drawing>
                    <wp:anchor distT="0" distB="0" distL="114300" distR="114300" simplePos="0" relativeHeight="251660288" behindDoc="0" locked="0" layoutInCell="1" allowOverlap="1">
                      <wp:simplePos x="0" y="0"/>
                      <wp:positionH relativeFrom="column">
                        <wp:posOffset>94615</wp:posOffset>
                      </wp:positionH>
                      <wp:positionV relativeFrom="paragraph">
                        <wp:posOffset>24765</wp:posOffset>
                      </wp:positionV>
                      <wp:extent cx="4720590" cy="1193800"/>
                      <wp:effectExtent l="0" t="0" r="22860" b="2540"/>
                      <wp:wrapNone/>
                      <wp:docPr id="138" name="画布 138"/>
                      <wp:cNvGraphicFramePr/>
                      <a:graphic xmlns:a="http://schemas.openxmlformats.org/drawingml/2006/main">
                        <a:graphicData uri="http://schemas.microsoft.com/office/word/2010/wordprocessingCanvas">
                          <wpc:wpc>
                            <wpc:bg>
                              <a:noFill/>
                            </wpc:bg>
                            <wpc:whole>
                              <a:ln>
                                <a:noFill/>
                              </a:ln>
                            </wpc:whole>
                            <wps:wsp>
                              <wps:cNvPr id="125" name="文本框 125"/>
                              <wps:cNvSpPr txBox="1"/>
                              <wps:spPr>
                                <a:xfrm>
                                  <a:off x="76835" y="783590"/>
                                  <a:ext cx="730250" cy="2736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273BBA8">
                                    <w:r>
                                      <w:rPr>
                                        <w:rFonts w:hint="eastAsia"/>
                                      </w:rPr>
                                      <w:t>施工准备</w:t>
                                    </w:r>
                                  </w:p>
                                </w:txbxContent>
                              </wps:txbx>
                              <wps:bodyPr upright="1"/>
                            </wps:wsp>
                            <wps:wsp>
                              <wps:cNvPr id="126" name="文本框 126"/>
                              <wps:cNvSpPr txBox="1"/>
                              <wps:spPr>
                                <a:xfrm>
                                  <a:off x="1036955" y="789305"/>
                                  <a:ext cx="743585"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6070BE2">
                                    <w:r>
                                      <w:rPr>
                                        <w:rFonts w:hint="eastAsia"/>
                                      </w:rPr>
                                      <w:t>基础施工</w:t>
                                    </w:r>
                                  </w:p>
                                </w:txbxContent>
                              </wps:txbx>
                              <wps:bodyPr upright="1"/>
                            </wps:wsp>
                            <wps:wsp>
                              <wps:cNvPr id="127" name="文本框 127"/>
                              <wps:cNvSpPr txBox="1"/>
                              <wps:spPr>
                                <a:xfrm>
                                  <a:off x="1995805" y="789305"/>
                                  <a:ext cx="73660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AAE4480">
                                    <w:r>
                                      <w:rPr>
                                        <w:rFonts w:hint="eastAsia"/>
                                      </w:rPr>
                                      <w:t>管桩施工</w:t>
                                    </w:r>
                                  </w:p>
                                </w:txbxContent>
                              </wps:txbx>
                              <wps:bodyPr upright="1"/>
                            </wps:wsp>
                            <wps:wsp>
                              <wps:cNvPr id="128" name="文本框 128"/>
                              <wps:cNvSpPr txBox="1"/>
                              <wps:spPr>
                                <a:xfrm>
                                  <a:off x="2935605" y="795655"/>
                                  <a:ext cx="73660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B3F9FDF">
                                    <w:r>
                                      <w:rPr>
                                        <w:rFonts w:hint="eastAsia"/>
                                      </w:rPr>
                                      <w:t>组件安装</w:t>
                                    </w:r>
                                  </w:p>
                                </w:txbxContent>
                              </wps:txbx>
                              <wps:bodyPr upright="1"/>
                            </wps:wsp>
                            <wps:wsp>
                              <wps:cNvPr id="129" name="文本框 129"/>
                              <wps:cNvSpPr txBox="1"/>
                              <wps:spPr>
                                <a:xfrm>
                                  <a:off x="3881120" y="681355"/>
                                  <a:ext cx="839470" cy="46926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8C6FFF0">
                                    <w:pPr>
                                      <w:jc w:val="left"/>
                                    </w:pPr>
                                    <w:r>
                                      <w:rPr>
                                        <w:rFonts w:hint="eastAsia"/>
                                      </w:rPr>
                                      <w:t>控制系统安装、调试</w:t>
                                    </w:r>
                                  </w:p>
                                </w:txbxContent>
                              </wps:txbx>
                              <wps:bodyPr upright="1"/>
                            </wps:wsp>
                            <wps:wsp>
                              <wps:cNvPr id="130" name="文本框 130"/>
                              <wps:cNvSpPr txBox="1"/>
                              <wps:spPr>
                                <a:xfrm>
                                  <a:off x="24765" y="382270"/>
                                  <a:ext cx="800100" cy="172720"/>
                                </a:xfrm>
                                <a:prstGeom prst="rect">
                                  <a:avLst/>
                                </a:prstGeom>
                                <a:noFill/>
                                <a:ln>
                                  <a:noFill/>
                                </a:ln>
                              </wps:spPr>
                              <wps:txbx>
                                <w:txbxContent>
                                  <w:p w14:paraId="383650B7">
                                    <w:r>
                                      <w:rPr>
                                        <w:rFonts w:hint="eastAsia"/>
                                      </w:rPr>
                                      <w:t>粉尘、噪声</w:t>
                                    </w:r>
                                  </w:p>
                                </w:txbxContent>
                              </wps:txbx>
                              <wps:bodyPr lIns="0" tIns="0" rIns="0" bIns="0" upright="1">
                                <a:spAutoFit/>
                              </wps:bodyPr>
                            </wps:wsp>
                            <wps:wsp>
                              <wps:cNvPr id="131" name="文本框 131"/>
                              <wps:cNvSpPr txBox="1"/>
                              <wps:spPr>
                                <a:xfrm>
                                  <a:off x="902970" y="256540"/>
                                  <a:ext cx="1017270" cy="353060"/>
                                </a:xfrm>
                                <a:prstGeom prst="rect">
                                  <a:avLst/>
                                </a:prstGeom>
                                <a:noFill/>
                                <a:ln>
                                  <a:noFill/>
                                </a:ln>
                              </wps:spPr>
                              <wps:txbx>
                                <w:txbxContent>
                                  <w:p w14:paraId="46F6A0DD">
                                    <w:pPr>
                                      <w:jc w:val="center"/>
                                    </w:pPr>
                                    <w:r>
                                      <w:rPr>
                                        <w:rFonts w:hint="eastAsia"/>
                                      </w:rPr>
                                      <w:t>施工废水、建筑垃圾、噪声、粉尘</w:t>
                                    </w:r>
                                  </w:p>
                                </w:txbxContent>
                              </wps:txbx>
                              <wps:bodyPr lIns="0" tIns="0" rIns="0" bIns="0" upright="1"/>
                            </wps:wsp>
                            <wps:wsp>
                              <wps:cNvPr id="132" name="文本框 132"/>
                              <wps:cNvSpPr txBox="1"/>
                              <wps:spPr>
                                <a:xfrm>
                                  <a:off x="1979295" y="387350"/>
                                  <a:ext cx="800100" cy="172720"/>
                                </a:xfrm>
                                <a:prstGeom prst="rect">
                                  <a:avLst/>
                                </a:prstGeom>
                                <a:noFill/>
                                <a:ln>
                                  <a:noFill/>
                                </a:ln>
                              </wps:spPr>
                              <wps:txbx>
                                <w:txbxContent>
                                  <w:p w14:paraId="799BC0B0">
                                    <w:r>
                                      <w:rPr>
                                        <w:rFonts w:hint="eastAsia"/>
                                      </w:rPr>
                                      <w:t>粉尘、噪声</w:t>
                                    </w:r>
                                  </w:p>
                                </w:txbxContent>
                              </wps:txbx>
                              <wps:bodyPr lIns="0" tIns="0" rIns="0" bIns="0" upright="1">
                                <a:spAutoFit/>
                              </wps:bodyPr>
                            </wps:wsp>
                            <wps:wsp>
                              <wps:cNvPr id="133" name="文本框 133"/>
                              <wps:cNvSpPr txBox="1"/>
                              <wps:spPr>
                                <a:xfrm>
                                  <a:off x="3110865" y="439420"/>
                                  <a:ext cx="387985" cy="172720"/>
                                </a:xfrm>
                                <a:prstGeom prst="rect">
                                  <a:avLst/>
                                </a:prstGeom>
                                <a:noFill/>
                                <a:ln>
                                  <a:noFill/>
                                </a:ln>
                              </wps:spPr>
                              <wps:txbx>
                                <w:txbxContent>
                                  <w:p w14:paraId="6041B7AC">
                                    <w:r>
                                      <w:rPr>
                                        <w:rFonts w:hint="eastAsia"/>
                                      </w:rPr>
                                      <w:t>噪声</w:t>
                                    </w:r>
                                  </w:p>
                                </w:txbxContent>
                              </wps:txbx>
                              <wps:bodyPr lIns="0" tIns="0" rIns="0" bIns="0" upright="1"/>
                            </wps:wsp>
                            <wps:wsp>
                              <wps:cNvPr id="134" name="直接连接符 134"/>
                              <wps:cNvCnPr/>
                              <wps:spPr>
                                <a:xfrm>
                                  <a:off x="807085" y="908685"/>
                                  <a:ext cx="222250" cy="635"/>
                                </a:xfrm>
                                <a:prstGeom prst="line">
                                  <a:avLst/>
                                </a:prstGeom>
                                <a:ln w="9525" cap="flat" cmpd="sng">
                                  <a:solidFill>
                                    <a:srgbClr val="000000"/>
                                  </a:solidFill>
                                  <a:prstDash val="solid"/>
                                  <a:headEnd type="none" w="med" len="med"/>
                                  <a:tailEnd type="triangle" w="med" len="med"/>
                                </a:ln>
                              </wps:spPr>
                              <wps:bodyPr upright="1"/>
                            </wps:wsp>
                            <wps:wsp>
                              <wps:cNvPr id="135" name="直接连接符 135"/>
                              <wps:cNvCnPr/>
                              <wps:spPr>
                                <a:xfrm>
                                  <a:off x="1798955" y="922655"/>
                                  <a:ext cx="215900" cy="0"/>
                                </a:xfrm>
                                <a:prstGeom prst="line">
                                  <a:avLst/>
                                </a:prstGeom>
                                <a:ln w="9525" cap="flat" cmpd="sng">
                                  <a:solidFill>
                                    <a:srgbClr val="000000"/>
                                  </a:solidFill>
                                  <a:prstDash val="solid"/>
                                  <a:headEnd type="none" w="med" len="med"/>
                                  <a:tailEnd type="triangle" w="med" len="med"/>
                                </a:ln>
                              </wps:spPr>
                              <wps:bodyPr upright="1"/>
                            </wps:wsp>
                            <wps:wsp>
                              <wps:cNvPr id="136" name="直接连接符 136"/>
                              <wps:cNvCnPr/>
                              <wps:spPr>
                                <a:xfrm>
                                  <a:off x="2732405" y="922655"/>
                                  <a:ext cx="215900" cy="0"/>
                                </a:xfrm>
                                <a:prstGeom prst="line">
                                  <a:avLst/>
                                </a:prstGeom>
                                <a:ln w="9525" cap="flat" cmpd="sng">
                                  <a:solidFill>
                                    <a:srgbClr val="000000"/>
                                  </a:solidFill>
                                  <a:prstDash val="solid"/>
                                  <a:headEnd type="none" w="med" len="med"/>
                                  <a:tailEnd type="triangle" w="med" len="med"/>
                                </a:ln>
                              </wps:spPr>
                              <wps:bodyPr upright="1"/>
                            </wps:wsp>
                            <wps:wsp>
                              <wps:cNvPr id="137" name="直接连接符 137"/>
                              <wps:cNvCnPr/>
                              <wps:spPr>
                                <a:xfrm>
                                  <a:off x="3678555" y="903605"/>
                                  <a:ext cx="215900" cy="0"/>
                                </a:xfrm>
                                <a:prstGeom prst="line">
                                  <a:avLst/>
                                </a:prstGeom>
                                <a:ln w="9525" cap="flat" cmpd="sng">
                                  <a:solidFill>
                                    <a:srgbClr val="000000"/>
                                  </a:solidFill>
                                  <a:prstDash val="solid"/>
                                  <a:headEnd type="none" w="med" len="med"/>
                                  <a:tailEnd type="triangle" w="med" len="med"/>
                                </a:ln>
                              </wps:spPr>
                              <wps:bodyPr upright="1"/>
                            </wps:wsp>
                          </wpc:wpc>
                        </a:graphicData>
                      </a:graphic>
                    </wp:anchor>
                  </w:drawing>
                </mc:Choice>
                <mc:Fallback>
                  <w:pict>
                    <v:group id="_x0000_s1026" o:spid="_x0000_s1026" o:spt="203" style="position:absolute;left:0pt;margin-left:7.45pt;margin-top:1.95pt;height:94pt;width:371.7pt;z-index:251660288;mso-width-relative:page;mso-height-relative:page;" coordsize="4720590,1193800" editas="canvas" o:gfxdata="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">
                      <o:lock v:ext="edit" aspectratio="f"/>
                      <v:shape id="_x0000_s1026" o:spid="_x0000_s1026" style="position:absolute;left:0;top:0;height:1193800;width:4720590;" filled="f" stroked="f" coordsize="21600,21600" o:gfxdata="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">
                        <v:fill on="f" focussize="0,0"/>
                        <v:stroke on="f"/>
                        <v:imagedata o:title=""/>
                        <o:lock v:ext="edit" aspectratio="f"/>
                      </v:shape>
                      <v:shape id="_x0000_s1026" o:spid="_x0000_s1026" o:spt="202" type="#_x0000_t202" style="position:absolute;left:76835;top:783590;height:273685;width:730250;" fillcolor="#FFFFFF" filled="t" stroked="t" coordsize="21600,21600" o:gfxdata="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EqQ9W9gAAAAIAQAADwAAAAAA&#10;AAABACAAAAAiAAAAZHJzL2Rvd25yZXYueG1sUEsBAhQAFAAAAAgAh07iQDKGFZcTAgAAQgQAAA4A&#10;AAAAAAAAAQAgAAAAJwEAAGRycy9lMm9Eb2MueG1sUEsFBgAAAAAGAAYAWQEAAKwFAAAAAA==&#10;">
                        <v:fill on="t" focussize="0,0"/>
                        <v:stroke color="#000000" joinstyle="miter"/>
                        <v:imagedata o:title=""/>
                        <o:lock v:ext="edit" aspectratio="f"/>
                        <v:textbox>
                          <w:txbxContent>
                            <w:p w14:paraId="1273BBA8">
                              <w:r>
                                <w:rPr>
                                  <w:rFonts w:hint="eastAsia"/>
                                </w:rPr>
                                <w:t>施工准备</w:t>
                              </w:r>
                            </w:p>
                          </w:txbxContent>
                        </v:textbox>
                      </v:shape>
                      <v:shape id="_x0000_s1026" o:spid="_x0000_s1026" o:spt="202" type="#_x0000_t202" style="position:absolute;left:1036955;top:789305;height:266700;width:743585;" fillcolor="#FFFFFF" filled="t" stroked="t" coordsize="21600,21600" o:gfxdata="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BKkPVvYAAAACAEAAA8A&#10;AAAAAAAAAQAgAAAAIgAAAGRycy9kb3ducmV2LnhtbFBLAQIUABQAAAAIAIdO4kAjp29sFwIAAEQE&#10;AAAOAAAAAAAAAAEAIAAAACcBAABkcnMvZTJvRG9jLnhtbFBLBQYAAAAABgAGAFkBAACwBQAAAAA=&#10;">
                        <v:fill on="t" focussize="0,0"/>
                        <v:stroke color="#000000" joinstyle="miter"/>
                        <v:imagedata o:title=""/>
                        <o:lock v:ext="edit" aspectratio="f"/>
                        <v:textbox>
                          <w:txbxContent>
                            <w:p w14:paraId="26070BE2">
                              <w:r>
                                <w:rPr>
                                  <w:rFonts w:hint="eastAsia"/>
                                </w:rPr>
                                <w:t>基础施工</w:t>
                              </w:r>
                            </w:p>
                          </w:txbxContent>
                        </v:textbox>
                      </v:shape>
                      <v:shape id="_x0000_s1026" o:spid="_x0000_s1026" o:spt="202" type="#_x0000_t202" style="position:absolute;left:1995805;top:789305;height:266700;width:736600;" fillcolor="#FFFFFF" filled="t" stroked="t" coordsize="21600,21600" o:gfxdata="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BKkPVvYAAAACAEAAA8AAAAA&#10;AAAAAQAgAAAAIgAAAGRycy9kb3ducmV2LnhtbFBLAQIUABQAAAAIAIdO4kCmfNHmFAIAAEQEAAAO&#10;AAAAAAAAAAEAIAAAACcBAABkcnMvZTJvRG9jLnhtbFBLBQYAAAAABgAGAFkBAACtBQAAAAA=&#10;">
                        <v:fill on="t" focussize="0,0"/>
                        <v:stroke color="#000000" joinstyle="miter"/>
                        <v:imagedata o:title=""/>
                        <o:lock v:ext="edit" aspectratio="f"/>
                        <v:textbox>
                          <w:txbxContent>
                            <w:p w14:paraId="7AAE4480">
                              <w:r>
                                <w:rPr>
                                  <w:rFonts w:hint="eastAsia"/>
                                </w:rPr>
                                <w:t>管桩施工</w:t>
                              </w:r>
                            </w:p>
                          </w:txbxContent>
                        </v:textbox>
                      </v:shape>
                      <v:shape id="_x0000_s1026" o:spid="_x0000_s1026" o:spt="202" type="#_x0000_t202" style="position:absolute;left:2935605;top:795655;height:266700;width:736600;" fillcolor="#FFFFFF" filled="t" stroked="t" coordsize="21600,21600" o:gfxdata="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SpD1b2AAAAAgBAAAPAAAA&#10;AAAAAAEAIAAAACIAAABkcnMvZG93bnJldi54bWxQSwECFAAUAAAACACHTuJA2PD8ABUCAABEBAAA&#10;DgAAAAAAAAABACAAAAAnAQAAZHJzL2Uyb0RvYy54bWxQSwUGAAAAAAYABgBZAQAArgUAAAAA&#10;">
                        <v:fill on="t" focussize="0,0"/>
                        <v:stroke color="#000000" joinstyle="miter"/>
                        <v:imagedata o:title=""/>
                        <o:lock v:ext="edit" aspectratio="f"/>
                        <v:textbox>
                          <w:txbxContent>
                            <w:p w14:paraId="5B3F9FDF">
                              <w:r>
                                <w:rPr>
                                  <w:rFonts w:hint="eastAsia"/>
                                </w:rPr>
                                <w:t>组件安装</w:t>
                              </w:r>
                            </w:p>
                          </w:txbxContent>
                        </v:textbox>
                      </v:shape>
                      <v:shape id="_x0000_s1026" o:spid="_x0000_s1026" o:spt="202" type="#_x0000_t202" style="position:absolute;left:3881120;top:681355;height:469265;width:839470;" fillcolor="#FFFFFF" filled="t" stroked="t" coordsize="21600,21600" o:gfxdata="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SpD1b2AAAAAgBAAAP&#10;AAAAAAAAAAEAIAAAACIAAABkcnMvZG93bnJldi54bWxQSwECFAAUAAAACACHTuJAV7RL/BgCAABE&#10;BAAADgAAAAAAAAABACAAAAAnAQAAZHJzL2Uyb0RvYy54bWxQSwUGAAAAAAYABgBZAQAAsQUAAAAA&#10;">
                        <v:fill on="t" focussize="0,0"/>
                        <v:stroke color="#000000" joinstyle="miter"/>
                        <v:imagedata o:title=""/>
                        <o:lock v:ext="edit" aspectratio="f"/>
                        <v:textbox>
                          <w:txbxContent>
                            <w:p w14:paraId="78C6FFF0">
                              <w:pPr>
                                <w:jc w:val="left"/>
                              </w:pPr>
                              <w:r>
                                <w:rPr>
                                  <w:rFonts w:hint="eastAsia"/>
                                </w:rPr>
                                <w:t>控制系统安装、调试</w:t>
                              </w:r>
                            </w:p>
                          </w:txbxContent>
                        </v:textbox>
                      </v:shape>
                      <v:shape id="_x0000_s1026" o:spid="_x0000_s1026" o:spt="202" type="#_x0000_t202" style="position:absolute;left:24765;top:382270;height:172720;width:800100;" filled="f" stroked="f" coordsize="21600,21600" o:gfxdata="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Dp3A73VAAAACAEAAA8AAAAAAAAAAQAgAAAAIgAAAGRy&#10;cy9kb3ducmV2LnhtbFBLAQIUABQAAAAIAIdO4kAqIFu6zwEAAJgDAAAOAAAAAAAAAAEAIAAAACQB&#10;AABkcnMvZTJvRG9jLnhtbFBLBQYAAAAABgAGAFkBAABlBQAAAAA=&#10;">
                        <v:fill on="f" focussize="0,0"/>
                        <v:stroke on="f"/>
                        <v:imagedata o:title=""/>
                        <o:lock v:ext="edit" aspectratio="f"/>
                        <v:textbox inset="0mm,0mm,0mm,0mm" style="mso-fit-shape-to-text:t;">
                          <w:txbxContent>
                            <w:p w14:paraId="383650B7">
                              <w:r>
                                <w:rPr>
                                  <w:rFonts w:hint="eastAsia"/>
                                </w:rPr>
                                <w:t>粉尘、噪声</w:t>
                              </w:r>
                            </w:p>
                          </w:txbxContent>
                        </v:textbox>
                      </v:shape>
                      <v:shape id="_x0000_s1026" o:spid="_x0000_s1026" o:spt="202" type="#_x0000_t202" style="position:absolute;left:902970;top:256540;height:353060;width:1017270;" filled="f" stroked="f" coordsize="21600,21600" o:gfxdata="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ZVStt1wAAAAgBAAAPAAAAAAAAAAEAIAAAACIAAABkcnMvZG93bnJl&#10;di54bWxQSwECFAAUAAAACACHTuJAiYdlmsUBAACAAwAADgAAAAAAAAABACAAAAAmAQAAZHJzL2Uy&#10;b0RvYy54bWxQSwUGAAAAAAYABgBZAQAAXQUAAAAA&#10;">
                        <v:fill on="f" focussize="0,0"/>
                        <v:stroke on="f"/>
                        <v:imagedata o:title=""/>
                        <o:lock v:ext="edit" aspectratio="f"/>
                        <v:textbox inset="0mm,0mm,0mm,0mm">
                          <w:txbxContent>
                            <w:p w14:paraId="46F6A0DD">
                              <w:pPr>
                                <w:jc w:val="center"/>
                              </w:pPr>
                              <w:r>
                                <w:rPr>
                                  <w:rFonts w:hint="eastAsia"/>
                                </w:rPr>
                                <w:t>施工废水、建筑垃圾、噪声、粉尘</w:t>
                              </w:r>
                            </w:p>
                          </w:txbxContent>
                        </v:textbox>
                      </v:shape>
                      <v:shape id="_x0000_s1026" o:spid="_x0000_s1026" o:spt="202" type="#_x0000_t202" style="position:absolute;left:1979295;top:387350;height:172720;width:800100;" filled="f" stroked="f" coordsize="21600,21600" o:gfxdata="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OncDvdUAAAAIAQAADwAAAAAAAAABACAAAAAiAAAA&#10;ZHJzL2Rvd25yZXYueG1sUEsBAhQAFAAAAAgAh07iQDl5NKzRAQAAmgMAAA4AAAAAAAAAAQAgAAAA&#10;JAEAAGRycy9lMm9Eb2MueG1sUEsFBgAAAAAGAAYAWQEAAGcFAAAAAA==&#10;">
                        <v:fill on="f" focussize="0,0"/>
                        <v:stroke on="f"/>
                        <v:imagedata o:title=""/>
                        <o:lock v:ext="edit" aspectratio="f"/>
                        <v:textbox inset="0mm,0mm,0mm,0mm" style="mso-fit-shape-to-text:t;">
                          <w:txbxContent>
                            <w:p w14:paraId="799BC0B0">
                              <w:r>
                                <w:rPr>
                                  <w:rFonts w:hint="eastAsia"/>
                                </w:rPr>
                                <w:t>粉尘、噪声</w:t>
                              </w:r>
                            </w:p>
                          </w:txbxContent>
                        </v:textbox>
                      </v:shape>
                      <v:shape id="_x0000_s1026" o:spid="_x0000_s1026" o:spt="202" type="#_x0000_t202" style="position:absolute;left:3110865;top:439420;height:172720;width:387985;" filled="f" stroked="f" coordsize="21600,21600" o:gfxdata="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mVUrbdcAAAAIAQAADwAAAAAAAAABACAAAAAiAAAAZHJzL2Rvd25y&#10;ZXYueG1sUEsBAhQAFAAAAAgAh07iQOT3U0zGAQAAgAMAAA4AAAAAAAAAAQAgAAAAJgEAAGRycy9l&#10;Mm9Eb2MueG1sUEsFBgAAAAAGAAYAWQEAAF4FAAAAAA==&#10;">
                        <v:fill on="f" focussize="0,0"/>
                        <v:stroke on="f"/>
                        <v:imagedata o:title=""/>
                        <o:lock v:ext="edit" aspectratio="f"/>
                        <v:textbox inset="0mm,0mm,0mm,0mm">
                          <w:txbxContent>
                            <w:p w14:paraId="6041B7AC">
                              <w:r>
                                <w:rPr>
                                  <w:rFonts w:hint="eastAsia"/>
                                </w:rPr>
                                <w:t>噪声</w:t>
                              </w:r>
                            </w:p>
                          </w:txbxContent>
                        </v:textbox>
                      </v:shape>
                      <v:line id="_x0000_s1026" o:spid="_x0000_s1026" o:spt="20" style="position:absolute;left:807085;top:908685;height:635;width:222250;" filled="f" stroked="t" coordsize="21600,21600" o:gfxdata="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hLt+zdkAAAAIAQAADwAAAAAAAAABACAAAAAi&#10;AAAAZHJzL2Rvd25yZXYueG1sUEsBAhQAFAAAAAgAh07iQDlzjckJAgAA9wMAAA4AAAAAAAAAAQAg&#10;AAAAKAEAAGRycy9lMm9Eb2MueG1sUEsFBgAAAAAGAAYAWQEAAKMFAAAAAA==&#10;">
                        <v:fill on="f" focussize="0,0"/>
                        <v:stroke color="#000000" joinstyle="round" endarrow="block"/>
                        <v:imagedata o:title=""/>
                        <o:lock v:ext="edit" aspectratio="f"/>
                      </v:line>
                      <v:line id="_x0000_s1026" o:spid="_x0000_s1026" o:spt="20" style="position:absolute;left:1798955;top:922655;height:0;width:215900;" filled="f" stroked="t" coordsize="21600,21600" o:gfxdata="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Eu37N2QAAAAgBAAAPAAAAAAAAAAEAIAAAACIA&#10;AABkcnMvZG93bnJldi54bWxQSwECFAAUAAAACACHTuJAzOLXmQgCAAD2AwAADgAAAAAAAAABACAA&#10;AAAoAQAAZHJzL2Uyb0RvYy54bWxQSwUGAAAAAAYABgBZAQAAogUAAAAA&#10;">
                        <v:fill on="f" focussize="0,0"/>
                        <v:stroke color="#000000" joinstyle="round" endarrow="block"/>
                        <v:imagedata o:title=""/>
                        <o:lock v:ext="edit" aspectratio="f"/>
                      </v:line>
                      <v:line id="_x0000_s1026" o:spid="_x0000_s1026" o:spt="20" style="position:absolute;left:2732405;top:922655;height:0;width:215900;" filled="f" stroked="t" coordsize="21600,21600" o:gfxdata="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hLt+zdkAAAAIAQAADwAAAAAAAAABACAA&#10;AAAiAAAAZHJzL2Rvd25yZXYueG1sUEsBAhQAFAAAAAgAh07iQOvyp+kMAgAA9gMAAA4AAAAAAAAA&#10;AQAgAAAAKAEAAGRycy9lMm9Eb2MueG1sUEsFBgAAAAAGAAYAWQEAAKYFAAAAAA==&#10;">
                        <v:fill on="f" focussize="0,0"/>
                        <v:stroke color="#000000" joinstyle="round" endarrow="block"/>
                        <v:imagedata o:title=""/>
                        <o:lock v:ext="edit" aspectratio="f"/>
                      </v:line>
                      <v:line id="_x0000_s1026" o:spid="_x0000_s1026" o:spt="20" style="position:absolute;left:3678555;top:903605;height:0;width:215900;" filled="f" stroked="t" coordsize="21600,21600" o:gfxdata="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hLt+zdkAAAAIAQAADwAAAAAAAAABACAA&#10;AAAiAAAAZHJzL2Rvd25yZXYueG1sUEsBAhQAFAAAAAgAh07iQO/2YSsMAgAA9gMAAA4AAAAAAAAA&#10;AQAgAAAAKAEAAGRycy9lMm9Eb2MueG1sUEsFBgAAAAAGAAYAWQEAAKYFAAAAAA==&#10;">
                        <v:fill on="f" focussize="0,0"/>
                        <v:stroke color="#000000" joinstyle="round" endarrow="block"/>
                        <v:imagedata o:title=""/>
                        <o:lock v:ext="edit" aspectratio="f"/>
                      </v:line>
                    </v:group>
                  </w:pict>
                </mc:Fallback>
              </mc:AlternateContent>
            </w:r>
          </w:p>
          <w:p w14:paraId="59F7CAE7">
            <w:pPr>
              <w:pStyle w:val="6"/>
              <w:rPr>
                <w:rFonts w:hint="eastAsia"/>
                <w:color w:val="auto"/>
              </w:rPr>
            </w:pPr>
          </w:p>
          <w:p w14:paraId="773EA4D9">
            <w:pPr>
              <w:pStyle w:val="6"/>
              <w:rPr>
                <w:rFonts w:hint="eastAsia"/>
                <w:color w:val="auto"/>
                <w:szCs w:val="21"/>
              </w:rPr>
            </w:pPr>
            <w:r>
              <w:rPr>
                <w:color w:val="auto"/>
              </w:rPr>
              <mc:AlternateContent>
                <mc:Choice Requires="wps">
                  <w:drawing>
                    <wp:anchor distT="0" distB="0" distL="114300" distR="114300" simplePos="0" relativeHeight="251662336" behindDoc="0" locked="0" layoutInCell="1" allowOverlap="1">
                      <wp:simplePos x="0" y="0"/>
                      <wp:positionH relativeFrom="column">
                        <wp:posOffset>531495</wp:posOffset>
                      </wp:positionH>
                      <wp:positionV relativeFrom="paragraph">
                        <wp:posOffset>89535</wp:posOffset>
                      </wp:positionV>
                      <wp:extent cx="635" cy="190500"/>
                      <wp:effectExtent l="37465" t="0" r="38100" b="0"/>
                      <wp:wrapNone/>
                      <wp:docPr id="18" name="直接连接符 18"/>
                      <wp:cNvGraphicFramePr/>
                      <a:graphic xmlns:a="http://schemas.openxmlformats.org/drawingml/2006/main">
                        <a:graphicData uri="http://schemas.microsoft.com/office/word/2010/wordprocessingShape">
                          <wps:wsp>
                            <wps:cNvCnPr/>
                            <wps:spPr>
                              <a:xfrm flipV="1">
                                <a:off x="0" y="0"/>
                                <a:ext cx="635" cy="19050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y;margin-left:41.85pt;margin-top:7.05pt;height:15pt;width:0.05pt;z-index:251662336;mso-width-relative:page;mso-height-relative:page;" filled="f" stroked="t" coordsize="21600,21600" o:gfxdata="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G2Nu1AAAAAcBAAAPAAAAAAAAAAEAIAAAACIAAABkcnMv&#10;ZG93bnJldi54bWxQSwECFAAUAAAACACHTuJAWE0F8wcCAAD0AwAADgAAAAAAAAABACAAAAAjAQAA&#10;ZHJzL2Uyb0RvYy54bWxQSwUGAAAAAAYABgBZAQAAnAUAAAAA&#10;">
                      <v:fill on="f" focussize="0,0"/>
                      <v:stroke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63360" behindDoc="0" locked="0" layoutInCell="1" allowOverlap="1">
                      <wp:simplePos x="0" y="0"/>
                      <wp:positionH relativeFrom="column">
                        <wp:posOffset>1511300</wp:posOffset>
                      </wp:positionH>
                      <wp:positionV relativeFrom="paragraph">
                        <wp:posOffset>90170</wp:posOffset>
                      </wp:positionV>
                      <wp:extent cx="635" cy="190500"/>
                      <wp:effectExtent l="37465" t="0" r="38100" b="0"/>
                      <wp:wrapNone/>
                      <wp:docPr id="37" name="直接连接符 37"/>
                      <wp:cNvGraphicFramePr/>
                      <a:graphic xmlns:a="http://schemas.openxmlformats.org/drawingml/2006/main">
                        <a:graphicData uri="http://schemas.microsoft.com/office/word/2010/wordprocessingShape">
                          <wps:wsp>
                            <wps:cNvCnPr/>
                            <wps:spPr>
                              <a:xfrm flipV="1">
                                <a:off x="0" y="0"/>
                                <a:ext cx="635" cy="19050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y;margin-left:119pt;margin-top:7.1pt;height:15pt;width:0.05pt;z-index:251663360;mso-width-relative:page;mso-height-relative:page;" filled="f" stroked="t" coordsize="21600,21600" o:gfxdata="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&#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8w3MjVAAAACQEAAA8AAAAAAAAAAQAgAAAAIgAAAGRy&#10;cy9kb3ducmV2LnhtbFBLAQIUABQAAAAIAIdO4kDK/ladCAIAAPQDAAAOAAAAAAAAAAEAIAAAACQB&#10;AABkcnMvZTJvRG9jLnhtbFBLBQYAAAAABgAGAFkBAACeBQAAAAA=&#10;">
                      <v:fill on="f" focussize="0,0"/>
                      <v:stroke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65408" behindDoc="0" locked="0" layoutInCell="1" allowOverlap="1">
                      <wp:simplePos x="0" y="0"/>
                      <wp:positionH relativeFrom="column">
                        <wp:posOffset>3402965</wp:posOffset>
                      </wp:positionH>
                      <wp:positionV relativeFrom="paragraph">
                        <wp:posOffset>99695</wp:posOffset>
                      </wp:positionV>
                      <wp:extent cx="635" cy="190500"/>
                      <wp:effectExtent l="37465" t="0" r="38100" b="0"/>
                      <wp:wrapNone/>
                      <wp:docPr id="16" name="直接连接符 16"/>
                      <wp:cNvGraphicFramePr/>
                      <a:graphic xmlns:a="http://schemas.openxmlformats.org/drawingml/2006/main">
                        <a:graphicData uri="http://schemas.microsoft.com/office/word/2010/wordprocessingShape">
                          <wps:wsp>
                            <wps:cNvCnPr/>
                            <wps:spPr>
                              <a:xfrm flipV="1">
                                <a:off x="0" y="0"/>
                                <a:ext cx="635" cy="19050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y;margin-left:267.95pt;margin-top:7.85pt;height:15pt;width:0.05pt;z-index:251665408;mso-width-relative:page;mso-height-relative:page;" filled="f" stroked="t" coordsize="21600,21600" o:gfxdata="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&#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BQ4VTWAAAACQEAAA8AAAAAAAAAAQAgAAAAIgAAAGRy&#10;cy9kb3ducmV2LnhtbFBLAQIUABQAAAAIAIdO4kBGRB/8BwIAAPQDAAAOAAAAAAAAAAEAIAAAACUB&#10;AABkcnMvZTJvRG9jLnhtbFBLBQYAAAAABgAGAFkBAACeBQAAAAA=&#10;">
                      <v:fill on="f" focussize="0,0"/>
                      <v:stroke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64384" behindDoc="0" locked="0" layoutInCell="1" allowOverlap="1">
                      <wp:simplePos x="0" y="0"/>
                      <wp:positionH relativeFrom="column">
                        <wp:posOffset>2491740</wp:posOffset>
                      </wp:positionH>
                      <wp:positionV relativeFrom="paragraph">
                        <wp:posOffset>90805</wp:posOffset>
                      </wp:positionV>
                      <wp:extent cx="635" cy="190500"/>
                      <wp:effectExtent l="37465" t="0" r="38100" b="0"/>
                      <wp:wrapNone/>
                      <wp:docPr id="17" name="直接连接符 17"/>
                      <wp:cNvGraphicFramePr/>
                      <a:graphic xmlns:a="http://schemas.openxmlformats.org/drawingml/2006/main">
                        <a:graphicData uri="http://schemas.microsoft.com/office/word/2010/wordprocessingShape">
                          <wps:wsp>
                            <wps:cNvCnPr/>
                            <wps:spPr>
                              <a:xfrm flipV="1">
                                <a:off x="0" y="0"/>
                                <a:ext cx="635" cy="19050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y;margin-left:196.2pt;margin-top:7.15pt;height:15pt;width:0.05pt;z-index:251664384;mso-width-relative:page;mso-height-relative:page;" filled="f" stroked="t" coordsize="21600,21600" o:gfxdata="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OIMnR9UAAAAJAQAADwAAAAAAAAABACAAAAAiAAAAZHJz&#10;L2Rvd25yZXYueG1sUEsBAhQAFAAAAAgAh07iQDKdGzIHAgAA9AMAAA4AAAAAAAAAAQAgAAAAJAEA&#10;AGRycy9lMm9Eb2MueG1sUEsFBgAAAAAGAAYAWQEAAJ0FAAAAAA==&#10;">
                      <v:fill on="f" focussize="0,0"/>
                      <v:stroke color="#000000" joinstyle="round" dashstyle="dash" endarrow="block"/>
                      <v:imagedata o:title=""/>
                      <o:lock v:ext="edit" aspectratio="f"/>
                    </v:line>
                  </w:pict>
                </mc:Fallback>
              </mc:AlternateContent>
            </w:r>
          </w:p>
          <w:p w14:paraId="24B180BB">
            <w:pPr>
              <w:pStyle w:val="6"/>
              <w:rPr>
                <w:rFonts w:hint="eastAsia"/>
                <w:color w:val="auto"/>
                <w:szCs w:val="21"/>
              </w:rPr>
            </w:pPr>
          </w:p>
          <w:p w14:paraId="59246E88">
            <w:pPr>
              <w:pStyle w:val="6"/>
              <w:rPr>
                <w:rFonts w:hint="eastAsia"/>
                <w:color w:val="auto"/>
                <w:szCs w:val="21"/>
              </w:rPr>
            </w:pPr>
          </w:p>
          <w:p w14:paraId="4B6DC168">
            <w:pPr>
              <w:spacing w:line="360" w:lineRule="auto"/>
              <w:ind w:firstLine="422" w:firstLineChars="200"/>
              <w:jc w:val="center"/>
              <w:rPr>
                <w:b/>
                <w:bCs/>
                <w:color w:val="auto"/>
              </w:rPr>
            </w:pPr>
            <w:r>
              <w:rPr>
                <w:b/>
                <w:bCs/>
                <w:color w:val="auto"/>
              </w:rPr>
              <w:t>图</w:t>
            </w:r>
            <w:r>
              <w:rPr>
                <w:rFonts w:hint="eastAsia"/>
                <w:b/>
                <w:bCs/>
                <w:color w:val="auto"/>
              </w:rPr>
              <w:t>2-</w:t>
            </w:r>
            <w:r>
              <w:rPr>
                <w:rFonts w:hint="eastAsia"/>
                <w:b/>
                <w:bCs/>
                <w:color w:val="auto"/>
                <w:lang w:val="en-US" w:eastAsia="zh-CN"/>
              </w:rPr>
              <w:t xml:space="preserve">3   </w:t>
            </w:r>
            <w:r>
              <w:rPr>
                <w:b/>
                <w:bCs/>
                <w:color w:val="auto"/>
              </w:rPr>
              <w:t xml:space="preserve"> 光伏阵列施工工艺及产污环节图</w:t>
            </w:r>
          </w:p>
          <w:p w14:paraId="13327368">
            <w:pPr>
              <w:spacing w:line="360" w:lineRule="auto"/>
              <w:ind w:firstLine="422" w:firstLineChars="200"/>
              <w:jc w:val="left"/>
              <w:rPr>
                <w:b/>
                <w:bCs/>
                <w:color w:val="auto"/>
              </w:rPr>
            </w:pPr>
            <w:r>
              <w:rPr>
                <w:rFonts w:hint="eastAsia"/>
                <w:b/>
                <w:bCs/>
                <w:color w:val="auto"/>
                <w:lang w:val="en-US" w:eastAsia="zh-CN"/>
              </w:rPr>
              <w:t>3)</w:t>
            </w:r>
            <w:r>
              <w:rPr>
                <w:b/>
                <w:bCs/>
                <w:color w:val="auto"/>
              </w:rPr>
              <w:t>逆变器及箱变基础</w:t>
            </w:r>
          </w:p>
          <w:p w14:paraId="7D026475">
            <w:pPr>
              <w:spacing w:line="360" w:lineRule="auto"/>
              <w:ind w:firstLine="420" w:firstLineChars="200"/>
              <w:jc w:val="left"/>
              <w:rPr>
                <w:color w:val="auto"/>
              </w:rPr>
            </w:pPr>
            <w:r>
              <w:rPr>
                <w:color w:val="auto"/>
              </w:rPr>
              <w:t>光伏电场内布置</w:t>
            </w:r>
            <w:r>
              <w:rPr>
                <w:rFonts w:hint="eastAsia"/>
                <w:color w:val="auto"/>
                <w:lang w:val="en-US" w:eastAsia="zh-CN"/>
              </w:rPr>
              <w:t>84</w:t>
            </w:r>
            <w:r>
              <w:rPr>
                <w:color w:val="auto"/>
              </w:rPr>
              <w:t>台逆变器和</w:t>
            </w:r>
            <w:r>
              <w:rPr>
                <w:rFonts w:hint="eastAsia"/>
                <w:color w:val="auto"/>
                <w:lang w:val="en-US" w:eastAsia="zh-CN"/>
              </w:rPr>
              <w:t>9</w:t>
            </w:r>
            <w:r>
              <w:rPr>
                <w:color w:val="auto"/>
              </w:rPr>
              <w:t>台箱式变压器，逆变器、箱式变压器的重量相对较轻，可采用天然地基的浅基础。逆变器箱体及箱式变压器基础均采用箱形基础，基础埋深约2.5m和1.8m。逆变器基础拟采用箱形基础，C30现浇钢筋混凝土结构，基础下设100mm厚C15素混凝土垫层，基础埋深2.5m。箱变基础拟采用箱形基础，C30现浇钢筋混凝土结构，基础下设100mm厚C15素混凝土垫层，基础埋深1.8m。</w:t>
            </w:r>
          </w:p>
          <w:p w14:paraId="07D7BDFC">
            <w:pPr>
              <w:spacing w:line="360" w:lineRule="auto"/>
              <w:ind w:firstLine="420" w:firstLineChars="200"/>
              <w:rPr>
                <w:rFonts w:hint="eastAsia"/>
                <w:color w:val="auto"/>
                <w:szCs w:val="21"/>
              </w:rPr>
            </w:pPr>
            <w:r>
              <w:rPr>
                <w:rFonts w:hint="eastAsia"/>
                <w:color w:val="auto"/>
                <w:szCs w:val="21"/>
              </w:rPr>
              <w:t>逆变器及箱变施工工艺及产污节点图见图2-</w:t>
            </w:r>
            <w:r>
              <w:rPr>
                <w:rFonts w:hint="eastAsia"/>
                <w:color w:val="auto"/>
                <w:szCs w:val="21"/>
                <w:lang w:val="en-US" w:eastAsia="zh-CN"/>
              </w:rPr>
              <w:t>4</w:t>
            </w:r>
            <w:r>
              <w:rPr>
                <w:rFonts w:hint="eastAsia"/>
                <w:color w:val="auto"/>
                <w:szCs w:val="21"/>
              </w:rPr>
              <w:t>。</w:t>
            </w:r>
          </w:p>
          <w:p w14:paraId="128C1E86">
            <w:pPr>
              <w:spacing w:line="360" w:lineRule="auto"/>
              <w:jc w:val="center"/>
              <w:rPr>
                <w:color w:val="auto"/>
              </w:rPr>
            </w:pPr>
            <w:r>
              <w:rPr>
                <w:color w:val="auto"/>
              </w:rPr>
              <mc:AlternateContent>
                <mc:Choice Requires="wps">
                  <w:drawing>
                    <wp:anchor distT="0" distB="0" distL="114300" distR="114300" simplePos="0" relativeHeight="251668480" behindDoc="0" locked="0" layoutInCell="1" allowOverlap="1">
                      <wp:simplePos x="0" y="0"/>
                      <wp:positionH relativeFrom="column">
                        <wp:posOffset>3011170</wp:posOffset>
                      </wp:positionH>
                      <wp:positionV relativeFrom="paragraph">
                        <wp:posOffset>563880</wp:posOffset>
                      </wp:positionV>
                      <wp:extent cx="635" cy="203200"/>
                      <wp:effectExtent l="37465" t="0" r="38100" b="6350"/>
                      <wp:wrapNone/>
                      <wp:docPr id="45" name="直接连接符 45"/>
                      <wp:cNvGraphicFramePr/>
                      <a:graphic xmlns:a="http://schemas.openxmlformats.org/drawingml/2006/main">
                        <a:graphicData uri="http://schemas.microsoft.com/office/word/2010/wordprocessingShape">
                          <wps:wsp>
                            <wps:cNvCnPr/>
                            <wps:spPr>
                              <a:xfrm flipV="1">
                                <a:off x="0" y="0"/>
                                <a:ext cx="635" cy="20320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y;margin-left:237.1pt;margin-top:44.4pt;height:16pt;width:0.05pt;z-index:251668480;mso-width-relative:page;mso-height-relative:page;" filled="f" stroked="t" coordsize="21600,21600" o:gfxdata="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ZYtl7WAAAACgEAAA8AAAAAAAAAAQAgAAAAIgAAAGRycy9k&#10;b3ducmV2LnhtbFBLAQIUABQAAAAIAIdO4kC89zhEBAIAAPQDAAAOAAAAAAAAAAEAIAAAACUBAABk&#10;cnMvZTJvRG9jLnhtbFBLBQYAAAAABgAGAFkBAACbBQAAAAA=&#10;">
                      <v:fill on="f" focussize="0,0"/>
                      <v:stroke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67456" behindDoc="0" locked="0" layoutInCell="1" allowOverlap="1">
                      <wp:simplePos x="0" y="0"/>
                      <wp:positionH relativeFrom="column">
                        <wp:posOffset>1887220</wp:posOffset>
                      </wp:positionH>
                      <wp:positionV relativeFrom="paragraph">
                        <wp:posOffset>570230</wp:posOffset>
                      </wp:positionV>
                      <wp:extent cx="635" cy="203200"/>
                      <wp:effectExtent l="37465" t="0" r="38100" b="6350"/>
                      <wp:wrapNone/>
                      <wp:docPr id="44" name="直接连接符 44"/>
                      <wp:cNvGraphicFramePr/>
                      <a:graphic xmlns:a="http://schemas.openxmlformats.org/drawingml/2006/main">
                        <a:graphicData uri="http://schemas.microsoft.com/office/word/2010/wordprocessingShape">
                          <wps:wsp>
                            <wps:cNvCnPr/>
                            <wps:spPr>
                              <a:xfrm flipV="1">
                                <a:off x="0" y="0"/>
                                <a:ext cx="635" cy="20320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y;margin-left:148.6pt;margin-top:44.9pt;height:16pt;width:0.05pt;z-index:251667456;mso-width-relative:page;mso-height-relative:page;" filled="f" stroked="t" coordsize="21600,21600" o:gfxdata="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Rf4bY1gAAAAoBAAAPAAAAAAAAAAEAIAAAACIAAABkcnMv&#10;ZG93bnJldi54bWxQSwECFAAUAAAACACHTuJAyC48igUCAAD0AwAADgAAAAAAAAABACAAAAAlAQAA&#10;ZHJzL2Uyb0RvYy54bWxQSwUGAAAAAAYABgBZAQAAnAUAAAAA&#10;">
                      <v:fill on="f" focussize="0,0"/>
                      <v:stroke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66432" behindDoc="0" locked="0" layoutInCell="1" allowOverlap="1">
                      <wp:simplePos x="0" y="0"/>
                      <wp:positionH relativeFrom="column">
                        <wp:posOffset>883920</wp:posOffset>
                      </wp:positionH>
                      <wp:positionV relativeFrom="paragraph">
                        <wp:posOffset>563880</wp:posOffset>
                      </wp:positionV>
                      <wp:extent cx="635" cy="203200"/>
                      <wp:effectExtent l="37465" t="0" r="38100" b="6350"/>
                      <wp:wrapNone/>
                      <wp:docPr id="43" name="直接连接符 43"/>
                      <wp:cNvGraphicFramePr/>
                      <a:graphic xmlns:a="http://schemas.openxmlformats.org/drawingml/2006/main">
                        <a:graphicData uri="http://schemas.microsoft.com/office/word/2010/wordprocessingShape">
                          <wps:wsp>
                            <wps:cNvCnPr/>
                            <wps:spPr>
                              <a:xfrm flipV="1">
                                <a:off x="0" y="0"/>
                                <a:ext cx="635" cy="20320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y;margin-left:69.6pt;margin-top:44.4pt;height:16pt;width:0.05pt;z-index:251666432;mso-width-relative:page;mso-height-relative:page;" filled="f" stroked="t" coordsize="21600,21600" o:gfxdata="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m2K6bVAAAACgEAAA8AAAAAAAAAAQAgAAAAIgAAAGRycy9k&#10;b3ducmV2LnhtbFBLAQIUABQAAAAIAIdO4kBHKrGNBQIAAPQDAAAOAAAAAAAAAAEAIAAAACQBAABk&#10;cnMvZTJvRG9jLnhtbFBLBQYAAAAABgAGAFkBAACbBQAAAAA=&#10;">
                      <v:fill on="f" focussize="0,0"/>
                      <v:stroke color="#000000" joinstyle="round" dashstyle="dash" endarrow="block"/>
                      <v:imagedata o:title=""/>
                      <o:lock v:ext="edit" aspectratio="f"/>
                    </v:line>
                  </w:pict>
                </mc:Fallback>
              </mc:AlternateContent>
            </w:r>
            <w:r>
              <w:rPr>
                <w:color w:val="auto"/>
              </w:rPr>
              <mc:AlternateContent>
                <mc:Choice Requires="wpc">
                  <w:drawing>
                    <wp:inline distT="0" distB="0" distL="114300" distR="114300">
                      <wp:extent cx="4267200" cy="1118870"/>
                      <wp:effectExtent l="0" t="0" r="0" b="0"/>
                      <wp:docPr id="124" name="画布 124"/>
                      <wp:cNvGraphicFramePr/>
                      <a:graphic xmlns:a="http://schemas.openxmlformats.org/drawingml/2006/main">
                        <a:graphicData uri="http://schemas.microsoft.com/office/word/2010/wordprocessingCanvas">
                          <wpc:wpc>
                            <wpc:bg>
                              <a:noFill/>
                            </wpc:bg>
                            <wpc:whole>
                              <a:ln>
                                <a:noFill/>
                              </a:ln>
                            </wpc:whole>
                            <wps:wsp>
                              <wps:cNvPr id="153" name="文本框 114"/>
                              <wps:cNvSpPr txBox="1"/>
                              <wps:spPr>
                                <a:xfrm>
                                  <a:off x="108585" y="783590"/>
                                  <a:ext cx="730250" cy="2736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CF9EFFD">
                                    <w:r>
                                      <w:rPr>
                                        <w:rFonts w:hint="eastAsia"/>
                                      </w:rPr>
                                      <w:t>场地平整</w:t>
                                    </w:r>
                                  </w:p>
                                </w:txbxContent>
                              </wps:txbx>
                              <wps:bodyPr upright="1"/>
                            </wps:wsp>
                            <wps:wsp>
                              <wps:cNvPr id="154" name="文本框 115"/>
                              <wps:cNvSpPr txBox="1"/>
                              <wps:spPr>
                                <a:xfrm>
                                  <a:off x="1132205" y="789305"/>
                                  <a:ext cx="743585"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3090EEF">
                                    <w:r>
                                      <w:rPr>
                                        <w:rFonts w:hint="eastAsia"/>
                                      </w:rPr>
                                      <w:t>基础施工</w:t>
                                    </w:r>
                                  </w:p>
                                </w:txbxContent>
                              </wps:txbx>
                              <wps:bodyPr upright="1"/>
                            </wps:wsp>
                            <wps:wsp>
                              <wps:cNvPr id="155" name="文本框 116"/>
                              <wps:cNvSpPr txBox="1"/>
                              <wps:spPr>
                                <a:xfrm>
                                  <a:off x="2154555" y="782955"/>
                                  <a:ext cx="913765"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0B3B6E5">
                                    <w:r>
                                      <w:rPr>
                                        <w:rFonts w:hint="eastAsia"/>
                                      </w:rPr>
                                      <w:t>混凝土浇筑</w:t>
                                    </w:r>
                                  </w:p>
                                </w:txbxContent>
                              </wps:txbx>
                              <wps:bodyPr upright="1"/>
                            </wps:wsp>
                            <wps:wsp>
                              <wps:cNvPr id="156" name="文本框 117"/>
                              <wps:cNvSpPr txBox="1"/>
                              <wps:spPr>
                                <a:xfrm>
                                  <a:off x="3272155" y="788035"/>
                                  <a:ext cx="73660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0EFAF38">
                                    <w:r>
                                      <w:rPr>
                                        <w:rFonts w:hint="eastAsia"/>
                                      </w:rPr>
                                      <w:t>设备安装</w:t>
                                    </w:r>
                                  </w:p>
                                </w:txbxContent>
                              </wps:txbx>
                              <wps:bodyPr upright="1"/>
                            </wps:wsp>
                            <wps:wsp>
                              <wps:cNvPr id="157" name="文本框 118"/>
                              <wps:cNvSpPr txBox="1"/>
                              <wps:spPr>
                                <a:xfrm>
                                  <a:off x="83185" y="133350"/>
                                  <a:ext cx="800100" cy="346075"/>
                                </a:xfrm>
                                <a:prstGeom prst="rect">
                                  <a:avLst/>
                                </a:prstGeom>
                                <a:noFill/>
                                <a:ln>
                                  <a:noFill/>
                                </a:ln>
                              </wps:spPr>
                              <wps:txbx>
                                <w:txbxContent>
                                  <w:p w14:paraId="47ACB710">
                                    <w:r>
                                      <w:rPr>
                                        <w:rFonts w:hint="eastAsia"/>
                                      </w:rPr>
                                      <w:t>粉尘、水土流失</w:t>
                                    </w:r>
                                  </w:p>
                                </w:txbxContent>
                              </wps:txbx>
                              <wps:bodyPr lIns="0" tIns="0" rIns="0" bIns="0" upright="1">
                                <a:spAutoFit/>
                              </wps:bodyPr>
                            </wps:wsp>
                            <wps:wsp>
                              <wps:cNvPr id="158" name="文本框 119"/>
                              <wps:cNvSpPr txBox="1"/>
                              <wps:spPr>
                                <a:xfrm>
                                  <a:off x="1088390" y="69850"/>
                                  <a:ext cx="857885" cy="501650"/>
                                </a:xfrm>
                                <a:prstGeom prst="rect">
                                  <a:avLst/>
                                </a:prstGeom>
                                <a:noFill/>
                                <a:ln>
                                  <a:noFill/>
                                </a:ln>
                              </wps:spPr>
                              <wps:txbx>
                                <w:txbxContent>
                                  <w:p w14:paraId="4984C6E5">
                                    <w:r>
                                      <w:rPr>
                                        <w:rFonts w:hint="eastAsia"/>
                                      </w:rPr>
                                      <w:t>施工废水、建筑垃圾、噪声、粉尘</w:t>
                                    </w:r>
                                  </w:p>
                                </w:txbxContent>
                              </wps:txbx>
                              <wps:bodyPr lIns="0" tIns="0" rIns="0" bIns="0" upright="1"/>
                            </wps:wsp>
                            <wps:wsp>
                              <wps:cNvPr id="159" name="文本框 120"/>
                              <wps:cNvSpPr txBox="1"/>
                              <wps:spPr>
                                <a:xfrm>
                                  <a:off x="2440305" y="344805"/>
                                  <a:ext cx="330200" cy="172720"/>
                                </a:xfrm>
                                <a:prstGeom prst="rect">
                                  <a:avLst/>
                                </a:prstGeom>
                                <a:noFill/>
                                <a:ln>
                                  <a:noFill/>
                                </a:ln>
                              </wps:spPr>
                              <wps:txbx>
                                <w:txbxContent>
                                  <w:p w14:paraId="51BCC6C4">
                                    <w:r>
                                      <w:rPr>
                                        <w:rFonts w:hint="eastAsia"/>
                                      </w:rPr>
                                      <w:t>噪声</w:t>
                                    </w:r>
                                  </w:p>
                                </w:txbxContent>
                              </wps:txbx>
                              <wps:bodyPr lIns="0" tIns="0" rIns="0" bIns="0" upright="1">
                                <a:spAutoFit/>
                              </wps:bodyPr>
                            </wps:wsp>
                            <wps:wsp>
                              <wps:cNvPr id="160" name="直接连接符 121"/>
                              <wps:cNvCnPr>
                                <a:stCxn id="153" idx="3"/>
                                <a:endCxn id="154" idx="1"/>
                              </wps:cNvCnPr>
                              <wps:spPr>
                                <a:xfrm>
                                  <a:off x="838835" y="920750"/>
                                  <a:ext cx="293370" cy="1905"/>
                                </a:xfrm>
                                <a:prstGeom prst="line">
                                  <a:avLst/>
                                </a:prstGeom>
                                <a:ln w="9525" cap="flat" cmpd="sng">
                                  <a:solidFill>
                                    <a:srgbClr val="000000"/>
                                  </a:solidFill>
                                  <a:prstDash val="solid"/>
                                  <a:headEnd type="none" w="med" len="med"/>
                                  <a:tailEnd type="triangle" w="med" len="med"/>
                                </a:ln>
                              </wps:spPr>
                              <wps:bodyPr upright="1"/>
                            </wps:wsp>
                            <wps:wsp>
                              <wps:cNvPr id="161" name="直接连接符 122"/>
                              <wps:cNvCnPr>
                                <a:stCxn id="115" idx="3"/>
                              </wps:cNvCnPr>
                              <wps:spPr>
                                <a:xfrm>
                                  <a:off x="1875790" y="922655"/>
                                  <a:ext cx="292100" cy="0"/>
                                </a:xfrm>
                                <a:prstGeom prst="line">
                                  <a:avLst/>
                                </a:prstGeom>
                                <a:ln w="9525" cap="flat" cmpd="sng">
                                  <a:solidFill>
                                    <a:srgbClr val="000000"/>
                                  </a:solidFill>
                                  <a:prstDash val="solid"/>
                                  <a:headEnd type="none" w="med" len="med"/>
                                  <a:tailEnd type="triangle" w="med" len="med"/>
                                </a:ln>
                              </wps:spPr>
                              <wps:bodyPr upright="1"/>
                            </wps:wsp>
                            <wps:wsp>
                              <wps:cNvPr id="162" name="直接连接符 123"/>
                              <wps:cNvCnPr>
                                <a:stCxn id="155" idx="3"/>
                                <a:endCxn id="156" idx="1"/>
                              </wps:cNvCnPr>
                              <wps:spPr>
                                <a:xfrm>
                                  <a:off x="3068320" y="916305"/>
                                  <a:ext cx="203835" cy="5080"/>
                                </a:xfrm>
                                <a:prstGeom prst="line">
                                  <a:avLst/>
                                </a:prstGeom>
                                <a:ln w="9525" cap="flat" cmpd="sng">
                                  <a:solidFill>
                                    <a:srgbClr val="000000"/>
                                  </a:solidFill>
                                  <a:prstDash val="solid"/>
                                  <a:headEnd type="none" w="med" len="med"/>
                                  <a:tailEnd type="triangle" w="med" len="med"/>
                                </a:ln>
                              </wps:spPr>
                              <wps:bodyPr upright="1"/>
                            </wps:wsp>
                          </wpc:wpc>
                        </a:graphicData>
                      </a:graphic>
                    </wp:inline>
                  </w:drawing>
                </mc:Choice>
                <mc:Fallback>
                  <w:pict>
                    <v:group id="_x0000_s1026" o:spid="_x0000_s1026" o:spt="203" style="height:88.1pt;width:336pt;" coordsize="4267200,1118870" editas="canvas" o:gfxdata="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">
                      <o:lock v:ext="edit" aspectratio="f"/>
                      <v:shape id="_x0000_s1026" o:spid="_x0000_s1026" style="position:absolute;left:0;top:0;height:1118870;width:4267200;" filled="f" stroked="f" coordsize="21600,21600" o:gfxdata="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">
                        <v:fill on="f" focussize="0,0"/>
                        <v:stroke on="f"/>
                        <v:imagedata o:title=""/>
                        <o:lock v:ext="edit" aspectratio="f"/>
                      </v:shape>
                      <v:shape id="文本框 114" o:spid="_x0000_s1026" o:spt="202" type="#_x0000_t202" style="position:absolute;left:108585;top:783590;height:273685;width:730250;" fillcolor="#FFFFFF" filled="t" stroked="t" coordsize="21600,21600" o:gfxdata="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Ogm073UAAAABQEAAA8AAAAAAAAA&#10;AQAgAAAAIgAAAGRycy9kb3ducmV2LnhtbFBLAQIUABQAAAAIAIdO4kC09vbHFQIAAEMEAAAOAAAA&#10;AAAAAAEAIAAAACMBAABkcnMvZTJvRG9jLnhtbFBLBQYAAAAABgAGAFkBAACqBQAAAAA=&#10;">
                        <v:fill on="t" focussize="0,0"/>
                        <v:stroke color="#000000" joinstyle="miter"/>
                        <v:imagedata o:title=""/>
                        <o:lock v:ext="edit" aspectratio="f"/>
                        <v:textbox>
                          <w:txbxContent>
                            <w:p w14:paraId="6CF9EFFD">
                              <w:r>
                                <w:rPr>
                                  <w:rFonts w:hint="eastAsia"/>
                                </w:rPr>
                                <w:t>场地平整</w:t>
                              </w:r>
                            </w:p>
                          </w:txbxContent>
                        </v:textbox>
                      </v:shape>
                      <v:shape id="文本框 115" o:spid="_x0000_s1026" o:spt="202" type="#_x0000_t202" style="position:absolute;left:1132205;top:789305;height:266700;width:743585;" fillcolor="#FFFFFF" filled="t" stroked="t" coordsize="21600,21600" o:gfxdata="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Ogm073UAAAABQEAAA8AAAAA&#10;AAAAAQAgAAAAIgAAAGRycy9kb3ducmV2LnhtbFBLAQIUABQAAAAIAIdO4kB2CbpoGAIAAEQEAAAO&#10;AAAAAAAAAAEAIAAAACMBAABkcnMvZTJvRG9jLnhtbFBLBQYAAAAABgAGAFkBAACtBQAAAAA=&#10;">
                        <v:fill on="t" focussize="0,0"/>
                        <v:stroke color="#000000" joinstyle="miter"/>
                        <v:imagedata o:title=""/>
                        <o:lock v:ext="edit" aspectratio="f"/>
                        <v:textbox>
                          <w:txbxContent>
                            <w:p w14:paraId="13090EEF">
                              <w:r>
                                <w:rPr>
                                  <w:rFonts w:hint="eastAsia"/>
                                </w:rPr>
                                <w:t>基础施工</w:t>
                              </w:r>
                            </w:p>
                          </w:txbxContent>
                        </v:textbox>
                      </v:shape>
                      <v:shape id="文本框 116" o:spid="_x0000_s1026" o:spt="202" type="#_x0000_t202" style="position:absolute;left:2154555;top:782955;height:266700;width:913765;" fillcolor="#FFFFFF" filled="t" stroked="t" coordsize="21600,21600" o:gfxdata="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6CbTvdQAAAAFAQAADwAAAAAA&#10;AAABACAAAAAiAAAAZHJzL2Rvd25yZXYueG1sUEsBAhQAFAAAAAgAh07iQOSNelEXAgAARAQAAA4A&#10;AAAAAAAAAQAgAAAAIwEAAGRycy9lMm9Eb2MueG1sUEsFBgAAAAAGAAYAWQEAAKwFAAAAAA==&#10;">
                        <v:fill on="t" focussize="0,0"/>
                        <v:stroke color="#000000" joinstyle="miter"/>
                        <v:imagedata o:title=""/>
                        <o:lock v:ext="edit" aspectratio="f"/>
                        <v:textbox>
                          <w:txbxContent>
                            <w:p w14:paraId="30B3B6E5">
                              <w:r>
                                <w:rPr>
                                  <w:rFonts w:hint="eastAsia"/>
                                </w:rPr>
                                <w:t>混凝土浇筑</w:t>
                              </w:r>
                            </w:p>
                          </w:txbxContent>
                        </v:textbox>
                      </v:shape>
                      <v:shape id="文本框 117" o:spid="_x0000_s1026" o:spt="202" type="#_x0000_t202" style="position:absolute;left:3272155;top:788035;height:266700;width:736600;" fillcolor="#FFFFFF" filled="t" stroked="t" coordsize="21600,21600" o:gfxdata="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oJtO91AAAAAUBAAAPAAAAAAAA&#10;AAEAIAAAACIAAABkcnMvZG93bnJldi54bWxQSwECFAAUAAAACACHTuJAA+EaVhYCAABEBAAADgAA&#10;AAAAAAABACAAAAAjAQAAZHJzL2Uyb0RvYy54bWxQSwUGAAAAAAYABgBZAQAAqwUAAAAA&#10;">
                        <v:fill on="t" focussize="0,0"/>
                        <v:stroke color="#000000" joinstyle="miter"/>
                        <v:imagedata o:title=""/>
                        <o:lock v:ext="edit" aspectratio="f"/>
                        <v:textbox>
                          <w:txbxContent>
                            <w:p w14:paraId="60EFAF38">
                              <w:r>
                                <w:rPr>
                                  <w:rFonts w:hint="eastAsia"/>
                                </w:rPr>
                                <w:t>设备安装</w:t>
                              </w:r>
                            </w:p>
                          </w:txbxContent>
                        </v:textbox>
                      </v:shape>
                      <v:shape id="文本框 118" o:spid="_x0000_s1026" o:spt="202" type="#_x0000_t202" style="position:absolute;left:83185;top:133350;height:346075;width:800100;" filled="f" stroked="f" coordsize="21600,21600" o:gfxdata="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Dm27M30gAAAAUBAAAPAAAAAAAAAAEAIAAAACIAAABkcnMv&#10;ZG93bnJldi54bWxQSwECFAAUAAAACACHTuJAAkySQdABAACYAwAADgAAAAAAAAABACAAAAAhAQAA&#10;ZHJzL2Uyb0RvYy54bWxQSwUGAAAAAAYABgBZAQAAYwUAAAAA&#10;">
                        <v:fill on="f" focussize="0,0"/>
                        <v:stroke on="f"/>
                        <v:imagedata o:title=""/>
                        <o:lock v:ext="edit" aspectratio="f"/>
                        <v:textbox inset="0mm,0mm,0mm,0mm" style="mso-fit-shape-to-text:t;">
                          <w:txbxContent>
                            <w:p w14:paraId="47ACB710">
                              <w:r>
                                <w:rPr>
                                  <w:rFonts w:hint="eastAsia"/>
                                </w:rPr>
                                <w:t>粉尘、水土流失</w:t>
                              </w:r>
                            </w:p>
                          </w:txbxContent>
                        </v:textbox>
                      </v:shape>
                      <v:shape id="文本框 119" o:spid="_x0000_s1026" o:spt="202" type="#_x0000_t202" style="position:absolute;left:1088390;top:69850;height:501650;width:857885;" filled="f" stroked="f" coordsize="21600,21600" o:gfxdata="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aoz4bUAAAABQEAAA8AAAAAAAAAAQAgAAAAIgAAAGRycy9kb3ducmV2Lnht&#10;bFBLAQIUABQAAAAIAIdO4kDxp3wrxAEAAH8DAAAOAAAAAAAAAAEAIAAAACMBAABkcnMvZTJvRG9j&#10;LnhtbFBLBQYAAAAABgAGAFkBAABZBQAAAAA=&#10;">
                        <v:fill on="f" focussize="0,0"/>
                        <v:stroke on="f"/>
                        <v:imagedata o:title=""/>
                        <o:lock v:ext="edit" aspectratio="f"/>
                        <v:textbox inset="0mm,0mm,0mm,0mm">
                          <w:txbxContent>
                            <w:p w14:paraId="4984C6E5">
                              <w:r>
                                <w:rPr>
                                  <w:rFonts w:hint="eastAsia"/>
                                </w:rPr>
                                <w:t>施工废水、建筑垃圾、噪声、粉尘</w:t>
                              </w:r>
                            </w:p>
                          </w:txbxContent>
                        </v:textbox>
                      </v:shape>
                      <v:shape id="文本框 120" o:spid="_x0000_s1026" o:spt="202" type="#_x0000_t202" style="position:absolute;left:2440305;top:344805;height:172720;width:330200;" filled="f" stroked="f" coordsize="21600,21600" o:gfxdata="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&#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ObbszfSAAAABQEAAA8AAAAAAAAAAQAgAAAAIgAAAGRy&#10;cy9kb3ducmV2LnhtbFBLAQIUABQAAAAIAIdO4kC3u7MC0gEAAJoDAAAOAAAAAAAAAAEAIAAAACEB&#10;AABkcnMvZTJvRG9jLnhtbFBLBQYAAAAABgAGAFkBAABlBQAAAAA=&#10;">
                        <v:fill on="f" focussize="0,0"/>
                        <v:stroke on="f"/>
                        <v:imagedata o:title=""/>
                        <o:lock v:ext="edit" aspectratio="f"/>
                        <v:textbox inset="0mm,0mm,0mm,0mm" style="mso-fit-shape-to-text:t;">
                          <w:txbxContent>
                            <w:p w14:paraId="51BCC6C4">
                              <w:r>
                                <w:rPr>
                                  <w:rFonts w:hint="eastAsia"/>
                                </w:rPr>
                                <w:t>噪声</w:t>
                              </w:r>
                            </w:p>
                          </w:txbxContent>
                        </v:textbox>
                      </v:shape>
                      <v:line id="直接连接符 121" o:spid="_x0000_s1026" o:spt="20" style="position:absolute;left:838835;top:920750;height:1905;width:293370;" filled="f" stroked="t" coordsize="21600,21600" o:gfxdata="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Dq6a93V&#10;AAAABQEAAA8AAAAAAAAAAQAgAAAAIgAAAGRycy9kb3ducmV2LnhtbFBLAQIUABQAAAAIAIdO4kD6&#10;0I19IwIAADwEAAAOAAAAAAAAAAEAIAAAACQBAABkcnMvZTJvRG9jLnhtbFBLBQYAAAAABgAGAFkB&#10;AAC5BQAAAAA=&#10;">
                        <v:fill on="f" focussize="0,0"/>
                        <v:stroke color="#000000" joinstyle="round" endarrow="block"/>
                        <v:imagedata o:title=""/>
                        <o:lock v:ext="edit" aspectratio="f"/>
                      </v:line>
                      <v:line id="直接连接符 122" o:spid="_x0000_s1026" o:spt="20" style="position:absolute;left:1875790;top:922655;height:0;width:292100;" filled="f" stroked="t" coordsize="21600,21600" o:gfxdata="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6umvd1QAAAAUBAAAP&#10;AAAAAAAAAAEAIAAAACIAAABkcnMvZG93bnJldi54bWxQSwECFAAUAAAACACHTuJAlfte4hsCAAAe&#10;BAAADgAAAAAAAAABACAAAAAkAQAAZHJzL2Uyb0RvYy54bWxQSwUGAAAAAAYABgBZAQAAsQUAAAAA&#10;">
                        <v:fill on="f" focussize="0,0"/>
                        <v:stroke color="#000000" joinstyle="round" endarrow="block"/>
                        <v:imagedata o:title=""/>
                        <o:lock v:ext="edit" aspectratio="f"/>
                      </v:line>
                      <v:line id="直接连接符 123" o:spid="_x0000_s1026" o:spt="20" style="position:absolute;left:3068320;top:916305;height:5080;width:203835;" filled="f" stroked="t" coordsize="21600,21600" o:gfxdata="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6umvd&#10;1QAAAAUBAAAPAAAAAAAAAAEAIAAAACIAAABkcnMvZG93bnJldi54bWxQSwECFAAUAAAACACHTuJA&#10;vriNICQCAAA9BAAADgAAAAAAAAABACAAAAAkAQAAZHJzL2Uyb0RvYy54bWxQSwUGAAAAAAYABgBZ&#10;AQAAugUAAAAA&#10;">
                        <v:fill on="f" focussize="0,0"/>
                        <v:stroke color="#000000" joinstyle="round" endarrow="block"/>
                        <v:imagedata o:title=""/>
                        <o:lock v:ext="edit" aspectratio="f"/>
                      </v:line>
                      <w10:wrap type="none"/>
                      <w10:anchorlock/>
                    </v:group>
                  </w:pict>
                </mc:Fallback>
              </mc:AlternateContent>
            </w:r>
          </w:p>
          <w:p w14:paraId="5082169F">
            <w:pPr>
              <w:spacing w:line="360" w:lineRule="auto"/>
              <w:ind w:firstLine="422" w:firstLineChars="200"/>
              <w:jc w:val="center"/>
              <w:rPr>
                <w:rFonts w:hint="eastAsia"/>
                <w:b/>
                <w:bCs/>
                <w:color w:val="auto"/>
              </w:rPr>
            </w:pPr>
            <w:r>
              <w:rPr>
                <w:rFonts w:hint="eastAsia"/>
                <w:b/>
                <w:bCs/>
                <w:color w:val="auto"/>
              </w:rPr>
              <w:t>图2-</w:t>
            </w:r>
            <w:r>
              <w:rPr>
                <w:rFonts w:hint="eastAsia"/>
                <w:b/>
                <w:bCs/>
                <w:color w:val="auto"/>
                <w:lang w:val="en-US" w:eastAsia="zh-CN"/>
              </w:rPr>
              <w:t xml:space="preserve">4 </w:t>
            </w:r>
            <w:r>
              <w:rPr>
                <w:rFonts w:hint="eastAsia"/>
                <w:b/>
                <w:bCs/>
                <w:color w:val="auto"/>
              </w:rPr>
              <w:t xml:space="preserve">   逆变器及箱变施工工艺及产污环节图</w:t>
            </w:r>
          </w:p>
          <w:p w14:paraId="260863AD">
            <w:pPr>
              <w:spacing w:line="360" w:lineRule="auto"/>
              <w:ind w:firstLine="394" w:firstLineChars="200"/>
              <w:rPr>
                <w:rFonts w:hint="default" w:ascii="宋体" w:eastAsia="宋体"/>
                <w:b/>
                <w:bCs/>
                <w:color w:val="auto"/>
                <w:spacing w:val="-7"/>
                <w:sz w:val="21"/>
                <w:highlight w:val="none"/>
                <w:lang w:val="en-US" w:eastAsia="zh-CN"/>
              </w:rPr>
            </w:pPr>
            <w:r>
              <w:rPr>
                <w:rFonts w:hint="eastAsia" w:ascii="宋体" w:eastAsia="宋体"/>
                <w:b/>
                <w:bCs/>
                <w:color w:val="auto"/>
                <w:spacing w:val="-7"/>
                <w:sz w:val="21"/>
                <w:highlight w:val="none"/>
                <w:lang w:val="en-US" w:eastAsia="zh-CN"/>
              </w:rPr>
              <w:t>(2)升压站施工</w:t>
            </w:r>
          </w:p>
          <w:p w14:paraId="0599CAC4">
            <w:pPr>
              <w:spacing w:line="360" w:lineRule="auto"/>
              <w:ind w:firstLine="420" w:firstLineChars="200"/>
              <w:rPr>
                <w:rFonts w:hint="eastAsia"/>
                <w:b/>
                <w:color w:val="auto"/>
                <w:szCs w:val="21"/>
                <w:highlight w:val="none"/>
                <w:lang w:val="en-US" w:eastAsia="zh-CN"/>
              </w:rPr>
            </w:pPr>
            <w:r>
              <w:rPr>
                <w:rFonts w:hint="eastAsia"/>
                <w:b w:val="0"/>
                <w:bCs/>
                <w:color w:val="auto"/>
                <w:szCs w:val="21"/>
                <w:highlight w:val="none"/>
                <w:lang w:val="en-US" w:eastAsia="zh-CN"/>
              </w:rPr>
              <w:t>本项目拟新建一座66kV升压站，升压站位于光伏阵列场地的东部，项目全部电能经升压站送至外部电网。</w:t>
            </w:r>
          </w:p>
          <w:p w14:paraId="6105EE49">
            <w:pPr>
              <w:spacing w:line="360" w:lineRule="auto"/>
              <w:ind w:firstLine="420" w:firstLineChars="200"/>
              <w:rPr>
                <w:rFonts w:hint="eastAsia"/>
                <w:color w:val="auto"/>
                <w:szCs w:val="21"/>
              </w:rPr>
            </w:pPr>
            <w:r>
              <w:rPr>
                <w:rFonts w:hint="eastAsia"/>
                <w:color w:val="auto"/>
                <w:szCs w:val="21"/>
                <w:lang w:eastAsia="zh-CN"/>
              </w:rPr>
              <w:t>升压站</w:t>
            </w:r>
            <w:r>
              <w:rPr>
                <w:rFonts w:hint="eastAsia"/>
                <w:color w:val="auto"/>
                <w:szCs w:val="21"/>
              </w:rPr>
              <w:t>施工工艺及产污节点图见图2-</w:t>
            </w:r>
            <w:r>
              <w:rPr>
                <w:rFonts w:hint="eastAsia"/>
                <w:color w:val="auto"/>
                <w:szCs w:val="21"/>
                <w:lang w:val="en-US" w:eastAsia="zh-CN"/>
              </w:rPr>
              <w:t>5</w:t>
            </w:r>
            <w:r>
              <w:rPr>
                <w:rFonts w:hint="eastAsia"/>
                <w:color w:val="auto"/>
                <w:szCs w:val="21"/>
              </w:rPr>
              <w:t>。</w:t>
            </w:r>
          </w:p>
          <w:p w14:paraId="567C35EC">
            <w:pPr>
              <w:pStyle w:val="6"/>
              <w:jc w:val="center"/>
              <w:rPr>
                <w:rFonts w:hint="eastAsia"/>
                <w:b/>
                <w:color w:val="auto"/>
                <w:szCs w:val="21"/>
                <w:highlight w:val="yellow"/>
                <w:lang w:val="en-US" w:eastAsia="zh-CN"/>
              </w:rPr>
            </w:pPr>
            <w:r>
              <w:rPr>
                <w:color w:val="auto"/>
                <w:sz w:val="24"/>
              </w:rPr>
              <mc:AlternateContent>
                <mc:Choice Requires="wps">
                  <w:drawing>
                    <wp:anchor distT="0" distB="0" distL="114300" distR="114300" simplePos="0" relativeHeight="251680768" behindDoc="0" locked="0" layoutInCell="1" allowOverlap="1">
                      <wp:simplePos x="0" y="0"/>
                      <wp:positionH relativeFrom="column">
                        <wp:posOffset>454660</wp:posOffset>
                      </wp:positionH>
                      <wp:positionV relativeFrom="paragraph">
                        <wp:posOffset>793750</wp:posOffset>
                      </wp:positionV>
                      <wp:extent cx="500380" cy="198120"/>
                      <wp:effectExtent l="0" t="0" r="13970" b="11430"/>
                      <wp:wrapNone/>
                      <wp:docPr id="86" name="文本框 31"/>
                      <wp:cNvGraphicFramePr/>
                      <a:graphic xmlns:a="http://schemas.openxmlformats.org/drawingml/2006/main">
                        <a:graphicData uri="http://schemas.microsoft.com/office/word/2010/wordprocessingShape">
                          <wps:wsp>
                            <wps:cNvSpPr txBox="1"/>
                            <wps:spPr>
                              <a:xfrm>
                                <a:off x="0" y="0"/>
                                <a:ext cx="500380" cy="198120"/>
                              </a:xfrm>
                              <a:prstGeom prst="rect">
                                <a:avLst/>
                              </a:prstGeom>
                              <a:solidFill>
                                <a:srgbClr val="F9FBFA"/>
                              </a:solidFill>
                              <a:ln w="15875" cap="flat" cmpd="sng">
                                <a:noFill/>
                                <a:prstDash val="solid"/>
                                <a:miter/>
                                <a:headEnd type="none" w="med" len="med"/>
                                <a:tailEnd type="none" w="med" len="med"/>
                              </a:ln>
                            </wps:spPr>
                            <wps:txbx>
                              <w:txbxContent>
                                <w:p w14:paraId="4C6C0A89">
                                  <w:pPr>
                                    <w:rPr>
                                      <w:rFonts w:hint="eastAsia" w:eastAsia="宋体"/>
                                      <w:sz w:val="18"/>
                                      <w:szCs w:val="18"/>
                                      <w:lang w:eastAsia="zh-CN"/>
                                    </w:rPr>
                                  </w:pPr>
                                  <w:r>
                                    <w:rPr>
                                      <w:rFonts w:hint="eastAsia"/>
                                      <w:sz w:val="18"/>
                                      <w:szCs w:val="18"/>
                                      <w:lang w:eastAsia="zh-CN"/>
                                    </w:rPr>
                                    <w:t>建筑垃圾</w:t>
                                  </w:r>
                                </w:p>
                              </w:txbxContent>
                            </wps:txbx>
                            <wps:bodyPr lIns="0" tIns="0" rIns="0" bIns="0" upright="1"/>
                          </wps:wsp>
                        </a:graphicData>
                      </a:graphic>
                    </wp:anchor>
                  </w:drawing>
                </mc:Choice>
                <mc:Fallback>
                  <w:pict>
                    <v:shape id="文本框 31" o:spid="_x0000_s1026" o:spt="202" type="#_x0000_t202" style="position:absolute;left:0pt;margin-left:35.8pt;margin-top:62.5pt;height:15.6pt;width:39.4pt;z-index:251680768;mso-width-relative:page;mso-height-relative:page;" fillcolor="#F9FBFA" filled="t" stroked="f" coordsize="21600,21600" o:gfxdata="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u1cWfZAAAACgEA&#10;AA8AAAAAAAAAAQAgAAAAIgAAAGRycy9kb3ducmV2LnhtbFBLAQIUABQAAAAIAIdO4kDmn0nlGQIA&#10;ADMEAAAOAAAAAAAAAAEAIAAAACgBAABkcnMvZTJvRG9jLnhtbFBLBQYAAAAABgAGAFkBAACzBQAA&#10;AAA=&#10;">
                      <v:fill on="t" focussize="0,0"/>
                      <v:stroke on="f" weight="1.25pt" joinstyle="miter"/>
                      <v:imagedata o:title=""/>
                      <o:lock v:ext="edit" aspectratio="f"/>
                      <v:textbox inset="0mm,0mm,0mm,0mm">
                        <w:txbxContent>
                          <w:p w14:paraId="4C6C0A89">
                            <w:pPr>
                              <w:rPr>
                                <w:rFonts w:hint="eastAsia" w:eastAsia="宋体"/>
                                <w:sz w:val="18"/>
                                <w:szCs w:val="18"/>
                                <w:lang w:eastAsia="zh-CN"/>
                              </w:rPr>
                            </w:pPr>
                            <w:r>
                              <w:rPr>
                                <w:rFonts w:hint="eastAsia"/>
                                <w:sz w:val="18"/>
                                <w:szCs w:val="18"/>
                                <w:lang w:eastAsia="zh-CN"/>
                              </w:rPr>
                              <w:t>建筑垃圾</w:t>
                            </w:r>
                          </w:p>
                        </w:txbxContent>
                      </v:textbox>
                    </v:shape>
                  </w:pict>
                </mc:Fallback>
              </mc:AlternateContent>
            </w:r>
            <w:r>
              <w:rPr>
                <w:color w:val="auto"/>
              </w:rPr>
              <w:drawing>
                <wp:inline distT="0" distB="0" distL="114300" distR="114300">
                  <wp:extent cx="4186555" cy="1442720"/>
                  <wp:effectExtent l="0" t="0" r="4445" b="5080"/>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pic:cNvPicPr>
                            <a:picLocks noChangeAspect="1"/>
                          </pic:cNvPicPr>
                        </pic:nvPicPr>
                        <pic:blipFill>
                          <a:blip r:embed="rId20">
                            <a:clrChange>
                              <a:clrFrom>
                                <a:srgbClr val="C7EDCC">
                                  <a:alpha val="100000"/>
                                </a:srgbClr>
                              </a:clrFrom>
                              <a:clrTo>
                                <a:srgbClr val="C7EDCC">
                                  <a:alpha val="100000"/>
                                  <a:alpha val="0"/>
                                </a:srgbClr>
                              </a:clrTo>
                            </a:clrChange>
                          </a:blip>
                          <a:stretch>
                            <a:fillRect/>
                          </a:stretch>
                        </pic:blipFill>
                        <pic:spPr>
                          <a:xfrm>
                            <a:off x="0" y="0"/>
                            <a:ext cx="4186555" cy="1442720"/>
                          </a:xfrm>
                          <a:prstGeom prst="rect">
                            <a:avLst/>
                          </a:prstGeom>
                          <a:noFill/>
                          <a:ln>
                            <a:noFill/>
                          </a:ln>
                        </pic:spPr>
                      </pic:pic>
                    </a:graphicData>
                  </a:graphic>
                </wp:inline>
              </w:drawing>
            </w:r>
          </w:p>
          <w:p w14:paraId="27DB0433">
            <w:pPr>
              <w:spacing w:line="360" w:lineRule="auto"/>
              <w:ind w:firstLine="422" w:firstLineChars="200"/>
              <w:jc w:val="center"/>
              <w:rPr>
                <w:rFonts w:hint="eastAsia"/>
                <w:b/>
                <w:bCs/>
                <w:color w:val="auto"/>
              </w:rPr>
            </w:pPr>
            <w:r>
              <w:rPr>
                <w:rFonts w:hint="eastAsia"/>
                <w:b/>
                <w:bCs/>
                <w:color w:val="auto"/>
              </w:rPr>
              <w:t>图2-</w:t>
            </w:r>
            <w:r>
              <w:rPr>
                <w:rFonts w:hint="eastAsia"/>
                <w:b/>
                <w:bCs/>
                <w:color w:val="auto"/>
                <w:lang w:val="en-US" w:eastAsia="zh-CN"/>
              </w:rPr>
              <w:t xml:space="preserve">5 </w:t>
            </w:r>
            <w:r>
              <w:rPr>
                <w:rFonts w:hint="eastAsia"/>
                <w:b/>
                <w:bCs/>
                <w:color w:val="auto"/>
              </w:rPr>
              <w:t xml:space="preserve">   </w:t>
            </w:r>
            <w:r>
              <w:rPr>
                <w:rFonts w:hint="eastAsia"/>
                <w:b/>
                <w:bCs/>
                <w:color w:val="auto"/>
                <w:lang w:eastAsia="zh-CN"/>
              </w:rPr>
              <w:t>升压站</w:t>
            </w:r>
            <w:r>
              <w:rPr>
                <w:rFonts w:hint="eastAsia"/>
                <w:b/>
                <w:bCs/>
                <w:color w:val="auto"/>
              </w:rPr>
              <w:t>施工工艺及产污环节图</w:t>
            </w:r>
          </w:p>
          <w:p w14:paraId="0C87F1AF">
            <w:pPr>
              <w:spacing w:line="360" w:lineRule="auto"/>
              <w:ind w:firstLine="422" w:firstLineChars="200"/>
              <w:rPr>
                <w:rFonts w:hint="eastAsia"/>
                <w:b/>
                <w:color w:val="auto"/>
                <w:szCs w:val="21"/>
                <w:highlight w:val="none"/>
              </w:rPr>
            </w:pPr>
            <w:r>
              <w:rPr>
                <w:rFonts w:hint="eastAsia"/>
                <w:b/>
                <w:color w:val="auto"/>
                <w:szCs w:val="21"/>
                <w:highlight w:val="none"/>
              </w:rPr>
              <w:t>2、工程进度</w:t>
            </w:r>
          </w:p>
          <w:p w14:paraId="1C235787">
            <w:pPr>
              <w:spacing w:line="360" w:lineRule="auto"/>
              <w:ind w:firstLine="420" w:firstLineChars="200"/>
              <w:rPr>
                <w:rFonts w:hint="eastAsia"/>
                <w:b w:val="0"/>
                <w:bCs/>
                <w:color w:val="auto"/>
                <w:szCs w:val="21"/>
                <w:highlight w:val="none"/>
              </w:rPr>
            </w:pPr>
            <w:r>
              <w:rPr>
                <w:rFonts w:hint="eastAsia"/>
                <w:b w:val="0"/>
                <w:bCs/>
                <w:color w:val="auto"/>
                <w:szCs w:val="21"/>
                <w:highlight w:val="none"/>
                <w:lang w:eastAsia="zh-CN"/>
              </w:rPr>
              <w:t>项目</w:t>
            </w:r>
            <w:r>
              <w:rPr>
                <w:rFonts w:hint="eastAsia"/>
                <w:b w:val="0"/>
                <w:bCs/>
                <w:color w:val="auto"/>
                <w:szCs w:val="21"/>
                <w:highlight w:val="none"/>
              </w:rPr>
              <w:t>工程筹建时间为202</w:t>
            </w:r>
            <w:r>
              <w:rPr>
                <w:rFonts w:hint="eastAsia"/>
                <w:b w:val="0"/>
                <w:bCs/>
                <w:color w:val="auto"/>
                <w:szCs w:val="21"/>
                <w:highlight w:val="none"/>
                <w:lang w:val="en-US" w:eastAsia="zh-CN"/>
              </w:rPr>
              <w:t>3</w:t>
            </w:r>
            <w:r>
              <w:rPr>
                <w:rFonts w:hint="eastAsia"/>
                <w:b w:val="0"/>
                <w:bCs/>
                <w:color w:val="auto"/>
                <w:szCs w:val="21"/>
                <w:highlight w:val="none"/>
              </w:rPr>
              <w:t>年</w:t>
            </w:r>
            <w:r>
              <w:rPr>
                <w:rFonts w:hint="eastAsia"/>
                <w:b w:val="0"/>
                <w:bCs/>
                <w:color w:val="auto"/>
                <w:szCs w:val="21"/>
                <w:highlight w:val="none"/>
                <w:lang w:val="en-US" w:eastAsia="zh-CN"/>
              </w:rPr>
              <w:t>7</w:t>
            </w:r>
            <w:r>
              <w:rPr>
                <w:rFonts w:hint="eastAsia"/>
                <w:b w:val="0"/>
                <w:bCs/>
                <w:color w:val="auto"/>
                <w:szCs w:val="21"/>
                <w:highlight w:val="none"/>
              </w:rPr>
              <w:t>月~</w:t>
            </w:r>
            <w:r>
              <w:rPr>
                <w:rFonts w:hint="eastAsia"/>
                <w:b w:val="0"/>
                <w:bCs/>
                <w:color w:val="auto"/>
                <w:szCs w:val="21"/>
                <w:highlight w:val="none"/>
                <w:lang w:val="en-US" w:eastAsia="zh-CN"/>
              </w:rPr>
              <w:t>8</w:t>
            </w:r>
            <w:r>
              <w:rPr>
                <w:rFonts w:hint="eastAsia"/>
                <w:b w:val="0"/>
                <w:bCs/>
                <w:color w:val="auto"/>
                <w:szCs w:val="21"/>
                <w:highlight w:val="none"/>
              </w:rPr>
              <w:t>月，光伏电池组件基础及施工</w:t>
            </w:r>
            <w:r>
              <w:rPr>
                <w:rFonts w:hint="eastAsia"/>
                <w:b w:val="0"/>
                <w:bCs/>
                <w:color w:val="auto"/>
                <w:szCs w:val="21"/>
                <w:highlight w:val="none"/>
                <w:lang w:eastAsia="zh-CN"/>
              </w:rPr>
              <w:t>、道路施工、升压站施工</w:t>
            </w:r>
            <w:r>
              <w:rPr>
                <w:rFonts w:hint="eastAsia"/>
                <w:b w:val="0"/>
                <w:bCs/>
                <w:color w:val="auto"/>
                <w:szCs w:val="21"/>
                <w:highlight w:val="none"/>
              </w:rPr>
              <w:t>具体开工时间为202</w:t>
            </w:r>
            <w:r>
              <w:rPr>
                <w:rFonts w:hint="eastAsia"/>
                <w:b w:val="0"/>
                <w:bCs/>
                <w:color w:val="auto"/>
                <w:szCs w:val="21"/>
                <w:highlight w:val="none"/>
                <w:lang w:val="en-US" w:eastAsia="zh-CN"/>
              </w:rPr>
              <w:t>3</w:t>
            </w:r>
            <w:r>
              <w:rPr>
                <w:rFonts w:hint="eastAsia"/>
                <w:b w:val="0"/>
                <w:bCs/>
                <w:color w:val="auto"/>
                <w:szCs w:val="21"/>
                <w:highlight w:val="none"/>
              </w:rPr>
              <w:t>年</w:t>
            </w:r>
            <w:r>
              <w:rPr>
                <w:rFonts w:hint="eastAsia"/>
                <w:b w:val="0"/>
                <w:bCs/>
                <w:color w:val="auto"/>
                <w:szCs w:val="21"/>
                <w:highlight w:val="none"/>
                <w:lang w:val="en-US" w:eastAsia="zh-CN"/>
              </w:rPr>
              <w:t>9</w:t>
            </w:r>
            <w:r>
              <w:rPr>
                <w:rFonts w:hint="eastAsia"/>
                <w:b w:val="0"/>
                <w:bCs/>
                <w:color w:val="auto"/>
                <w:szCs w:val="21"/>
                <w:highlight w:val="none"/>
              </w:rPr>
              <w:t>月，竣工时间为202</w:t>
            </w:r>
            <w:r>
              <w:rPr>
                <w:rFonts w:hint="eastAsia"/>
                <w:b w:val="0"/>
                <w:bCs/>
                <w:color w:val="auto"/>
                <w:szCs w:val="21"/>
                <w:highlight w:val="none"/>
                <w:lang w:val="en-US" w:eastAsia="zh-CN"/>
              </w:rPr>
              <w:t>3</w:t>
            </w:r>
            <w:r>
              <w:rPr>
                <w:rFonts w:hint="eastAsia"/>
                <w:b w:val="0"/>
                <w:bCs/>
                <w:color w:val="auto"/>
                <w:szCs w:val="21"/>
                <w:highlight w:val="none"/>
              </w:rPr>
              <w:t>年</w:t>
            </w:r>
            <w:r>
              <w:rPr>
                <w:rFonts w:hint="eastAsia"/>
                <w:b w:val="0"/>
                <w:bCs/>
                <w:color w:val="auto"/>
                <w:szCs w:val="21"/>
                <w:highlight w:val="none"/>
                <w:lang w:val="en-US" w:eastAsia="zh-CN"/>
              </w:rPr>
              <w:t>11</w:t>
            </w:r>
            <w:r>
              <w:rPr>
                <w:rFonts w:hint="eastAsia"/>
                <w:b w:val="0"/>
                <w:bCs/>
                <w:color w:val="auto"/>
                <w:szCs w:val="21"/>
                <w:highlight w:val="none"/>
              </w:rPr>
              <w:t>月</w:t>
            </w:r>
            <w:r>
              <w:rPr>
                <w:rFonts w:hint="eastAsia"/>
                <w:b w:val="0"/>
                <w:bCs/>
                <w:color w:val="auto"/>
                <w:szCs w:val="21"/>
                <w:highlight w:val="none"/>
                <w:lang w:eastAsia="zh-CN"/>
              </w:rPr>
              <w:t>，施工期共计</w:t>
            </w:r>
            <w:r>
              <w:rPr>
                <w:rFonts w:hint="eastAsia"/>
                <w:b w:val="0"/>
                <w:bCs/>
                <w:color w:val="auto"/>
                <w:szCs w:val="21"/>
                <w:highlight w:val="none"/>
              </w:rPr>
              <w:t>为</w:t>
            </w:r>
            <w:r>
              <w:rPr>
                <w:rFonts w:hint="eastAsia"/>
                <w:b w:val="0"/>
                <w:bCs/>
                <w:color w:val="auto"/>
                <w:szCs w:val="21"/>
                <w:highlight w:val="none"/>
                <w:lang w:val="en-US" w:eastAsia="zh-CN"/>
              </w:rPr>
              <w:t>3</w:t>
            </w:r>
            <w:r>
              <w:rPr>
                <w:rFonts w:hint="eastAsia"/>
                <w:b w:val="0"/>
                <w:bCs/>
                <w:color w:val="auto"/>
                <w:szCs w:val="21"/>
                <w:highlight w:val="none"/>
              </w:rPr>
              <w:t>个月。</w:t>
            </w:r>
          </w:p>
          <w:p w14:paraId="75B3C7BE">
            <w:pPr>
              <w:spacing w:line="360" w:lineRule="auto"/>
              <w:ind w:firstLine="422" w:firstLineChars="200"/>
              <w:rPr>
                <w:b/>
                <w:color w:val="auto"/>
                <w:szCs w:val="21"/>
                <w:highlight w:val="none"/>
              </w:rPr>
            </w:pPr>
            <w:r>
              <w:rPr>
                <w:rFonts w:hint="eastAsia"/>
                <w:b/>
                <w:color w:val="auto"/>
                <w:szCs w:val="21"/>
                <w:highlight w:val="none"/>
                <w:lang w:val="en-US" w:eastAsia="zh-CN"/>
              </w:rPr>
              <w:t>3</w:t>
            </w:r>
            <w:r>
              <w:rPr>
                <w:rFonts w:hint="eastAsia"/>
                <w:b/>
                <w:color w:val="auto"/>
                <w:szCs w:val="21"/>
                <w:highlight w:val="none"/>
              </w:rPr>
              <w:t>、运营期</w:t>
            </w:r>
            <w:r>
              <w:rPr>
                <w:b/>
                <w:color w:val="auto"/>
                <w:szCs w:val="21"/>
                <w:highlight w:val="none"/>
              </w:rPr>
              <w:t>工艺流程</w:t>
            </w:r>
          </w:p>
          <w:p w14:paraId="3F0E5C10">
            <w:pPr>
              <w:spacing w:line="360" w:lineRule="auto"/>
              <w:ind w:firstLine="420" w:firstLineChars="200"/>
              <w:rPr>
                <w:rFonts w:hint="eastAsia"/>
                <w:color w:val="auto"/>
                <w:szCs w:val="21"/>
                <w:highlight w:val="none"/>
              </w:rPr>
            </w:pPr>
            <w:r>
              <w:rPr>
                <w:rFonts w:hint="eastAsia"/>
                <w:color w:val="auto"/>
                <w:szCs w:val="21"/>
                <w:highlight w:val="none"/>
              </w:rPr>
              <w:t>本项目为太阳能光伏发电，是利用技术成熟的单晶硅电池板组件进行发电。本项目发电工艺流程见图2-</w:t>
            </w:r>
            <w:r>
              <w:rPr>
                <w:rFonts w:hint="eastAsia"/>
                <w:color w:val="auto"/>
                <w:szCs w:val="21"/>
                <w:highlight w:val="none"/>
                <w:lang w:val="en-US" w:eastAsia="zh-CN"/>
              </w:rPr>
              <w:t>4</w:t>
            </w:r>
            <w:r>
              <w:rPr>
                <w:rFonts w:hint="eastAsia"/>
                <w:color w:val="auto"/>
                <w:szCs w:val="21"/>
                <w:highlight w:val="none"/>
              </w:rPr>
              <w:t>。太阳能光伏发电主要由光伏阵列、逆变器和箱式变电站三部分组成。</w:t>
            </w:r>
          </w:p>
          <w:p w14:paraId="18E1E4E1">
            <w:pPr>
              <w:spacing w:line="360" w:lineRule="auto"/>
              <w:jc w:val="center"/>
              <w:rPr>
                <w:rFonts w:hint="eastAsia"/>
                <w:color w:val="auto"/>
                <w:szCs w:val="21"/>
              </w:rPr>
            </w:pPr>
            <w:r>
              <w:rPr>
                <w:color w:val="auto"/>
                <w:sz w:val="21"/>
              </w:rPr>
              <mc:AlternateContent>
                <mc:Choice Requires="wps">
                  <w:drawing>
                    <wp:anchor distT="0" distB="0" distL="114300" distR="114300" simplePos="0" relativeHeight="251676672" behindDoc="0" locked="0" layoutInCell="1" allowOverlap="1">
                      <wp:simplePos x="0" y="0"/>
                      <wp:positionH relativeFrom="column">
                        <wp:posOffset>494030</wp:posOffset>
                      </wp:positionH>
                      <wp:positionV relativeFrom="paragraph">
                        <wp:posOffset>709295</wp:posOffset>
                      </wp:positionV>
                      <wp:extent cx="1905" cy="165735"/>
                      <wp:effectExtent l="37465" t="0" r="36830" b="5715"/>
                      <wp:wrapNone/>
                      <wp:docPr id="42" name="直接连接符 42"/>
                      <wp:cNvGraphicFramePr/>
                      <a:graphic xmlns:a="http://schemas.openxmlformats.org/drawingml/2006/main">
                        <a:graphicData uri="http://schemas.microsoft.com/office/word/2010/wordprocessingShape">
                          <wps:wsp>
                            <wps:cNvCnPr/>
                            <wps:spPr>
                              <a:xfrm flipH="1">
                                <a:off x="0" y="0"/>
                                <a:ext cx="1905" cy="165735"/>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x;margin-left:38.9pt;margin-top:55.85pt;height:13.05pt;width:0.15pt;z-index:251676672;mso-width-relative:page;mso-height-relative:page;" filled="f" stroked="t" coordsize="21600,21600" o:gfxdata="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XGY8F1QAAAAkBAAAPAAAAAAAAAAEAIAAAACIAAABkcnMv&#10;ZG93bnJldi54bWxQSwECFAAUAAAACACHTuJAydhqFwYCAAD1AwAADgAAAAAAAAABACAAAAAkAQAA&#10;ZHJzL2Uyb0RvYy54bWxQSwUGAAAAAAYABgBZAQAAnAUAAAAA&#10;">
                      <v:fill on="f" focussize="0,0"/>
                      <v:stroke color="#000000" joinstyle="round" dashstyle="dash" endarrow="block"/>
                      <v:imagedata o:title=""/>
                      <o:lock v:ext="edit" aspectratio="f"/>
                    </v:line>
                  </w:pict>
                </mc:Fallback>
              </mc:AlternateContent>
            </w:r>
            <w:r>
              <w:rPr>
                <w:color w:val="auto"/>
                <w:sz w:val="21"/>
              </w:rPr>
              <mc:AlternateContent>
                <mc:Choice Requires="wps">
                  <w:drawing>
                    <wp:anchor distT="0" distB="0" distL="114300" distR="114300" simplePos="0" relativeHeight="251675648" behindDoc="0" locked="0" layoutInCell="1" allowOverlap="1">
                      <wp:simplePos x="0" y="0"/>
                      <wp:positionH relativeFrom="column">
                        <wp:posOffset>217170</wp:posOffset>
                      </wp:positionH>
                      <wp:positionV relativeFrom="paragraph">
                        <wp:posOffset>899160</wp:posOffset>
                      </wp:positionV>
                      <wp:extent cx="647065" cy="167005"/>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647065" cy="167005"/>
                              </a:xfrm>
                              <a:prstGeom prst="rect">
                                <a:avLst/>
                              </a:prstGeom>
                              <a:noFill/>
                              <a:ln>
                                <a:noFill/>
                              </a:ln>
                            </wps:spPr>
                            <wps:txbx>
                              <w:txbxContent>
                                <w:p w14:paraId="1383DC9D">
                                  <w:pPr>
                                    <w:rPr>
                                      <w:rFonts w:hint="eastAsia" w:eastAsia="宋体"/>
                                      <w:sz w:val="18"/>
                                      <w:szCs w:val="18"/>
                                      <w:lang w:eastAsia="zh-CN"/>
                                    </w:rPr>
                                  </w:pPr>
                                  <w:r>
                                    <w:rPr>
                                      <w:rFonts w:hint="eastAsia"/>
                                      <w:sz w:val="18"/>
                                      <w:szCs w:val="18"/>
                                      <w:lang w:eastAsia="zh-CN"/>
                                    </w:rPr>
                                    <w:t>废光伏组件</w:t>
                                  </w:r>
                                </w:p>
                              </w:txbxContent>
                            </wps:txbx>
                            <wps:bodyPr lIns="0" tIns="0" rIns="0" bIns="0" upright="1"/>
                          </wps:wsp>
                        </a:graphicData>
                      </a:graphic>
                    </wp:anchor>
                  </w:drawing>
                </mc:Choice>
                <mc:Fallback>
                  <w:pict>
                    <v:shape id="_x0000_s1026" o:spid="_x0000_s1026" o:spt="202" type="#_x0000_t202" style="position:absolute;left:0pt;margin-left:17.1pt;margin-top:70.8pt;height:13.15pt;width:50.95pt;z-index:251675648;mso-width-relative:page;mso-height-relative:page;" filled="f" stroked="f" coordsize="21600,21600" o:gfxdata="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GgN8v2AAAAAoBAAAPAAAAAAAAAAEAIAAAACIAAABkcnMvZG93bnJldi54bWxQSwEC&#10;FAAUAAAACACHTuJACVmIVLsBAABzAwAADgAAAAAAAAABACAAAAAnAQAAZHJzL2Uyb0RvYy54bWxQ&#10;SwUGAAAAAAYABgBZAQAAVAUAAAAA&#10;">
                      <v:fill on="f" focussize="0,0"/>
                      <v:stroke on="f"/>
                      <v:imagedata o:title=""/>
                      <o:lock v:ext="edit" aspectratio="f"/>
                      <v:textbox inset="0mm,0mm,0mm,0mm">
                        <w:txbxContent>
                          <w:p w14:paraId="1383DC9D">
                            <w:pPr>
                              <w:rPr>
                                <w:rFonts w:hint="eastAsia" w:eastAsia="宋体"/>
                                <w:sz w:val="18"/>
                                <w:szCs w:val="18"/>
                                <w:lang w:eastAsia="zh-CN"/>
                              </w:rPr>
                            </w:pPr>
                            <w:r>
                              <w:rPr>
                                <w:rFonts w:hint="eastAsia"/>
                                <w:sz w:val="18"/>
                                <w:szCs w:val="18"/>
                                <w:lang w:eastAsia="zh-CN"/>
                              </w:rPr>
                              <w:t>废光伏组件</w:t>
                            </w:r>
                          </w:p>
                        </w:txbxContent>
                      </v:textbox>
                    </v:shape>
                  </w:pict>
                </mc:Fallback>
              </mc:AlternateContent>
            </w:r>
            <w:r>
              <w:rPr>
                <w:color w:val="auto"/>
              </w:rPr>
              <w:drawing>
                <wp:anchor distT="0" distB="0" distL="114300" distR="114300" simplePos="0" relativeHeight="251673600" behindDoc="0" locked="0" layoutInCell="1" allowOverlap="1">
                  <wp:simplePos x="0" y="0"/>
                  <wp:positionH relativeFrom="column">
                    <wp:posOffset>3823970</wp:posOffset>
                  </wp:positionH>
                  <wp:positionV relativeFrom="paragraph">
                    <wp:posOffset>299720</wp:posOffset>
                  </wp:positionV>
                  <wp:extent cx="982345" cy="565785"/>
                  <wp:effectExtent l="0" t="0" r="8255" b="5715"/>
                  <wp:wrapNone/>
                  <wp:docPr id="3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4"/>
                          <pic:cNvPicPr>
                            <a:picLocks noChangeAspect="1"/>
                          </pic:cNvPicPr>
                        </pic:nvPicPr>
                        <pic:blipFill>
                          <a:blip r:embed="rId21"/>
                          <a:stretch>
                            <a:fillRect/>
                          </a:stretch>
                        </pic:blipFill>
                        <pic:spPr>
                          <a:xfrm>
                            <a:off x="0" y="0"/>
                            <a:ext cx="982345" cy="56578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79744" behindDoc="0" locked="0" layoutInCell="1" allowOverlap="1">
                      <wp:simplePos x="0" y="0"/>
                      <wp:positionH relativeFrom="column">
                        <wp:posOffset>3848100</wp:posOffset>
                      </wp:positionH>
                      <wp:positionV relativeFrom="paragraph">
                        <wp:posOffset>391160</wp:posOffset>
                      </wp:positionV>
                      <wp:extent cx="550545" cy="33274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550545" cy="332740"/>
                              </a:xfrm>
                              <a:prstGeom prst="rect">
                                <a:avLst/>
                              </a:prstGeom>
                              <a:noFill/>
                              <a:ln>
                                <a:noFill/>
                              </a:ln>
                            </wps:spPr>
                            <wps:txbx>
                              <w:txbxContent>
                                <w:p w14:paraId="6D4EC4F7">
                                  <w:pPr>
                                    <w:jc w:val="center"/>
                                    <w:rPr>
                                      <w:rFonts w:hint="eastAsia"/>
                                      <w:sz w:val="18"/>
                                      <w:szCs w:val="18"/>
                                      <w:lang w:eastAsia="zh-CN"/>
                                    </w:rPr>
                                  </w:pPr>
                                  <w:r>
                                    <w:rPr>
                                      <w:rFonts w:hint="eastAsia"/>
                                      <w:sz w:val="18"/>
                                      <w:szCs w:val="18"/>
                                      <w:lang w:val="en-US" w:eastAsia="zh-CN"/>
                                    </w:rPr>
                                    <w:t>66kV</w:t>
                                  </w:r>
                                  <w:r>
                                    <w:rPr>
                                      <w:rFonts w:hint="eastAsia"/>
                                      <w:sz w:val="18"/>
                                      <w:szCs w:val="18"/>
                                      <w:lang w:eastAsia="zh-CN"/>
                                    </w:rPr>
                                    <w:t>系统</w:t>
                                  </w:r>
                                </w:p>
                                <w:p w14:paraId="273823CE">
                                  <w:pPr>
                                    <w:jc w:val="center"/>
                                    <w:rPr>
                                      <w:rFonts w:hint="eastAsia" w:eastAsia="宋体"/>
                                      <w:sz w:val="18"/>
                                      <w:szCs w:val="18"/>
                                      <w:lang w:eastAsia="zh-CN"/>
                                    </w:rPr>
                                  </w:pPr>
                                  <w:r>
                                    <w:rPr>
                                      <w:rFonts w:hint="eastAsia"/>
                                      <w:sz w:val="18"/>
                                      <w:szCs w:val="18"/>
                                      <w:lang w:eastAsia="zh-CN"/>
                                    </w:rPr>
                                    <w:t>变电站</w:t>
                                  </w:r>
                                </w:p>
                              </w:txbxContent>
                            </wps:txbx>
                            <wps:bodyPr lIns="0" tIns="0" rIns="0" bIns="0" upright="1"/>
                          </wps:wsp>
                        </a:graphicData>
                      </a:graphic>
                    </wp:anchor>
                  </w:drawing>
                </mc:Choice>
                <mc:Fallback>
                  <w:pict>
                    <v:shape id="_x0000_s1026" o:spid="_x0000_s1026" o:spt="202" type="#_x0000_t202" style="position:absolute;left:0pt;margin-left:303pt;margin-top:30.8pt;height:26.2pt;width:43.35pt;z-index:251679744;mso-width-relative:page;mso-height-relative:page;" filled="f" stroked="f" coordsize="21600,21600" o:gfxdata="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CLI6uDYAAAACgEAAA8AAAAAAAAAAQAgAAAAIgAAAGRycy9kb3ducmV2LnhtbFBL&#10;AQIUABQAAAAIAIdO4kAIOgABvQEAAHMDAAAOAAAAAAAAAAEAIAAAACcBAABkcnMvZTJvRG9jLnht&#10;bFBLBQYAAAAABgAGAFkBAABWBQAAAAA=&#10;">
                      <v:fill on="f" focussize="0,0"/>
                      <v:stroke on="f"/>
                      <v:imagedata o:title=""/>
                      <o:lock v:ext="edit" aspectratio="f"/>
                      <v:textbox inset="0mm,0mm,0mm,0mm">
                        <w:txbxContent>
                          <w:p w14:paraId="6D4EC4F7">
                            <w:pPr>
                              <w:jc w:val="center"/>
                              <w:rPr>
                                <w:rFonts w:hint="eastAsia"/>
                                <w:sz w:val="18"/>
                                <w:szCs w:val="18"/>
                                <w:lang w:eastAsia="zh-CN"/>
                              </w:rPr>
                            </w:pPr>
                            <w:r>
                              <w:rPr>
                                <w:rFonts w:hint="eastAsia"/>
                                <w:sz w:val="18"/>
                                <w:szCs w:val="18"/>
                                <w:lang w:val="en-US" w:eastAsia="zh-CN"/>
                              </w:rPr>
                              <w:t>66kV</w:t>
                            </w:r>
                            <w:r>
                              <w:rPr>
                                <w:rFonts w:hint="eastAsia"/>
                                <w:sz w:val="18"/>
                                <w:szCs w:val="18"/>
                                <w:lang w:eastAsia="zh-CN"/>
                              </w:rPr>
                              <w:t>系统</w:t>
                            </w:r>
                          </w:p>
                          <w:p w14:paraId="273823CE">
                            <w:pPr>
                              <w:jc w:val="center"/>
                              <w:rPr>
                                <w:rFonts w:hint="eastAsia" w:eastAsia="宋体"/>
                                <w:sz w:val="18"/>
                                <w:szCs w:val="18"/>
                                <w:lang w:eastAsia="zh-CN"/>
                              </w:rPr>
                            </w:pPr>
                            <w:r>
                              <w:rPr>
                                <w:rFonts w:hint="eastAsia"/>
                                <w:sz w:val="18"/>
                                <w:szCs w:val="18"/>
                                <w:lang w:eastAsia="zh-CN"/>
                              </w:rPr>
                              <w:t>变电站</w:t>
                            </w:r>
                          </w:p>
                        </w:txbxContent>
                      </v:textbox>
                    </v:shape>
                  </w:pict>
                </mc:Fallback>
              </mc:AlternateContent>
            </w:r>
            <w:r>
              <w:rPr>
                <w:color w:val="auto"/>
                <w:sz w:val="21"/>
              </w:rPr>
              <mc:AlternateContent>
                <mc:Choice Requires="wps">
                  <w:drawing>
                    <wp:anchor distT="0" distB="0" distL="114300" distR="114300" simplePos="0" relativeHeight="251678720" behindDoc="0" locked="0" layoutInCell="1" allowOverlap="1">
                      <wp:simplePos x="0" y="0"/>
                      <wp:positionH relativeFrom="column">
                        <wp:posOffset>3203575</wp:posOffset>
                      </wp:positionH>
                      <wp:positionV relativeFrom="paragraph">
                        <wp:posOffset>315595</wp:posOffset>
                      </wp:positionV>
                      <wp:extent cx="1905" cy="165735"/>
                      <wp:effectExtent l="36830" t="0" r="37465" b="5715"/>
                      <wp:wrapNone/>
                      <wp:docPr id="38" name="直接连接符 38"/>
                      <wp:cNvGraphicFramePr/>
                      <a:graphic xmlns:a="http://schemas.openxmlformats.org/drawingml/2006/main">
                        <a:graphicData uri="http://schemas.microsoft.com/office/word/2010/wordprocessingShape">
                          <wps:wsp>
                            <wps:cNvCnPr/>
                            <wps:spPr>
                              <a:xfrm flipH="1">
                                <a:off x="0" y="0"/>
                                <a:ext cx="1905" cy="165735"/>
                              </a:xfrm>
                              <a:prstGeom prst="line">
                                <a:avLst/>
                              </a:prstGeom>
                              <a:ln w="9525" cap="flat" cmpd="sng">
                                <a:solidFill>
                                  <a:srgbClr val="000000"/>
                                </a:solidFill>
                                <a:prstDash val="dash"/>
                                <a:headEnd type="triangle" w="med" len="med"/>
                                <a:tailEnd type="none" w="med" len="med"/>
                              </a:ln>
                            </wps:spPr>
                            <wps:bodyPr upright="1"/>
                          </wps:wsp>
                        </a:graphicData>
                      </a:graphic>
                    </wp:anchor>
                  </w:drawing>
                </mc:Choice>
                <mc:Fallback>
                  <w:pict>
                    <v:line id="_x0000_s1026" o:spid="_x0000_s1026" o:spt="20" style="position:absolute;left:0pt;flip:x;margin-left:252.25pt;margin-top:24.85pt;height:13.05pt;width:0.15pt;z-index:251678720;mso-width-relative:page;mso-height-relative:page;" filled="f" stroked="t" coordsize="21600,21600" o:gfxdata="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xu1z51wAAAAkBAAAPAAAAAAAAAAEAIAAAACIAAABk&#10;cnMvZG93bnJldi54bWxQSwECFAAUAAAACACHTuJAvexsFAcCAAD1AwAADgAAAAAAAAABACAAAAAm&#10;AQAAZHJzL2Uyb0RvYy54bWxQSwUGAAAAAAYABgBZAQAAnwUAAAAA&#10;">
                      <v:fill on="f" focussize="0,0"/>
                      <v:stroke color="#000000" joinstyle="round" dashstyle="dash" startarrow="block"/>
                      <v:imagedata o:title=""/>
                      <o:lock v:ext="edit" aspectratio="f"/>
                    </v:line>
                  </w:pict>
                </mc:Fallback>
              </mc:AlternateContent>
            </w:r>
            <w:r>
              <w:rPr>
                <w:color w:val="auto"/>
                <w:sz w:val="21"/>
              </w:rPr>
              <mc:AlternateContent>
                <mc:Choice Requires="wps">
                  <w:drawing>
                    <wp:anchor distT="0" distB="0" distL="114300" distR="114300" simplePos="0" relativeHeight="251677696" behindDoc="0" locked="0" layoutInCell="1" allowOverlap="1">
                      <wp:simplePos x="0" y="0"/>
                      <wp:positionH relativeFrom="column">
                        <wp:posOffset>2832735</wp:posOffset>
                      </wp:positionH>
                      <wp:positionV relativeFrom="paragraph">
                        <wp:posOffset>128270</wp:posOffset>
                      </wp:positionV>
                      <wp:extent cx="828675" cy="177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828675" cy="177800"/>
                              </a:xfrm>
                              <a:prstGeom prst="rect">
                                <a:avLst/>
                              </a:prstGeom>
                              <a:noFill/>
                              <a:ln>
                                <a:noFill/>
                              </a:ln>
                            </wps:spPr>
                            <wps:txbx>
                              <w:txbxContent>
                                <w:p w14:paraId="1DE8EDA1">
                                  <w:pPr>
                                    <w:rPr>
                                      <w:rFonts w:hint="eastAsia" w:eastAsia="宋体"/>
                                      <w:sz w:val="18"/>
                                      <w:szCs w:val="18"/>
                                      <w:lang w:eastAsia="zh-CN"/>
                                    </w:rPr>
                                  </w:pPr>
                                  <w:r>
                                    <w:rPr>
                                      <w:rFonts w:hint="eastAsia"/>
                                      <w:sz w:val="18"/>
                                      <w:szCs w:val="18"/>
                                      <w:lang w:eastAsia="zh-CN"/>
                                    </w:rPr>
                                    <w:t>噪声、电磁辐射</w:t>
                                  </w:r>
                                </w:p>
                              </w:txbxContent>
                            </wps:txbx>
                            <wps:bodyPr lIns="0" tIns="0" rIns="0" bIns="0" upright="1"/>
                          </wps:wsp>
                        </a:graphicData>
                      </a:graphic>
                    </wp:anchor>
                  </w:drawing>
                </mc:Choice>
                <mc:Fallback>
                  <w:pict>
                    <v:shape id="_x0000_s1026" o:spid="_x0000_s1026" o:spt="202" type="#_x0000_t202" style="position:absolute;left:0pt;margin-left:223.05pt;margin-top:10.1pt;height:14pt;width:65.25pt;z-index:251677696;mso-width-relative:page;mso-height-relative:page;" filled="f" stroked="f" coordsize="21600,21600" o:gfxdata="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b4MNE9gAAAAJAQAADwAAAAAAAAABACAAAAAiAAAAZHJzL2Rvd25yZXYueG1sUEsB&#10;AhQAFAAAAAgAh07iQOAiib+8AQAAcwMAAA4AAAAAAAAAAQAgAAAAJwEAAGRycy9lMm9Eb2MueG1s&#10;UEsFBgAAAAAGAAYAWQEAAFUFAAAAAA==&#10;">
                      <v:fill on="f" focussize="0,0"/>
                      <v:stroke on="f"/>
                      <v:imagedata o:title=""/>
                      <o:lock v:ext="edit" aspectratio="f"/>
                      <v:textbox inset="0mm,0mm,0mm,0mm">
                        <w:txbxContent>
                          <w:p w14:paraId="1DE8EDA1">
                            <w:pPr>
                              <w:rPr>
                                <w:rFonts w:hint="eastAsia" w:eastAsia="宋体"/>
                                <w:sz w:val="18"/>
                                <w:szCs w:val="18"/>
                                <w:lang w:eastAsia="zh-CN"/>
                              </w:rPr>
                            </w:pPr>
                            <w:r>
                              <w:rPr>
                                <w:rFonts w:hint="eastAsia"/>
                                <w:sz w:val="18"/>
                                <w:szCs w:val="18"/>
                                <w:lang w:eastAsia="zh-CN"/>
                              </w:rPr>
                              <w:t>噪声、电磁辐射</w:t>
                            </w:r>
                          </w:p>
                        </w:txbxContent>
                      </v:textbox>
                    </v:shape>
                  </w:pict>
                </mc:Fallback>
              </mc:AlternateContent>
            </w:r>
            <w:r>
              <w:rPr>
                <w:color w:val="auto"/>
                <w:sz w:val="21"/>
              </w:rPr>
              <mc:AlternateContent>
                <mc:Choice Requires="wps">
                  <w:drawing>
                    <wp:anchor distT="0" distB="0" distL="114300" distR="114300" simplePos="0" relativeHeight="251674624" behindDoc="0" locked="0" layoutInCell="1" allowOverlap="1">
                      <wp:simplePos x="0" y="0"/>
                      <wp:positionH relativeFrom="column">
                        <wp:posOffset>2941320</wp:posOffset>
                      </wp:positionH>
                      <wp:positionV relativeFrom="paragraph">
                        <wp:posOffset>880745</wp:posOffset>
                      </wp:positionV>
                      <wp:extent cx="647065" cy="167005"/>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647065" cy="167005"/>
                              </a:xfrm>
                              <a:prstGeom prst="rect">
                                <a:avLst/>
                              </a:prstGeom>
                              <a:noFill/>
                              <a:ln>
                                <a:noFill/>
                              </a:ln>
                            </wps:spPr>
                            <wps:txbx>
                              <w:txbxContent>
                                <w:p w14:paraId="483A925F">
                                  <w:pPr>
                                    <w:rPr>
                                      <w:rFonts w:hint="eastAsia" w:eastAsia="宋体"/>
                                      <w:sz w:val="18"/>
                                      <w:szCs w:val="18"/>
                                      <w:lang w:eastAsia="zh-CN"/>
                                    </w:rPr>
                                  </w:pPr>
                                  <w:r>
                                    <w:rPr>
                                      <w:rFonts w:hint="eastAsia"/>
                                      <w:sz w:val="18"/>
                                      <w:szCs w:val="18"/>
                                      <w:lang w:eastAsia="zh-CN"/>
                                    </w:rPr>
                                    <w:t>废变压器油</w:t>
                                  </w:r>
                                </w:p>
                              </w:txbxContent>
                            </wps:txbx>
                            <wps:bodyPr lIns="0" tIns="0" rIns="0" bIns="0" upright="1"/>
                          </wps:wsp>
                        </a:graphicData>
                      </a:graphic>
                    </wp:anchor>
                  </w:drawing>
                </mc:Choice>
                <mc:Fallback>
                  <w:pict>
                    <v:shape id="_x0000_s1026" o:spid="_x0000_s1026" o:spt="202" type="#_x0000_t202" style="position:absolute;left:0pt;margin-left:231.6pt;margin-top:69.35pt;height:13.15pt;width:50.95pt;z-index:251674624;mso-width-relative:page;mso-height-relative:page;" filled="f" stroked="f" coordsize="21600,21600" o:gfxdata="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y6MMNkAAAALAQAADwAAAAAAAAABACAAAAAiAAAAZHJzL2Rvd25yZXYueG1sUEsB&#10;AhQAFAAAAAgAh07iQFDpHKS7AQAAcwMAAA4AAAAAAAAAAQAgAAAAKAEAAGRycy9lMm9Eb2MueG1s&#10;UEsFBgAAAAAGAAYAWQEAAFUFAAAAAA==&#10;">
                      <v:fill on="f" focussize="0,0"/>
                      <v:stroke on="f"/>
                      <v:imagedata o:title=""/>
                      <o:lock v:ext="edit" aspectratio="f"/>
                      <v:textbox inset="0mm,0mm,0mm,0mm">
                        <w:txbxContent>
                          <w:p w14:paraId="483A925F">
                            <w:pPr>
                              <w:rPr>
                                <w:rFonts w:hint="eastAsia" w:eastAsia="宋体"/>
                                <w:sz w:val="18"/>
                                <w:szCs w:val="18"/>
                                <w:lang w:eastAsia="zh-CN"/>
                              </w:rPr>
                            </w:pPr>
                            <w:r>
                              <w:rPr>
                                <w:rFonts w:hint="eastAsia"/>
                                <w:sz w:val="18"/>
                                <w:szCs w:val="18"/>
                                <w:lang w:eastAsia="zh-CN"/>
                              </w:rPr>
                              <w:t>废变压器油</w:t>
                            </w:r>
                          </w:p>
                        </w:txbxContent>
                      </v:textbox>
                    </v:shape>
                  </w:pict>
                </mc:Fallback>
              </mc:AlternateContent>
            </w:r>
            <w:r>
              <w:rPr>
                <w:color w:val="auto"/>
              </w:rPr>
              <w:drawing>
                <wp:anchor distT="0" distB="0" distL="114300" distR="114300" simplePos="0" relativeHeight="251672576" behindDoc="0" locked="0" layoutInCell="1" allowOverlap="1">
                  <wp:simplePos x="0" y="0"/>
                  <wp:positionH relativeFrom="column">
                    <wp:posOffset>2633980</wp:posOffset>
                  </wp:positionH>
                  <wp:positionV relativeFrom="paragraph">
                    <wp:posOffset>883285</wp:posOffset>
                  </wp:positionV>
                  <wp:extent cx="1218565" cy="220980"/>
                  <wp:effectExtent l="0" t="0" r="635" b="7620"/>
                  <wp:wrapNone/>
                  <wp:docPr id="1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9"/>
                          <pic:cNvPicPr>
                            <a:picLocks noChangeAspect="1"/>
                          </pic:cNvPicPr>
                        </pic:nvPicPr>
                        <pic:blipFill>
                          <a:blip r:embed="rId21"/>
                          <a:stretch>
                            <a:fillRect/>
                          </a:stretch>
                        </pic:blipFill>
                        <pic:spPr>
                          <a:xfrm>
                            <a:off x="0" y="0"/>
                            <a:ext cx="1218565" cy="220980"/>
                          </a:xfrm>
                          <a:prstGeom prst="rect">
                            <a:avLst/>
                          </a:prstGeom>
                          <a:noFill/>
                          <a:ln>
                            <a:noFill/>
                          </a:ln>
                        </pic:spPr>
                      </pic:pic>
                    </a:graphicData>
                  </a:graphic>
                </wp:anchor>
              </w:drawing>
            </w:r>
            <w:r>
              <w:rPr>
                <w:color w:val="auto"/>
              </w:rPr>
              <w:drawing>
                <wp:anchor distT="0" distB="0" distL="114300" distR="114300" simplePos="0" relativeHeight="251671552" behindDoc="0" locked="0" layoutInCell="1" allowOverlap="1">
                  <wp:simplePos x="0" y="0"/>
                  <wp:positionH relativeFrom="column">
                    <wp:posOffset>2563495</wp:posOffset>
                  </wp:positionH>
                  <wp:positionV relativeFrom="paragraph">
                    <wp:posOffset>890905</wp:posOffset>
                  </wp:positionV>
                  <wp:extent cx="1218565" cy="497205"/>
                  <wp:effectExtent l="0" t="0" r="635" b="17145"/>
                  <wp:wrapNone/>
                  <wp:docPr id="1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0"/>
                          <pic:cNvPicPr>
                            <a:picLocks noChangeAspect="1"/>
                          </pic:cNvPicPr>
                        </pic:nvPicPr>
                        <pic:blipFill>
                          <a:blip r:embed="rId21"/>
                          <a:stretch>
                            <a:fillRect/>
                          </a:stretch>
                        </pic:blipFill>
                        <pic:spPr>
                          <a:xfrm>
                            <a:off x="0" y="0"/>
                            <a:ext cx="1218565" cy="497205"/>
                          </a:xfrm>
                          <a:prstGeom prst="rect">
                            <a:avLst/>
                          </a:prstGeom>
                          <a:noFill/>
                          <a:ln>
                            <a:noFill/>
                          </a:ln>
                        </pic:spPr>
                      </pic:pic>
                    </a:graphicData>
                  </a:graphic>
                </wp:anchor>
              </w:drawing>
            </w:r>
            <w:r>
              <w:rPr>
                <w:color w:val="auto"/>
              </w:rPr>
              <w:drawing>
                <wp:inline distT="0" distB="0" distL="114300" distR="114300">
                  <wp:extent cx="4772660" cy="1425575"/>
                  <wp:effectExtent l="0" t="0" r="8890" b="317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22"/>
                          <a:stretch>
                            <a:fillRect/>
                          </a:stretch>
                        </pic:blipFill>
                        <pic:spPr>
                          <a:xfrm>
                            <a:off x="0" y="0"/>
                            <a:ext cx="4772660" cy="1425575"/>
                          </a:xfrm>
                          <a:prstGeom prst="rect">
                            <a:avLst/>
                          </a:prstGeom>
                          <a:noFill/>
                          <a:ln>
                            <a:noFill/>
                          </a:ln>
                        </pic:spPr>
                      </pic:pic>
                    </a:graphicData>
                  </a:graphic>
                </wp:inline>
              </w:drawing>
            </w:r>
          </w:p>
          <w:p w14:paraId="72BD3649">
            <w:pPr>
              <w:spacing w:line="360" w:lineRule="auto"/>
              <w:jc w:val="center"/>
              <w:rPr>
                <w:rFonts w:hint="eastAsia"/>
                <w:color w:val="auto"/>
                <w:szCs w:val="21"/>
              </w:rPr>
            </w:pPr>
            <w:r>
              <w:rPr>
                <w:b/>
                <w:color w:val="auto"/>
                <w:szCs w:val="21"/>
              </w:rPr>
              <w:t>图</w:t>
            </w:r>
            <w:r>
              <w:rPr>
                <w:rFonts w:hint="eastAsia"/>
                <w:b/>
                <w:color w:val="auto"/>
                <w:szCs w:val="21"/>
              </w:rPr>
              <w:t>2-</w:t>
            </w:r>
            <w:r>
              <w:rPr>
                <w:rFonts w:hint="eastAsia"/>
                <w:b/>
                <w:color w:val="auto"/>
                <w:szCs w:val="21"/>
                <w:lang w:val="en-US" w:eastAsia="zh-CN"/>
              </w:rPr>
              <w:t>4</w:t>
            </w:r>
            <w:r>
              <w:rPr>
                <w:rFonts w:hint="eastAsia"/>
                <w:b/>
                <w:color w:val="auto"/>
                <w:szCs w:val="21"/>
              </w:rPr>
              <w:t xml:space="preserve">   项目运营期</w:t>
            </w:r>
            <w:r>
              <w:rPr>
                <w:b/>
                <w:color w:val="auto"/>
                <w:szCs w:val="21"/>
              </w:rPr>
              <w:t>工艺流程图</w:t>
            </w:r>
          </w:p>
          <w:p w14:paraId="29F402B3">
            <w:pPr>
              <w:spacing w:line="360" w:lineRule="auto"/>
              <w:ind w:firstLine="420" w:firstLineChars="200"/>
              <w:rPr>
                <w:rFonts w:hint="eastAsia"/>
                <w:color w:val="auto"/>
                <w:szCs w:val="21"/>
              </w:rPr>
            </w:pPr>
            <w:r>
              <w:rPr>
                <w:rFonts w:hint="eastAsia"/>
                <w:color w:val="auto"/>
                <w:szCs w:val="21"/>
              </w:rPr>
              <w:t>①光伏阵列</w:t>
            </w:r>
          </w:p>
          <w:p w14:paraId="76A06D23">
            <w:pPr>
              <w:spacing w:line="360" w:lineRule="auto"/>
              <w:ind w:firstLine="420" w:firstLineChars="200"/>
              <w:rPr>
                <w:rFonts w:hint="eastAsia"/>
                <w:color w:val="auto"/>
                <w:szCs w:val="21"/>
              </w:rPr>
            </w:pPr>
            <w:r>
              <w:rPr>
                <w:rFonts w:hint="eastAsia"/>
                <w:color w:val="auto"/>
                <w:szCs w:val="21"/>
              </w:rPr>
              <w:t>光伏阵列主要是利用光伏组件进行发电。其发电原理主要是利用“光伏效应”进行发电。“光伏效应”为“光生伏特效应”的简称，指光照使不均匀半导体或半导体与金属结合的不同部位之间产生电位差的现象。首先是由光子</w:t>
            </w:r>
            <w:r>
              <w:rPr>
                <w:rFonts w:hint="eastAsia"/>
                <w:color w:val="auto"/>
                <w:szCs w:val="21"/>
                <w:lang w:eastAsia="zh-CN"/>
              </w:rPr>
              <w:t>(</w:t>
            </w:r>
            <w:r>
              <w:rPr>
                <w:rFonts w:hint="eastAsia"/>
                <w:color w:val="auto"/>
                <w:szCs w:val="21"/>
              </w:rPr>
              <w:t>光波</w:t>
            </w:r>
            <w:r>
              <w:rPr>
                <w:rFonts w:hint="eastAsia"/>
                <w:color w:val="auto"/>
                <w:szCs w:val="21"/>
                <w:lang w:eastAsia="zh-CN"/>
              </w:rPr>
              <w:t>)</w:t>
            </w:r>
            <w:r>
              <w:rPr>
                <w:rFonts w:hint="eastAsia"/>
                <w:color w:val="auto"/>
                <w:szCs w:val="21"/>
              </w:rPr>
              <w:t>转化为电子、光能量转化为电能量的过程；其次是形成电压过程，就会形成电流的回路。本项目拟采取单晶硅光伏组件，光伏组件共设置</w:t>
            </w:r>
            <w:r>
              <w:rPr>
                <w:rFonts w:hint="eastAsia"/>
                <w:color w:val="auto"/>
                <w:szCs w:val="21"/>
                <w:lang w:val="en-US" w:eastAsia="zh-CN"/>
              </w:rPr>
              <w:t>36946</w:t>
            </w:r>
            <w:r>
              <w:rPr>
                <w:rFonts w:hint="eastAsia"/>
                <w:color w:val="auto"/>
                <w:szCs w:val="21"/>
              </w:rPr>
              <w:t>块，单块单晶硅光伏组件输出功率为540Wp。设计光伏阵列使用钢支架固定在底座上，朝向正南，倾角3</w:t>
            </w:r>
            <w:r>
              <w:rPr>
                <w:rFonts w:hint="eastAsia"/>
                <w:color w:val="auto"/>
                <w:szCs w:val="21"/>
                <w:lang w:val="en-US" w:eastAsia="zh-CN"/>
              </w:rPr>
              <w:t>8</w:t>
            </w:r>
            <w:r>
              <w:rPr>
                <w:rFonts w:hint="eastAsia"/>
                <w:color w:val="auto"/>
                <w:szCs w:val="21"/>
              </w:rPr>
              <w:t>°。本项目光伏组件由于在长时间工作过程中光伏组件表面会落上灰尘，由于光伏组件主要为吸收阳光转化为电能的作用，在表面有极其微弱的电磁场，对灰尘有一定的吸附性。主要通过透光率直接影响了整个系统的效率，要根据实际情况对光伏组件的镜面进行清洗。</w:t>
            </w:r>
          </w:p>
          <w:p w14:paraId="4DC7AC6D">
            <w:pPr>
              <w:spacing w:line="360" w:lineRule="auto"/>
              <w:ind w:firstLine="420" w:firstLineChars="200"/>
              <w:rPr>
                <w:rFonts w:hint="eastAsia"/>
                <w:color w:val="auto"/>
                <w:szCs w:val="21"/>
              </w:rPr>
            </w:pPr>
            <w:r>
              <w:rPr>
                <w:rFonts w:hint="eastAsia"/>
                <w:color w:val="auto"/>
                <w:szCs w:val="21"/>
              </w:rPr>
              <w:t>②逆变器</w:t>
            </w:r>
          </w:p>
          <w:p w14:paraId="11DA8C56">
            <w:pPr>
              <w:spacing w:line="360" w:lineRule="auto"/>
              <w:ind w:firstLine="420" w:firstLineChars="200"/>
              <w:rPr>
                <w:rFonts w:hint="eastAsia"/>
                <w:color w:val="auto"/>
                <w:szCs w:val="21"/>
              </w:rPr>
            </w:pPr>
            <w:r>
              <w:rPr>
                <w:rFonts w:hint="eastAsia"/>
                <w:color w:val="auto"/>
                <w:szCs w:val="21"/>
              </w:rPr>
              <w:t>光伏发电系统主要是直流电系统，为最终实现并网发电，需将直流电转变为交流电后入网，即采用逆变器进行转换。</w:t>
            </w:r>
          </w:p>
          <w:p w14:paraId="21758CD2">
            <w:pPr>
              <w:spacing w:line="360" w:lineRule="auto"/>
              <w:ind w:firstLine="420" w:firstLineChars="200"/>
              <w:rPr>
                <w:rFonts w:hint="eastAsia"/>
                <w:color w:val="auto"/>
                <w:szCs w:val="21"/>
              </w:rPr>
            </w:pPr>
            <w:r>
              <w:rPr>
                <w:rFonts w:hint="eastAsia"/>
                <w:color w:val="auto"/>
                <w:szCs w:val="21"/>
              </w:rPr>
              <w:t>③箱式升压变压器</w:t>
            </w:r>
          </w:p>
          <w:p w14:paraId="72C3C157">
            <w:pPr>
              <w:spacing w:line="360" w:lineRule="auto"/>
              <w:ind w:firstLine="420" w:firstLineChars="200"/>
              <w:rPr>
                <w:color w:val="auto"/>
                <w:szCs w:val="21"/>
              </w:rPr>
            </w:pPr>
            <w:r>
              <w:rPr>
                <w:rFonts w:hint="eastAsia"/>
                <w:color w:val="auto"/>
                <w:szCs w:val="21"/>
              </w:rPr>
              <w:t>箱式升压变压器是一种高压开关设备、配电变压器和低压配电装置，按一定接线方案排成一体的工厂预制户内、户外紧凑式配电设备，即将高压受电、变压器降压、低压配电等功能有机地组合在一起，安装在一个防潮、防锈、防尘、防鼠、防火、防盗、隔热、全封闭、可移动的钢结构箱体内，机电一体化，全封闭运行。本项目选用35kV升压变压器，容量为</w:t>
            </w:r>
            <w:r>
              <w:rPr>
                <w:rFonts w:hint="eastAsia"/>
                <w:color w:val="auto"/>
                <w:szCs w:val="21"/>
                <w:lang w:val="en-US" w:eastAsia="zh-CN"/>
              </w:rPr>
              <w:t>25</w:t>
            </w:r>
            <w:r>
              <w:rPr>
                <w:rFonts w:hint="eastAsia"/>
                <w:color w:val="auto"/>
                <w:szCs w:val="21"/>
              </w:rPr>
              <w:t>MVA。</w:t>
            </w:r>
          </w:p>
          <w:p w14:paraId="3515C74D">
            <w:pPr>
              <w:spacing w:line="360" w:lineRule="auto"/>
              <w:ind w:firstLine="420" w:firstLineChars="200"/>
              <w:rPr>
                <w:rFonts w:hint="default" w:eastAsia="宋体"/>
                <w:color w:val="auto"/>
                <w:szCs w:val="21"/>
                <w:lang w:val="en-US" w:eastAsia="zh-CN"/>
              </w:rPr>
            </w:pPr>
            <w:r>
              <w:rPr>
                <w:rFonts w:hint="eastAsia" w:ascii="宋体" w:hAnsi="宋体" w:eastAsia="宋体" w:cs="宋体"/>
                <w:color w:val="auto"/>
                <w:szCs w:val="21"/>
              </w:rPr>
              <w:t>④</w:t>
            </w:r>
            <w:r>
              <w:rPr>
                <w:rFonts w:hint="eastAsia" w:eastAsia="宋体"/>
                <w:color w:val="auto"/>
                <w:szCs w:val="21"/>
                <w:lang w:val="en-US" w:eastAsia="zh-CN"/>
              </w:rPr>
              <w:t>66</w:t>
            </w:r>
            <w:r>
              <w:rPr>
                <w:rFonts w:hint="eastAsia"/>
                <w:color w:val="auto"/>
                <w:szCs w:val="21"/>
              </w:rPr>
              <w:t>kV升压站</w:t>
            </w:r>
          </w:p>
          <w:p w14:paraId="10F08C45">
            <w:pPr>
              <w:spacing w:line="360" w:lineRule="auto"/>
              <w:ind w:firstLine="420" w:firstLineChars="200"/>
              <w:rPr>
                <w:rFonts w:hint="eastAsia"/>
                <w:color w:val="auto"/>
                <w:szCs w:val="21"/>
              </w:rPr>
            </w:pPr>
            <w:r>
              <w:rPr>
                <w:rFonts w:hint="eastAsia"/>
                <w:color w:val="auto"/>
                <w:szCs w:val="21"/>
              </w:rPr>
              <w:t>箱式变变压器主要功能为提升电压，将光伏发电单元出口电压经逆变器转化为交流电后的电压提升至35KV后接入</w:t>
            </w:r>
            <w:r>
              <w:rPr>
                <w:rFonts w:hint="eastAsia"/>
                <w:color w:val="auto"/>
                <w:szCs w:val="21"/>
                <w:lang w:eastAsia="zh-CN"/>
              </w:rPr>
              <w:t>本项目</w:t>
            </w:r>
            <w:r>
              <w:rPr>
                <w:rFonts w:hint="eastAsia"/>
                <w:color w:val="auto"/>
                <w:szCs w:val="21"/>
              </w:rPr>
              <w:t>66kV升压站</w:t>
            </w:r>
            <w:r>
              <w:rPr>
                <w:rFonts w:hint="eastAsia"/>
                <w:color w:val="auto"/>
                <w:szCs w:val="21"/>
                <w:lang w:val="en-US" w:eastAsia="zh-CN"/>
              </w:rPr>
              <w:t>送至外部电网</w:t>
            </w:r>
            <w:r>
              <w:rPr>
                <w:rFonts w:hint="eastAsia"/>
                <w:color w:val="auto"/>
                <w:szCs w:val="21"/>
              </w:rPr>
              <w:t>。</w:t>
            </w:r>
          </w:p>
        </w:tc>
      </w:tr>
      <w:tr w14:paraId="466E7B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2" w:hRule="atLeast"/>
          <w:jc w:val="center"/>
        </w:trPr>
        <w:tc>
          <w:tcPr>
            <w:tcW w:w="749" w:type="dxa"/>
            <w:noWrap w:val="0"/>
            <w:vAlign w:val="center"/>
          </w:tcPr>
          <w:p w14:paraId="0B94ADF2">
            <w:pPr>
              <w:adjustRightInd w:val="0"/>
              <w:snapToGrid w:val="0"/>
              <w:jc w:val="center"/>
              <w:rPr>
                <w:rFonts w:cs="宋体"/>
                <w:color w:val="auto"/>
                <w:kern w:val="0"/>
                <w:szCs w:val="21"/>
              </w:rPr>
            </w:pPr>
            <w:r>
              <w:rPr>
                <w:rFonts w:hint="eastAsia" w:cs="宋体"/>
                <w:color w:val="auto"/>
                <w:kern w:val="0"/>
                <w:szCs w:val="21"/>
              </w:rPr>
              <w:t>其他</w:t>
            </w:r>
          </w:p>
        </w:tc>
        <w:tc>
          <w:tcPr>
            <w:tcW w:w="8092" w:type="dxa"/>
            <w:noWrap w:val="0"/>
            <w:vAlign w:val="center"/>
          </w:tcPr>
          <w:p w14:paraId="1EAAD7D7">
            <w:pPr>
              <w:adjustRightInd w:val="0"/>
              <w:snapToGrid w:val="0"/>
              <w:ind w:firstLine="420" w:firstLineChars="200"/>
              <w:rPr>
                <w:rFonts w:hint="eastAsia" w:cs="宋体"/>
                <w:color w:val="auto"/>
                <w:kern w:val="0"/>
                <w:szCs w:val="21"/>
              </w:rPr>
            </w:pPr>
          </w:p>
          <w:p w14:paraId="0446C547">
            <w:pPr>
              <w:adjustRightInd w:val="0"/>
              <w:snapToGrid w:val="0"/>
              <w:ind w:firstLine="420" w:firstLineChars="200"/>
              <w:rPr>
                <w:rFonts w:hint="eastAsia" w:cs="宋体"/>
                <w:color w:val="auto"/>
                <w:kern w:val="0"/>
                <w:szCs w:val="21"/>
              </w:rPr>
            </w:pPr>
          </w:p>
          <w:p w14:paraId="0990AEDE">
            <w:pPr>
              <w:adjustRightInd w:val="0"/>
              <w:snapToGrid w:val="0"/>
              <w:ind w:firstLine="420" w:firstLineChars="200"/>
              <w:rPr>
                <w:rFonts w:hint="eastAsia" w:cs="宋体"/>
                <w:color w:val="auto"/>
                <w:kern w:val="0"/>
                <w:szCs w:val="21"/>
              </w:rPr>
            </w:pPr>
          </w:p>
          <w:p w14:paraId="5DC2E926">
            <w:pPr>
              <w:adjustRightInd w:val="0"/>
              <w:snapToGrid w:val="0"/>
              <w:ind w:firstLine="420" w:firstLineChars="200"/>
              <w:rPr>
                <w:rFonts w:hint="eastAsia" w:cs="宋体"/>
                <w:color w:val="auto"/>
                <w:kern w:val="0"/>
                <w:szCs w:val="21"/>
              </w:rPr>
            </w:pPr>
          </w:p>
          <w:p w14:paraId="62763077">
            <w:pPr>
              <w:adjustRightInd w:val="0"/>
              <w:snapToGrid w:val="0"/>
              <w:ind w:firstLine="420" w:firstLineChars="200"/>
              <w:rPr>
                <w:rFonts w:hint="eastAsia" w:cs="宋体"/>
                <w:color w:val="auto"/>
                <w:kern w:val="0"/>
                <w:szCs w:val="21"/>
              </w:rPr>
            </w:pPr>
            <w:r>
              <w:rPr>
                <w:rFonts w:hint="eastAsia" w:cs="宋体"/>
                <w:color w:val="auto"/>
                <w:kern w:val="0"/>
                <w:szCs w:val="21"/>
              </w:rPr>
              <w:t>无</w:t>
            </w:r>
          </w:p>
          <w:p w14:paraId="7444B78A">
            <w:pPr>
              <w:adjustRightInd w:val="0"/>
              <w:snapToGrid w:val="0"/>
              <w:ind w:firstLine="420" w:firstLineChars="200"/>
              <w:rPr>
                <w:rFonts w:hint="eastAsia" w:cs="宋体"/>
                <w:color w:val="auto"/>
                <w:kern w:val="0"/>
                <w:szCs w:val="21"/>
              </w:rPr>
            </w:pPr>
          </w:p>
          <w:p w14:paraId="305D0E1A">
            <w:pPr>
              <w:adjustRightInd w:val="0"/>
              <w:snapToGrid w:val="0"/>
              <w:ind w:firstLine="420" w:firstLineChars="200"/>
              <w:rPr>
                <w:rFonts w:hint="eastAsia" w:cs="宋体"/>
                <w:color w:val="auto"/>
                <w:kern w:val="0"/>
                <w:szCs w:val="21"/>
              </w:rPr>
            </w:pPr>
          </w:p>
          <w:p w14:paraId="405C4BE7">
            <w:pPr>
              <w:adjustRightInd w:val="0"/>
              <w:snapToGrid w:val="0"/>
              <w:ind w:firstLine="420" w:firstLineChars="200"/>
              <w:rPr>
                <w:rFonts w:hint="eastAsia" w:cs="宋体"/>
                <w:color w:val="auto"/>
                <w:kern w:val="0"/>
                <w:szCs w:val="21"/>
              </w:rPr>
            </w:pPr>
          </w:p>
          <w:p w14:paraId="699489F6">
            <w:pPr>
              <w:adjustRightInd w:val="0"/>
              <w:snapToGrid w:val="0"/>
              <w:rPr>
                <w:rFonts w:hint="eastAsia" w:cs="宋体"/>
                <w:color w:val="auto"/>
                <w:kern w:val="0"/>
                <w:szCs w:val="21"/>
              </w:rPr>
            </w:pPr>
          </w:p>
        </w:tc>
      </w:tr>
    </w:tbl>
    <w:p w14:paraId="09EB0C7B">
      <w:pPr>
        <w:pStyle w:val="12"/>
        <w:jc w:val="center"/>
        <w:outlineLvl w:val="0"/>
        <w:rPr>
          <w:rFonts w:ascii="黑体" w:hAnsi="黑体" w:eastAsia="黑体"/>
          <w:snapToGrid w:val="0"/>
          <w:color w:val="auto"/>
          <w:sz w:val="30"/>
          <w:szCs w:val="30"/>
        </w:rPr>
      </w:pPr>
      <w:r>
        <w:rPr>
          <w:rFonts w:eastAsia="仿宋_GB2312"/>
          <w:b/>
          <w:bCs/>
          <w:color w:val="auto"/>
        </w:rPr>
        <w:br w:type="page"/>
      </w:r>
      <w:r>
        <w:rPr>
          <w:rFonts w:hint="eastAsia" w:ascii="黑体" w:hAnsi="黑体" w:eastAsia="黑体"/>
          <w:snapToGrid w:val="0"/>
          <w:color w:val="auto"/>
          <w:sz w:val="30"/>
          <w:szCs w:val="30"/>
        </w:rPr>
        <w:t>三、生态环境现状、保护目标及评价标准</w:t>
      </w:r>
    </w:p>
    <w:tbl>
      <w:tblPr>
        <w:tblStyle w:val="13"/>
        <w:tblW w:w="92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74"/>
        <w:gridCol w:w="8797"/>
      </w:tblGrid>
      <w:tr w14:paraId="63FDE4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0" w:type="dxa"/>
            <w:noWrap w:val="0"/>
            <w:vAlign w:val="center"/>
          </w:tcPr>
          <w:p w14:paraId="52F9DD65">
            <w:pPr>
              <w:adjustRightInd w:val="0"/>
              <w:snapToGrid w:val="0"/>
              <w:jc w:val="center"/>
              <w:rPr>
                <w:rFonts w:ascii="宋体" w:hAnsi="宋体" w:cs="宋体"/>
                <w:color w:val="auto"/>
                <w:kern w:val="0"/>
                <w:szCs w:val="21"/>
              </w:rPr>
            </w:pPr>
            <w:r>
              <w:rPr>
                <w:rFonts w:hint="eastAsia" w:ascii="宋体" w:hAnsi="宋体" w:cs="宋体"/>
                <w:color w:val="auto"/>
                <w:kern w:val="0"/>
                <w:szCs w:val="21"/>
              </w:rPr>
              <w:t>生态环境现状</w:t>
            </w:r>
          </w:p>
        </w:tc>
        <w:tc>
          <w:tcPr>
            <w:tcW w:w="8601" w:type="dxa"/>
            <w:noWrap w:val="0"/>
            <w:vAlign w:val="center"/>
          </w:tcPr>
          <w:p w14:paraId="1879118E">
            <w:pPr>
              <w:spacing w:line="360" w:lineRule="auto"/>
              <w:ind w:firstLine="422" w:firstLineChars="200"/>
              <w:rPr>
                <w:rFonts w:hint="eastAsia" w:eastAsia="宋体"/>
                <w:b/>
                <w:bCs/>
                <w:color w:val="auto"/>
                <w:lang w:val="en-US" w:eastAsia="zh-CN"/>
              </w:rPr>
            </w:pPr>
            <w:r>
              <w:rPr>
                <w:rFonts w:hint="eastAsia"/>
                <w:b/>
                <w:bCs/>
                <w:color w:val="auto"/>
              </w:rPr>
              <w:t>1、</w:t>
            </w:r>
            <w:r>
              <w:rPr>
                <w:rFonts w:hint="eastAsia"/>
                <w:b/>
                <w:bCs/>
                <w:color w:val="auto"/>
                <w:lang w:eastAsia="zh-CN"/>
              </w:rPr>
              <w:t>主体功能区规划</w:t>
            </w:r>
          </w:p>
          <w:p w14:paraId="5C05D6C7">
            <w:pPr>
              <w:spacing w:line="360" w:lineRule="auto"/>
              <w:ind w:firstLine="420" w:firstLineChars="200"/>
              <w:rPr>
                <w:rFonts w:hint="eastAsia"/>
                <w:bCs/>
                <w:color w:val="auto"/>
                <w:szCs w:val="21"/>
                <w:lang w:val="en-US" w:eastAsia="zh-CN"/>
              </w:rPr>
            </w:pPr>
            <w:r>
              <w:rPr>
                <w:rFonts w:hint="eastAsia" w:cs="Times New Roman"/>
                <w:color w:val="auto"/>
                <w:lang w:val="en-US" w:eastAsia="zh-CN"/>
              </w:rPr>
              <w:t>根据</w:t>
            </w:r>
            <w:r>
              <w:rPr>
                <w:rFonts w:hint="eastAsia" w:ascii="Times New Roman" w:hAnsi="Times New Roman" w:eastAsia="宋体" w:cs="Times New Roman"/>
                <w:color w:val="auto"/>
                <w:lang w:val="en-US" w:eastAsia="zh-CN"/>
              </w:rPr>
              <w:t>《辽宁省主体功能区规划》</w:t>
            </w:r>
            <w:r>
              <w:rPr>
                <w:rFonts w:hint="eastAsia" w:cs="Times New Roman"/>
                <w:color w:val="auto"/>
                <w:lang w:val="en-US" w:eastAsia="zh-CN"/>
              </w:rPr>
              <w:t>，本项目</w:t>
            </w:r>
            <w:r>
              <w:rPr>
                <w:rFonts w:hint="eastAsia" w:ascii="Times New Roman" w:hAnsi="Times New Roman" w:eastAsia="宋体" w:cs="Times New Roman"/>
                <w:color w:val="auto"/>
                <w:lang w:val="en-US" w:eastAsia="zh-CN"/>
              </w:rPr>
              <w:t>项目位于朝阳市域范围，属于规划的</w:t>
            </w:r>
            <w:r>
              <w:rPr>
                <w:rFonts w:hint="eastAsia" w:ascii="Times New Roman" w:hAnsi="Times New Roman" w:eastAsia="宋体" w:cs="Times New Roman"/>
                <w:color w:val="auto"/>
              </w:rPr>
              <w:t>省级重点</w:t>
            </w:r>
            <w:r>
              <w:rPr>
                <w:rFonts w:hint="eastAsia" w:ascii="Times New Roman" w:hAnsi="Times New Roman" w:eastAsia="宋体" w:cs="Times New Roman"/>
                <w:color w:val="auto"/>
                <w:lang w:eastAsia="zh-CN"/>
              </w:rPr>
              <w:t>生态功能</w:t>
            </w:r>
            <w:r>
              <w:rPr>
                <w:rFonts w:hint="eastAsia" w:ascii="Times New Roman" w:hAnsi="Times New Roman" w:eastAsia="宋体" w:cs="Times New Roman"/>
                <w:color w:val="auto"/>
              </w:rPr>
              <w:t>区</w:t>
            </w:r>
            <w:r>
              <w:rPr>
                <w:rFonts w:hint="eastAsia" w:ascii="Times New Roman" w:hAnsi="Times New Roman" w:eastAsia="宋体" w:cs="Times New Roman"/>
                <w:color w:val="auto"/>
                <w:lang w:val="en-US" w:eastAsia="zh-CN"/>
              </w:rPr>
              <w:t>(水土保持区)</w:t>
            </w:r>
            <w:r>
              <w:rPr>
                <w:rFonts w:hint="eastAsia" w:ascii="Times New Roman" w:hAnsi="Times New Roman" w:eastAsia="宋体" w:cs="Times New Roman"/>
                <w:color w:val="auto"/>
                <w:lang w:eastAsia="zh-CN"/>
              </w:rPr>
              <w:t>，不在禁止开区区域</w:t>
            </w:r>
            <w:r>
              <w:rPr>
                <w:rFonts w:hint="eastAsia" w:ascii="Times New Roman" w:hAnsi="Times New Roman" w:eastAsia="宋体" w:cs="Times New Roman"/>
                <w:color w:val="auto"/>
                <w:lang w:val="en-US" w:eastAsia="zh-CN"/>
              </w:rPr>
              <w:t>。</w:t>
            </w:r>
            <w:r>
              <w:rPr>
                <w:rFonts w:hint="eastAsia" w:ascii="宋体" w:hAnsi="宋体" w:eastAsia="宋体"/>
                <w:color w:val="auto"/>
                <w:sz w:val="21"/>
              </w:rPr>
              <w:t>省级重点生态功能区</w:t>
            </w:r>
            <w:r>
              <w:rPr>
                <w:rFonts w:hint="eastAsia" w:ascii="宋体" w:hAnsi="宋体"/>
                <w:color w:val="auto"/>
                <w:sz w:val="21"/>
                <w:lang w:eastAsia="zh-CN"/>
              </w:rPr>
              <w:t>(</w:t>
            </w:r>
            <w:r>
              <w:rPr>
                <w:rFonts w:hint="eastAsia" w:ascii="宋体" w:hAnsi="宋体" w:eastAsia="宋体"/>
                <w:color w:val="auto"/>
                <w:sz w:val="21"/>
              </w:rPr>
              <w:t>水土保持型</w:t>
            </w:r>
            <w:r>
              <w:rPr>
                <w:rFonts w:hint="eastAsia" w:ascii="宋体" w:hAnsi="宋体"/>
                <w:color w:val="auto"/>
                <w:sz w:val="21"/>
                <w:lang w:eastAsia="zh-CN"/>
              </w:rPr>
              <w:t>)</w:t>
            </w:r>
            <w:r>
              <w:rPr>
                <w:rFonts w:hint="eastAsia" w:ascii="宋体" w:hAnsi="宋体" w:eastAsia="宋体"/>
                <w:color w:val="auto"/>
                <w:sz w:val="21"/>
              </w:rPr>
              <w:t>是指全省重要的生态修复区，杂粮、花卉等特色农产品生产基地。该区域应加强对矿产资源开发的管理，加大矿山环境整治和生态恢复力度。而本项目为光伏发电项目，不属于矿产开发项目；</w:t>
            </w:r>
            <w:r>
              <w:rPr>
                <w:rFonts w:hint="eastAsia" w:ascii="Times New Roman" w:hAnsi="Times New Roman" w:eastAsia="宋体" w:cs="Times New Roman"/>
                <w:color w:val="auto"/>
                <w:lang w:val="en-US" w:eastAsia="zh-CN"/>
              </w:rPr>
              <w:t>项目建设过程中，应注意减缓对生态环境的影响，注意生境恢复、景观绿化和水土流失防治等，减少施工期污水、噪声、粉尘以及固体废弃物等污染物的排放，同时减少施工期</w:t>
            </w:r>
            <w:r>
              <w:rPr>
                <w:rFonts w:hint="eastAsia"/>
                <w:bCs/>
                <w:color w:val="auto"/>
                <w:szCs w:val="21"/>
                <w:lang w:val="en-US" w:eastAsia="zh-CN"/>
              </w:rPr>
              <w:t>地表植被破坏。</w:t>
            </w:r>
          </w:p>
          <w:p w14:paraId="167EFD7D">
            <w:pPr>
              <w:spacing w:line="360" w:lineRule="auto"/>
              <w:ind w:firstLine="420" w:firstLineChars="200"/>
              <w:rPr>
                <w:rFonts w:hint="eastAsia"/>
                <w:b/>
                <w:bCs/>
                <w:color w:val="auto"/>
                <w:highlight w:val="none"/>
              </w:rPr>
            </w:pPr>
            <w:r>
              <w:rPr>
                <w:rFonts w:hint="eastAsia" w:ascii="Times New Roman" w:hAnsi="Times New Roman" w:eastAsia="宋体" w:cs="Times New Roman"/>
                <w:color w:val="auto"/>
                <w:highlight w:val="none"/>
                <w:lang w:val="en-US" w:eastAsia="zh-CN"/>
              </w:rPr>
              <w:t>项目与《辽宁省主体功能区规划》的关系图见附图</w:t>
            </w:r>
            <w:r>
              <w:rPr>
                <w:rFonts w:hint="eastAsia" w:cs="Times New Roman"/>
                <w:color w:val="auto"/>
                <w:highlight w:val="none"/>
                <w:lang w:val="en-US" w:eastAsia="zh-CN"/>
              </w:rPr>
              <w:t>十七。</w:t>
            </w:r>
          </w:p>
          <w:p w14:paraId="1D4809DC">
            <w:pPr>
              <w:spacing w:line="360" w:lineRule="auto"/>
              <w:ind w:firstLine="422" w:firstLineChars="200"/>
              <w:rPr>
                <w:rFonts w:hint="eastAsia" w:eastAsia="宋体"/>
                <w:b w:val="0"/>
                <w:bCs w:val="0"/>
                <w:color w:val="auto"/>
                <w:lang w:val="en-US" w:eastAsia="zh-CN"/>
              </w:rPr>
            </w:pPr>
            <w:r>
              <w:rPr>
                <w:rFonts w:hint="eastAsia"/>
                <w:b/>
                <w:bCs/>
                <w:color w:val="auto"/>
                <w:lang w:val="en-US" w:eastAsia="zh-CN"/>
              </w:rPr>
              <w:t>2、生态环境功能区划</w:t>
            </w:r>
          </w:p>
          <w:p w14:paraId="7D82BB07">
            <w:pPr>
              <w:spacing w:line="360" w:lineRule="auto"/>
              <w:ind w:firstLine="420" w:firstLineChars="200"/>
              <w:rPr>
                <w:rFonts w:hint="eastAsia"/>
                <w:b w:val="0"/>
                <w:bCs w:val="0"/>
                <w:color w:val="auto"/>
                <w:lang w:val="en-US" w:eastAsia="zh-CN"/>
              </w:rPr>
            </w:pPr>
            <w:r>
              <w:rPr>
                <w:rFonts w:hint="eastAsia" w:ascii="Times New Roman" w:hAnsi="Times New Roman" w:eastAsia="宋体" w:cs="Times New Roman"/>
                <w:b w:val="0"/>
                <w:bCs w:val="0"/>
                <w:color w:val="auto"/>
                <w:lang w:val="en-US" w:eastAsia="zh-CN"/>
              </w:rPr>
              <w:t>根据辽宁省生态功能区划，本项目所在区域为Ⅲ1-</w:t>
            </w:r>
            <w:r>
              <w:rPr>
                <w:rFonts w:hint="eastAsia" w:cs="Times New Roman"/>
                <w:b w:val="0"/>
                <w:bCs w:val="0"/>
                <w:color w:val="auto"/>
                <w:lang w:val="en-US" w:eastAsia="zh-CN"/>
              </w:rPr>
              <w:t>4阎王鼻子水库</w:t>
            </w:r>
            <w:r>
              <w:rPr>
                <w:rFonts w:hint="eastAsia" w:ascii="Times New Roman" w:hAnsi="Times New Roman" w:eastAsia="宋体" w:cs="Times New Roman"/>
                <w:b w:val="0"/>
                <w:bCs w:val="0"/>
                <w:color w:val="auto"/>
                <w:lang w:val="en-US" w:eastAsia="zh-CN"/>
              </w:rPr>
              <w:t>土壤保持生态功能区，</w:t>
            </w:r>
            <w:r>
              <w:rPr>
                <w:rFonts w:hint="eastAsia" w:cs="Times New Roman"/>
                <w:b w:val="0"/>
                <w:bCs w:val="0"/>
                <w:color w:val="auto"/>
                <w:lang w:val="en-US" w:eastAsia="zh-CN"/>
              </w:rPr>
              <w:t>区划指出：“</w:t>
            </w:r>
            <w:r>
              <w:rPr>
                <w:rFonts w:hint="eastAsia"/>
                <w:b w:val="0"/>
                <w:bCs w:val="0"/>
                <w:color w:val="auto"/>
                <w:lang w:val="en-US" w:eastAsia="zh-CN"/>
              </w:rPr>
              <w:t>土壤保持重要区域，工程措施同生物措施结合，封育与造林结合，治理水土流失；超坡耕种和破坏山林严重的参场、蚕场要退耕、退参、退蚕还林；发展薪炭林和其他能源，解决居民烧柴；禁止砍伐森林，严格控制矿产开发。</w:t>
            </w:r>
            <w:r>
              <w:rPr>
                <w:rFonts w:hint="eastAsia" w:cs="Times New Roman"/>
                <w:b w:val="0"/>
                <w:bCs w:val="0"/>
                <w:color w:val="auto"/>
                <w:lang w:val="en-US" w:eastAsia="zh-CN"/>
              </w:rPr>
              <w:t>”</w:t>
            </w:r>
            <w:r>
              <w:rPr>
                <w:rFonts w:hint="eastAsia" w:ascii="宋体" w:hAnsi="宋体" w:eastAsia="宋体"/>
                <w:color w:val="auto"/>
                <w:spacing w:val="-7"/>
                <w:sz w:val="21"/>
              </w:rPr>
              <w:t>而本项目为光伏发电项目，不属于矿产开发项目，不占用林地；项目建成后采取播种草籽、种植树木等生态恢复措施，确保项目所在区域生态功能不降低。</w:t>
            </w:r>
          </w:p>
          <w:p w14:paraId="51C8B7F2">
            <w:pPr>
              <w:spacing w:line="360" w:lineRule="auto"/>
              <w:ind w:firstLine="420" w:firstLineChars="200"/>
              <w:rPr>
                <w:rFonts w:hint="eastAsia"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项目与《辽宁省生态功能区划》的位置关系图见</w:t>
            </w:r>
            <w:r>
              <w:rPr>
                <w:rFonts w:hint="eastAsia" w:cs="Times New Roman"/>
                <w:b w:val="0"/>
                <w:bCs w:val="0"/>
                <w:color w:val="auto"/>
                <w:highlight w:val="none"/>
                <w:lang w:val="en-US" w:eastAsia="zh-CN"/>
              </w:rPr>
              <w:t>附图十六</w:t>
            </w:r>
            <w:r>
              <w:rPr>
                <w:rFonts w:hint="eastAsia" w:ascii="Times New Roman" w:hAnsi="Times New Roman" w:eastAsia="宋体" w:cs="Times New Roman"/>
                <w:b w:val="0"/>
                <w:bCs w:val="0"/>
                <w:color w:val="auto"/>
                <w:highlight w:val="none"/>
                <w:lang w:val="en-US" w:eastAsia="zh-CN"/>
              </w:rPr>
              <w:t>。</w:t>
            </w:r>
          </w:p>
          <w:p w14:paraId="6F9C75CD">
            <w:pPr>
              <w:spacing w:line="360" w:lineRule="auto"/>
              <w:ind w:firstLine="422" w:firstLineChars="200"/>
              <w:rPr>
                <w:rFonts w:hint="eastAsia"/>
                <w:b/>
                <w:bCs/>
                <w:color w:val="auto"/>
              </w:rPr>
            </w:pPr>
            <w:r>
              <w:rPr>
                <w:rFonts w:hint="eastAsia"/>
                <w:b/>
                <w:bCs/>
                <w:color w:val="auto"/>
              </w:rPr>
              <w:t>3</w:t>
            </w:r>
            <w:r>
              <w:rPr>
                <w:rFonts w:hint="eastAsia"/>
                <w:b/>
                <w:bCs/>
                <w:color w:val="auto"/>
                <w:lang w:eastAsia="zh-CN"/>
              </w:rPr>
              <w:t>、</w:t>
            </w:r>
            <w:r>
              <w:rPr>
                <w:rFonts w:hint="eastAsia"/>
                <w:b/>
                <w:bCs/>
                <w:color w:val="auto"/>
              </w:rPr>
              <w:t>环境质量现状</w:t>
            </w:r>
          </w:p>
          <w:p w14:paraId="7EC54046">
            <w:pPr>
              <w:spacing w:line="360" w:lineRule="auto"/>
              <w:ind w:firstLine="422" w:firstLineChars="200"/>
              <w:rPr>
                <w:rFonts w:hint="eastAsia"/>
                <w:b/>
                <w:bCs/>
                <w:color w:val="auto"/>
              </w:rPr>
            </w:pPr>
            <w:r>
              <w:rPr>
                <w:rFonts w:hint="eastAsia"/>
                <w:b/>
                <w:bCs/>
                <w:color w:val="auto"/>
              </w:rPr>
              <w:t>(1)</w:t>
            </w:r>
            <w:r>
              <w:rPr>
                <w:rFonts w:hint="default" w:ascii="Times New Roman" w:hAnsi="Times New Roman" w:cs="Times New Roman"/>
                <w:b/>
                <w:bCs/>
                <w:color w:val="auto"/>
              </w:rPr>
              <w:t>生态环境现状</w:t>
            </w:r>
            <w:r>
              <w:rPr>
                <w:rFonts w:hint="default" w:ascii="Times New Roman" w:hAnsi="Times New Roman" w:cs="Times New Roman"/>
                <w:b/>
                <w:bCs/>
                <w:color w:val="auto"/>
                <w:lang w:eastAsia="zh-CN"/>
              </w:rPr>
              <w:t>调查与评价</w:t>
            </w:r>
          </w:p>
          <w:p w14:paraId="2176FA9C">
            <w:pPr>
              <w:spacing w:line="360" w:lineRule="auto"/>
              <w:ind w:firstLine="422" w:firstLineChars="200"/>
              <w:rPr>
                <w:rFonts w:hint="default" w:ascii="Times New Roman" w:hAnsi="Times New Roman" w:eastAsia="宋体" w:cs="Times New Roman"/>
                <w:b/>
                <w:bCs/>
                <w:color w:val="auto"/>
                <w:lang w:val="en-US" w:eastAsia="zh-CN"/>
              </w:rPr>
            </w:pPr>
            <w:r>
              <w:rPr>
                <w:rFonts w:hint="eastAsia" w:cs="Times New Roman"/>
                <w:b/>
                <w:bCs/>
                <w:color w:val="auto"/>
                <w:lang w:val="en-US" w:eastAsia="zh-CN"/>
              </w:rPr>
              <w:t>1</w:t>
            </w:r>
            <w:r>
              <w:rPr>
                <w:rFonts w:hint="default" w:ascii="Times New Roman" w:hAnsi="Times New Roman" w:cs="Times New Roman"/>
                <w:b/>
                <w:bCs/>
                <w:color w:val="auto"/>
              </w:rPr>
              <w:t>)</w:t>
            </w:r>
            <w:r>
              <w:rPr>
                <w:rFonts w:hint="default" w:ascii="Times New Roman" w:hAnsi="Times New Roman" w:cs="Times New Roman"/>
                <w:b/>
                <w:bCs/>
                <w:color w:val="auto"/>
                <w:lang w:eastAsia="zh-CN"/>
              </w:rPr>
              <w:t>植被类型及分布</w:t>
            </w:r>
          </w:p>
          <w:p w14:paraId="5F7D1AFC">
            <w:pPr>
              <w:spacing w:line="360" w:lineRule="auto"/>
              <w:ind w:firstLine="422" w:firstLineChars="200"/>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rPr>
              <w:t>①</w:t>
            </w:r>
            <w:r>
              <w:rPr>
                <w:rFonts w:hint="default" w:ascii="Times New Roman" w:hAnsi="Times New Roman" w:eastAsia="宋体" w:cs="Times New Roman"/>
                <w:b/>
                <w:bCs/>
                <w:color w:val="auto"/>
                <w:lang w:eastAsia="zh-CN"/>
              </w:rPr>
              <w:t>评价区植被与植被区划</w:t>
            </w:r>
          </w:p>
          <w:p w14:paraId="69080749">
            <w:pPr>
              <w:spacing w:line="360" w:lineRule="auto"/>
              <w:ind w:firstLine="435"/>
              <w:rPr>
                <w:rFonts w:hint="default" w:ascii="Times New Roman" w:hAnsi="Times New Roman" w:cs="Times New Roman"/>
                <w:color w:val="auto"/>
                <w:lang w:val="en-US" w:eastAsia="zh-CN"/>
              </w:rPr>
            </w:pPr>
            <w:r>
              <w:rPr>
                <w:rFonts w:hint="default" w:ascii="Times New Roman" w:hAnsi="Times New Roman" w:cs="Times New Roman"/>
                <w:color w:val="auto"/>
                <w:lang w:eastAsia="zh-CN"/>
              </w:rPr>
              <w:t>根据《辽宁植被与植被区划》，本项目生态环境评价范围辽西山地西北部暖温带半湿润—半干旱的侧柏矮林、山杏矮林和黄榆矮林及草原化灌丛区</w:t>
            </w:r>
            <w:r>
              <w:rPr>
                <w:rFonts w:hint="default" w:ascii="Times New Roman" w:hAnsi="Times New Roman" w:cs="Times New Roman"/>
                <w:color w:val="auto"/>
                <w:lang w:val="en-US" w:eastAsia="zh-CN"/>
              </w:rPr>
              <w:t>(</w:t>
            </w:r>
            <w:r>
              <w:rPr>
                <w:rFonts w:hint="default" w:ascii="Times New Roman" w:hAnsi="Times New Roman" w:eastAsia="宋体" w:cs="Times New Roman"/>
                <w:color w:val="auto"/>
                <w:lang w:val="en-US" w:eastAsia="zh-CN"/>
              </w:rPr>
              <w:t>Ⅵ</w:t>
            </w:r>
            <w:r>
              <w:rPr>
                <w:rFonts w:hint="default" w:ascii="Times New Roman" w:hAnsi="Times New Roman" w:cs="Times New Roman"/>
                <w:color w:val="auto"/>
                <w:lang w:val="en-US" w:eastAsia="zh-CN"/>
              </w:rPr>
              <w:t>)。</w:t>
            </w:r>
          </w:p>
          <w:p w14:paraId="6B296F28">
            <w:pPr>
              <w:spacing w:line="360" w:lineRule="auto"/>
              <w:ind w:firstLine="435"/>
              <w:rPr>
                <w:rFonts w:hint="eastAsia" w:cs="Times New Roman"/>
                <w:color w:val="auto"/>
                <w:lang w:val="en-US" w:eastAsia="zh-CN"/>
              </w:rPr>
            </w:pPr>
            <w:r>
              <w:rPr>
                <w:rFonts w:hint="default" w:ascii="Times New Roman" w:hAnsi="Times New Roman" w:cs="Times New Roman"/>
                <w:color w:val="auto"/>
                <w:lang w:eastAsia="zh-CN"/>
              </w:rPr>
              <w:t>该区东北以柳河与Ⅲ区为界。西北与</w:t>
            </w:r>
            <w:r>
              <w:rPr>
                <w:rFonts w:hint="default" w:ascii="Times New Roman" w:hAnsi="Times New Roman" w:cs="Times New Roman"/>
                <w:i/>
                <w:color w:val="auto"/>
                <w:lang w:eastAsia="zh-CN"/>
              </w:rPr>
              <w:t>I</w:t>
            </w:r>
            <w:r>
              <w:rPr>
                <w:rFonts w:hint="default" w:ascii="Times New Roman" w:hAnsi="Times New Roman" w:cs="Times New Roman"/>
                <w:color w:val="auto"/>
                <w:lang w:eastAsia="zh-CN"/>
              </w:rPr>
              <w:t>区的界线在建平县北部的努鲁儿虎山北麓，大体经过如下地点：自东而西为建平县的曹家烧锅、河西、奎德素、白山林场至老哈河畔。在行政区划上，本区包括彰武县西北部、阜蒙县北部、北票市、朝阳县和喀左县的中北部及建平县南部、凌源市和建昌县的北部</w:t>
            </w:r>
            <w:r>
              <w:rPr>
                <w:rFonts w:hint="eastAsia" w:cs="Times New Roman"/>
                <w:color w:val="auto"/>
                <w:lang w:eastAsia="zh-CN"/>
              </w:rPr>
              <w:t>，</w:t>
            </w:r>
            <w:r>
              <w:rPr>
                <w:rFonts w:hint="default" w:ascii="Times New Roman" w:hAnsi="Times New Roman" w:cs="Times New Roman"/>
                <w:color w:val="auto"/>
                <w:lang w:eastAsia="zh-CN"/>
              </w:rPr>
              <w:t>全区面积21445.9</w:t>
            </w:r>
            <w:r>
              <w:rPr>
                <w:rFonts w:hint="default" w:ascii="Times New Roman" w:hAnsi="Times New Roman" w:cs="Times New Roman"/>
                <w:i w:val="0"/>
                <w:iCs/>
                <w:color w:val="auto"/>
                <w:lang w:eastAsia="zh-CN"/>
              </w:rPr>
              <w:t>km</w:t>
            </w:r>
            <w:r>
              <w:rPr>
                <w:rFonts w:hint="default" w:ascii="Times New Roman" w:hAnsi="Times New Roman" w:cs="Times New Roman"/>
                <w:color w:val="auto"/>
                <w:vertAlign w:val="superscript"/>
                <w:lang w:val="en-US" w:eastAsia="zh-CN"/>
              </w:rPr>
              <w:t>2</w:t>
            </w:r>
            <w:r>
              <w:rPr>
                <w:rFonts w:hint="eastAsia" w:cs="Times New Roman"/>
                <w:color w:val="auto"/>
                <w:lang w:eastAsia="zh-CN"/>
              </w:rPr>
              <w:t>，</w:t>
            </w:r>
            <w:r>
              <w:rPr>
                <w:rFonts w:hint="default" w:ascii="Times New Roman" w:hAnsi="Times New Roman" w:cs="Times New Roman"/>
                <w:color w:val="auto"/>
                <w:lang w:eastAsia="zh-CN"/>
              </w:rPr>
              <w:t>占全省总面积的14.7</w:t>
            </w:r>
            <w:r>
              <w:rPr>
                <w:rFonts w:hint="default" w:ascii="Times New Roman" w:hAnsi="Times New Roman" w:cs="Times New Roman"/>
                <w:color w:val="auto"/>
                <w:lang w:val="en-US" w:eastAsia="zh-CN"/>
              </w:rPr>
              <w:t>%</w:t>
            </w:r>
            <w:r>
              <w:rPr>
                <w:rFonts w:hint="eastAsia" w:cs="Times New Roman"/>
                <w:color w:val="auto"/>
                <w:lang w:val="en-US" w:eastAsia="zh-CN"/>
              </w:rPr>
              <w:t>，</w:t>
            </w:r>
            <w:r>
              <w:rPr>
                <w:rFonts w:hint="default" w:ascii="Times New Roman" w:hAnsi="Times New Roman" w:cs="Times New Roman"/>
                <w:color w:val="auto"/>
                <w:lang w:eastAsia="zh-CN"/>
              </w:rPr>
              <w:t>该植被区位置图见图</w:t>
            </w:r>
            <w:r>
              <w:rPr>
                <w:rFonts w:hint="default" w:ascii="Times New Roman" w:hAnsi="Times New Roman" w:cs="Times New Roman"/>
                <w:color w:val="auto"/>
                <w:lang w:val="en-US" w:eastAsia="zh-CN"/>
              </w:rPr>
              <w:t>3-</w:t>
            </w:r>
            <w:r>
              <w:rPr>
                <w:rFonts w:hint="eastAsia" w:cs="Times New Roman"/>
                <w:color w:val="auto"/>
                <w:lang w:val="en-US" w:eastAsia="zh-CN"/>
              </w:rPr>
              <w:t>1。</w:t>
            </w:r>
          </w:p>
          <w:p w14:paraId="63949EF5">
            <w:pPr>
              <w:spacing w:line="360" w:lineRule="auto"/>
              <w:ind w:firstLine="435"/>
              <w:rPr>
                <w:rFonts w:hint="default" w:ascii="Times New Roman" w:hAnsi="Times New Roman" w:cs="Times New Roman"/>
                <w:color w:val="auto"/>
                <w:lang w:eastAsia="zh-CN"/>
              </w:rPr>
            </w:pPr>
          </w:p>
          <w:p w14:paraId="4EDE4B69">
            <w:pPr>
              <w:spacing w:line="360" w:lineRule="auto"/>
              <w:ind w:firstLine="435"/>
              <w:rPr>
                <w:rFonts w:hint="default" w:ascii="Times New Roman" w:hAnsi="Times New Roman" w:cs="Times New Roman"/>
                <w:color w:val="auto"/>
                <w:lang w:eastAsia="zh-CN"/>
              </w:rPr>
            </w:pPr>
          </w:p>
          <w:p w14:paraId="3AA94BC0">
            <w:pPr>
              <w:spacing w:line="360" w:lineRule="auto"/>
              <w:ind w:firstLine="435"/>
              <w:rPr>
                <w:rFonts w:hint="default" w:ascii="Times New Roman" w:hAnsi="Times New Roman" w:cs="Times New Roman"/>
                <w:color w:val="auto"/>
                <w:lang w:eastAsia="zh-CN"/>
              </w:rPr>
            </w:pPr>
          </w:p>
          <w:p w14:paraId="5C59FABC">
            <w:pPr>
              <w:spacing w:line="360" w:lineRule="auto"/>
              <w:ind w:firstLine="435"/>
              <w:rPr>
                <w:rFonts w:hint="default" w:ascii="Times New Roman" w:hAnsi="Times New Roman" w:cs="Times New Roman"/>
                <w:color w:val="auto"/>
                <w:lang w:eastAsia="zh-CN"/>
              </w:rPr>
            </w:pPr>
          </w:p>
          <w:p w14:paraId="24FDD7F3">
            <w:pPr>
              <w:spacing w:line="360" w:lineRule="auto"/>
              <w:ind w:firstLine="435"/>
              <w:rPr>
                <w:rFonts w:hint="default" w:ascii="Times New Roman" w:hAnsi="Times New Roman" w:cs="Times New Roman"/>
                <w:color w:val="auto"/>
                <w:lang w:eastAsia="zh-CN"/>
              </w:rPr>
            </w:pPr>
          </w:p>
          <w:p w14:paraId="76A1BFFE">
            <w:pPr>
              <w:pStyle w:val="9"/>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669155" cy="4089400"/>
                  <wp:effectExtent l="0" t="0" r="17145" b="6350"/>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23"/>
                          <a:stretch>
                            <a:fillRect/>
                          </a:stretch>
                        </pic:blipFill>
                        <pic:spPr>
                          <a:xfrm>
                            <a:off x="0" y="0"/>
                            <a:ext cx="4669155" cy="4089400"/>
                          </a:xfrm>
                          <a:prstGeom prst="rect">
                            <a:avLst/>
                          </a:prstGeom>
                          <a:noFill/>
                          <a:ln>
                            <a:noFill/>
                          </a:ln>
                        </pic:spPr>
                      </pic:pic>
                    </a:graphicData>
                  </a:graphic>
                </wp:inline>
              </w:drawing>
            </w:r>
          </w:p>
          <w:p w14:paraId="43AAB1E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eastAsia="zh-CN"/>
              </w:rPr>
              <w:t>图</w:t>
            </w:r>
            <w:r>
              <w:rPr>
                <w:rFonts w:hint="default" w:ascii="Times New Roman" w:hAnsi="Times New Roman" w:cs="Times New Roman"/>
                <w:b/>
                <w:bCs/>
                <w:color w:val="auto"/>
                <w:lang w:val="en-US" w:eastAsia="zh-CN"/>
              </w:rPr>
              <w:t>3-</w:t>
            </w:r>
            <w:r>
              <w:rPr>
                <w:rFonts w:hint="eastAsia" w:cs="Times New Roman"/>
                <w:b/>
                <w:bCs/>
                <w:color w:val="auto"/>
                <w:lang w:val="en-US" w:eastAsia="zh-CN"/>
              </w:rPr>
              <w:t>1</w:t>
            </w:r>
            <w:r>
              <w:rPr>
                <w:rFonts w:hint="default" w:ascii="Times New Roman" w:hAnsi="Times New Roman" w:cs="Times New Roman"/>
                <w:b/>
                <w:bCs/>
                <w:color w:val="auto"/>
                <w:lang w:val="en-US" w:eastAsia="zh-CN"/>
              </w:rPr>
              <w:t xml:space="preserve">   </w:t>
            </w:r>
            <w:r>
              <w:rPr>
                <w:rFonts w:hint="default" w:ascii="Times New Roman" w:hAnsi="Times New Roman" w:eastAsia="宋体" w:cs="Times New Roman"/>
                <w:b/>
                <w:bCs/>
                <w:color w:val="auto"/>
                <w:lang w:val="en-US" w:eastAsia="zh-CN"/>
              </w:rPr>
              <w:t>Ⅵ植被区位置图</w:t>
            </w:r>
          </w:p>
          <w:p w14:paraId="134D5F2A">
            <w:pPr>
              <w:spacing w:line="360" w:lineRule="auto"/>
              <w:ind w:firstLine="435"/>
              <w:rPr>
                <w:rFonts w:hint="default" w:ascii="Times New Roman" w:hAnsi="Times New Roman" w:eastAsia="宋体" w:cs="Times New Roman"/>
                <w:color w:val="auto"/>
                <w:lang w:eastAsia="zh-CN"/>
              </w:rPr>
            </w:pPr>
          </w:p>
          <w:p w14:paraId="385A3F7D">
            <w:pPr>
              <w:spacing w:line="360" w:lineRule="auto"/>
              <w:ind w:firstLine="422" w:firstLineChars="200"/>
              <w:rPr>
                <w:rFonts w:hint="default" w:ascii="Times New Roman" w:hAnsi="Times New Roman" w:cs="Times New Roman"/>
                <w:b/>
                <w:bCs/>
                <w:color w:val="auto"/>
              </w:rPr>
            </w:pPr>
            <w:r>
              <w:rPr>
                <w:rFonts w:hint="eastAsia" w:cs="Times New Roman"/>
                <w:b/>
                <w:bCs/>
                <w:color w:val="auto"/>
                <w:lang w:val="en-US" w:eastAsia="zh-CN"/>
              </w:rPr>
              <w:t>2</w:t>
            </w:r>
            <w:r>
              <w:rPr>
                <w:rFonts w:hint="default" w:ascii="Times New Roman" w:hAnsi="Times New Roman" w:cs="Times New Roman"/>
                <w:b/>
                <w:bCs/>
                <w:color w:val="auto"/>
              </w:rPr>
              <w:t>)</w:t>
            </w:r>
            <w:r>
              <w:rPr>
                <w:rFonts w:hint="default" w:ascii="Times New Roman" w:hAnsi="Times New Roman" w:cs="Times New Roman"/>
                <w:b/>
                <w:bCs/>
                <w:color w:val="auto"/>
                <w:lang w:val="en-US" w:eastAsia="zh-CN"/>
              </w:rPr>
              <w:t>评价区主要植被类型</w:t>
            </w:r>
          </w:p>
          <w:p w14:paraId="09F45956">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参考评价区</w:t>
            </w:r>
            <w:r>
              <w:rPr>
                <w:rFonts w:hint="eastAsia" w:cs="Times New Roman"/>
                <w:color w:val="auto"/>
                <w:kern w:val="0"/>
                <w:sz w:val="21"/>
                <w:szCs w:val="21"/>
                <w:lang w:val="en-US" w:eastAsia="zh-CN" w:bidi="ar"/>
              </w:rPr>
              <w:t>卫星</w:t>
            </w:r>
            <w:r>
              <w:rPr>
                <w:rFonts w:hint="default" w:ascii="Times New Roman" w:hAnsi="Times New Roman" w:eastAsia="宋体" w:cs="Times New Roman"/>
                <w:color w:val="auto"/>
                <w:kern w:val="0"/>
                <w:sz w:val="21"/>
                <w:szCs w:val="21"/>
                <w:lang w:val="en-US" w:eastAsia="zh-CN" w:bidi="ar"/>
              </w:rPr>
              <w:t>影像图及参编人员现场调查，本项目所在区域属于华北植物区系成分，评价区内土壤类型主要为丘陵阴坡为棕色森林土，平原为棕黄土和草甸土。</w:t>
            </w:r>
          </w:p>
          <w:p w14:paraId="32F516C5">
            <w:pPr>
              <w:spacing w:line="360" w:lineRule="auto"/>
              <w:ind w:firstLine="435"/>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根据朝阳市植被分布及现场调查情况，项目所在区域植物区系属牤牛河-大凌河宽谷低山丘陵草原化荆条灌丛、白羊草草丛及草原化小半灌木灌丛地区的朝阳-喀左小区。</w:t>
            </w:r>
            <w:r>
              <w:rPr>
                <w:rFonts w:hint="eastAsia" w:cs="Times New Roman"/>
                <w:color w:val="auto"/>
                <w:lang w:val="en-US" w:eastAsia="zh-CN"/>
              </w:rPr>
              <w:t>本项目位于朝阳县界内，区域常见草本、禾苗类植物主要为</w:t>
            </w:r>
            <w:r>
              <w:rPr>
                <w:rFonts w:ascii="Times New Roman" w:hAnsi="Times New Roman" w:cs="Times New Roman"/>
                <w:bCs/>
                <w:color w:val="auto"/>
                <w:spacing w:val="0"/>
                <w:w w:val="100"/>
                <w:position w:val="0"/>
                <w:szCs w:val="21"/>
                <w:highlight w:val="none"/>
              </w:rPr>
              <w:t>牡蒿</w:t>
            </w:r>
            <w:r>
              <w:rPr>
                <w:rFonts w:hint="eastAsia" w:cs="Times New Roman"/>
                <w:bCs/>
                <w:color w:val="auto"/>
                <w:spacing w:val="0"/>
                <w:w w:val="100"/>
                <w:position w:val="0"/>
                <w:szCs w:val="21"/>
                <w:highlight w:val="none"/>
                <w:lang w:eastAsia="zh-CN"/>
              </w:rPr>
              <w:t>、</w:t>
            </w:r>
            <w:r>
              <w:rPr>
                <w:rFonts w:hint="eastAsia" w:cs="Times New Roman"/>
                <w:color w:val="auto"/>
                <w:lang w:val="en-US" w:eastAsia="zh-CN"/>
              </w:rPr>
              <w:t>荆条、</w:t>
            </w:r>
            <w:r>
              <w:rPr>
                <w:rFonts w:ascii="Times New Roman" w:hAnsi="Times New Roman" w:cs="Times New Roman"/>
                <w:bCs/>
                <w:color w:val="auto"/>
                <w:spacing w:val="0"/>
                <w:w w:val="100"/>
                <w:position w:val="0"/>
                <w:szCs w:val="21"/>
                <w:highlight w:val="none"/>
              </w:rPr>
              <w:t>隐子草</w:t>
            </w:r>
            <w:r>
              <w:rPr>
                <w:rFonts w:hint="eastAsia" w:cs="Times New Roman"/>
                <w:color w:val="auto"/>
                <w:lang w:val="en-US" w:eastAsia="zh-CN"/>
              </w:rPr>
              <w:t>、</w:t>
            </w:r>
            <w:r>
              <w:rPr>
                <w:rFonts w:ascii="Times New Roman" w:hAnsi="Times New Roman" w:cs="Times New Roman"/>
                <w:bCs/>
                <w:color w:val="auto"/>
                <w:spacing w:val="0"/>
                <w:w w:val="100"/>
                <w:kern w:val="0"/>
                <w:position w:val="0"/>
                <w:szCs w:val="21"/>
                <w:highlight w:val="none"/>
              </w:rPr>
              <w:t>白羊草</w:t>
            </w:r>
            <w:r>
              <w:rPr>
                <w:rFonts w:hint="eastAsia" w:cs="Times New Roman"/>
                <w:bCs/>
                <w:color w:val="auto"/>
                <w:spacing w:val="0"/>
                <w:w w:val="100"/>
                <w:kern w:val="0"/>
                <w:position w:val="0"/>
                <w:szCs w:val="21"/>
                <w:highlight w:val="none"/>
                <w:lang w:eastAsia="zh-CN"/>
              </w:rPr>
              <w:t>等，</w:t>
            </w:r>
            <w:r>
              <w:rPr>
                <w:rFonts w:ascii="Times New Roman" w:hAnsi="Times New Roman" w:cs="Times New Roman"/>
                <w:bCs/>
                <w:color w:val="auto"/>
                <w:spacing w:val="0"/>
                <w:w w:val="100"/>
                <w:position w:val="0"/>
                <w:szCs w:val="21"/>
                <w:highlight w:val="none"/>
              </w:rPr>
              <w:t>木本</w:t>
            </w:r>
            <w:r>
              <w:rPr>
                <w:rFonts w:hint="eastAsia" w:cs="Times New Roman"/>
                <w:bCs/>
                <w:color w:val="auto"/>
                <w:spacing w:val="0"/>
                <w:w w:val="100"/>
                <w:position w:val="0"/>
                <w:szCs w:val="21"/>
                <w:highlight w:val="none"/>
                <w:lang w:eastAsia="zh-CN"/>
              </w:rPr>
              <w:t>类植物主要为</w:t>
            </w:r>
            <w:r>
              <w:rPr>
                <w:rFonts w:ascii="Times New Roman" w:hAnsi="Times New Roman" w:cs="Times New Roman"/>
                <w:bCs/>
                <w:color w:val="auto"/>
                <w:spacing w:val="0"/>
                <w:w w:val="100"/>
                <w:position w:val="0"/>
                <w:szCs w:val="21"/>
                <w:highlight w:val="none"/>
              </w:rPr>
              <w:t>小叶杨</w:t>
            </w:r>
            <w:r>
              <w:rPr>
                <w:rFonts w:hint="eastAsia" w:cs="Times New Roman"/>
                <w:bCs/>
                <w:color w:val="auto"/>
                <w:spacing w:val="0"/>
                <w:w w:val="100"/>
                <w:position w:val="0"/>
                <w:szCs w:val="21"/>
                <w:highlight w:val="none"/>
                <w:lang w:eastAsia="zh-CN"/>
              </w:rPr>
              <w:t>、</w:t>
            </w:r>
            <w:r>
              <w:rPr>
                <w:rFonts w:ascii="Times New Roman" w:hAnsi="Times New Roman" w:cs="Times New Roman"/>
                <w:bCs/>
                <w:color w:val="auto"/>
                <w:spacing w:val="0"/>
                <w:w w:val="100"/>
                <w:position w:val="0"/>
                <w:szCs w:val="21"/>
                <w:highlight w:val="none"/>
              </w:rPr>
              <w:t>山杨林</w:t>
            </w:r>
            <w:r>
              <w:rPr>
                <w:rFonts w:hint="eastAsia" w:cs="Times New Roman"/>
                <w:bCs/>
                <w:color w:val="auto"/>
                <w:spacing w:val="0"/>
                <w:w w:val="100"/>
                <w:position w:val="0"/>
                <w:szCs w:val="21"/>
                <w:highlight w:val="none"/>
                <w:lang w:eastAsia="zh-CN"/>
              </w:rPr>
              <w:t>、</w:t>
            </w:r>
            <w:r>
              <w:rPr>
                <w:rFonts w:ascii="Times New Roman" w:hAnsi="Times New Roman" w:cs="Times New Roman"/>
                <w:bCs/>
                <w:color w:val="auto"/>
                <w:spacing w:val="0"/>
                <w:w w:val="100"/>
                <w:position w:val="0"/>
                <w:szCs w:val="21"/>
                <w:highlight w:val="none"/>
              </w:rPr>
              <w:t>油松</w:t>
            </w:r>
            <w:r>
              <w:rPr>
                <w:rFonts w:hint="eastAsia" w:cs="Times New Roman"/>
                <w:bCs/>
                <w:color w:val="auto"/>
                <w:spacing w:val="0"/>
                <w:w w:val="100"/>
                <w:position w:val="0"/>
                <w:szCs w:val="21"/>
                <w:highlight w:val="none"/>
                <w:lang w:eastAsia="zh-CN"/>
              </w:rPr>
              <w:t>、</w:t>
            </w:r>
            <w:r>
              <w:rPr>
                <w:rFonts w:ascii="Times New Roman" w:hAnsi="Times New Roman" w:cs="Times New Roman"/>
                <w:bCs/>
                <w:color w:val="auto"/>
                <w:spacing w:val="0"/>
                <w:w w:val="100"/>
                <w:kern w:val="0"/>
                <w:position w:val="0"/>
                <w:szCs w:val="21"/>
                <w:highlight w:val="none"/>
              </w:rPr>
              <w:t>刺槐</w:t>
            </w:r>
            <w:r>
              <w:rPr>
                <w:rFonts w:hint="eastAsia" w:cs="Times New Roman"/>
                <w:bCs/>
                <w:color w:val="auto"/>
                <w:spacing w:val="0"/>
                <w:w w:val="100"/>
                <w:kern w:val="0"/>
                <w:position w:val="0"/>
                <w:szCs w:val="21"/>
                <w:highlight w:val="none"/>
                <w:lang w:eastAsia="zh-CN"/>
              </w:rPr>
              <w:t>等，灌木类主要为酸枣、</w:t>
            </w:r>
            <w:r>
              <w:rPr>
                <w:rFonts w:ascii="Times New Roman" w:hAnsi="Times New Roman" w:cs="Times New Roman"/>
                <w:bCs/>
                <w:color w:val="auto"/>
                <w:spacing w:val="0"/>
                <w:w w:val="100"/>
                <w:kern w:val="0"/>
                <w:position w:val="0"/>
                <w:szCs w:val="21"/>
                <w:highlight w:val="none"/>
              </w:rPr>
              <w:t>虎榛子</w:t>
            </w:r>
            <w:r>
              <w:rPr>
                <w:rFonts w:hint="eastAsia" w:cs="Times New Roman"/>
                <w:bCs/>
                <w:color w:val="auto"/>
                <w:spacing w:val="0"/>
                <w:w w:val="100"/>
                <w:kern w:val="0"/>
                <w:position w:val="0"/>
                <w:szCs w:val="21"/>
                <w:highlight w:val="none"/>
                <w:lang w:eastAsia="zh-CN"/>
              </w:rPr>
              <w:t>等</w:t>
            </w:r>
            <w:r>
              <w:rPr>
                <w:rFonts w:hint="default" w:ascii="Times New Roman" w:hAnsi="Times New Roman" w:cs="Times New Roman"/>
                <w:color w:val="auto"/>
                <w:lang w:eastAsia="zh-CN"/>
              </w:rPr>
              <w:t>。</w:t>
            </w:r>
            <w:r>
              <w:rPr>
                <w:rFonts w:hint="eastAsia" w:ascii="Times New Roman" w:hAnsi="Times New Roman" w:cs="Times New Roman"/>
                <w:color w:val="auto"/>
                <w:lang w:val="en-US" w:eastAsia="zh-CN"/>
              </w:rPr>
              <w:t>所在区域内农田主要为承包耕地和开荒地，农作物以玉米为主，少量大豆和杂粮。</w:t>
            </w:r>
          </w:p>
          <w:p w14:paraId="0722ABFB">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b/>
                <w:bCs/>
                <w:color w:val="auto"/>
                <w:highlight w:val="none"/>
                <w:lang w:val="en-US" w:eastAsia="zh-CN"/>
              </w:rPr>
            </w:pPr>
            <w:r>
              <w:rPr>
                <w:rFonts w:hint="eastAsia" w:ascii="Times New Roman" w:hAnsi="Times New Roman" w:cs="Times New Roman"/>
                <w:color w:val="auto"/>
                <w:highlight w:val="none"/>
                <w:lang w:val="en-US" w:eastAsia="zh-CN"/>
              </w:rPr>
              <w:t>本项目与辽宁省植被区划位置关系见</w:t>
            </w:r>
            <w:r>
              <w:rPr>
                <w:rFonts w:hint="eastAsia" w:cs="Times New Roman"/>
                <w:color w:val="auto"/>
                <w:highlight w:val="none"/>
                <w:lang w:val="en-US" w:eastAsia="zh-CN"/>
              </w:rPr>
              <w:t>附</w:t>
            </w:r>
            <w:r>
              <w:rPr>
                <w:rFonts w:hint="eastAsia" w:ascii="Times New Roman" w:hAnsi="Times New Roman" w:cs="Times New Roman"/>
                <w:color w:val="auto"/>
                <w:highlight w:val="none"/>
                <w:lang w:val="en-US" w:eastAsia="zh-CN"/>
              </w:rPr>
              <w:t>图</w:t>
            </w:r>
            <w:r>
              <w:rPr>
                <w:rFonts w:hint="eastAsia" w:cs="Times New Roman"/>
                <w:color w:val="auto"/>
                <w:highlight w:val="none"/>
                <w:lang w:val="en-US" w:eastAsia="zh-CN"/>
              </w:rPr>
              <w:t>十八</w:t>
            </w:r>
            <w:r>
              <w:rPr>
                <w:rFonts w:hint="eastAsia" w:ascii="Times New Roman" w:hAnsi="Times New Roman" w:cs="Times New Roman"/>
                <w:color w:val="auto"/>
                <w:highlight w:val="none"/>
                <w:lang w:val="en-US" w:eastAsia="zh-CN"/>
              </w:rPr>
              <w:t>，本项目与辽宁省主要植被类型分布见</w:t>
            </w:r>
            <w:r>
              <w:rPr>
                <w:rFonts w:hint="eastAsia" w:cs="Times New Roman"/>
                <w:color w:val="auto"/>
                <w:highlight w:val="none"/>
                <w:lang w:val="en-US" w:eastAsia="zh-CN"/>
              </w:rPr>
              <w:t>附图十九</w:t>
            </w:r>
            <w:r>
              <w:rPr>
                <w:rFonts w:hint="eastAsia" w:cs="Times New Roman"/>
                <w:color w:val="auto"/>
                <w:highlight w:val="none"/>
                <w:lang w:eastAsia="zh-CN"/>
              </w:rPr>
              <w:t>，</w:t>
            </w:r>
          </w:p>
          <w:p w14:paraId="69F0D07C">
            <w:pPr>
              <w:spacing w:line="360" w:lineRule="auto"/>
              <w:ind w:firstLine="438" w:firstLineChars="200"/>
              <w:rPr>
                <w:rFonts w:hint="eastAsia" w:ascii="Times New Roman" w:hAnsi="Times New Roman" w:cs="Times New Roman"/>
                <w:b/>
                <w:bCs/>
                <w:snapToGrid w:val="0"/>
                <w:color w:val="auto"/>
                <w:spacing w:val="4"/>
                <w:kern w:val="0"/>
                <w:szCs w:val="21"/>
                <w:lang w:val="en-US" w:eastAsia="zh-CN"/>
              </w:rPr>
            </w:pPr>
            <w:r>
              <w:rPr>
                <w:rFonts w:hint="eastAsia" w:ascii="Times New Roman" w:hAnsi="Times New Roman" w:cs="Times New Roman"/>
                <w:b/>
                <w:bCs/>
                <w:snapToGrid w:val="0"/>
                <w:color w:val="auto"/>
                <w:spacing w:val="4"/>
                <w:kern w:val="0"/>
                <w:szCs w:val="21"/>
                <w:lang w:val="en-US" w:eastAsia="zh-CN"/>
              </w:rPr>
              <w:t>2)生态景观系统结构现状调查</w:t>
            </w:r>
          </w:p>
          <w:p w14:paraId="1B8B4226">
            <w:pPr>
              <w:spacing w:line="360" w:lineRule="auto"/>
              <w:ind w:firstLine="436" w:firstLineChars="200"/>
              <w:rPr>
                <w:rFonts w:hint="eastAsia"/>
                <w:color w:val="auto"/>
                <w:lang w:val="en-US" w:eastAsia="zh-CN"/>
              </w:rPr>
            </w:pPr>
            <w:r>
              <w:rPr>
                <w:rFonts w:hint="eastAsia" w:ascii="Times New Roman" w:hAnsi="Times New Roman" w:cs="Times New Roman"/>
                <w:snapToGrid w:val="0"/>
                <w:color w:val="auto"/>
                <w:spacing w:val="4"/>
                <w:kern w:val="0"/>
                <w:szCs w:val="21"/>
                <w:lang w:val="en-US" w:eastAsia="zh-CN"/>
              </w:rPr>
              <w:t>根据评价范围，依据实地调查，确定该项目</w:t>
            </w:r>
            <w:r>
              <w:rPr>
                <w:rFonts w:hint="eastAsia" w:cs="Times New Roman"/>
                <w:snapToGrid w:val="0"/>
                <w:color w:val="auto"/>
                <w:spacing w:val="4"/>
                <w:kern w:val="0"/>
                <w:szCs w:val="21"/>
                <w:lang w:val="en-US" w:eastAsia="zh-CN"/>
              </w:rPr>
              <w:t>评价区</w:t>
            </w:r>
            <w:r>
              <w:rPr>
                <w:rFonts w:hint="eastAsia" w:ascii="Times New Roman" w:hAnsi="Times New Roman" w:cs="Times New Roman"/>
                <w:snapToGrid w:val="0"/>
                <w:color w:val="auto"/>
                <w:spacing w:val="4"/>
                <w:kern w:val="0"/>
                <w:szCs w:val="21"/>
                <w:lang w:val="en-US" w:eastAsia="zh-CN"/>
              </w:rPr>
              <w:t>内主要有</w:t>
            </w:r>
            <w:r>
              <w:rPr>
                <w:rFonts w:hint="eastAsia" w:cs="Times New Roman"/>
                <w:snapToGrid w:val="0"/>
                <w:color w:val="auto"/>
                <w:spacing w:val="4"/>
                <w:kern w:val="0"/>
                <w:szCs w:val="21"/>
                <w:lang w:val="en-US" w:eastAsia="zh-CN"/>
              </w:rPr>
              <w:t>两</w:t>
            </w:r>
            <w:r>
              <w:rPr>
                <w:rFonts w:hint="eastAsia" w:ascii="Times New Roman" w:hAnsi="Times New Roman" w:cs="Times New Roman"/>
                <w:snapToGrid w:val="0"/>
                <w:color w:val="auto"/>
                <w:spacing w:val="4"/>
                <w:kern w:val="0"/>
                <w:szCs w:val="21"/>
                <w:lang w:val="en-US" w:eastAsia="zh-CN"/>
              </w:rPr>
              <w:t>种生态系统类型，分别是：自然生态系统与道路生态系统，其中以自然生态系统为主。</w:t>
            </w:r>
          </w:p>
          <w:p w14:paraId="7F2AD525">
            <w:pPr>
              <w:spacing w:line="360" w:lineRule="auto"/>
              <w:ind w:firstLine="438" w:firstLineChars="200"/>
              <w:rPr>
                <w:rFonts w:hint="eastAsia" w:ascii="Times New Roman" w:hAnsi="Times New Roman" w:cs="Times New Roman"/>
                <w:b/>
                <w:bCs/>
                <w:snapToGrid w:val="0"/>
                <w:color w:val="auto"/>
                <w:spacing w:val="4"/>
                <w:kern w:val="0"/>
                <w:szCs w:val="21"/>
                <w:lang w:val="en-US" w:eastAsia="zh-CN"/>
              </w:rPr>
            </w:pPr>
            <w:r>
              <w:rPr>
                <w:rFonts w:hint="eastAsia" w:ascii="Times New Roman" w:hAnsi="Times New Roman" w:cs="Times New Roman"/>
                <w:b/>
                <w:bCs/>
                <w:snapToGrid w:val="0"/>
                <w:color w:val="auto"/>
                <w:spacing w:val="4"/>
                <w:kern w:val="0"/>
                <w:szCs w:val="21"/>
                <w:lang w:val="en-US" w:eastAsia="zh-CN"/>
              </w:rPr>
              <w:t>①自然生态系统</w:t>
            </w:r>
          </w:p>
          <w:p w14:paraId="4ECA7A18">
            <w:pPr>
              <w:spacing w:line="360" w:lineRule="auto"/>
              <w:ind w:firstLine="436" w:firstLineChars="200"/>
              <w:rPr>
                <w:rFonts w:hint="eastAsia" w:ascii="Times New Roman" w:hAnsi="Times New Roman" w:cs="Times New Roman"/>
                <w:snapToGrid w:val="0"/>
                <w:color w:val="auto"/>
                <w:spacing w:val="4"/>
                <w:kern w:val="0"/>
                <w:szCs w:val="21"/>
                <w:lang w:val="en-US" w:eastAsia="zh-CN"/>
              </w:rPr>
            </w:pPr>
            <w:r>
              <w:rPr>
                <w:rFonts w:hint="eastAsia" w:ascii="Times New Roman" w:hAnsi="Times New Roman" w:cs="Times New Roman"/>
                <w:snapToGrid w:val="0"/>
                <w:color w:val="auto"/>
                <w:spacing w:val="4"/>
                <w:kern w:val="0"/>
                <w:szCs w:val="21"/>
                <w:lang w:val="en-US" w:eastAsia="zh-CN"/>
              </w:rPr>
              <w:t>自然生态系统是指在一定时间和空间范围内，依靠自然调节能力维持的相对稳定的生态系统，如原始森林、海洋等。自然生态系统不但为人类提供食物、木材、燃料、纤维以及药物等社会经济发展的重要组成成分。自然生态系统的范围可大可小，大至整个生物圈、整个海洋、整个大陆，小至一个池塘、一片农田，都可作为一个独立的系统或作为一个子系统，任何一个子系统都可以和周围环境组成一个更大的系统，成为较高一级系统的组成部分。</w:t>
            </w:r>
          </w:p>
          <w:p w14:paraId="0A543D3E">
            <w:pPr>
              <w:spacing w:line="360" w:lineRule="auto"/>
              <w:ind w:firstLine="438" w:firstLineChars="200"/>
              <w:rPr>
                <w:rFonts w:hint="eastAsia" w:ascii="Times New Roman" w:hAnsi="Times New Roman" w:cs="Times New Roman"/>
                <w:b/>
                <w:bCs/>
                <w:snapToGrid w:val="0"/>
                <w:color w:val="auto"/>
                <w:spacing w:val="4"/>
                <w:kern w:val="0"/>
                <w:szCs w:val="21"/>
                <w:lang w:val="en-US" w:eastAsia="zh-CN"/>
              </w:rPr>
            </w:pPr>
            <w:r>
              <w:rPr>
                <w:rFonts w:hint="eastAsia" w:ascii="Times New Roman" w:hAnsi="Times New Roman" w:cs="Times New Roman"/>
                <w:b/>
                <w:bCs/>
                <w:snapToGrid w:val="0"/>
                <w:color w:val="auto"/>
                <w:spacing w:val="4"/>
                <w:kern w:val="0"/>
                <w:szCs w:val="21"/>
                <w:lang w:val="en-US" w:eastAsia="zh-CN"/>
              </w:rPr>
              <w:t>②道路生态系统</w:t>
            </w:r>
          </w:p>
          <w:p w14:paraId="79D7B345">
            <w:pPr>
              <w:spacing w:line="360" w:lineRule="auto"/>
              <w:ind w:firstLine="436" w:firstLineChars="200"/>
              <w:rPr>
                <w:rFonts w:hint="eastAsia" w:ascii="Times New Roman" w:hAnsi="Times New Roman" w:cs="Times New Roman"/>
                <w:snapToGrid w:val="0"/>
                <w:color w:val="auto"/>
                <w:spacing w:val="4"/>
                <w:kern w:val="0"/>
                <w:szCs w:val="21"/>
                <w:lang w:val="en-US" w:eastAsia="zh-CN"/>
              </w:rPr>
            </w:pPr>
            <w:r>
              <w:rPr>
                <w:rFonts w:hint="eastAsia" w:ascii="Times New Roman" w:hAnsi="Times New Roman" w:cs="Times New Roman"/>
                <w:snapToGrid w:val="0"/>
                <w:color w:val="auto"/>
                <w:spacing w:val="4"/>
                <w:kern w:val="0"/>
                <w:szCs w:val="21"/>
                <w:lang w:val="en-US" w:eastAsia="zh-CN"/>
              </w:rPr>
              <w:t>道路生态系统是受人类干扰最强烈的组分，为人造生态系统，主要包括评价区内的农村道路系统等。该类生态系统中作为生产者的绿色植被覆盖率较低，消费者主要是居民，道路是其主要的联系通道。</w:t>
            </w:r>
          </w:p>
          <w:p w14:paraId="690899C1">
            <w:pPr>
              <w:spacing w:line="360" w:lineRule="auto"/>
              <w:ind w:firstLine="438" w:firstLineChars="200"/>
              <w:rPr>
                <w:rFonts w:hint="eastAsia" w:ascii="Times New Roman" w:hAnsi="Times New Roman" w:cs="Times New Roman"/>
                <w:b/>
                <w:bCs/>
                <w:snapToGrid w:val="0"/>
                <w:color w:val="auto"/>
                <w:spacing w:val="4"/>
                <w:kern w:val="0"/>
                <w:szCs w:val="21"/>
                <w:lang w:val="en-US" w:eastAsia="zh-CN"/>
              </w:rPr>
            </w:pPr>
            <w:r>
              <w:rPr>
                <w:rFonts w:hint="eastAsia" w:ascii="Times New Roman" w:hAnsi="Times New Roman" w:cs="Times New Roman"/>
                <w:b/>
                <w:bCs/>
                <w:snapToGrid w:val="0"/>
                <w:color w:val="auto"/>
                <w:spacing w:val="4"/>
                <w:kern w:val="0"/>
                <w:szCs w:val="21"/>
                <w:lang w:val="en-US" w:eastAsia="zh-CN"/>
              </w:rPr>
              <w:t>3)土地利用现状</w:t>
            </w:r>
          </w:p>
          <w:p w14:paraId="22365F0E">
            <w:pPr>
              <w:spacing w:line="360" w:lineRule="auto"/>
              <w:ind w:firstLine="420" w:firstLineChars="200"/>
              <w:rPr>
                <w:rFonts w:hint="default" w:eastAsia="宋体"/>
                <w:color w:val="auto"/>
                <w:highlight w:val="none"/>
                <w:lang w:val="en-US" w:eastAsia="zh-CN"/>
              </w:rPr>
            </w:pPr>
            <w:r>
              <w:rPr>
                <w:rFonts w:hint="eastAsia" w:ascii="宋体" w:eastAsia="宋体"/>
                <w:color w:val="auto"/>
                <w:sz w:val="21"/>
              </w:rPr>
              <w:t>依据朝阳县自然资源局</w:t>
            </w:r>
            <w:r>
              <w:rPr>
                <w:rFonts w:hint="eastAsia" w:ascii="宋体" w:eastAsia="宋体"/>
                <w:color w:val="auto"/>
                <w:sz w:val="21"/>
                <w:lang w:val="en-US" w:eastAsia="zh-CN"/>
              </w:rPr>
              <w:t>、</w:t>
            </w:r>
            <w:r>
              <w:rPr>
                <w:rFonts w:hint="eastAsia" w:ascii="宋体" w:eastAsia="宋体"/>
                <w:color w:val="auto"/>
                <w:sz w:val="21"/>
              </w:rPr>
              <w:t>朝阳县林业和草原局出具项目用地说明和</w:t>
            </w:r>
            <w:r>
              <w:rPr>
                <w:color w:val="auto"/>
              </w:rPr>
              <w:t>现场实际调查可知，本项目未占用基本农田、基本草原、有林地和天然林</w:t>
            </w:r>
            <w:r>
              <w:rPr>
                <w:rFonts w:hint="eastAsia"/>
                <w:color w:val="auto"/>
                <w:lang w:eastAsia="zh-CN"/>
              </w:rPr>
              <w:t>，海拔高度在</w:t>
            </w:r>
            <w:r>
              <w:rPr>
                <w:rFonts w:hint="eastAsia"/>
                <w:color w:val="auto"/>
                <w:lang w:val="en-US" w:eastAsia="zh-CN"/>
              </w:rPr>
              <w:t>110-170米之间</w:t>
            </w:r>
            <w:r>
              <w:rPr>
                <w:color w:val="auto"/>
              </w:rPr>
              <w:t>。项目土地利用</w:t>
            </w:r>
            <w:r>
              <w:rPr>
                <w:rFonts w:hint="eastAsia"/>
                <w:color w:val="auto"/>
                <w:lang w:eastAsia="zh-CN"/>
              </w:rPr>
              <w:t>现状</w:t>
            </w:r>
            <w:r>
              <w:rPr>
                <w:color w:val="auto"/>
              </w:rPr>
              <w:t>情况见表</w:t>
            </w:r>
            <w:r>
              <w:rPr>
                <w:rFonts w:ascii="Times New Roman" w:eastAsia="Times New Roman"/>
                <w:color w:val="auto"/>
              </w:rPr>
              <w:t>3-</w:t>
            </w:r>
            <w:r>
              <w:rPr>
                <w:rFonts w:hint="eastAsia"/>
                <w:color w:val="auto"/>
                <w:lang w:val="en-US" w:eastAsia="zh-CN"/>
              </w:rPr>
              <w:t>1</w:t>
            </w:r>
            <w:r>
              <w:rPr>
                <w:rFonts w:hint="eastAsia"/>
                <w:color w:val="auto"/>
                <w:lang w:eastAsia="zh-CN"/>
              </w:rPr>
              <w:t>，</w:t>
            </w:r>
            <w:r>
              <w:rPr>
                <w:rFonts w:hint="eastAsia"/>
                <w:color w:val="auto"/>
                <w:highlight w:val="none"/>
                <w:lang w:eastAsia="zh-CN"/>
              </w:rPr>
              <w:t>项目土地利用现状图见图</w:t>
            </w:r>
            <w:r>
              <w:rPr>
                <w:rFonts w:hint="eastAsia"/>
                <w:color w:val="auto"/>
                <w:highlight w:val="none"/>
                <w:lang w:val="en-US" w:eastAsia="zh-CN"/>
              </w:rPr>
              <w:t>3-2、图3-3。</w:t>
            </w:r>
          </w:p>
          <w:p w14:paraId="54C3DE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napToGrid w:val="0"/>
                <w:color w:val="auto"/>
                <w:spacing w:val="4"/>
                <w:kern w:val="0"/>
                <w:szCs w:val="21"/>
                <w:highlight w:val="none"/>
                <w:lang w:val="en-US" w:eastAsia="zh-CN"/>
              </w:rPr>
            </w:pPr>
            <w:r>
              <w:rPr>
                <w:rFonts w:hint="default" w:ascii="Times New Roman" w:hAnsi="Times New Roman" w:cs="Times New Roman"/>
                <w:b/>
                <w:bCs/>
                <w:snapToGrid w:val="0"/>
                <w:color w:val="auto"/>
                <w:spacing w:val="4"/>
                <w:kern w:val="0"/>
                <w:szCs w:val="21"/>
                <w:highlight w:val="none"/>
                <w:lang w:val="en-US" w:eastAsia="zh-CN"/>
              </w:rPr>
              <w:t>表3-</w:t>
            </w:r>
            <w:r>
              <w:rPr>
                <w:rFonts w:hint="eastAsia" w:cs="Times New Roman"/>
                <w:b/>
                <w:bCs/>
                <w:snapToGrid w:val="0"/>
                <w:color w:val="auto"/>
                <w:spacing w:val="4"/>
                <w:kern w:val="0"/>
                <w:szCs w:val="21"/>
                <w:highlight w:val="none"/>
                <w:lang w:val="en-US" w:eastAsia="zh-CN"/>
              </w:rPr>
              <w:t>1</w:t>
            </w:r>
            <w:r>
              <w:rPr>
                <w:rFonts w:hint="eastAsia" w:ascii="Times New Roman" w:hAnsi="Times New Roman" w:cs="Times New Roman"/>
                <w:b/>
                <w:bCs/>
                <w:snapToGrid w:val="0"/>
                <w:color w:val="auto"/>
                <w:spacing w:val="4"/>
                <w:kern w:val="0"/>
                <w:szCs w:val="21"/>
                <w:highlight w:val="none"/>
                <w:lang w:val="en-US" w:eastAsia="zh-CN"/>
              </w:rPr>
              <w:t xml:space="preserve">    </w:t>
            </w:r>
            <w:r>
              <w:rPr>
                <w:rFonts w:hint="default" w:ascii="Times New Roman" w:hAnsi="Times New Roman" w:cs="Times New Roman"/>
                <w:b/>
                <w:bCs/>
                <w:snapToGrid w:val="0"/>
                <w:color w:val="auto"/>
                <w:spacing w:val="4"/>
                <w:kern w:val="0"/>
                <w:szCs w:val="21"/>
                <w:highlight w:val="none"/>
                <w:lang w:val="en-US" w:eastAsia="zh-CN"/>
              </w:rPr>
              <w:t>土地利用</w:t>
            </w:r>
            <w:r>
              <w:rPr>
                <w:rFonts w:hint="eastAsia" w:cs="Times New Roman"/>
                <w:b/>
                <w:bCs/>
                <w:snapToGrid w:val="0"/>
                <w:color w:val="auto"/>
                <w:spacing w:val="4"/>
                <w:kern w:val="0"/>
                <w:szCs w:val="21"/>
                <w:highlight w:val="none"/>
                <w:lang w:val="en-US" w:eastAsia="zh-CN"/>
              </w:rPr>
              <w:t>现状</w:t>
            </w:r>
            <w:r>
              <w:rPr>
                <w:rFonts w:hint="default" w:ascii="Times New Roman" w:hAnsi="Times New Roman" w:cs="Times New Roman"/>
                <w:b/>
                <w:bCs/>
                <w:snapToGrid w:val="0"/>
                <w:color w:val="auto"/>
                <w:spacing w:val="4"/>
                <w:kern w:val="0"/>
                <w:szCs w:val="21"/>
                <w:highlight w:val="none"/>
                <w:lang w:val="en-US" w:eastAsia="zh-CN"/>
              </w:rPr>
              <w:t>情况表</w:t>
            </w:r>
          </w:p>
          <w:tbl>
            <w:tblPr>
              <w:tblStyle w:val="13"/>
              <w:tblW w:w="4808" w:type="pct"/>
              <w:jc w:val="center"/>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2414"/>
              <w:gridCol w:w="3049"/>
              <w:gridCol w:w="2788"/>
            </w:tblGrid>
            <w:tr w14:paraId="1FC5110C">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76" w:hRule="exact"/>
                <w:jc w:val="center"/>
              </w:trPr>
              <w:tc>
                <w:tcPr>
                  <w:tcW w:w="1463" w:type="pct"/>
                  <w:vMerge w:val="restart"/>
                  <w:noWrap w:val="0"/>
                  <w:vAlign w:val="center"/>
                </w:tcPr>
                <w:p w14:paraId="76CDF871">
                  <w:pPr>
                    <w:pStyle w:val="1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植被类型</w:t>
                  </w:r>
                </w:p>
              </w:tc>
              <w:tc>
                <w:tcPr>
                  <w:tcW w:w="3536" w:type="pct"/>
                  <w:gridSpan w:val="2"/>
                  <w:noWrap w:val="0"/>
                  <w:vAlign w:val="center"/>
                </w:tcPr>
                <w:p w14:paraId="03FCBAFE">
                  <w:pPr>
                    <w:pStyle w:val="1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本项目</w:t>
                  </w:r>
                </w:p>
              </w:tc>
            </w:tr>
            <w:tr w14:paraId="31C5E9D6">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82" w:hRule="exact"/>
                <w:jc w:val="center"/>
              </w:trPr>
              <w:tc>
                <w:tcPr>
                  <w:tcW w:w="1463" w:type="pct"/>
                  <w:vMerge w:val="continue"/>
                  <w:noWrap w:val="0"/>
                  <w:vAlign w:val="center"/>
                </w:tcPr>
                <w:p w14:paraId="648D587D">
                  <w:pPr>
                    <w:jc w:val="center"/>
                    <w:rPr>
                      <w:rFonts w:hint="default" w:ascii="Times New Roman" w:hAnsi="Times New Roman" w:cs="Times New Roman"/>
                      <w:color w:val="auto"/>
                      <w:sz w:val="21"/>
                      <w:szCs w:val="21"/>
                      <w:highlight w:val="none"/>
                    </w:rPr>
                  </w:pPr>
                </w:p>
              </w:tc>
              <w:tc>
                <w:tcPr>
                  <w:tcW w:w="1847" w:type="pct"/>
                  <w:noWrap w:val="0"/>
                  <w:vAlign w:val="center"/>
                </w:tcPr>
                <w:p w14:paraId="732DE5C5">
                  <w:pPr>
                    <w:pStyle w:val="1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面积(hm</w:t>
                  </w:r>
                  <w:r>
                    <w:rPr>
                      <w:rFonts w:hint="default" w:ascii="Times New Roman" w:hAnsi="Times New Roman" w:cs="Times New Roman"/>
                      <w:color w:val="auto"/>
                      <w:sz w:val="21"/>
                      <w:szCs w:val="21"/>
                      <w:highlight w:val="none"/>
                      <w:vertAlign w:val="superscript"/>
                      <w:lang w:eastAsia="zh-CN"/>
                    </w:rPr>
                    <w:t>2</w:t>
                  </w:r>
                  <w:r>
                    <w:rPr>
                      <w:rFonts w:hint="default" w:ascii="Times New Roman" w:hAnsi="Times New Roman" w:cs="Times New Roman"/>
                      <w:color w:val="auto"/>
                      <w:sz w:val="21"/>
                      <w:szCs w:val="21"/>
                      <w:highlight w:val="none"/>
                      <w:lang w:eastAsia="zh-CN"/>
                    </w:rPr>
                    <w:t>)</w:t>
                  </w:r>
                </w:p>
              </w:tc>
              <w:tc>
                <w:tcPr>
                  <w:tcW w:w="1689" w:type="pct"/>
                  <w:noWrap w:val="0"/>
                  <w:vAlign w:val="center"/>
                </w:tcPr>
                <w:p w14:paraId="2FE3FE6B">
                  <w:pPr>
                    <w:pStyle w:val="1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比例(%)</w:t>
                  </w:r>
                </w:p>
              </w:tc>
            </w:tr>
            <w:tr w14:paraId="056A6529">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90" w:hRule="exact"/>
                <w:jc w:val="center"/>
              </w:trPr>
              <w:tc>
                <w:tcPr>
                  <w:tcW w:w="1463" w:type="pct"/>
                  <w:noWrap w:val="0"/>
                  <w:vAlign w:val="center"/>
                </w:tcPr>
                <w:p w14:paraId="5AC9F81E">
                  <w:pPr>
                    <w:keepNext w:val="0"/>
                    <w:keepLines w:val="0"/>
                    <w:widowControl/>
                    <w:suppressLineNumbers w:val="0"/>
                    <w:jc w:val="center"/>
                    <w:textAlignment w:val="center"/>
                    <w:rPr>
                      <w:rFonts w:hint="default" w:ascii="Times New Roman" w:hAnsi="Times New Roman" w:cs="Times New Roman"/>
                      <w:color w:val="auto"/>
                      <w:sz w:val="21"/>
                      <w:szCs w:val="21"/>
                      <w:highlight w:val="none"/>
                      <w:lang w:eastAsia="zh-CN"/>
                    </w:rPr>
                  </w:pPr>
                  <w:r>
                    <w:rPr>
                      <w:rFonts w:hint="eastAsia" w:cs="Times New Roman"/>
                      <w:i w:val="0"/>
                      <w:iCs w:val="0"/>
                      <w:color w:val="auto"/>
                      <w:kern w:val="0"/>
                      <w:sz w:val="21"/>
                      <w:szCs w:val="21"/>
                      <w:highlight w:val="none"/>
                      <w:u w:val="none"/>
                      <w:lang w:val="en-US" w:eastAsia="zh-CN" w:bidi="ar"/>
                    </w:rPr>
                    <w:t>其他草地</w:t>
                  </w:r>
                </w:p>
              </w:tc>
              <w:tc>
                <w:tcPr>
                  <w:tcW w:w="1847" w:type="pct"/>
                  <w:noWrap w:val="0"/>
                  <w:vAlign w:val="center"/>
                </w:tcPr>
                <w:p w14:paraId="31BE252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34.761</w:t>
                  </w:r>
                </w:p>
              </w:tc>
              <w:tc>
                <w:tcPr>
                  <w:tcW w:w="1689" w:type="pct"/>
                  <w:noWrap w:val="0"/>
                  <w:vAlign w:val="center"/>
                </w:tcPr>
                <w:p w14:paraId="6AC8FBE9">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97.26</w:t>
                  </w:r>
                </w:p>
              </w:tc>
            </w:tr>
            <w:tr w14:paraId="6A28B66A">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82" w:hRule="exact"/>
                <w:jc w:val="center"/>
              </w:trPr>
              <w:tc>
                <w:tcPr>
                  <w:tcW w:w="1463" w:type="pct"/>
                  <w:noWrap w:val="0"/>
                  <w:vAlign w:val="center"/>
                </w:tcPr>
                <w:p w14:paraId="3F7EDBC7">
                  <w:pPr>
                    <w:keepNext w:val="0"/>
                    <w:keepLines w:val="0"/>
                    <w:widowControl/>
                    <w:suppressLineNumbers w:val="0"/>
                    <w:jc w:val="center"/>
                    <w:textAlignment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灌木林地</w:t>
                  </w:r>
                </w:p>
              </w:tc>
              <w:tc>
                <w:tcPr>
                  <w:tcW w:w="1847" w:type="pct"/>
                  <w:noWrap w:val="0"/>
                  <w:vAlign w:val="center"/>
                </w:tcPr>
                <w:p w14:paraId="0F89413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0.5824</w:t>
                  </w:r>
                </w:p>
              </w:tc>
              <w:tc>
                <w:tcPr>
                  <w:tcW w:w="1689" w:type="pct"/>
                  <w:noWrap w:val="0"/>
                  <w:vAlign w:val="center"/>
                </w:tcPr>
                <w:p w14:paraId="63F916BC">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1.63</w:t>
                  </w:r>
                </w:p>
              </w:tc>
            </w:tr>
            <w:tr w14:paraId="227D0273">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82" w:hRule="exact"/>
                <w:jc w:val="center"/>
              </w:trPr>
              <w:tc>
                <w:tcPr>
                  <w:tcW w:w="1463" w:type="pct"/>
                  <w:noWrap w:val="0"/>
                  <w:vAlign w:val="center"/>
                </w:tcPr>
                <w:p w14:paraId="1ECA7194">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工业</w:t>
                  </w:r>
                  <w:r>
                    <w:rPr>
                      <w:rFonts w:hint="default" w:ascii="Times New Roman" w:hAnsi="Times New Roman" w:eastAsia="宋体" w:cs="Times New Roman"/>
                      <w:i w:val="0"/>
                      <w:iCs w:val="0"/>
                      <w:color w:val="auto"/>
                      <w:kern w:val="0"/>
                      <w:sz w:val="21"/>
                      <w:szCs w:val="21"/>
                      <w:highlight w:val="none"/>
                      <w:u w:val="none"/>
                      <w:lang w:val="en-US" w:eastAsia="zh-CN" w:bidi="ar"/>
                    </w:rPr>
                    <w:t>用地</w:t>
                  </w:r>
                </w:p>
              </w:tc>
              <w:tc>
                <w:tcPr>
                  <w:tcW w:w="1847" w:type="pct"/>
                  <w:noWrap w:val="0"/>
                  <w:vAlign w:val="center"/>
                </w:tcPr>
                <w:p w14:paraId="2C7F9373">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0.3956</w:t>
                  </w:r>
                </w:p>
              </w:tc>
              <w:tc>
                <w:tcPr>
                  <w:tcW w:w="1689" w:type="pct"/>
                  <w:noWrap w:val="0"/>
                  <w:vAlign w:val="center"/>
                </w:tcPr>
                <w:p w14:paraId="006AAA0A">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1.11</w:t>
                  </w:r>
                </w:p>
              </w:tc>
            </w:tr>
            <w:tr w14:paraId="13C2FC60">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68" w:hRule="exact"/>
                <w:jc w:val="center"/>
              </w:trPr>
              <w:tc>
                <w:tcPr>
                  <w:tcW w:w="1463" w:type="pct"/>
                  <w:noWrap w:val="0"/>
                  <w:vAlign w:val="center"/>
                </w:tcPr>
                <w:p w14:paraId="0933BE96">
                  <w:pPr>
                    <w:pStyle w:val="1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合计</w:t>
                  </w:r>
                </w:p>
              </w:tc>
              <w:tc>
                <w:tcPr>
                  <w:tcW w:w="1847" w:type="pct"/>
                  <w:noWrap w:val="0"/>
                  <w:vAlign w:val="center"/>
                </w:tcPr>
                <w:p w14:paraId="0FC6B5EA">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eastAsia"/>
                      <w:color w:val="auto"/>
                      <w:szCs w:val="21"/>
                      <w:highlight w:val="none"/>
                      <w:lang w:val="en-US" w:eastAsia="zh-CN"/>
                    </w:rPr>
                    <w:t>35.7390</w:t>
                  </w:r>
                </w:p>
              </w:tc>
              <w:tc>
                <w:tcPr>
                  <w:tcW w:w="1689" w:type="pct"/>
                  <w:noWrap w:val="0"/>
                  <w:vAlign w:val="center"/>
                </w:tcPr>
                <w:p w14:paraId="11E33C4A">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fldChar w:fldCharType="begin"/>
                  </w:r>
                  <w:r>
                    <w:rPr>
                      <w:rFonts w:hint="default" w:ascii="Times New Roman" w:hAnsi="Times New Roman" w:cs="Times New Roman"/>
                      <w:color w:val="auto"/>
                      <w:sz w:val="21"/>
                      <w:szCs w:val="21"/>
                      <w:highlight w:val="none"/>
                      <w:lang w:eastAsia="zh-CN"/>
                    </w:rPr>
                    <w:instrText xml:space="preserve"> = sum(C3:C6) \* MERGEFORMAT </w:instrText>
                  </w:r>
                  <w:r>
                    <w:rPr>
                      <w:rFonts w:hint="default" w:ascii="Times New Roman" w:hAnsi="Times New Roman" w:cs="Times New Roman"/>
                      <w:color w:val="auto"/>
                      <w:sz w:val="21"/>
                      <w:szCs w:val="21"/>
                      <w:highlight w:val="none"/>
                      <w:lang w:eastAsia="zh-CN"/>
                    </w:rPr>
                    <w:fldChar w:fldCharType="separate"/>
                  </w:r>
                  <w:r>
                    <w:rPr>
                      <w:rFonts w:hint="default" w:ascii="Times New Roman" w:hAnsi="Times New Roman" w:cs="Times New Roman"/>
                      <w:color w:val="auto"/>
                      <w:sz w:val="21"/>
                      <w:szCs w:val="21"/>
                      <w:highlight w:val="none"/>
                      <w:lang w:eastAsia="zh-CN"/>
                    </w:rPr>
                    <w:t>100</w:t>
                  </w:r>
                  <w:r>
                    <w:rPr>
                      <w:rFonts w:hint="default" w:ascii="Times New Roman" w:hAnsi="Times New Roman" w:cs="Times New Roman"/>
                      <w:color w:val="auto"/>
                      <w:sz w:val="21"/>
                      <w:szCs w:val="21"/>
                      <w:highlight w:val="none"/>
                      <w:lang w:eastAsia="zh-CN"/>
                    </w:rPr>
                    <w:fldChar w:fldCharType="end"/>
                  </w:r>
                  <w:r>
                    <w:rPr>
                      <w:rFonts w:hint="eastAsia" w:ascii="Times New Roman" w:hAnsi="Times New Roman" w:cs="Times New Roman"/>
                      <w:color w:val="auto"/>
                      <w:sz w:val="21"/>
                      <w:szCs w:val="21"/>
                      <w:highlight w:val="none"/>
                      <w:lang w:val="en-US" w:eastAsia="zh-CN"/>
                    </w:rPr>
                    <w:t>.00</w:t>
                  </w:r>
                </w:p>
              </w:tc>
            </w:tr>
          </w:tbl>
          <w:p w14:paraId="1E04C348">
            <w:pPr>
              <w:spacing w:line="360" w:lineRule="auto"/>
              <w:rPr>
                <w:rFonts w:hint="default" w:ascii="Times New Roman" w:hAnsi="Times New Roman" w:cs="Times New Roman"/>
                <w:snapToGrid w:val="0"/>
                <w:color w:val="auto"/>
                <w:spacing w:val="4"/>
                <w:kern w:val="0"/>
                <w:szCs w:val="21"/>
                <w:lang w:val="en-US" w:eastAsia="zh-CN"/>
              </w:rPr>
            </w:pPr>
            <w:r>
              <w:rPr>
                <w:color w:val="auto"/>
              </w:rPr>
              <w:drawing>
                <wp:anchor distT="0" distB="0" distL="114300" distR="114300" simplePos="0" relativeHeight="252020736" behindDoc="0" locked="0" layoutInCell="1" allowOverlap="1">
                  <wp:simplePos x="0" y="0"/>
                  <wp:positionH relativeFrom="column">
                    <wp:posOffset>261620</wp:posOffset>
                  </wp:positionH>
                  <wp:positionV relativeFrom="paragraph">
                    <wp:posOffset>98425</wp:posOffset>
                  </wp:positionV>
                  <wp:extent cx="4871720" cy="3848735"/>
                  <wp:effectExtent l="0" t="0" r="5080" b="18415"/>
                  <wp:wrapNone/>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24"/>
                          <a:stretch>
                            <a:fillRect/>
                          </a:stretch>
                        </pic:blipFill>
                        <pic:spPr>
                          <a:xfrm>
                            <a:off x="0" y="0"/>
                            <a:ext cx="4871720" cy="3848735"/>
                          </a:xfrm>
                          <a:prstGeom prst="rect">
                            <a:avLst/>
                          </a:prstGeom>
                          <a:noFill/>
                          <a:ln>
                            <a:noFill/>
                          </a:ln>
                        </pic:spPr>
                      </pic:pic>
                    </a:graphicData>
                  </a:graphic>
                </wp:anchor>
              </w:drawing>
            </w:r>
          </w:p>
          <w:p w14:paraId="2E87D369">
            <w:pPr>
              <w:spacing w:line="360" w:lineRule="auto"/>
              <w:rPr>
                <w:color w:val="auto"/>
              </w:rPr>
            </w:pPr>
            <w:r>
              <w:rPr>
                <w:color w:val="auto"/>
                <w:sz w:val="20"/>
              </w:rPr>
              <w:drawing>
                <wp:anchor distT="0" distB="0" distL="114300" distR="114300" simplePos="0" relativeHeight="252022784" behindDoc="0" locked="0" layoutInCell="1" allowOverlap="1">
                  <wp:simplePos x="0" y="0"/>
                  <wp:positionH relativeFrom="column">
                    <wp:posOffset>4666615</wp:posOffset>
                  </wp:positionH>
                  <wp:positionV relativeFrom="paragraph">
                    <wp:posOffset>66675</wp:posOffset>
                  </wp:positionV>
                  <wp:extent cx="421005" cy="563245"/>
                  <wp:effectExtent l="0" t="0" r="17145" b="8255"/>
                  <wp:wrapNone/>
                  <wp:docPr id="9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3"/>
                          <pic:cNvPicPr>
                            <a:picLocks noChangeAspect="1"/>
                          </pic:cNvPicPr>
                        </pic:nvPicPr>
                        <pic:blipFill>
                          <a:blip r:embed="rId25"/>
                          <a:stretch>
                            <a:fillRect/>
                          </a:stretch>
                        </pic:blipFill>
                        <pic:spPr>
                          <a:xfrm>
                            <a:off x="0" y="0"/>
                            <a:ext cx="421005" cy="563245"/>
                          </a:xfrm>
                          <a:prstGeom prst="rect">
                            <a:avLst/>
                          </a:prstGeom>
                          <a:noFill/>
                          <a:ln>
                            <a:noFill/>
                          </a:ln>
                        </pic:spPr>
                      </pic:pic>
                    </a:graphicData>
                  </a:graphic>
                </wp:anchor>
              </w:drawing>
            </w:r>
          </w:p>
          <w:p w14:paraId="54D9BAD4">
            <w:pPr>
              <w:spacing w:line="360" w:lineRule="auto"/>
              <w:rPr>
                <w:color w:val="auto"/>
              </w:rPr>
            </w:pPr>
          </w:p>
          <w:p w14:paraId="1FA2DC80">
            <w:pPr>
              <w:spacing w:line="360" w:lineRule="auto"/>
              <w:rPr>
                <w:color w:val="auto"/>
              </w:rPr>
            </w:pPr>
          </w:p>
          <w:p w14:paraId="345EE23F">
            <w:pPr>
              <w:spacing w:line="360" w:lineRule="auto"/>
              <w:rPr>
                <w:color w:val="auto"/>
              </w:rPr>
            </w:pPr>
          </w:p>
          <w:p w14:paraId="321CC1F0">
            <w:pPr>
              <w:spacing w:line="360" w:lineRule="auto"/>
              <w:rPr>
                <w:color w:val="auto"/>
              </w:rPr>
            </w:pPr>
          </w:p>
          <w:p w14:paraId="128C4A54">
            <w:pPr>
              <w:spacing w:line="360" w:lineRule="auto"/>
              <w:rPr>
                <w:color w:val="auto"/>
              </w:rPr>
            </w:pPr>
          </w:p>
          <w:p w14:paraId="75C07017">
            <w:pPr>
              <w:spacing w:line="360" w:lineRule="auto"/>
              <w:rPr>
                <w:color w:val="auto"/>
              </w:rPr>
            </w:pPr>
          </w:p>
          <w:p w14:paraId="2DEA300E">
            <w:pPr>
              <w:spacing w:line="360" w:lineRule="auto"/>
              <w:rPr>
                <w:color w:val="auto"/>
              </w:rPr>
            </w:pPr>
            <w:r>
              <w:rPr>
                <w:color w:val="auto"/>
              </w:rPr>
              <w:drawing>
                <wp:anchor distT="0" distB="0" distL="114300" distR="114300" simplePos="0" relativeHeight="252023808" behindDoc="0" locked="0" layoutInCell="1" allowOverlap="1">
                  <wp:simplePos x="0" y="0"/>
                  <wp:positionH relativeFrom="column">
                    <wp:posOffset>4381500</wp:posOffset>
                  </wp:positionH>
                  <wp:positionV relativeFrom="paragraph">
                    <wp:posOffset>101600</wp:posOffset>
                  </wp:positionV>
                  <wp:extent cx="733425" cy="1998345"/>
                  <wp:effectExtent l="0" t="0" r="9525" b="1905"/>
                  <wp:wrapNone/>
                  <wp:docPr id="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
                          <pic:cNvPicPr>
                            <a:picLocks noChangeAspect="1"/>
                          </pic:cNvPicPr>
                        </pic:nvPicPr>
                        <pic:blipFill>
                          <a:blip r:embed="rId26"/>
                          <a:stretch>
                            <a:fillRect/>
                          </a:stretch>
                        </pic:blipFill>
                        <pic:spPr>
                          <a:xfrm>
                            <a:off x="0" y="0"/>
                            <a:ext cx="733425" cy="1998345"/>
                          </a:xfrm>
                          <a:prstGeom prst="rect">
                            <a:avLst/>
                          </a:prstGeom>
                          <a:noFill/>
                          <a:ln>
                            <a:noFill/>
                          </a:ln>
                        </pic:spPr>
                      </pic:pic>
                    </a:graphicData>
                  </a:graphic>
                </wp:anchor>
              </w:drawing>
            </w:r>
          </w:p>
          <w:p w14:paraId="5074533E">
            <w:pPr>
              <w:spacing w:line="360" w:lineRule="auto"/>
              <w:rPr>
                <w:color w:val="auto"/>
              </w:rPr>
            </w:pPr>
          </w:p>
          <w:p w14:paraId="166EA180">
            <w:pPr>
              <w:spacing w:line="360" w:lineRule="auto"/>
              <w:rPr>
                <w:color w:val="auto"/>
              </w:rPr>
            </w:pPr>
          </w:p>
          <w:p w14:paraId="3F3F84C0">
            <w:pPr>
              <w:spacing w:line="360" w:lineRule="auto"/>
              <w:rPr>
                <w:color w:val="auto"/>
              </w:rPr>
            </w:pPr>
          </w:p>
          <w:p w14:paraId="5FB40408">
            <w:pPr>
              <w:spacing w:line="360" w:lineRule="auto"/>
              <w:rPr>
                <w:color w:val="auto"/>
              </w:rPr>
            </w:pPr>
          </w:p>
          <w:p w14:paraId="4995893D">
            <w:pPr>
              <w:spacing w:line="360" w:lineRule="auto"/>
              <w:rPr>
                <w:color w:val="auto"/>
              </w:rPr>
            </w:pPr>
          </w:p>
          <w:p w14:paraId="21B84150">
            <w:pPr>
              <w:spacing w:line="360" w:lineRule="auto"/>
              <w:rPr>
                <w:color w:val="auto"/>
              </w:rPr>
            </w:pPr>
          </w:p>
          <w:p w14:paraId="6E59DE35">
            <w:pPr>
              <w:spacing w:line="360" w:lineRule="auto"/>
              <w:rPr>
                <w:color w:val="auto"/>
              </w:rPr>
            </w:pPr>
          </w:p>
          <w:p w14:paraId="3AEEA04D">
            <w:pPr>
              <w:spacing w:line="360" w:lineRule="auto"/>
              <w:rPr>
                <w:color w:val="auto"/>
              </w:rPr>
            </w:pPr>
          </w:p>
          <w:p w14:paraId="5F3E3168">
            <w:pPr>
              <w:spacing w:line="360" w:lineRule="auto"/>
              <w:rPr>
                <w:color w:val="auto"/>
              </w:rPr>
            </w:pPr>
          </w:p>
          <w:p w14:paraId="542711A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eastAsia="zh-CN"/>
              </w:rPr>
              <w:t>图</w:t>
            </w:r>
            <w:r>
              <w:rPr>
                <w:rFonts w:hint="default" w:ascii="Times New Roman" w:hAnsi="Times New Roman" w:cs="Times New Roman"/>
                <w:b/>
                <w:bCs/>
                <w:color w:val="auto"/>
                <w:highlight w:val="none"/>
                <w:lang w:val="en-US" w:eastAsia="zh-CN"/>
              </w:rPr>
              <w:t>3-</w:t>
            </w:r>
            <w:r>
              <w:rPr>
                <w:rFonts w:hint="eastAsia" w:cs="Times New Roman"/>
                <w:b/>
                <w:bCs/>
                <w:color w:val="auto"/>
                <w:highlight w:val="none"/>
                <w:lang w:val="en-US" w:eastAsia="zh-CN"/>
              </w:rPr>
              <w:t>2</w:t>
            </w:r>
            <w:r>
              <w:rPr>
                <w:rFonts w:hint="default" w:ascii="Times New Roman" w:hAnsi="Times New Roman" w:cs="Times New Roman"/>
                <w:b/>
                <w:bCs/>
                <w:color w:val="auto"/>
                <w:highlight w:val="none"/>
                <w:lang w:val="en-US" w:eastAsia="zh-CN"/>
              </w:rPr>
              <w:t xml:space="preserve">   </w:t>
            </w:r>
            <w:r>
              <w:rPr>
                <w:rFonts w:hint="eastAsia" w:cs="Times New Roman"/>
                <w:b/>
                <w:bCs/>
                <w:color w:val="auto"/>
                <w:highlight w:val="none"/>
                <w:lang w:val="en-US" w:eastAsia="zh-CN"/>
              </w:rPr>
              <w:t>项目评价范围土地利用现状</w:t>
            </w:r>
            <w:r>
              <w:rPr>
                <w:rFonts w:hint="default" w:ascii="Times New Roman" w:hAnsi="Times New Roman" w:eastAsia="宋体" w:cs="Times New Roman"/>
                <w:b/>
                <w:bCs/>
                <w:color w:val="auto"/>
                <w:highlight w:val="none"/>
                <w:lang w:val="en-US" w:eastAsia="zh-CN"/>
              </w:rPr>
              <w:t>图</w:t>
            </w:r>
          </w:p>
          <w:p w14:paraId="0999BB2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highlight w:val="none"/>
                <w:lang w:val="en-US" w:eastAsia="zh-CN"/>
              </w:rPr>
            </w:pPr>
            <w:r>
              <w:rPr>
                <w:color w:val="auto"/>
                <w:sz w:val="20"/>
              </w:rPr>
              <w:drawing>
                <wp:anchor distT="0" distB="0" distL="114300" distR="114300" simplePos="0" relativeHeight="252021760" behindDoc="0" locked="0" layoutInCell="1" allowOverlap="1">
                  <wp:simplePos x="0" y="0"/>
                  <wp:positionH relativeFrom="column">
                    <wp:posOffset>443230</wp:posOffset>
                  </wp:positionH>
                  <wp:positionV relativeFrom="paragraph">
                    <wp:posOffset>206375</wp:posOffset>
                  </wp:positionV>
                  <wp:extent cx="421005" cy="563245"/>
                  <wp:effectExtent l="0" t="0" r="17145" b="8255"/>
                  <wp:wrapNone/>
                  <wp:docPr id="9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3"/>
                          <pic:cNvPicPr>
                            <a:picLocks noChangeAspect="1"/>
                          </pic:cNvPicPr>
                        </pic:nvPicPr>
                        <pic:blipFill>
                          <a:blip r:embed="rId25"/>
                          <a:stretch>
                            <a:fillRect/>
                          </a:stretch>
                        </pic:blipFill>
                        <pic:spPr>
                          <a:xfrm>
                            <a:off x="0" y="0"/>
                            <a:ext cx="421005" cy="563245"/>
                          </a:xfrm>
                          <a:prstGeom prst="rect">
                            <a:avLst/>
                          </a:prstGeom>
                          <a:noFill/>
                          <a:ln>
                            <a:noFill/>
                          </a:ln>
                        </pic:spPr>
                      </pic:pic>
                    </a:graphicData>
                  </a:graphic>
                </wp:anchor>
              </w:drawing>
            </w:r>
            <w:r>
              <w:rPr>
                <w:color w:val="auto"/>
              </w:rPr>
              <w:drawing>
                <wp:anchor distT="0" distB="0" distL="114300" distR="114300" simplePos="0" relativeHeight="252018688" behindDoc="0" locked="0" layoutInCell="1" allowOverlap="1">
                  <wp:simplePos x="0" y="0"/>
                  <wp:positionH relativeFrom="column">
                    <wp:posOffset>418465</wp:posOffset>
                  </wp:positionH>
                  <wp:positionV relativeFrom="paragraph">
                    <wp:posOffset>175895</wp:posOffset>
                  </wp:positionV>
                  <wp:extent cx="4350385" cy="4269740"/>
                  <wp:effectExtent l="12700" t="12700" r="18415" b="22860"/>
                  <wp:wrapNone/>
                  <wp:docPr id="2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3"/>
                          <pic:cNvPicPr>
                            <a:picLocks noChangeAspect="1"/>
                          </pic:cNvPicPr>
                        </pic:nvPicPr>
                        <pic:blipFill>
                          <a:blip r:embed="rId27"/>
                          <a:stretch>
                            <a:fillRect/>
                          </a:stretch>
                        </pic:blipFill>
                        <pic:spPr>
                          <a:xfrm>
                            <a:off x="0" y="0"/>
                            <a:ext cx="4350385" cy="4269740"/>
                          </a:xfrm>
                          <a:prstGeom prst="rect">
                            <a:avLst/>
                          </a:prstGeom>
                          <a:noFill/>
                          <a:ln w="12700" cmpd="sng">
                            <a:solidFill>
                              <a:schemeClr val="tx1"/>
                            </a:solidFill>
                            <a:prstDash val="solid"/>
                          </a:ln>
                        </pic:spPr>
                      </pic:pic>
                    </a:graphicData>
                  </a:graphic>
                </wp:anchor>
              </w:drawing>
            </w:r>
          </w:p>
          <w:p w14:paraId="49CB9F5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highlight w:val="none"/>
                <w:lang w:val="en-US" w:eastAsia="zh-CN"/>
              </w:rPr>
            </w:pPr>
          </w:p>
          <w:p w14:paraId="0464893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highlight w:val="none"/>
                <w:lang w:val="en-US" w:eastAsia="zh-CN"/>
              </w:rPr>
            </w:pPr>
          </w:p>
          <w:p w14:paraId="0588C88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highlight w:val="none"/>
                <w:lang w:val="en-US" w:eastAsia="zh-CN"/>
              </w:rPr>
            </w:pPr>
          </w:p>
          <w:p w14:paraId="4182CD4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highlight w:val="none"/>
                <w:lang w:val="en-US" w:eastAsia="zh-CN"/>
              </w:rPr>
            </w:pPr>
          </w:p>
          <w:p w14:paraId="72F4ED9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highlight w:val="none"/>
                <w:lang w:val="en-US" w:eastAsia="zh-CN"/>
              </w:rPr>
            </w:pPr>
          </w:p>
          <w:p w14:paraId="262E6EC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highlight w:val="none"/>
                <w:lang w:val="en-US" w:eastAsia="zh-CN"/>
              </w:rPr>
            </w:pPr>
          </w:p>
          <w:p w14:paraId="727D25D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highlight w:val="none"/>
                <w:lang w:val="en-US" w:eastAsia="zh-CN"/>
              </w:rPr>
            </w:pPr>
          </w:p>
          <w:p w14:paraId="57D2D5C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highlight w:val="yellow"/>
                <w:lang w:val="en-US" w:eastAsia="zh-CN"/>
              </w:rPr>
            </w:pPr>
          </w:p>
          <w:p w14:paraId="4342135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highlight w:val="none"/>
                <w:lang w:eastAsia="zh-CN"/>
              </w:rPr>
            </w:pPr>
          </w:p>
          <w:p w14:paraId="091FC93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highlight w:val="none"/>
                <w:lang w:eastAsia="zh-CN"/>
              </w:rPr>
            </w:pPr>
            <w:r>
              <w:rPr>
                <w:color w:val="auto"/>
              </w:rPr>
              <w:drawing>
                <wp:anchor distT="0" distB="0" distL="114300" distR="114300" simplePos="0" relativeHeight="252019712" behindDoc="0" locked="0" layoutInCell="1" allowOverlap="1">
                  <wp:simplePos x="0" y="0"/>
                  <wp:positionH relativeFrom="column">
                    <wp:posOffset>3952875</wp:posOffset>
                  </wp:positionH>
                  <wp:positionV relativeFrom="paragraph">
                    <wp:posOffset>125095</wp:posOffset>
                  </wp:positionV>
                  <wp:extent cx="733425" cy="1998345"/>
                  <wp:effectExtent l="0" t="0" r="9525" b="1905"/>
                  <wp:wrapNone/>
                  <wp:docPr id="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
                          <pic:cNvPicPr>
                            <a:picLocks noChangeAspect="1"/>
                          </pic:cNvPicPr>
                        </pic:nvPicPr>
                        <pic:blipFill>
                          <a:blip r:embed="rId26"/>
                          <a:stretch>
                            <a:fillRect/>
                          </a:stretch>
                        </pic:blipFill>
                        <pic:spPr>
                          <a:xfrm>
                            <a:off x="0" y="0"/>
                            <a:ext cx="733425" cy="1998345"/>
                          </a:xfrm>
                          <a:prstGeom prst="rect">
                            <a:avLst/>
                          </a:prstGeom>
                          <a:noFill/>
                          <a:ln>
                            <a:noFill/>
                          </a:ln>
                        </pic:spPr>
                      </pic:pic>
                    </a:graphicData>
                  </a:graphic>
                </wp:anchor>
              </w:drawing>
            </w:r>
          </w:p>
          <w:p w14:paraId="28F9AEE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highlight w:val="none"/>
                <w:lang w:eastAsia="zh-CN"/>
              </w:rPr>
            </w:pPr>
          </w:p>
          <w:p w14:paraId="3994EEE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highlight w:val="none"/>
                <w:lang w:eastAsia="zh-CN"/>
              </w:rPr>
            </w:pPr>
          </w:p>
          <w:p w14:paraId="4E6C1F0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highlight w:val="none"/>
                <w:lang w:eastAsia="zh-CN"/>
              </w:rPr>
            </w:pPr>
          </w:p>
          <w:p w14:paraId="46D479E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highlight w:val="none"/>
                <w:lang w:eastAsia="zh-CN"/>
              </w:rPr>
            </w:pPr>
          </w:p>
          <w:p w14:paraId="69921F5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highlight w:val="none"/>
                <w:lang w:eastAsia="zh-CN"/>
              </w:rPr>
            </w:pPr>
          </w:p>
          <w:p w14:paraId="4E2BAAD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highlight w:val="none"/>
                <w:lang w:eastAsia="zh-CN"/>
              </w:rPr>
            </w:pPr>
          </w:p>
          <w:p w14:paraId="18309F7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highlight w:val="none"/>
                <w:lang w:eastAsia="zh-CN"/>
              </w:rPr>
            </w:pPr>
          </w:p>
          <w:p w14:paraId="70ECD77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highlight w:val="none"/>
                <w:lang w:eastAsia="zh-CN"/>
              </w:rPr>
            </w:pPr>
          </w:p>
          <w:p w14:paraId="258EBE2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highlight w:val="none"/>
                <w:lang w:eastAsia="zh-CN"/>
              </w:rPr>
            </w:pPr>
          </w:p>
          <w:p w14:paraId="7FB3588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eastAsia="zh-CN"/>
              </w:rPr>
              <w:t>图</w:t>
            </w:r>
            <w:r>
              <w:rPr>
                <w:rFonts w:hint="default" w:ascii="Times New Roman" w:hAnsi="Times New Roman" w:cs="Times New Roman"/>
                <w:b/>
                <w:bCs/>
                <w:color w:val="auto"/>
                <w:highlight w:val="none"/>
                <w:lang w:val="en-US" w:eastAsia="zh-CN"/>
              </w:rPr>
              <w:t>3-</w:t>
            </w:r>
            <w:r>
              <w:rPr>
                <w:rFonts w:hint="eastAsia" w:cs="Times New Roman"/>
                <w:b/>
                <w:bCs/>
                <w:color w:val="auto"/>
                <w:highlight w:val="none"/>
                <w:lang w:val="en-US" w:eastAsia="zh-CN"/>
              </w:rPr>
              <w:t>3</w:t>
            </w:r>
            <w:r>
              <w:rPr>
                <w:rFonts w:hint="default" w:ascii="Times New Roman" w:hAnsi="Times New Roman" w:cs="Times New Roman"/>
                <w:b/>
                <w:bCs/>
                <w:color w:val="auto"/>
                <w:highlight w:val="none"/>
                <w:lang w:val="en-US" w:eastAsia="zh-CN"/>
              </w:rPr>
              <w:t xml:space="preserve">   </w:t>
            </w:r>
            <w:r>
              <w:rPr>
                <w:rFonts w:hint="eastAsia" w:cs="Times New Roman"/>
                <w:b/>
                <w:bCs/>
                <w:color w:val="auto"/>
                <w:highlight w:val="none"/>
                <w:lang w:val="en-US" w:eastAsia="zh-CN"/>
              </w:rPr>
              <w:t>项目评价范围土地利用现状</w:t>
            </w:r>
            <w:r>
              <w:rPr>
                <w:rFonts w:hint="default" w:ascii="Times New Roman" w:hAnsi="Times New Roman" w:eastAsia="宋体" w:cs="Times New Roman"/>
                <w:b/>
                <w:bCs/>
                <w:color w:val="auto"/>
                <w:highlight w:val="none"/>
                <w:lang w:val="en-US" w:eastAsia="zh-CN"/>
              </w:rPr>
              <w:t>图</w:t>
            </w:r>
          </w:p>
          <w:p w14:paraId="405831ED">
            <w:pPr>
              <w:spacing w:line="360" w:lineRule="auto"/>
              <w:ind w:firstLine="422" w:firstLineChars="200"/>
              <w:rPr>
                <w:rFonts w:hint="default" w:ascii="Times New Roman" w:hAnsi="Times New Roman" w:cs="Times New Roman"/>
                <w:b/>
                <w:color w:val="auto"/>
                <w:highlight w:val="none"/>
              </w:rPr>
            </w:pPr>
            <w:r>
              <w:rPr>
                <w:rFonts w:hint="default" w:ascii="Times New Roman" w:hAnsi="Times New Roman" w:cs="Times New Roman"/>
                <w:b/>
                <w:color w:val="auto"/>
                <w:highlight w:val="none"/>
                <w:lang w:val="en-US" w:eastAsia="zh-CN"/>
              </w:rPr>
              <w:t>4)</w:t>
            </w:r>
            <w:r>
              <w:rPr>
                <w:rFonts w:hint="default" w:ascii="Times New Roman" w:hAnsi="Times New Roman" w:cs="Times New Roman"/>
                <w:b/>
                <w:color w:val="auto"/>
                <w:highlight w:val="none"/>
              </w:rPr>
              <w:t>区域动物资源</w:t>
            </w:r>
          </w:p>
          <w:p w14:paraId="27520F0B">
            <w:pPr>
              <w:spacing w:line="360" w:lineRule="auto"/>
              <w:ind w:firstLine="420" w:firstLineChars="200"/>
              <w:rPr>
                <w:rFonts w:hint="eastAsia" w:eastAsia="宋体"/>
                <w:snapToGrid w:val="0"/>
                <w:color w:val="auto"/>
                <w:spacing w:val="4"/>
                <w:kern w:val="0"/>
                <w:szCs w:val="21"/>
                <w:highlight w:val="none"/>
                <w:lang w:eastAsia="zh-CN"/>
              </w:rPr>
            </w:pPr>
            <w:r>
              <w:rPr>
                <w:rFonts w:hint="eastAsia"/>
                <w:color w:val="auto"/>
                <w:highlight w:val="none"/>
              </w:rPr>
              <w:t>本项目地处于北温带，野生动物的地理分布在动物地理区划中属古北界、华北区林灌草原动物。</w:t>
            </w:r>
            <w:r>
              <w:rPr>
                <w:rFonts w:hint="eastAsia"/>
                <w:color w:val="auto"/>
                <w:highlight w:val="none"/>
                <w:lang w:eastAsia="zh-CN"/>
              </w:rPr>
              <w:t>项目所在区域</w:t>
            </w:r>
            <w:r>
              <w:rPr>
                <w:rFonts w:hint="eastAsia"/>
                <w:color w:val="auto"/>
                <w:highlight w:val="none"/>
              </w:rPr>
              <w:t>兽类主要有啮齿类中的野兔、黑线仓鼠、黑线足鼠等；鸟类主要有云雀、戴胜、大杜</w:t>
            </w:r>
            <w:r>
              <w:rPr>
                <w:rFonts w:hint="eastAsia"/>
                <w:snapToGrid w:val="0"/>
                <w:color w:val="auto"/>
                <w:spacing w:val="4"/>
                <w:kern w:val="0"/>
                <w:szCs w:val="21"/>
                <w:highlight w:val="none"/>
              </w:rPr>
              <w:t>鹃、喜鹊等；爬行类主要有沙蜥和麻蜥；两栖类主要有蟾蜍。此外，还有种类和数量众多的昆虫。</w:t>
            </w:r>
            <w:r>
              <w:rPr>
                <w:rFonts w:hint="eastAsia"/>
                <w:snapToGrid w:val="0"/>
                <w:color w:val="auto"/>
                <w:spacing w:val="4"/>
                <w:kern w:val="0"/>
                <w:szCs w:val="21"/>
                <w:highlight w:val="none"/>
                <w:lang w:eastAsia="zh-CN"/>
              </w:rPr>
              <w:t>除</w:t>
            </w:r>
            <w:r>
              <w:rPr>
                <w:rFonts w:hint="eastAsia"/>
                <w:snapToGrid w:val="0"/>
                <w:color w:val="auto"/>
                <w:spacing w:val="4"/>
                <w:kern w:val="0"/>
                <w:szCs w:val="21"/>
                <w:highlight w:val="none"/>
              </w:rPr>
              <w:t>麻雀、</w:t>
            </w:r>
            <w:r>
              <w:rPr>
                <w:rFonts w:hint="eastAsia"/>
                <w:snapToGrid w:val="0"/>
                <w:color w:val="auto"/>
                <w:spacing w:val="4"/>
                <w:kern w:val="0"/>
                <w:szCs w:val="21"/>
                <w:highlight w:val="none"/>
                <w:lang w:eastAsia="zh-CN"/>
              </w:rPr>
              <w:t>戴胜为国家二级保护动物外，没有其他</w:t>
            </w:r>
            <w:r>
              <w:rPr>
                <w:rFonts w:hint="eastAsia"/>
                <w:snapToGrid w:val="0"/>
                <w:color w:val="auto"/>
                <w:spacing w:val="4"/>
                <w:kern w:val="0"/>
                <w:szCs w:val="21"/>
                <w:highlight w:val="none"/>
              </w:rPr>
              <w:t>国家重点保护的或珍稀、濒危野生动植物分布</w:t>
            </w:r>
            <w:r>
              <w:rPr>
                <w:rFonts w:hint="eastAsia"/>
                <w:snapToGrid w:val="0"/>
                <w:color w:val="auto"/>
                <w:spacing w:val="4"/>
                <w:kern w:val="0"/>
                <w:szCs w:val="21"/>
                <w:highlight w:val="none"/>
                <w:lang w:eastAsia="zh-CN"/>
              </w:rPr>
              <w:t>。</w:t>
            </w:r>
          </w:p>
          <w:p w14:paraId="2F32875E">
            <w:pPr>
              <w:spacing w:line="360" w:lineRule="auto"/>
              <w:ind w:firstLine="422" w:firstLineChars="200"/>
              <w:rPr>
                <w:rFonts w:hint="eastAsia" w:ascii="Times New Roman" w:hAnsi="Times New Roman" w:eastAsia="宋体" w:cs="Times New Roman"/>
                <w:b/>
                <w:bCs/>
                <w:color w:val="auto"/>
                <w:lang w:eastAsia="zh-CN"/>
              </w:rPr>
            </w:pPr>
            <w:r>
              <w:rPr>
                <w:rFonts w:hint="eastAsia"/>
                <w:b/>
                <w:color w:val="auto"/>
                <w:sz w:val="21"/>
                <w:szCs w:val="21"/>
                <w:lang w:val="en-US" w:eastAsia="zh-CN"/>
              </w:rPr>
              <w:t>(2)</w:t>
            </w:r>
            <w:r>
              <w:rPr>
                <w:b/>
                <w:color w:val="auto"/>
                <w:sz w:val="21"/>
                <w:szCs w:val="21"/>
              </w:rPr>
              <w:t>环境空气质量</w:t>
            </w:r>
            <w:r>
              <w:rPr>
                <w:rFonts w:hint="eastAsia" w:ascii="Times New Roman" w:hAnsi="Times New Roman" w:eastAsia="宋体" w:cs="Times New Roman"/>
                <w:b/>
                <w:bCs/>
                <w:color w:val="auto"/>
                <w:lang w:eastAsia="zh-CN"/>
              </w:rPr>
              <w:t>现状</w:t>
            </w:r>
          </w:p>
          <w:p w14:paraId="2F86DEDB">
            <w:pPr>
              <w:spacing w:line="360" w:lineRule="auto"/>
              <w:ind w:firstLine="420" w:firstLineChars="200"/>
              <w:rPr>
                <w:color w:val="auto"/>
                <w:szCs w:val="21"/>
              </w:rPr>
            </w:pPr>
            <w:r>
              <w:rPr>
                <w:color w:val="auto"/>
                <w:szCs w:val="21"/>
              </w:rPr>
              <w:t>本项目位于</w:t>
            </w:r>
            <w:r>
              <w:rPr>
                <w:rFonts w:hint="default"/>
                <w:color w:val="auto"/>
                <w:szCs w:val="21"/>
              </w:rPr>
              <w:t>朝阳县</w:t>
            </w:r>
            <w:r>
              <w:rPr>
                <w:rFonts w:hint="eastAsia"/>
                <w:color w:val="auto"/>
                <w:szCs w:val="21"/>
                <w:lang w:eastAsia="zh-CN"/>
              </w:rPr>
              <w:t>东大屯</w:t>
            </w:r>
            <w:r>
              <w:rPr>
                <w:rFonts w:hint="default"/>
                <w:color w:val="auto"/>
                <w:szCs w:val="21"/>
              </w:rPr>
              <w:t>乡</w:t>
            </w:r>
            <w:r>
              <w:rPr>
                <w:rFonts w:hint="eastAsia"/>
                <w:color w:val="auto"/>
                <w:szCs w:val="21"/>
                <w:lang w:eastAsia="zh-CN"/>
              </w:rPr>
              <w:t>大屯</w:t>
            </w:r>
            <w:r>
              <w:rPr>
                <w:rFonts w:hint="default"/>
                <w:color w:val="auto"/>
                <w:szCs w:val="21"/>
              </w:rPr>
              <w:t>村</w:t>
            </w:r>
            <w:r>
              <w:rPr>
                <w:rFonts w:hint="eastAsia"/>
                <w:color w:val="auto"/>
                <w:szCs w:val="21"/>
                <w:lang w:val="en-US" w:eastAsia="zh-CN"/>
              </w:rPr>
              <w:t>、</w:t>
            </w:r>
            <w:r>
              <w:rPr>
                <w:rFonts w:hint="eastAsia"/>
                <w:color w:val="auto"/>
                <w:szCs w:val="21"/>
                <w:lang w:eastAsia="zh-CN"/>
              </w:rPr>
              <w:t>庙沟村</w:t>
            </w:r>
            <w:r>
              <w:rPr>
                <w:color w:val="auto"/>
                <w:szCs w:val="21"/>
              </w:rPr>
              <w:t>，环境空气质量执行《环境空气质量标准》(GB3095—2012)中二级标准。</w:t>
            </w:r>
          </w:p>
          <w:p w14:paraId="66C3F20B">
            <w:pPr>
              <w:spacing w:line="360" w:lineRule="auto"/>
              <w:ind w:firstLine="420" w:firstLineChars="200"/>
              <w:rPr>
                <w:color w:val="auto"/>
              </w:rPr>
            </w:pPr>
            <w:r>
              <w:rPr>
                <w:color w:val="auto"/>
              </w:rPr>
              <w:t>根据</w:t>
            </w:r>
            <w:r>
              <w:rPr>
                <w:rFonts w:hint="eastAsia"/>
                <w:color w:val="auto"/>
                <w:lang w:eastAsia="zh-CN"/>
              </w:rPr>
              <w:t>朝阳市生态环境局公布的</w:t>
            </w:r>
            <w:r>
              <w:rPr>
                <w:rFonts w:hint="eastAsia"/>
                <w:color w:val="auto"/>
                <w:lang w:val="en-US" w:eastAsia="zh-CN"/>
              </w:rPr>
              <w:t>2023年环境空气质量状况</w:t>
            </w:r>
            <w:r>
              <w:rPr>
                <w:color w:val="auto"/>
              </w:rPr>
              <w:t>，区域空气质量现状评价见表</w:t>
            </w:r>
            <w:r>
              <w:rPr>
                <w:rFonts w:hint="eastAsia"/>
                <w:color w:val="auto"/>
              </w:rPr>
              <w:t>3-</w:t>
            </w:r>
            <w:r>
              <w:rPr>
                <w:rFonts w:hint="eastAsia"/>
                <w:color w:val="auto"/>
                <w:lang w:val="en-US" w:eastAsia="zh-CN"/>
              </w:rPr>
              <w:t>2</w:t>
            </w:r>
            <w:r>
              <w:rPr>
                <w:color w:val="auto"/>
              </w:rPr>
              <w:t>。</w:t>
            </w:r>
          </w:p>
          <w:p w14:paraId="36ABDB12">
            <w:pPr>
              <w:jc w:val="center"/>
              <w:rPr>
                <w:b/>
                <w:bCs/>
                <w:color w:val="auto"/>
              </w:rPr>
            </w:pPr>
            <w:r>
              <w:rPr>
                <w:b/>
                <w:bCs/>
                <w:color w:val="auto"/>
              </w:rPr>
              <w:t>表</w:t>
            </w:r>
            <w:r>
              <w:rPr>
                <w:rFonts w:hint="eastAsia"/>
                <w:b/>
                <w:bCs/>
                <w:color w:val="auto"/>
              </w:rPr>
              <w:t>3</w:t>
            </w:r>
            <w:r>
              <w:rPr>
                <w:rFonts w:hint="eastAsia"/>
                <w:b/>
                <w:bCs/>
                <w:color w:val="auto"/>
                <w:lang w:val="en-US" w:eastAsia="zh-CN"/>
              </w:rPr>
              <w:t>-2</w:t>
            </w:r>
            <w:r>
              <w:rPr>
                <w:rFonts w:hint="eastAsia"/>
                <w:b/>
                <w:bCs/>
                <w:color w:val="auto"/>
              </w:rPr>
              <w:t xml:space="preserve"> </w:t>
            </w:r>
            <w:r>
              <w:rPr>
                <w:b/>
                <w:bCs/>
                <w:color w:val="auto"/>
              </w:rPr>
              <w:t xml:space="preserve">   20</w:t>
            </w:r>
            <w:r>
              <w:rPr>
                <w:rFonts w:hint="eastAsia"/>
                <w:b/>
                <w:bCs/>
                <w:color w:val="auto"/>
              </w:rPr>
              <w:t>2</w:t>
            </w:r>
            <w:r>
              <w:rPr>
                <w:rFonts w:hint="eastAsia"/>
                <w:b/>
                <w:bCs/>
                <w:color w:val="auto"/>
                <w:lang w:val="en-US" w:eastAsia="zh-CN"/>
              </w:rPr>
              <w:t>3</w:t>
            </w:r>
            <w:r>
              <w:rPr>
                <w:b/>
                <w:bCs/>
                <w:color w:val="auto"/>
              </w:rPr>
              <w:t>年朝阳市区环境空气质量现状评价表</w:t>
            </w:r>
          </w:p>
          <w:tbl>
            <w:tblPr>
              <w:tblStyle w:val="13"/>
              <w:tblW w:w="4971"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1"/>
              <w:gridCol w:w="2445"/>
              <w:gridCol w:w="1376"/>
              <w:gridCol w:w="1376"/>
              <w:gridCol w:w="1094"/>
              <w:gridCol w:w="1229"/>
            </w:tblGrid>
            <w:tr w14:paraId="3BF3D42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592" w:type="pct"/>
                  <w:noWrap w:val="0"/>
                  <w:vAlign w:val="center"/>
                </w:tcPr>
                <w:p w14:paraId="7719352E">
                  <w:pPr>
                    <w:pStyle w:val="9"/>
                    <w:widowControl/>
                    <w:adjustRightInd w:val="0"/>
                    <w:spacing w:after="0" w:line="240" w:lineRule="auto"/>
                    <w:ind w:left="0" w:leftChars="0"/>
                    <w:jc w:val="center"/>
                    <w:textAlignment w:val="baseline"/>
                    <w:rPr>
                      <w:color w:val="auto"/>
                      <w:sz w:val="21"/>
                      <w:szCs w:val="21"/>
                    </w:rPr>
                  </w:pPr>
                  <w:r>
                    <w:rPr>
                      <w:color w:val="auto"/>
                      <w:sz w:val="21"/>
                      <w:szCs w:val="21"/>
                    </w:rPr>
                    <w:t>污染物</w:t>
                  </w:r>
                </w:p>
              </w:tc>
              <w:tc>
                <w:tcPr>
                  <w:tcW w:w="1432" w:type="pct"/>
                  <w:noWrap w:val="0"/>
                  <w:vAlign w:val="center"/>
                </w:tcPr>
                <w:p w14:paraId="670EA1DF">
                  <w:pPr>
                    <w:pStyle w:val="9"/>
                    <w:widowControl/>
                    <w:adjustRightInd w:val="0"/>
                    <w:spacing w:after="0" w:line="240" w:lineRule="auto"/>
                    <w:ind w:left="0" w:leftChars="0"/>
                    <w:jc w:val="center"/>
                    <w:textAlignment w:val="baseline"/>
                    <w:rPr>
                      <w:color w:val="auto"/>
                      <w:sz w:val="21"/>
                      <w:szCs w:val="21"/>
                    </w:rPr>
                  </w:pPr>
                  <w:r>
                    <w:rPr>
                      <w:color w:val="auto"/>
                      <w:sz w:val="21"/>
                      <w:szCs w:val="21"/>
                    </w:rPr>
                    <w:t>年评价指标</w:t>
                  </w:r>
                </w:p>
              </w:tc>
              <w:tc>
                <w:tcPr>
                  <w:tcW w:w="806" w:type="pct"/>
                  <w:noWrap w:val="0"/>
                  <w:vAlign w:val="center"/>
                </w:tcPr>
                <w:p w14:paraId="48DFA6A0">
                  <w:pPr>
                    <w:pStyle w:val="9"/>
                    <w:widowControl/>
                    <w:adjustRightInd w:val="0"/>
                    <w:spacing w:after="0" w:line="240" w:lineRule="auto"/>
                    <w:ind w:left="0" w:leftChars="0"/>
                    <w:jc w:val="center"/>
                    <w:textAlignment w:val="baseline"/>
                    <w:rPr>
                      <w:color w:val="auto"/>
                      <w:sz w:val="21"/>
                      <w:szCs w:val="21"/>
                    </w:rPr>
                  </w:pPr>
                  <w:r>
                    <w:rPr>
                      <w:color w:val="auto"/>
                      <w:sz w:val="21"/>
                      <w:szCs w:val="21"/>
                    </w:rPr>
                    <w:t>现状浓度/</w:t>
                  </w:r>
                </w:p>
                <w:p w14:paraId="463F7F0F">
                  <w:pPr>
                    <w:pStyle w:val="9"/>
                    <w:widowControl/>
                    <w:adjustRightInd w:val="0"/>
                    <w:spacing w:after="0" w:line="240" w:lineRule="auto"/>
                    <w:ind w:left="0" w:leftChars="0"/>
                    <w:jc w:val="center"/>
                    <w:textAlignment w:val="baseline"/>
                    <w:rPr>
                      <w:color w:val="auto"/>
                      <w:sz w:val="21"/>
                      <w:szCs w:val="21"/>
                    </w:rPr>
                  </w:pPr>
                  <w:r>
                    <w:rPr>
                      <w:color w:val="auto"/>
                      <w:sz w:val="21"/>
                      <w:szCs w:val="21"/>
                    </w:rPr>
                    <w:t>μg/m</w:t>
                  </w:r>
                  <w:r>
                    <w:rPr>
                      <w:color w:val="auto"/>
                      <w:sz w:val="21"/>
                      <w:szCs w:val="21"/>
                      <w:vertAlign w:val="superscript"/>
                    </w:rPr>
                    <w:t>3</w:t>
                  </w:r>
                </w:p>
              </w:tc>
              <w:tc>
                <w:tcPr>
                  <w:tcW w:w="806" w:type="pct"/>
                  <w:noWrap w:val="0"/>
                  <w:vAlign w:val="center"/>
                </w:tcPr>
                <w:p w14:paraId="21E1E4E4">
                  <w:pPr>
                    <w:pStyle w:val="9"/>
                    <w:widowControl/>
                    <w:adjustRightInd w:val="0"/>
                    <w:spacing w:after="0" w:line="240" w:lineRule="auto"/>
                    <w:ind w:left="0" w:leftChars="0"/>
                    <w:jc w:val="center"/>
                    <w:textAlignment w:val="baseline"/>
                    <w:rPr>
                      <w:color w:val="auto"/>
                      <w:sz w:val="21"/>
                      <w:szCs w:val="21"/>
                    </w:rPr>
                  </w:pPr>
                  <w:r>
                    <w:rPr>
                      <w:color w:val="auto"/>
                      <w:sz w:val="21"/>
                      <w:szCs w:val="21"/>
                    </w:rPr>
                    <w:t>标准值/</w:t>
                  </w:r>
                </w:p>
                <w:p w14:paraId="46A1ECA9">
                  <w:pPr>
                    <w:pStyle w:val="9"/>
                    <w:widowControl/>
                    <w:adjustRightInd w:val="0"/>
                    <w:spacing w:after="0" w:line="240" w:lineRule="auto"/>
                    <w:ind w:left="0" w:leftChars="0"/>
                    <w:jc w:val="center"/>
                    <w:textAlignment w:val="baseline"/>
                    <w:rPr>
                      <w:color w:val="auto"/>
                      <w:sz w:val="21"/>
                      <w:szCs w:val="21"/>
                    </w:rPr>
                  </w:pPr>
                  <w:r>
                    <w:rPr>
                      <w:color w:val="auto"/>
                      <w:sz w:val="21"/>
                      <w:szCs w:val="21"/>
                    </w:rPr>
                    <w:t>μg/m</w:t>
                  </w:r>
                  <w:r>
                    <w:rPr>
                      <w:color w:val="auto"/>
                      <w:sz w:val="21"/>
                      <w:szCs w:val="21"/>
                      <w:vertAlign w:val="superscript"/>
                    </w:rPr>
                    <w:t>3</w:t>
                  </w:r>
                </w:p>
              </w:tc>
              <w:tc>
                <w:tcPr>
                  <w:tcW w:w="641" w:type="pct"/>
                  <w:noWrap w:val="0"/>
                  <w:vAlign w:val="center"/>
                </w:tcPr>
                <w:p w14:paraId="38F4902D">
                  <w:pPr>
                    <w:pStyle w:val="9"/>
                    <w:widowControl/>
                    <w:adjustRightInd w:val="0"/>
                    <w:spacing w:after="0" w:line="240" w:lineRule="auto"/>
                    <w:ind w:left="0" w:leftChars="0"/>
                    <w:jc w:val="center"/>
                    <w:textAlignment w:val="baseline"/>
                    <w:rPr>
                      <w:color w:val="auto"/>
                      <w:sz w:val="21"/>
                      <w:szCs w:val="21"/>
                    </w:rPr>
                  </w:pPr>
                  <w:r>
                    <w:rPr>
                      <w:color w:val="auto"/>
                      <w:sz w:val="21"/>
                      <w:szCs w:val="21"/>
                    </w:rPr>
                    <w:t>占标率</w:t>
                  </w:r>
                </w:p>
              </w:tc>
              <w:tc>
                <w:tcPr>
                  <w:tcW w:w="720" w:type="pct"/>
                  <w:noWrap w:val="0"/>
                  <w:vAlign w:val="center"/>
                </w:tcPr>
                <w:p w14:paraId="5E399B2D">
                  <w:pPr>
                    <w:pStyle w:val="9"/>
                    <w:widowControl/>
                    <w:adjustRightInd w:val="0"/>
                    <w:spacing w:after="0" w:line="240" w:lineRule="auto"/>
                    <w:ind w:left="0" w:leftChars="0"/>
                    <w:jc w:val="center"/>
                    <w:textAlignment w:val="baseline"/>
                    <w:rPr>
                      <w:color w:val="auto"/>
                      <w:sz w:val="21"/>
                      <w:szCs w:val="21"/>
                    </w:rPr>
                  </w:pPr>
                  <w:r>
                    <w:rPr>
                      <w:color w:val="auto"/>
                      <w:sz w:val="21"/>
                      <w:szCs w:val="21"/>
                    </w:rPr>
                    <w:t>达标情况</w:t>
                  </w:r>
                </w:p>
              </w:tc>
            </w:tr>
            <w:tr w14:paraId="7B27CFC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592" w:type="pct"/>
                  <w:noWrap w:val="0"/>
                  <w:vAlign w:val="center"/>
                </w:tcPr>
                <w:p w14:paraId="36091EA2">
                  <w:pPr>
                    <w:pStyle w:val="9"/>
                    <w:widowControl/>
                    <w:adjustRightInd w:val="0"/>
                    <w:spacing w:after="0" w:line="240" w:lineRule="auto"/>
                    <w:ind w:left="0" w:leftChars="0"/>
                    <w:jc w:val="center"/>
                    <w:textAlignment w:val="baseline"/>
                    <w:rPr>
                      <w:color w:val="auto"/>
                      <w:sz w:val="21"/>
                      <w:szCs w:val="21"/>
                    </w:rPr>
                  </w:pPr>
                  <w:r>
                    <w:rPr>
                      <w:color w:val="auto"/>
                      <w:sz w:val="21"/>
                      <w:szCs w:val="21"/>
                    </w:rPr>
                    <w:t>PM</w:t>
                  </w:r>
                  <w:r>
                    <w:rPr>
                      <w:color w:val="auto"/>
                      <w:sz w:val="21"/>
                      <w:szCs w:val="21"/>
                      <w:vertAlign w:val="subscript"/>
                    </w:rPr>
                    <w:t>2.5</w:t>
                  </w:r>
                </w:p>
              </w:tc>
              <w:tc>
                <w:tcPr>
                  <w:tcW w:w="1432" w:type="pct"/>
                  <w:noWrap w:val="0"/>
                  <w:vAlign w:val="center"/>
                </w:tcPr>
                <w:p w14:paraId="752163D3">
                  <w:pPr>
                    <w:pStyle w:val="9"/>
                    <w:widowControl/>
                    <w:adjustRightInd w:val="0"/>
                    <w:spacing w:after="0" w:line="240" w:lineRule="auto"/>
                    <w:ind w:left="0" w:leftChars="0"/>
                    <w:jc w:val="center"/>
                    <w:textAlignment w:val="baseline"/>
                    <w:rPr>
                      <w:color w:val="auto"/>
                      <w:sz w:val="21"/>
                      <w:szCs w:val="21"/>
                    </w:rPr>
                  </w:pPr>
                  <w:r>
                    <w:rPr>
                      <w:color w:val="auto"/>
                      <w:sz w:val="21"/>
                      <w:szCs w:val="21"/>
                    </w:rPr>
                    <w:t>年平均质量浓度</w:t>
                  </w:r>
                </w:p>
              </w:tc>
              <w:tc>
                <w:tcPr>
                  <w:tcW w:w="1390" w:type="dxa"/>
                  <w:noWrap w:val="0"/>
                  <w:vAlign w:val="center"/>
                </w:tcPr>
                <w:p w14:paraId="6F82569E">
                  <w:pPr>
                    <w:pStyle w:val="9"/>
                    <w:widowControl/>
                    <w:adjustRightInd w:val="0"/>
                    <w:spacing w:after="0" w:line="240" w:lineRule="auto"/>
                    <w:ind w:left="0" w:leftChars="0"/>
                    <w:jc w:val="center"/>
                    <w:textAlignment w:val="baseline"/>
                    <w:rPr>
                      <w:rFonts w:hint="default"/>
                      <w:color w:val="auto"/>
                      <w:sz w:val="21"/>
                      <w:szCs w:val="21"/>
                      <w:lang w:val="en-US" w:eastAsia="zh-CN"/>
                    </w:rPr>
                  </w:pPr>
                  <w:r>
                    <w:rPr>
                      <w:rFonts w:hint="eastAsia" w:ascii="Times New Roman" w:hAnsi="Times New Roman" w:eastAsia="宋体"/>
                      <w:color w:val="auto"/>
                      <w:sz w:val="21"/>
                      <w:szCs w:val="21"/>
                      <w:lang w:val="en-US" w:eastAsia="zh-CN"/>
                    </w:rPr>
                    <w:t>28.6</w:t>
                  </w:r>
                </w:p>
              </w:tc>
              <w:tc>
                <w:tcPr>
                  <w:tcW w:w="806" w:type="pct"/>
                  <w:noWrap w:val="0"/>
                  <w:vAlign w:val="center"/>
                </w:tcPr>
                <w:p w14:paraId="6D4D83F7">
                  <w:pPr>
                    <w:pStyle w:val="9"/>
                    <w:widowControl/>
                    <w:adjustRightInd w:val="0"/>
                    <w:spacing w:after="0" w:line="240" w:lineRule="auto"/>
                    <w:ind w:left="0" w:leftChars="0"/>
                    <w:jc w:val="center"/>
                    <w:textAlignment w:val="baseline"/>
                    <w:rPr>
                      <w:color w:val="auto"/>
                      <w:sz w:val="21"/>
                      <w:szCs w:val="21"/>
                    </w:rPr>
                  </w:pPr>
                  <w:r>
                    <w:rPr>
                      <w:color w:val="auto"/>
                      <w:sz w:val="21"/>
                      <w:szCs w:val="21"/>
                    </w:rPr>
                    <w:t>35</w:t>
                  </w:r>
                </w:p>
              </w:tc>
              <w:tc>
                <w:tcPr>
                  <w:tcW w:w="1106" w:type="dxa"/>
                  <w:noWrap w:val="0"/>
                  <w:vAlign w:val="center"/>
                </w:tcPr>
                <w:p w14:paraId="681938B7">
                  <w:pPr>
                    <w:pStyle w:val="9"/>
                    <w:widowControl/>
                    <w:adjustRightInd w:val="0"/>
                    <w:spacing w:after="0" w:line="240" w:lineRule="auto"/>
                    <w:ind w:left="0" w:leftChars="0"/>
                    <w:jc w:val="center"/>
                    <w:textAlignment w:val="baseline"/>
                    <w:rPr>
                      <w:rFonts w:hint="default"/>
                      <w:color w:val="auto"/>
                      <w:sz w:val="21"/>
                      <w:szCs w:val="21"/>
                      <w:lang w:val="en-US" w:eastAsia="zh-CN"/>
                    </w:rPr>
                  </w:pPr>
                  <w:r>
                    <w:rPr>
                      <w:rFonts w:hint="eastAsia" w:ascii="Times New Roman" w:hAnsi="Times New Roman" w:eastAsia="宋体"/>
                      <w:color w:val="auto"/>
                      <w:sz w:val="21"/>
                      <w:szCs w:val="21"/>
                      <w:lang w:val="en-US" w:eastAsia="zh-CN"/>
                    </w:rPr>
                    <w:t>81.71</w:t>
                  </w:r>
                </w:p>
              </w:tc>
              <w:tc>
                <w:tcPr>
                  <w:tcW w:w="720" w:type="pct"/>
                  <w:noWrap w:val="0"/>
                  <w:vAlign w:val="center"/>
                </w:tcPr>
                <w:p w14:paraId="553AFC36">
                  <w:pPr>
                    <w:pStyle w:val="9"/>
                    <w:widowControl/>
                    <w:adjustRightInd w:val="0"/>
                    <w:spacing w:after="0" w:line="240" w:lineRule="auto"/>
                    <w:ind w:left="0" w:leftChars="0"/>
                    <w:jc w:val="center"/>
                    <w:textAlignment w:val="baseline"/>
                    <w:rPr>
                      <w:color w:val="auto"/>
                      <w:sz w:val="21"/>
                      <w:szCs w:val="21"/>
                    </w:rPr>
                  </w:pPr>
                  <w:r>
                    <w:rPr>
                      <w:color w:val="auto"/>
                      <w:sz w:val="21"/>
                      <w:szCs w:val="21"/>
                    </w:rPr>
                    <w:t>达标</w:t>
                  </w:r>
                </w:p>
              </w:tc>
            </w:tr>
            <w:tr w14:paraId="057652C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592" w:type="pct"/>
                  <w:noWrap w:val="0"/>
                  <w:vAlign w:val="center"/>
                </w:tcPr>
                <w:p w14:paraId="2E411D17">
                  <w:pPr>
                    <w:pStyle w:val="9"/>
                    <w:widowControl/>
                    <w:adjustRightInd w:val="0"/>
                    <w:spacing w:after="0" w:line="240" w:lineRule="auto"/>
                    <w:ind w:left="0" w:leftChars="0"/>
                    <w:jc w:val="center"/>
                    <w:textAlignment w:val="baseline"/>
                    <w:rPr>
                      <w:color w:val="auto"/>
                      <w:sz w:val="21"/>
                      <w:szCs w:val="21"/>
                    </w:rPr>
                  </w:pPr>
                  <w:r>
                    <w:rPr>
                      <w:color w:val="auto"/>
                      <w:sz w:val="21"/>
                      <w:szCs w:val="21"/>
                    </w:rPr>
                    <w:t>PM</w:t>
                  </w:r>
                  <w:r>
                    <w:rPr>
                      <w:color w:val="auto"/>
                      <w:sz w:val="21"/>
                      <w:szCs w:val="21"/>
                      <w:vertAlign w:val="subscript"/>
                    </w:rPr>
                    <w:t>10</w:t>
                  </w:r>
                </w:p>
              </w:tc>
              <w:tc>
                <w:tcPr>
                  <w:tcW w:w="1432" w:type="pct"/>
                  <w:noWrap w:val="0"/>
                  <w:vAlign w:val="center"/>
                </w:tcPr>
                <w:p w14:paraId="2BFC7482">
                  <w:pPr>
                    <w:pStyle w:val="9"/>
                    <w:widowControl/>
                    <w:adjustRightInd w:val="0"/>
                    <w:spacing w:after="0" w:line="240" w:lineRule="auto"/>
                    <w:ind w:left="0" w:leftChars="0"/>
                    <w:jc w:val="center"/>
                    <w:textAlignment w:val="baseline"/>
                    <w:rPr>
                      <w:color w:val="auto"/>
                      <w:sz w:val="21"/>
                      <w:szCs w:val="21"/>
                    </w:rPr>
                  </w:pPr>
                  <w:r>
                    <w:rPr>
                      <w:color w:val="auto"/>
                      <w:sz w:val="21"/>
                      <w:szCs w:val="21"/>
                    </w:rPr>
                    <w:t>年平均质量浓度</w:t>
                  </w:r>
                </w:p>
              </w:tc>
              <w:tc>
                <w:tcPr>
                  <w:tcW w:w="1390" w:type="dxa"/>
                  <w:noWrap w:val="0"/>
                  <w:vAlign w:val="center"/>
                </w:tcPr>
                <w:p w14:paraId="64BF0074">
                  <w:pPr>
                    <w:pStyle w:val="9"/>
                    <w:widowControl/>
                    <w:adjustRightInd w:val="0"/>
                    <w:spacing w:after="0" w:line="240" w:lineRule="auto"/>
                    <w:ind w:left="0" w:leftChars="0"/>
                    <w:jc w:val="center"/>
                    <w:textAlignment w:val="baseline"/>
                    <w:rPr>
                      <w:rFonts w:hint="default"/>
                      <w:color w:val="auto"/>
                      <w:sz w:val="21"/>
                      <w:szCs w:val="21"/>
                      <w:lang w:val="en-US" w:eastAsia="zh-CN"/>
                    </w:rPr>
                  </w:pPr>
                  <w:r>
                    <w:rPr>
                      <w:rFonts w:hint="eastAsia" w:ascii="Times New Roman" w:hAnsi="Times New Roman" w:eastAsia="宋体"/>
                      <w:color w:val="auto"/>
                      <w:sz w:val="21"/>
                      <w:szCs w:val="21"/>
                      <w:lang w:val="en-US" w:eastAsia="zh-CN"/>
                    </w:rPr>
                    <w:t>58</w:t>
                  </w:r>
                </w:p>
              </w:tc>
              <w:tc>
                <w:tcPr>
                  <w:tcW w:w="806" w:type="pct"/>
                  <w:noWrap w:val="0"/>
                  <w:vAlign w:val="center"/>
                </w:tcPr>
                <w:p w14:paraId="228C06FD">
                  <w:pPr>
                    <w:pStyle w:val="9"/>
                    <w:widowControl/>
                    <w:adjustRightInd w:val="0"/>
                    <w:spacing w:after="0" w:line="240" w:lineRule="auto"/>
                    <w:ind w:left="0" w:leftChars="0"/>
                    <w:jc w:val="center"/>
                    <w:textAlignment w:val="baseline"/>
                    <w:rPr>
                      <w:color w:val="auto"/>
                      <w:sz w:val="21"/>
                      <w:szCs w:val="21"/>
                    </w:rPr>
                  </w:pPr>
                  <w:r>
                    <w:rPr>
                      <w:color w:val="auto"/>
                      <w:sz w:val="21"/>
                      <w:szCs w:val="21"/>
                    </w:rPr>
                    <w:t>70</w:t>
                  </w:r>
                </w:p>
              </w:tc>
              <w:tc>
                <w:tcPr>
                  <w:tcW w:w="1106" w:type="dxa"/>
                  <w:noWrap w:val="0"/>
                  <w:vAlign w:val="center"/>
                </w:tcPr>
                <w:p w14:paraId="617353A8">
                  <w:pPr>
                    <w:pStyle w:val="9"/>
                    <w:widowControl/>
                    <w:adjustRightInd w:val="0"/>
                    <w:spacing w:after="0" w:line="240" w:lineRule="auto"/>
                    <w:ind w:left="0" w:leftChars="0"/>
                    <w:jc w:val="center"/>
                    <w:textAlignment w:val="baseline"/>
                    <w:rPr>
                      <w:rFonts w:hint="default"/>
                      <w:color w:val="auto"/>
                      <w:sz w:val="21"/>
                      <w:szCs w:val="21"/>
                      <w:lang w:val="en-US" w:eastAsia="zh-CN"/>
                    </w:rPr>
                  </w:pPr>
                  <w:r>
                    <w:rPr>
                      <w:rFonts w:hint="eastAsia" w:ascii="Times New Roman" w:hAnsi="Times New Roman" w:eastAsia="宋体"/>
                      <w:color w:val="auto"/>
                      <w:sz w:val="21"/>
                      <w:szCs w:val="21"/>
                      <w:lang w:val="en-US" w:eastAsia="zh-CN"/>
                    </w:rPr>
                    <w:t>82.86</w:t>
                  </w:r>
                </w:p>
              </w:tc>
              <w:tc>
                <w:tcPr>
                  <w:tcW w:w="720" w:type="pct"/>
                  <w:noWrap w:val="0"/>
                  <w:vAlign w:val="center"/>
                </w:tcPr>
                <w:p w14:paraId="01E67E80">
                  <w:pPr>
                    <w:pStyle w:val="9"/>
                    <w:widowControl/>
                    <w:adjustRightInd w:val="0"/>
                    <w:spacing w:after="0" w:line="240" w:lineRule="auto"/>
                    <w:ind w:left="0" w:leftChars="0"/>
                    <w:jc w:val="center"/>
                    <w:textAlignment w:val="baseline"/>
                    <w:rPr>
                      <w:color w:val="auto"/>
                      <w:sz w:val="21"/>
                      <w:szCs w:val="21"/>
                    </w:rPr>
                  </w:pPr>
                  <w:r>
                    <w:rPr>
                      <w:color w:val="auto"/>
                      <w:sz w:val="21"/>
                      <w:szCs w:val="21"/>
                    </w:rPr>
                    <w:t>达标</w:t>
                  </w:r>
                </w:p>
              </w:tc>
            </w:tr>
            <w:tr w14:paraId="65E602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592" w:type="pct"/>
                  <w:noWrap w:val="0"/>
                  <w:vAlign w:val="center"/>
                </w:tcPr>
                <w:p w14:paraId="03887AE2">
                  <w:pPr>
                    <w:pStyle w:val="9"/>
                    <w:widowControl/>
                    <w:adjustRightInd w:val="0"/>
                    <w:spacing w:after="0" w:line="240" w:lineRule="auto"/>
                    <w:ind w:left="0" w:leftChars="0"/>
                    <w:jc w:val="center"/>
                    <w:textAlignment w:val="baseline"/>
                    <w:rPr>
                      <w:color w:val="auto"/>
                      <w:sz w:val="21"/>
                      <w:szCs w:val="21"/>
                    </w:rPr>
                  </w:pPr>
                  <w:r>
                    <w:rPr>
                      <w:color w:val="auto"/>
                      <w:sz w:val="21"/>
                      <w:szCs w:val="21"/>
                    </w:rPr>
                    <w:t>SO</w:t>
                  </w:r>
                  <w:r>
                    <w:rPr>
                      <w:color w:val="auto"/>
                      <w:sz w:val="21"/>
                      <w:szCs w:val="21"/>
                      <w:vertAlign w:val="subscript"/>
                    </w:rPr>
                    <w:t>2</w:t>
                  </w:r>
                </w:p>
              </w:tc>
              <w:tc>
                <w:tcPr>
                  <w:tcW w:w="1432" w:type="pct"/>
                  <w:noWrap w:val="0"/>
                  <w:vAlign w:val="center"/>
                </w:tcPr>
                <w:p w14:paraId="65A6C0F9">
                  <w:pPr>
                    <w:pStyle w:val="9"/>
                    <w:widowControl/>
                    <w:adjustRightInd w:val="0"/>
                    <w:spacing w:after="0" w:line="240" w:lineRule="auto"/>
                    <w:ind w:left="0" w:leftChars="0"/>
                    <w:jc w:val="center"/>
                    <w:textAlignment w:val="baseline"/>
                    <w:rPr>
                      <w:color w:val="auto"/>
                      <w:sz w:val="21"/>
                      <w:szCs w:val="21"/>
                    </w:rPr>
                  </w:pPr>
                  <w:r>
                    <w:rPr>
                      <w:color w:val="auto"/>
                      <w:sz w:val="21"/>
                      <w:szCs w:val="21"/>
                    </w:rPr>
                    <w:t>年平均质量浓度</w:t>
                  </w:r>
                </w:p>
              </w:tc>
              <w:tc>
                <w:tcPr>
                  <w:tcW w:w="1390" w:type="dxa"/>
                  <w:noWrap w:val="0"/>
                  <w:vAlign w:val="center"/>
                </w:tcPr>
                <w:p w14:paraId="26725E18">
                  <w:pPr>
                    <w:pStyle w:val="9"/>
                    <w:widowControl/>
                    <w:adjustRightInd w:val="0"/>
                    <w:spacing w:after="0" w:line="240" w:lineRule="auto"/>
                    <w:ind w:left="0" w:leftChars="0"/>
                    <w:jc w:val="center"/>
                    <w:textAlignment w:val="baseline"/>
                    <w:rPr>
                      <w:rFonts w:hint="default"/>
                      <w:color w:val="auto"/>
                      <w:sz w:val="21"/>
                      <w:szCs w:val="21"/>
                      <w:lang w:val="en-US" w:eastAsia="zh-CN"/>
                    </w:rPr>
                  </w:pPr>
                  <w:r>
                    <w:rPr>
                      <w:rFonts w:hint="eastAsia" w:ascii="Times New Roman" w:hAnsi="Times New Roman" w:eastAsia="宋体"/>
                      <w:color w:val="auto"/>
                      <w:sz w:val="21"/>
                      <w:szCs w:val="21"/>
                      <w:lang w:val="en-US" w:eastAsia="zh-CN"/>
                    </w:rPr>
                    <w:t>12</w:t>
                  </w:r>
                </w:p>
              </w:tc>
              <w:tc>
                <w:tcPr>
                  <w:tcW w:w="806" w:type="pct"/>
                  <w:noWrap w:val="0"/>
                  <w:vAlign w:val="center"/>
                </w:tcPr>
                <w:p w14:paraId="527171F8">
                  <w:pPr>
                    <w:pStyle w:val="9"/>
                    <w:widowControl/>
                    <w:adjustRightInd w:val="0"/>
                    <w:spacing w:after="0" w:line="240" w:lineRule="auto"/>
                    <w:ind w:left="0" w:leftChars="0"/>
                    <w:jc w:val="center"/>
                    <w:textAlignment w:val="baseline"/>
                    <w:rPr>
                      <w:color w:val="auto"/>
                      <w:sz w:val="21"/>
                      <w:szCs w:val="21"/>
                    </w:rPr>
                  </w:pPr>
                  <w:r>
                    <w:rPr>
                      <w:color w:val="auto"/>
                      <w:sz w:val="21"/>
                      <w:szCs w:val="21"/>
                    </w:rPr>
                    <w:t>60</w:t>
                  </w:r>
                </w:p>
              </w:tc>
              <w:tc>
                <w:tcPr>
                  <w:tcW w:w="1106" w:type="dxa"/>
                  <w:noWrap w:val="0"/>
                  <w:vAlign w:val="center"/>
                </w:tcPr>
                <w:p w14:paraId="06184BF8">
                  <w:pPr>
                    <w:pStyle w:val="9"/>
                    <w:widowControl/>
                    <w:adjustRightInd w:val="0"/>
                    <w:spacing w:after="0" w:line="240" w:lineRule="auto"/>
                    <w:ind w:left="0" w:leftChars="0"/>
                    <w:jc w:val="center"/>
                    <w:textAlignment w:val="baseline"/>
                    <w:rPr>
                      <w:rFonts w:hint="default"/>
                      <w:color w:val="auto"/>
                      <w:sz w:val="21"/>
                      <w:szCs w:val="21"/>
                      <w:lang w:val="en-US" w:eastAsia="zh-CN"/>
                    </w:rPr>
                  </w:pPr>
                  <w:r>
                    <w:rPr>
                      <w:rFonts w:hint="eastAsia" w:ascii="Times New Roman" w:hAnsi="Times New Roman" w:eastAsia="宋体"/>
                      <w:color w:val="auto"/>
                      <w:sz w:val="21"/>
                      <w:szCs w:val="21"/>
                      <w:lang w:val="en-US" w:eastAsia="zh-CN"/>
                    </w:rPr>
                    <w:t>20.00</w:t>
                  </w:r>
                </w:p>
              </w:tc>
              <w:tc>
                <w:tcPr>
                  <w:tcW w:w="720" w:type="pct"/>
                  <w:noWrap w:val="0"/>
                  <w:vAlign w:val="center"/>
                </w:tcPr>
                <w:p w14:paraId="699DFBBD">
                  <w:pPr>
                    <w:pStyle w:val="9"/>
                    <w:widowControl/>
                    <w:adjustRightInd w:val="0"/>
                    <w:spacing w:after="0" w:line="240" w:lineRule="auto"/>
                    <w:ind w:left="0" w:leftChars="0"/>
                    <w:jc w:val="center"/>
                    <w:textAlignment w:val="baseline"/>
                    <w:rPr>
                      <w:color w:val="auto"/>
                      <w:sz w:val="21"/>
                      <w:szCs w:val="21"/>
                    </w:rPr>
                  </w:pPr>
                  <w:r>
                    <w:rPr>
                      <w:color w:val="auto"/>
                      <w:sz w:val="21"/>
                      <w:szCs w:val="21"/>
                    </w:rPr>
                    <w:t>达标</w:t>
                  </w:r>
                </w:p>
              </w:tc>
            </w:tr>
            <w:tr w14:paraId="3494C3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2" w:type="pct"/>
                  <w:noWrap w:val="0"/>
                  <w:vAlign w:val="center"/>
                </w:tcPr>
                <w:p w14:paraId="20B6D4B1">
                  <w:pPr>
                    <w:pStyle w:val="9"/>
                    <w:widowControl/>
                    <w:adjustRightInd w:val="0"/>
                    <w:spacing w:after="0" w:line="240" w:lineRule="auto"/>
                    <w:ind w:left="0" w:leftChars="0"/>
                    <w:jc w:val="center"/>
                    <w:textAlignment w:val="baseline"/>
                    <w:rPr>
                      <w:color w:val="auto"/>
                      <w:sz w:val="21"/>
                      <w:szCs w:val="21"/>
                    </w:rPr>
                  </w:pPr>
                  <w:r>
                    <w:rPr>
                      <w:color w:val="auto"/>
                      <w:sz w:val="21"/>
                      <w:szCs w:val="21"/>
                    </w:rPr>
                    <w:t>NO</w:t>
                  </w:r>
                  <w:r>
                    <w:rPr>
                      <w:color w:val="auto"/>
                      <w:sz w:val="21"/>
                      <w:szCs w:val="21"/>
                      <w:vertAlign w:val="subscript"/>
                    </w:rPr>
                    <w:t>2</w:t>
                  </w:r>
                </w:p>
              </w:tc>
              <w:tc>
                <w:tcPr>
                  <w:tcW w:w="1432" w:type="pct"/>
                  <w:noWrap w:val="0"/>
                  <w:vAlign w:val="center"/>
                </w:tcPr>
                <w:p w14:paraId="50A72DCE">
                  <w:pPr>
                    <w:pStyle w:val="9"/>
                    <w:widowControl/>
                    <w:adjustRightInd w:val="0"/>
                    <w:spacing w:after="0" w:line="240" w:lineRule="auto"/>
                    <w:ind w:left="0" w:leftChars="0"/>
                    <w:jc w:val="center"/>
                    <w:textAlignment w:val="baseline"/>
                    <w:rPr>
                      <w:color w:val="auto"/>
                      <w:sz w:val="21"/>
                      <w:szCs w:val="21"/>
                    </w:rPr>
                  </w:pPr>
                  <w:r>
                    <w:rPr>
                      <w:color w:val="auto"/>
                      <w:sz w:val="21"/>
                      <w:szCs w:val="21"/>
                    </w:rPr>
                    <w:t>年平均质量浓度</w:t>
                  </w:r>
                </w:p>
              </w:tc>
              <w:tc>
                <w:tcPr>
                  <w:tcW w:w="1390" w:type="dxa"/>
                  <w:noWrap w:val="0"/>
                  <w:vAlign w:val="center"/>
                </w:tcPr>
                <w:p w14:paraId="0BB8A4C8">
                  <w:pPr>
                    <w:pStyle w:val="9"/>
                    <w:widowControl/>
                    <w:adjustRightInd w:val="0"/>
                    <w:spacing w:after="0" w:line="240" w:lineRule="auto"/>
                    <w:ind w:left="0" w:leftChars="0"/>
                    <w:jc w:val="center"/>
                    <w:textAlignment w:val="baseline"/>
                    <w:rPr>
                      <w:rFonts w:hint="eastAsia"/>
                      <w:color w:val="auto"/>
                      <w:sz w:val="21"/>
                      <w:szCs w:val="21"/>
                      <w:lang w:eastAsia="zh-CN"/>
                    </w:rPr>
                  </w:pPr>
                  <w:r>
                    <w:rPr>
                      <w:rFonts w:hint="eastAsia" w:ascii="Times New Roman" w:hAnsi="Times New Roman" w:eastAsia="宋体"/>
                      <w:color w:val="auto"/>
                      <w:sz w:val="21"/>
                      <w:szCs w:val="21"/>
                      <w:lang w:val="en-US" w:eastAsia="zh-CN"/>
                    </w:rPr>
                    <w:t>22</w:t>
                  </w:r>
                </w:p>
              </w:tc>
              <w:tc>
                <w:tcPr>
                  <w:tcW w:w="806" w:type="pct"/>
                  <w:noWrap w:val="0"/>
                  <w:vAlign w:val="center"/>
                </w:tcPr>
                <w:p w14:paraId="2FAD2135">
                  <w:pPr>
                    <w:pStyle w:val="9"/>
                    <w:widowControl/>
                    <w:adjustRightInd w:val="0"/>
                    <w:spacing w:after="0" w:line="240" w:lineRule="auto"/>
                    <w:ind w:left="0" w:leftChars="0"/>
                    <w:jc w:val="center"/>
                    <w:textAlignment w:val="baseline"/>
                    <w:rPr>
                      <w:color w:val="auto"/>
                      <w:sz w:val="21"/>
                      <w:szCs w:val="21"/>
                    </w:rPr>
                  </w:pPr>
                  <w:r>
                    <w:rPr>
                      <w:color w:val="auto"/>
                      <w:sz w:val="21"/>
                      <w:szCs w:val="21"/>
                    </w:rPr>
                    <w:t>40</w:t>
                  </w:r>
                </w:p>
              </w:tc>
              <w:tc>
                <w:tcPr>
                  <w:tcW w:w="1106" w:type="dxa"/>
                  <w:noWrap w:val="0"/>
                  <w:vAlign w:val="center"/>
                </w:tcPr>
                <w:p w14:paraId="78FD15C5">
                  <w:pPr>
                    <w:pStyle w:val="9"/>
                    <w:widowControl/>
                    <w:adjustRightInd w:val="0"/>
                    <w:spacing w:after="0" w:line="240" w:lineRule="auto"/>
                    <w:ind w:left="0" w:leftChars="0"/>
                    <w:jc w:val="center"/>
                    <w:textAlignment w:val="baseline"/>
                    <w:rPr>
                      <w:rFonts w:hint="default"/>
                      <w:color w:val="auto"/>
                      <w:sz w:val="21"/>
                      <w:szCs w:val="21"/>
                      <w:lang w:val="en-US" w:eastAsia="zh-CN"/>
                    </w:rPr>
                  </w:pPr>
                  <w:r>
                    <w:rPr>
                      <w:rFonts w:hint="eastAsia" w:ascii="Times New Roman" w:hAnsi="Times New Roman" w:eastAsia="宋体"/>
                      <w:color w:val="auto"/>
                      <w:sz w:val="21"/>
                      <w:szCs w:val="21"/>
                      <w:lang w:val="en-US" w:eastAsia="zh-CN"/>
                    </w:rPr>
                    <w:t>55.00</w:t>
                  </w:r>
                </w:p>
              </w:tc>
              <w:tc>
                <w:tcPr>
                  <w:tcW w:w="720" w:type="pct"/>
                  <w:noWrap w:val="0"/>
                  <w:vAlign w:val="center"/>
                </w:tcPr>
                <w:p w14:paraId="1AC66FA4">
                  <w:pPr>
                    <w:pStyle w:val="9"/>
                    <w:widowControl/>
                    <w:adjustRightInd w:val="0"/>
                    <w:spacing w:after="0" w:line="240" w:lineRule="auto"/>
                    <w:ind w:left="0" w:leftChars="0"/>
                    <w:jc w:val="center"/>
                    <w:textAlignment w:val="baseline"/>
                    <w:rPr>
                      <w:color w:val="auto"/>
                      <w:sz w:val="21"/>
                      <w:szCs w:val="21"/>
                    </w:rPr>
                  </w:pPr>
                  <w:r>
                    <w:rPr>
                      <w:color w:val="auto"/>
                      <w:sz w:val="21"/>
                      <w:szCs w:val="21"/>
                    </w:rPr>
                    <w:t>达标</w:t>
                  </w:r>
                </w:p>
              </w:tc>
            </w:tr>
            <w:tr w14:paraId="3F63A83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592" w:type="pct"/>
                  <w:noWrap w:val="0"/>
                  <w:vAlign w:val="center"/>
                </w:tcPr>
                <w:p w14:paraId="45B4DC4B">
                  <w:pPr>
                    <w:pStyle w:val="9"/>
                    <w:widowControl/>
                    <w:adjustRightInd w:val="0"/>
                    <w:spacing w:after="0" w:line="240" w:lineRule="auto"/>
                    <w:ind w:left="0" w:leftChars="0"/>
                    <w:jc w:val="center"/>
                    <w:textAlignment w:val="baseline"/>
                    <w:rPr>
                      <w:color w:val="auto"/>
                      <w:sz w:val="21"/>
                      <w:szCs w:val="21"/>
                    </w:rPr>
                  </w:pPr>
                  <w:r>
                    <w:rPr>
                      <w:color w:val="auto"/>
                      <w:sz w:val="21"/>
                      <w:szCs w:val="21"/>
                    </w:rPr>
                    <w:t>CO</w:t>
                  </w:r>
                </w:p>
              </w:tc>
              <w:tc>
                <w:tcPr>
                  <w:tcW w:w="1432" w:type="pct"/>
                  <w:noWrap w:val="0"/>
                  <w:vAlign w:val="center"/>
                </w:tcPr>
                <w:p w14:paraId="36631E04">
                  <w:pPr>
                    <w:pStyle w:val="9"/>
                    <w:widowControl/>
                    <w:adjustRightInd w:val="0"/>
                    <w:spacing w:after="0" w:line="240" w:lineRule="auto"/>
                    <w:ind w:left="0" w:leftChars="0"/>
                    <w:jc w:val="center"/>
                    <w:textAlignment w:val="baseline"/>
                    <w:rPr>
                      <w:color w:val="auto"/>
                      <w:sz w:val="21"/>
                      <w:szCs w:val="21"/>
                    </w:rPr>
                  </w:pPr>
                  <w:r>
                    <w:rPr>
                      <w:color w:val="auto"/>
                      <w:sz w:val="21"/>
                      <w:szCs w:val="21"/>
                    </w:rPr>
                    <w:t>24小时平均第95</w:t>
                  </w:r>
                </w:p>
                <w:p w14:paraId="74B58ECF">
                  <w:pPr>
                    <w:pStyle w:val="9"/>
                    <w:widowControl/>
                    <w:adjustRightInd w:val="0"/>
                    <w:spacing w:after="0" w:line="240" w:lineRule="auto"/>
                    <w:ind w:left="0" w:leftChars="0"/>
                    <w:jc w:val="center"/>
                    <w:textAlignment w:val="baseline"/>
                    <w:rPr>
                      <w:color w:val="auto"/>
                      <w:sz w:val="21"/>
                      <w:szCs w:val="21"/>
                    </w:rPr>
                  </w:pPr>
                  <w:r>
                    <w:rPr>
                      <w:color w:val="auto"/>
                      <w:sz w:val="21"/>
                      <w:szCs w:val="21"/>
                    </w:rPr>
                    <w:t>百分位数</w:t>
                  </w:r>
                </w:p>
              </w:tc>
              <w:tc>
                <w:tcPr>
                  <w:tcW w:w="1390" w:type="dxa"/>
                  <w:noWrap w:val="0"/>
                  <w:vAlign w:val="center"/>
                </w:tcPr>
                <w:p w14:paraId="71B83DE2">
                  <w:pPr>
                    <w:pStyle w:val="9"/>
                    <w:widowControl/>
                    <w:adjustRightInd w:val="0"/>
                    <w:spacing w:after="0" w:line="240" w:lineRule="auto"/>
                    <w:ind w:left="0" w:leftChars="0" w:firstLine="0" w:firstLineChars="0"/>
                    <w:jc w:val="center"/>
                    <w:textAlignment w:val="baseline"/>
                    <w:rPr>
                      <w:rFonts w:hint="default"/>
                      <w:color w:val="auto"/>
                      <w:sz w:val="21"/>
                      <w:szCs w:val="21"/>
                      <w:lang w:val="en-US" w:eastAsia="zh-CN"/>
                    </w:rPr>
                  </w:pPr>
                  <w:r>
                    <w:rPr>
                      <w:rFonts w:hint="eastAsia" w:ascii="Times New Roman" w:hAnsi="Times New Roman" w:eastAsia="宋体"/>
                      <w:color w:val="auto"/>
                      <w:sz w:val="21"/>
                      <w:szCs w:val="21"/>
                      <w:lang w:val="en-US" w:eastAsia="zh-CN"/>
                    </w:rPr>
                    <w:t>1.4</w:t>
                  </w:r>
                  <w:r>
                    <w:rPr>
                      <w:rFonts w:ascii="Times New Roman" w:hAnsi="Times New Roman" w:eastAsia="宋体"/>
                      <w:color w:val="auto"/>
                      <w:sz w:val="21"/>
                      <w:szCs w:val="21"/>
                    </w:rPr>
                    <w:t>mg/m</w:t>
                  </w:r>
                  <w:r>
                    <w:rPr>
                      <w:rFonts w:ascii="Times New Roman" w:hAnsi="Times New Roman" w:eastAsia="宋体"/>
                      <w:color w:val="auto"/>
                      <w:sz w:val="21"/>
                      <w:szCs w:val="21"/>
                      <w:vertAlign w:val="superscript"/>
                    </w:rPr>
                    <w:t>3</w:t>
                  </w:r>
                </w:p>
              </w:tc>
              <w:tc>
                <w:tcPr>
                  <w:tcW w:w="806" w:type="pct"/>
                  <w:noWrap w:val="0"/>
                  <w:vAlign w:val="center"/>
                </w:tcPr>
                <w:p w14:paraId="64708520">
                  <w:pPr>
                    <w:pStyle w:val="9"/>
                    <w:widowControl/>
                    <w:adjustRightInd w:val="0"/>
                    <w:spacing w:after="0" w:line="240" w:lineRule="auto"/>
                    <w:ind w:left="0" w:leftChars="0"/>
                    <w:jc w:val="center"/>
                    <w:textAlignment w:val="baseline"/>
                    <w:rPr>
                      <w:rFonts w:hint="default" w:eastAsia="宋体"/>
                      <w:color w:val="auto"/>
                      <w:sz w:val="21"/>
                      <w:szCs w:val="21"/>
                      <w:lang w:val="en-US" w:eastAsia="zh-CN"/>
                    </w:rPr>
                  </w:pPr>
                  <w:r>
                    <w:rPr>
                      <w:color w:val="auto"/>
                      <w:sz w:val="21"/>
                      <w:szCs w:val="21"/>
                    </w:rPr>
                    <w:t>4</w:t>
                  </w:r>
                  <w:r>
                    <w:rPr>
                      <w:rFonts w:hint="eastAsia"/>
                      <w:color w:val="auto"/>
                      <w:sz w:val="21"/>
                      <w:szCs w:val="21"/>
                      <w:lang w:val="en-US" w:eastAsia="zh-CN"/>
                    </w:rPr>
                    <w:t>.0</w:t>
                  </w:r>
                  <w:r>
                    <w:rPr>
                      <w:rFonts w:ascii="Times New Roman" w:hAnsi="Times New Roman" w:eastAsia="宋体"/>
                      <w:color w:val="auto"/>
                      <w:sz w:val="21"/>
                      <w:szCs w:val="21"/>
                    </w:rPr>
                    <w:t>mg/m</w:t>
                  </w:r>
                  <w:r>
                    <w:rPr>
                      <w:rFonts w:ascii="Times New Roman" w:hAnsi="Times New Roman" w:eastAsia="宋体"/>
                      <w:color w:val="auto"/>
                      <w:sz w:val="21"/>
                      <w:szCs w:val="21"/>
                      <w:vertAlign w:val="superscript"/>
                    </w:rPr>
                    <w:t>3</w:t>
                  </w:r>
                </w:p>
              </w:tc>
              <w:tc>
                <w:tcPr>
                  <w:tcW w:w="1106" w:type="dxa"/>
                  <w:noWrap w:val="0"/>
                  <w:vAlign w:val="center"/>
                </w:tcPr>
                <w:p w14:paraId="5508051F">
                  <w:pPr>
                    <w:pStyle w:val="9"/>
                    <w:widowControl/>
                    <w:adjustRightInd w:val="0"/>
                    <w:spacing w:after="0" w:line="240" w:lineRule="auto"/>
                    <w:ind w:left="0" w:leftChars="0" w:firstLine="0" w:firstLineChars="0"/>
                    <w:jc w:val="center"/>
                    <w:textAlignment w:val="baseline"/>
                    <w:rPr>
                      <w:rFonts w:hint="default"/>
                      <w:color w:val="auto"/>
                      <w:sz w:val="21"/>
                      <w:szCs w:val="21"/>
                      <w:lang w:val="en-US" w:eastAsia="zh-CN"/>
                    </w:rPr>
                  </w:pPr>
                  <w:r>
                    <w:rPr>
                      <w:rFonts w:hint="eastAsia" w:ascii="Times New Roman" w:hAnsi="Times New Roman" w:eastAsia="宋体"/>
                      <w:color w:val="auto"/>
                      <w:kern w:val="0"/>
                      <w:sz w:val="21"/>
                      <w:szCs w:val="21"/>
                      <w:lang w:val="en-US" w:eastAsia="zh-CN" w:bidi="ar-SA"/>
                    </w:rPr>
                    <w:t>35.00</w:t>
                  </w:r>
                </w:p>
              </w:tc>
              <w:tc>
                <w:tcPr>
                  <w:tcW w:w="720" w:type="pct"/>
                  <w:noWrap w:val="0"/>
                  <w:vAlign w:val="center"/>
                </w:tcPr>
                <w:p w14:paraId="136CC8B0">
                  <w:pPr>
                    <w:pStyle w:val="9"/>
                    <w:widowControl/>
                    <w:adjustRightInd w:val="0"/>
                    <w:spacing w:after="0" w:line="240" w:lineRule="auto"/>
                    <w:ind w:left="0" w:leftChars="0"/>
                    <w:jc w:val="center"/>
                    <w:textAlignment w:val="baseline"/>
                    <w:rPr>
                      <w:color w:val="auto"/>
                      <w:sz w:val="21"/>
                      <w:szCs w:val="21"/>
                    </w:rPr>
                  </w:pPr>
                  <w:r>
                    <w:rPr>
                      <w:color w:val="auto"/>
                      <w:sz w:val="21"/>
                      <w:szCs w:val="21"/>
                    </w:rPr>
                    <w:t>达标</w:t>
                  </w:r>
                </w:p>
              </w:tc>
            </w:tr>
            <w:tr w14:paraId="4E5488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592" w:type="pct"/>
                  <w:noWrap w:val="0"/>
                  <w:vAlign w:val="center"/>
                </w:tcPr>
                <w:p w14:paraId="1184F873">
                  <w:pPr>
                    <w:pStyle w:val="9"/>
                    <w:widowControl/>
                    <w:adjustRightInd w:val="0"/>
                    <w:spacing w:after="0" w:line="240" w:lineRule="auto"/>
                    <w:ind w:left="0" w:leftChars="0"/>
                    <w:jc w:val="center"/>
                    <w:textAlignment w:val="baseline"/>
                    <w:rPr>
                      <w:color w:val="auto"/>
                      <w:sz w:val="21"/>
                      <w:szCs w:val="21"/>
                    </w:rPr>
                  </w:pPr>
                  <w:r>
                    <w:rPr>
                      <w:color w:val="auto"/>
                      <w:sz w:val="21"/>
                      <w:szCs w:val="21"/>
                    </w:rPr>
                    <w:t>O</w:t>
                  </w:r>
                  <w:r>
                    <w:rPr>
                      <w:color w:val="auto"/>
                      <w:sz w:val="21"/>
                      <w:szCs w:val="21"/>
                      <w:vertAlign w:val="subscript"/>
                    </w:rPr>
                    <w:t>3</w:t>
                  </w:r>
                </w:p>
              </w:tc>
              <w:tc>
                <w:tcPr>
                  <w:tcW w:w="1432" w:type="pct"/>
                  <w:noWrap w:val="0"/>
                  <w:vAlign w:val="center"/>
                </w:tcPr>
                <w:p w14:paraId="69F7AF31">
                  <w:pPr>
                    <w:pStyle w:val="9"/>
                    <w:widowControl/>
                    <w:adjustRightInd w:val="0"/>
                    <w:spacing w:after="0" w:line="240" w:lineRule="auto"/>
                    <w:ind w:left="0" w:leftChars="0"/>
                    <w:jc w:val="center"/>
                    <w:textAlignment w:val="baseline"/>
                    <w:rPr>
                      <w:color w:val="auto"/>
                      <w:sz w:val="21"/>
                      <w:szCs w:val="21"/>
                    </w:rPr>
                  </w:pPr>
                  <w:r>
                    <w:rPr>
                      <w:color w:val="auto"/>
                      <w:sz w:val="21"/>
                      <w:szCs w:val="21"/>
                    </w:rPr>
                    <w:t>日最大8小时滑动平均</w:t>
                  </w:r>
                </w:p>
                <w:p w14:paraId="5BD94375">
                  <w:pPr>
                    <w:pStyle w:val="9"/>
                    <w:widowControl/>
                    <w:adjustRightInd w:val="0"/>
                    <w:spacing w:after="0" w:line="240" w:lineRule="auto"/>
                    <w:ind w:left="0" w:leftChars="0"/>
                    <w:jc w:val="center"/>
                    <w:textAlignment w:val="baseline"/>
                    <w:rPr>
                      <w:color w:val="auto"/>
                      <w:sz w:val="21"/>
                      <w:szCs w:val="21"/>
                    </w:rPr>
                  </w:pPr>
                  <w:r>
                    <w:rPr>
                      <w:color w:val="auto"/>
                      <w:sz w:val="21"/>
                      <w:szCs w:val="21"/>
                    </w:rPr>
                    <w:t>值第90百分位数</w:t>
                  </w:r>
                </w:p>
              </w:tc>
              <w:tc>
                <w:tcPr>
                  <w:tcW w:w="1390" w:type="dxa"/>
                  <w:noWrap w:val="0"/>
                  <w:vAlign w:val="center"/>
                </w:tcPr>
                <w:p w14:paraId="1B129B45">
                  <w:pPr>
                    <w:pStyle w:val="9"/>
                    <w:widowControl/>
                    <w:adjustRightInd w:val="0"/>
                    <w:spacing w:after="0" w:line="240" w:lineRule="auto"/>
                    <w:ind w:left="0" w:leftChars="0" w:firstLine="0" w:firstLineChars="0"/>
                    <w:jc w:val="center"/>
                    <w:textAlignment w:val="baseline"/>
                    <w:rPr>
                      <w:rFonts w:hint="default"/>
                      <w:color w:val="auto"/>
                      <w:sz w:val="21"/>
                      <w:szCs w:val="21"/>
                      <w:lang w:val="en-US" w:eastAsia="zh-CN"/>
                    </w:rPr>
                  </w:pPr>
                  <w:r>
                    <w:rPr>
                      <w:rFonts w:hint="eastAsia" w:ascii="Times New Roman" w:hAnsi="Times New Roman" w:eastAsia="宋体"/>
                      <w:color w:val="auto"/>
                      <w:sz w:val="21"/>
                      <w:szCs w:val="21"/>
                      <w:lang w:val="en-US" w:eastAsia="zh-CN"/>
                    </w:rPr>
                    <w:t>156</w:t>
                  </w:r>
                </w:p>
              </w:tc>
              <w:tc>
                <w:tcPr>
                  <w:tcW w:w="806" w:type="pct"/>
                  <w:noWrap w:val="0"/>
                  <w:vAlign w:val="center"/>
                </w:tcPr>
                <w:p w14:paraId="16285314">
                  <w:pPr>
                    <w:pStyle w:val="9"/>
                    <w:widowControl/>
                    <w:adjustRightInd w:val="0"/>
                    <w:spacing w:after="0" w:line="240" w:lineRule="auto"/>
                    <w:ind w:left="0" w:leftChars="0"/>
                    <w:jc w:val="center"/>
                    <w:textAlignment w:val="baseline"/>
                    <w:rPr>
                      <w:color w:val="auto"/>
                      <w:sz w:val="21"/>
                      <w:szCs w:val="21"/>
                    </w:rPr>
                  </w:pPr>
                  <w:r>
                    <w:rPr>
                      <w:color w:val="auto"/>
                      <w:sz w:val="21"/>
                      <w:szCs w:val="21"/>
                    </w:rPr>
                    <w:t>160</w:t>
                  </w:r>
                </w:p>
              </w:tc>
              <w:tc>
                <w:tcPr>
                  <w:tcW w:w="1106" w:type="dxa"/>
                  <w:noWrap w:val="0"/>
                  <w:vAlign w:val="center"/>
                </w:tcPr>
                <w:p w14:paraId="6E038C4C">
                  <w:pPr>
                    <w:pStyle w:val="9"/>
                    <w:widowControl/>
                    <w:adjustRightInd w:val="0"/>
                    <w:spacing w:after="0" w:line="240" w:lineRule="auto"/>
                    <w:ind w:left="0" w:leftChars="0" w:firstLine="0" w:firstLineChars="0"/>
                    <w:jc w:val="center"/>
                    <w:textAlignment w:val="baseline"/>
                    <w:rPr>
                      <w:rFonts w:hint="default"/>
                      <w:color w:val="auto"/>
                      <w:sz w:val="21"/>
                      <w:szCs w:val="21"/>
                      <w:lang w:val="en-US" w:eastAsia="zh-CN"/>
                    </w:rPr>
                  </w:pPr>
                  <w:r>
                    <w:rPr>
                      <w:rFonts w:hint="eastAsia" w:ascii="Times New Roman" w:hAnsi="Times New Roman" w:eastAsia="宋体"/>
                      <w:color w:val="auto"/>
                      <w:sz w:val="21"/>
                      <w:szCs w:val="21"/>
                      <w:lang w:val="en-US" w:eastAsia="zh-CN"/>
                    </w:rPr>
                    <w:t>97.50</w:t>
                  </w:r>
                </w:p>
              </w:tc>
              <w:tc>
                <w:tcPr>
                  <w:tcW w:w="720" w:type="pct"/>
                  <w:noWrap w:val="0"/>
                  <w:vAlign w:val="center"/>
                </w:tcPr>
                <w:p w14:paraId="5DAD71F6">
                  <w:pPr>
                    <w:pStyle w:val="9"/>
                    <w:widowControl/>
                    <w:adjustRightInd w:val="0"/>
                    <w:spacing w:after="0" w:line="240" w:lineRule="auto"/>
                    <w:ind w:left="0" w:leftChars="0"/>
                    <w:jc w:val="center"/>
                    <w:textAlignment w:val="baseline"/>
                    <w:rPr>
                      <w:color w:val="auto"/>
                      <w:sz w:val="21"/>
                      <w:szCs w:val="21"/>
                    </w:rPr>
                  </w:pPr>
                  <w:r>
                    <w:rPr>
                      <w:color w:val="auto"/>
                      <w:sz w:val="21"/>
                      <w:szCs w:val="21"/>
                    </w:rPr>
                    <w:t>达标</w:t>
                  </w:r>
                </w:p>
              </w:tc>
            </w:tr>
          </w:tbl>
          <w:p w14:paraId="5F32A4F5">
            <w:pPr>
              <w:pStyle w:val="9"/>
              <w:widowControl/>
              <w:adjustRightInd w:val="0"/>
              <w:spacing w:after="0" w:line="240" w:lineRule="auto"/>
              <w:ind w:left="0" w:leftChars="0"/>
              <w:textAlignment w:val="baseline"/>
              <w:rPr>
                <w:rFonts w:hint="eastAsia"/>
                <w:color w:val="auto"/>
              </w:rPr>
            </w:pPr>
          </w:p>
          <w:p w14:paraId="67F3BBD0">
            <w:pPr>
              <w:spacing w:line="360" w:lineRule="auto"/>
              <w:ind w:firstLine="420" w:firstLineChars="200"/>
              <w:rPr>
                <w:color w:val="auto"/>
                <w:szCs w:val="21"/>
              </w:rPr>
            </w:pPr>
            <w:r>
              <w:rPr>
                <w:color w:val="auto"/>
              </w:rPr>
              <w:t>由表可见，项目所在区域基本污染物满足《环境空气质量标准》(GB3095-2012)中相应的年均值标准，因此判定项目所在区为环境空气质量达标区。</w:t>
            </w:r>
          </w:p>
          <w:p w14:paraId="495BDB99">
            <w:pPr>
              <w:spacing w:line="360" w:lineRule="auto"/>
              <w:ind w:firstLine="422" w:firstLineChars="200"/>
              <w:rPr>
                <w:rFonts w:hint="eastAsia" w:ascii="Times New Roman" w:hAnsi="Times New Roman" w:eastAsia="宋体" w:cs="Times New Roman"/>
                <w:b/>
                <w:bCs/>
                <w:color w:val="auto"/>
                <w:lang w:eastAsia="zh-CN"/>
              </w:rPr>
            </w:pPr>
            <w:r>
              <w:rPr>
                <w:rFonts w:hint="eastAsia"/>
                <w:b/>
                <w:color w:val="auto"/>
                <w:sz w:val="21"/>
                <w:szCs w:val="21"/>
                <w:lang w:val="en-US" w:eastAsia="zh-CN"/>
              </w:rPr>
              <w:t>(3)</w:t>
            </w:r>
            <w:r>
              <w:rPr>
                <w:b/>
                <w:color w:val="auto"/>
                <w:sz w:val="21"/>
                <w:szCs w:val="21"/>
              </w:rPr>
              <w:t>声环境质量</w:t>
            </w:r>
            <w:r>
              <w:rPr>
                <w:rFonts w:hint="eastAsia" w:ascii="Times New Roman" w:hAnsi="Times New Roman" w:eastAsia="宋体" w:cs="Times New Roman"/>
                <w:b/>
                <w:bCs/>
                <w:color w:val="auto"/>
                <w:lang w:eastAsia="zh-CN"/>
              </w:rPr>
              <w:t>现状</w:t>
            </w:r>
          </w:p>
          <w:p w14:paraId="00A6D04E">
            <w:pPr>
              <w:spacing w:line="360" w:lineRule="auto"/>
              <w:ind w:firstLine="420" w:firstLineChars="200"/>
              <w:rPr>
                <w:color w:val="auto"/>
              </w:rPr>
            </w:pPr>
            <w:r>
              <w:rPr>
                <w:color w:val="auto"/>
              </w:rPr>
              <w:t>本项目位于</w:t>
            </w:r>
            <w:r>
              <w:rPr>
                <w:rFonts w:hint="default"/>
                <w:color w:val="auto"/>
                <w:szCs w:val="21"/>
              </w:rPr>
              <w:t>朝阳县</w:t>
            </w:r>
            <w:r>
              <w:rPr>
                <w:rFonts w:hint="eastAsia"/>
                <w:color w:val="auto"/>
                <w:szCs w:val="21"/>
                <w:lang w:eastAsia="zh-CN"/>
              </w:rPr>
              <w:t>东大屯</w:t>
            </w:r>
            <w:r>
              <w:rPr>
                <w:rFonts w:hint="default"/>
                <w:color w:val="auto"/>
                <w:szCs w:val="21"/>
              </w:rPr>
              <w:t>乡</w:t>
            </w:r>
            <w:r>
              <w:rPr>
                <w:rFonts w:hint="eastAsia"/>
                <w:color w:val="auto"/>
                <w:szCs w:val="21"/>
                <w:lang w:eastAsia="zh-CN"/>
              </w:rPr>
              <w:t>大屯</w:t>
            </w:r>
            <w:r>
              <w:rPr>
                <w:rFonts w:hint="default"/>
                <w:color w:val="auto"/>
                <w:szCs w:val="21"/>
              </w:rPr>
              <w:t>村</w:t>
            </w:r>
            <w:r>
              <w:rPr>
                <w:rFonts w:hint="eastAsia"/>
                <w:color w:val="auto"/>
                <w:szCs w:val="21"/>
                <w:lang w:val="en-US" w:eastAsia="zh-CN"/>
              </w:rPr>
              <w:t>、</w:t>
            </w:r>
            <w:r>
              <w:rPr>
                <w:rFonts w:hint="eastAsia"/>
                <w:color w:val="auto"/>
                <w:szCs w:val="21"/>
                <w:lang w:eastAsia="zh-CN"/>
              </w:rPr>
              <w:t>庙沟村</w:t>
            </w:r>
            <w:r>
              <w:rPr>
                <w:color w:val="auto"/>
              </w:rPr>
              <w:t>，为农村地区，声环境质量执行《声环境质量标准》(GB3096—2008)中1类标准[昼间55dB(A)、夜间45dB(A)]。</w:t>
            </w:r>
          </w:p>
          <w:p w14:paraId="5DC27C5D">
            <w:pPr>
              <w:spacing w:line="360" w:lineRule="auto"/>
              <w:ind w:firstLine="482"/>
              <w:rPr>
                <w:rFonts w:hint="eastAsia"/>
                <w:color w:val="auto"/>
              </w:rPr>
            </w:pPr>
            <w:r>
              <w:rPr>
                <w:color w:val="auto"/>
              </w:rPr>
              <w:t>为了解本项目所在区域</w:t>
            </w:r>
            <w:r>
              <w:rPr>
                <w:rFonts w:hint="eastAsia"/>
                <w:color w:val="auto"/>
              </w:rPr>
              <w:t>声环境</w:t>
            </w:r>
            <w:r>
              <w:rPr>
                <w:color w:val="auto"/>
              </w:rPr>
              <w:t>质量现状，</w:t>
            </w:r>
            <w:r>
              <w:rPr>
                <w:rFonts w:hint="eastAsia"/>
                <w:color w:val="auto"/>
                <w:lang w:eastAsia="zh-CN"/>
              </w:rPr>
              <w:t>本项目引用《</w:t>
            </w:r>
            <w:r>
              <w:rPr>
                <w:rFonts w:hint="default" w:ascii="Times New Roman" w:hAnsi="Times New Roman" w:cs="Times New Roman"/>
                <w:color w:val="auto"/>
                <w:szCs w:val="21"/>
                <w:lang w:eastAsia="zh-CN"/>
              </w:rPr>
              <w:t>朝阳福源20MW转平价异地建设光伏发电项目</w:t>
            </w:r>
            <w:r>
              <w:rPr>
                <w:rFonts w:hint="eastAsia" w:cs="Times New Roman"/>
                <w:color w:val="auto"/>
                <w:szCs w:val="21"/>
                <w:lang w:eastAsia="zh-CN"/>
              </w:rPr>
              <w:t>环境影响报告表</w:t>
            </w:r>
            <w:r>
              <w:rPr>
                <w:rFonts w:hint="eastAsia"/>
                <w:color w:val="auto"/>
                <w:lang w:eastAsia="zh-CN"/>
              </w:rPr>
              <w:t>》中“大屯村和升压站四周的监测结果”</w:t>
            </w:r>
            <w:r>
              <w:rPr>
                <w:rFonts w:hint="eastAsia"/>
                <w:color w:val="auto"/>
              </w:rPr>
              <w:t>。</w:t>
            </w:r>
          </w:p>
          <w:p w14:paraId="6B194789">
            <w:pPr>
              <w:spacing w:line="360" w:lineRule="auto"/>
              <w:ind w:firstLine="420" w:firstLineChars="200"/>
              <w:rPr>
                <w:color w:val="auto"/>
              </w:rPr>
            </w:pPr>
            <w:r>
              <w:rPr>
                <w:color w:val="auto"/>
              </w:rPr>
              <w:t>(1)监测点位：</w:t>
            </w:r>
            <w:r>
              <w:rPr>
                <w:rFonts w:hint="eastAsia"/>
                <w:color w:val="auto"/>
                <w:szCs w:val="21"/>
              </w:rPr>
              <w:t>在</w:t>
            </w:r>
            <w:r>
              <w:rPr>
                <w:rFonts w:hint="eastAsia"/>
                <w:color w:val="auto"/>
                <w:szCs w:val="21"/>
                <w:lang w:eastAsia="zh-CN"/>
              </w:rPr>
              <w:t>升压站四周</w:t>
            </w:r>
            <w:r>
              <w:rPr>
                <w:rFonts w:hint="eastAsia"/>
                <w:color w:val="auto"/>
                <w:szCs w:val="21"/>
              </w:rPr>
              <w:t>各设置1个监测点，</w:t>
            </w:r>
            <w:r>
              <w:rPr>
                <w:rFonts w:hint="eastAsia"/>
                <w:color w:val="auto"/>
                <w:szCs w:val="21"/>
                <w:lang w:eastAsia="zh-CN"/>
              </w:rPr>
              <w:t>大屯村</w:t>
            </w:r>
            <w:r>
              <w:rPr>
                <w:rFonts w:hint="eastAsia"/>
                <w:color w:val="auto"/>
                <w:szCs w:val="21"/>
                <w:lang w:val="en-US" w:eastAsia="zh-CN"/>
              </w:rPr>
              <w:t>1个监测点，共</w:t>
            </w:r>
            <w:r>
              <w:rPr>
                <w:rFonts w:hint="eastAsia"/>
                <w:color w:val="auto"/>
                <w:szCs w:val="21"/>
              </w:rPr>
              <w:t>设置</w:t>
            </w:r>
            <w:r>
              <w:rPr>
                <w:rFonts w:hint="eastAsia"/>
                <w:color w:val="auto"/>
                <w:szCs w:val="21"/>
                <w:lang w:val="en-US" w:eastAsia="zh-CN"/>
              </w:rPr>
              <w:t>5</w:t>
            </w:r>
            <w:r>
              <w:rPr>
                <w:rFonts w:hint="eastAsia"/>
                <w:color w:val="auto"/>
                <w:szCs w:val="21"/>
              </w:rPr>
              <w:t>个监测点。</w:t>
            </w:r>
          </w:p>
          <w:p w14:paraId="6487AC5E">
            <w:pPr>
              <w:spacing w:line="360" w:lineRule="auto"/>
              <w:ind w:firstLine="420" w:firstLineChars="200"/>
              <w:rPr>
                <w:color w:val="auto"/>
              </w:rPr>
            </w:pPr>
            <w:r>
              <w:rPr>
                <w:color w:val="auto"/>
              </w:rPr>
              <w:t>(2)监测项目：Leq</w:t>
            </w:r>
            <w:r>
              <w:rPr>
                <w:rFonts w:hint="eastAsia"/>
                <w:color w:val="auto"/>
              </w:rPr>
              <w:t>(A)</w:t>
            </w:r>
            <w:r>
              <w:rPr>
                <w:color w:val="auto"/>
              </w:rPr>
              <w:t>。</w:t>
            </w:r>
          </w:p>
          <w:p w14:paraId="4251E0B6">
            <w:pPr>
              <w:spacing w:line="360" w:lineRule="auto"/>
              <w:ind w:firstLine="420" w:firstLineChars="200"/>
              <w:rPr>
                <w:color w:val="auto"/>
              </w:rPr>
            </w:pPr>
            <w:r>
              <w:rPr>
                <w:color w:val="auto"/>
              </w:rPr>
              <w:t>(3)监测频率：</w:t>
            </w:r>
            <w:r>
              <w:rPr>
                <w:rFonts w:hint="eastAsia"/>
                <w:color w:val="auto"/>
                <w:lang w:val="en-US" w:eastAsia="zh-CN"/>
              </w:rPr>
              <w:t>1</w:t>
            </w:r>
            <w:r>
              <w:rPr>
                <w:color w:val="auto"/>
              </w:rPr>
              <w:t>天，昼间、夜间各一次。</w:t>
            </w:r>
          </w:p>
          <w:p w14:paraId="048A1314">
            <w:pPr>
              <w:spacing w:line="360" w:lineRule="auto"/>
              <w:ind w:firstLine="420" w:firstLineChars="200"/>
              <w:rPr>
                <w:color w:val="auto"/>
              </w:rPr>
            </w:pPr>
            <w:r>
              <w:rPr>
                <w:color w:val="auto"/>
              </w:rPr>
              <w:t>(4)监测方法：按环境监测技术规范进行。</w:t>
            </w:r>
          </w:p>
          <w:p w14:paraId="0AA02C7A">
            <w:pPr>
              <w:spacing w:line="360" w:lineRule="auto"/>
              <w:ind w:firstLine="420" w:firstLineChars="200"/>
              <w:rPr>
                <w:rFonts w:hint="eastAsia"/>
                <w:color w:val="auto"/>
              </w:rPr>
            </w:pPr>
            <w:r>
              <w:rPr>
                <w:color w:val="auto"/>
              </w:rPr>
              <w:t>声环境质量</w:t>
            </w:r>
            <w:r>
              <w:rPr>
                <w:rFonts w:hint="eastAsia"/>
                <w:color w:val="auto"/>
              </w:rPr>
              <w:t>监测结果，</w:t>
            </w:r>
            <w:r>
              <w:rPr>
                <w:color w:val="auto"/>
              </w:rPr>
              <w:t>见表</w:t>
            </w:r>
            <w:r>
              <w:rPr>
                <w:rFonts w:hint="eastAsia"/>
                <w:color w:val="auto"/>
                <w:lang w:val="en-US" w:eastAsia="zh-CN"/>
              </w:rPr>
              <w:t>3-3</w:t>
            </w:r>
            <w:r>
              <w:rPr>
                <w:color w:val="auto"/>
              </w:rPr>
              <w:t>。</w:t>
            </w:r>
          </w:p>
          <w:p w14:paraId="2210CF28">
            <w:pPr>
              <w:jc w:val="center"/>
              <w:rPr>
                <w:b/>
                <w:bCs/>
                <w:color w:val="auto"/>
              </w:rPr>
            </w:pPr>
            <w:r>
              <w:rPr>
                <w:b/>
                <w:bCs/>
                <w:color w:val="auto"/>
              </w:rPr>
              <w:t>表</w:t>
            </w:r>
            <w:r>
              <w:rPr>
                <w:rFonts w:hint="eastAsia"/>
                <w:b/>
                <w:bCs/>
                <w:color w:val="auto"/>
                <w:lang w:val="en-US" w:eastAsia="zh-CN"/>
              </w:rPr>
              <w:t>3-3</w:t>
            </w:r>
            <w:r>
              <w:rPr>
                <w:rFonts w:hint="eastAsia"/>
                <w:b/>
                <w:bCs/>
                <w:color w:val="auto"/>
              </w:rPr>
              <w:t xml:space="preserve">  </w:t>
            </w:r>
            <w:r>
              <w:rPr>
                <w:b/>
                <w:bCs/>
                <w:color w:val="auto"/>
              </w:rPr>
              <w:t xml:space="preserve">  声环境</w:t>
            </w:r>
            <w:r>
              <w:rPr>
                <w:rFonts w:hint="eastAsia"/>
                <w:b/>
                <w:bCs/>
                <w:color w:val="auto"/>
              </w:rPr>
              <w:t xml:space="preserve">监测结果一览表   </w:t>
            </w:r>
            <w:r>
              <w:rPr>
                <w:b/>
                <w:bCs/>
                <w:color w:val="auto"/>
              </w:rPr>
              <w:t>单位：dB(A)</w:t>
            </w:r>
          </w:p>
          <w:tbl>
            <w:tblPr>
              <w:tblStyle w:val="13"/>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2070"/>
              <w:gridCol w:w="819"/>
              <w:gridCol w:w="776"/>
              <w:gridCol w:w="860"/>
              <w:gridCol w:w="851"/>
              <w:gridCol w:w="776"/>
              <w:gridCol w:w="1368"/>
            </w:tblGrid>
            <w:tr w14:paraId="73A33B1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16" w:type="pct"/>
                  <w:vMerge w:val="restart"/>
                  <w:tcBorders>
                    <w:tl2br w:val="nil"/>
                    <w:tr2bl w:val="nil"/>
                  </w:tcBorders>
                  <w:noWrap w:val="0"/>
                  <w:vAlign w:val="center"/>
                </w:tcPr>
                <w:p w14:paraId="79FDF216">
                  <w:pPr>
                    <w:keepNext w:val="0"/>
                    <w:keepLines w:val="0"/>
                    <w:pageBreakBefore w:val="0"/>
                    <w:widowControl w:val="0"/>
                    <w:kinsoku/>
                    <w:wordWrap/>
                    <w:overflowPunct/>
                    <w:topLinePunct w:val="0"/>
                    <w:autoSpaceDE/>
                    <w:autoSpaceDN/>
                    <w:bidi w:val="0"/>
                    <w:adjustRightInd/>
                    <w:snapToGrid/>
                    <w:jc w:val="center"/>
                    <w:textAlignment w:val="auto"/>
                    <w:rPr>
                      <w:rFonts w:hint="eastAsia"/>
                      <w:b/>
                      <w:color w:val="auto"/>
                      <w:sz w:val="21"/>
                      <w:szCs w:val="21"/>
                    </w:rPr>
                  </w:pPr>
                  <w:r>
                    <w:rPr>
                      <w:rFonts w:hint="eastAsia"/>
                      <w:b/>
                      <w:color w:val="auto"/>
                      <w:sz w:val="21"/>
                      <w:szCs w:val="21"/>
                    </w:rPr>
                    <w:t>监测</w:t>
                  </w:r>
                </w:p>
                <w:p w14:paraId="4DAF8534">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b/>
                      <w:color w:val="auto"/>
                      <w:sz w:val="21"/>
                      <w:szCs w:val="21"/>
                    </w:rPr>
                    <w:t>点位</w:t>
                  </w:r>
                </w:p>
              </w:tc>
              <w:tc>
                <w:tcPr>
                  <w:tcW w:w="1206" w:type="pct"/>
                  <w:vMerge w:val="restart"/>
                  <w:tcBorders>
                    <w:tl2br w:val="nil"/>
                    <w:tr2bl w:val="nil"/>
                  </w:tcBorders>
                  <w:noWrap w:val="0"/>
                  <w:vAlign w:val="center"/>
                </w:tcPr>
                <w:p w14:paraId="60240DA5">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b/>
                      <w:color w:val="auto"/>
                      <w:sz w:val="21"/>
                      <w:szCs w:val="21"/>
                    </w:rPr>
                    <w:t>监测时间</w:t>
                  </w:r>
                </w:p>
              </w:tc>
              <w:tc>
                <w:tcPr>
                  <w:tcW w:w="1926" w:type="pct"/>
                  <w:gridSpan w:val="4"/>
                  <w:tcBorders>
                    <w:tl2br w:val="nil"/>
                    <w:tr2bl w:val="nil"/>
                  </w:tcBorders>
                  <w:noWrap w:val="0"/>
                  <w:vAlign w:val="center"/>
                </w:tcPr>
                <w:p w14:paraId="2C9E38A5">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sz w:val="21"/>
                      <w:szCs w:val="21"/>
                    </w:rPr>
                  </w:pPr>
                  <w:r>
                    <w:rPr>
                      <w:b/>
                      <w:color w:val="auto"/>
                      <w:sz w:val="21"/>
                      <w:szCs w:val="21"/>
                    </w:rPr>
                    <w:t>单位：dB(A)</w:t>
                  </w:r>
                </w:p>
              </w:tc>
              <w:tc>
                <w:tcPr>
                  <w:tcW w:w="452" w:type="pct"/>
                  <w:vMerge w:val="restart"/>
                  <w:tcBorders>
                    <w:tl2br w:val="nil"/>
                    <w:tr2bl w:val="nil"/>
                  </w:tcBorders>
                  <w:noWrap w:val="0"/>
                  <w:vAlign w:val="center"/>
                </w:tcPr>
                <w:p w14:paraId="5D75BA7C">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b/>
                      <w:color w:val="auto"/>
                      <w:sz w:val="21"/>
                      <w:szCs w:val="21"/>
                    </w:rPr>
                    <w:t>SD</w:t>
                  </w:r>
                </w:p>
              </w:tc>
              <w:tc>
                <w:tcPr>
                  <w:tcW w:w="797" w:type="pct"/>
                  <w:vMerge w:val="restart"/>
                  <w:tcBorders>
                    <w:tl2br w:val="nil"/>
                    <w:tr2bl w:val="nil"/>
                  </w:tcBorders>
                  <w:noWrap w:val="0"/>
                  <w:vAlign w:val="center"/>
                </w:tcPr>
                <w:p w14:paraId="51D430C9">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b/>
                      <w:color w:val="auto"/>
                      <w:sz w:val="21"/>
                      <w:szCs w:val="21"/>
                      <w:lang w:eastAsia="zh-CN"/>
                    </w:rPr>
                    <w:t>备注</w:t>
                  </w:r>
                </w:p>
              </w:tc>
            </w:tr>
            <w:tr w14:paraId="6B7C9B2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16" w:type="pct"/>
                  <w:vMerge w:val="continue"/>
                  <w:tcBorders>
                    <w:tl2br w:val="nil"/>
                    <w:tr2bl w:val="nil"/>
                  </w:tcBorders>
                  <w:noWrap w:val="0"/>
                  <w:vAlign w:val="center"/>
                </w:tcPr>
                <w:p w14:paraId="7409F8AE">
                  <w:pPr>
                    <w:keepNext w:val="0"/>
                    <w:keepLines w:val="0"/>
                    <w:pageBreakBefore w:val="0"/>
                    <w:widowControl w:val="0"/>
                    <w:kinsoku/>
                    <w:wordWrap/>
                    <w:overflowPunct/>
                    <w:topLinePunct w:val="0"/>
                    <w:autoSpaceDE/>
                    <w:autoSpaceDN/>
                    <w:bidi w:val="0"/>
                    <w:adjustRightInd/>
                    <w:snapToGrid/>
                    <w:jc w:val="center"/>
                    <w:textAlignment w:val="auto"/>
                    <w:rPr>
                      <w:b/>
                      <w:color w:val="auto"/>
                      <w:sz w:val="21"/>
                      <w:szCs w:val="21"/>
                    </w:rPr>
                  </w:pPr>
                </w:p>
              </w:tc>
              <w:tc>
                <w:tcPr>
                  <w:tcW w:w="1206" w:type="pct"/>
                  <w:vMerge w:val="continue"/>
                  <w:tcBorders>
                    <w:tl2br w:val="nil"/>
                    <w:tr2bl w:val="nil"/>
                  </w:tcBorders>
                  <w:noWrap w:val="0"/>
                  <w:vAlign w:val="center"/>
                </w:tcPr>
                <w:p w14:paraId="3C0649B7">
                  <w:pPr>
                    <w:keepNext w:val="0"/>
                    <w:keepLines w:val="0"/>
                    <w:pageBreakBefore w:val="0"/>
                    <w:widowControl w:val="0"/>
                    <w:kinsoku/>
                    <w:wordWrap/>
                    <w:overflowPunct/>
                    <w:topLinePunct w:val="0"/>
                    <w:autoSpaceDE/>
                    <w:autoSpaceDN/>
                    <w:bidi w:val="0"/>
                    <w:adjustRightInd/>
                    <w:snapToGrid/>
                    <w:jc w:val="center"/>
                    <w:textAlignment w:val="auto"/>
                    <w:rPr>
                      <w:b/>
                      <w:color w:val="auto"/>
                      <w:sz w:val="21"/>
                      <w:szCs w:val="21"/>
                    </w:rPr>
                  </w:pPr>
                </w:p>
              </w:tc>
              <w:tc>
                <w:tcPr>
                  <w:tcW w:w="477" w:type="pct"/>
                  <w:tcBorders>
                    <w:tl2br w:val="nil"/>
                    <w:tr2bl w:val="nil"/>
                  </w:tcBorders>
                  <w:noWrap w:val="0"/>
                  <w:vAlign w:val="center"/>
                </w:tcPr>
                <w:p w14:paraId="7D62F9F2">
                  <w:pPr>
                    <w:keepNext w:val="0"/>
                    <w:keepLines w:val="0"/>
                    <w:pageBreakBefore w:val="0"/>
                    <w:widowControl w:val="0"/>
                    <w:kinsoku/>
                    <w:wordWrap/>
                    <w:overflowPunct/>
                    <w:topLinePunct w:val="0"/>
                    <w:autoSpaceDE/>
                    <w:autoSpaceDN/>
                    <w:bidi w:val="0"/>
                    <w:adjustRightInd/>
                    <w:snapToGrid/>
                    <w:jc w:val="center"/>
                    <w:textAlignment w:val="auto"/>
                    <w:rPr>
                      <w:b/>
                      <w:color w:val="auto"/>
                      <w:sz w:val="21"/>
                      <w:szCs w:val="21"/>
                    </w:rPr>
                  </w:pPr>
                  <w:r>
                    <w:rPr>
                      <w:b/>
                      <w:color w:val="auto"/>
                      <w:sz w:val="21"/>
                      <w:szCs w:val="21"/>
                    </w:rPr>
                    <w:t>L</w:t>
                  </w:r>
                  <w:r>
                    <w:rPr>
                      <w:b/>
                      <w:color w:val="auto"/>
                      <w:sz w:val="21"/>
                      <w:szCs w:val="21"/>
                      <w:vertAlign w:val="subscript"/>
                    </w:rPr>
                    <w:t>10</w:t>
                  </w:r>
                </w:p>
              </w:tc>
              <w:tc>
                <w:tcPr>
                  <w:tcW w:w="452" w:type="pct"/>
                  <w:tcBorders>
                    <w:tl2br w:val="nil"/>
                    <w:tr2bl w:val="nil"/>
                  </w:tcBorders>
                  <w:noWrap w:val="0"/>
                  <w:vAlign w:val="center"/>
                </w:tcPr>
                <w:p w14:paraId="180A860A">
                  <w:pPr>
                    <w:keepNext w:val="0"/>
                    <w:keepLines w:val="0"/>
                    <w:pageBreakBefore w:val="0"/>
                    <w:widowControl w:val="0"/>
                    <w:kinsoku/>
                    <w:wordWrap/>
                    <w:overflowPunct/>
                    <w:topLinePunct w:val="0"/>
                    <w:autoSpaceDE/>
                    <w:autoSpaceDN/>
                    <w:bidi w:val="0"/>
                    <w:adjustRightInd/>
                    <w:snapToGrid/>
                    <w:jc w:val="center"/>
                    <w:textAlignment w:val="auto"/>
                    <w:rPr>
                      <w:b/>
                      <w:color w:val="auto"/>
                      <w:sz w:val="21"/>
                      <w:szCs w:val="21"/>
                    </w:rPr>
                  </w:pPr>
                  <w:r>
                    <w:rPr>
                      <w:b/>
                      <w:color w:val="auto"/>
                      <w:sz w:val="21"/>
                      <w:szCs w:val="21"/>
                    </w:rPr>
                    <w:t>L</w:t>
                  </w:r>
                  <w:r>
                    <w:rPr>
                      <w:b/>
                      <w:color w:val="auto"/>
                      <w:sz w:val="21"/>
                      <w:szCs w:val="21"/>
                      <w:vertAlign w:val="subscript"/>
                    </w:rPr>
                    <w:t>50</w:t>
                  </w:r>
                </w:p>
              </w:tc>
              <w:tc>
                <w:tcPr>
                  <w:tcW w:w="501" w:type="pct"/>
                  <w:tcBorders>
                    <w:tl2br w:val="nil"/>
                    <w:tr2bl w:val="nil"/>
                  </w:tcBorders>
                  <w:noWrap w:val="0"/>
                  <w:vAlign w:val="center"/>
                </w:tcPr>
                <w:p w14:paraId="5FF92DCD">
                  <w:pPr>
                    <w:keepNext w:val="0"/>
                    <w:keepLines w:val="0"/>
                    <w:pageBreakBefore w:val="0"/>
                    <w:widowControl w:val="0"/>
                    <w:kinsoku/>
                    <w:wordWrap/>
                    <w:overflowPunct/>
                    <w:topLinePunct w:val="0"/>
                    <w:autoSpaceDE/>
                    <w:autoSpaceDN/>
                    <w:bidi w:val="0"/>
                    <w:adjustRightInd/>
                    <w:snapToGrid/>
                    <w:jc w:val="center"/>
                    <w:textAlignment w:val="auto"/>
                    <w:rPr>
                      <w:b/>
                      <w:color w:val="auto"/>
                      <w:sz w:val="21"/>
                      <w:szCs w:val="21"/>
                    </w:rPr>
                  </w:pPr>
                  <w:r>
                    <w:rPr>
                      <w:b/>
                      <w:color w:val="auto"/>
                      <w:sz w:val="21"/>
                      <w:szCs w:val="21"/>
                    </w:rPr>
                    <w:t>L</w:t>
                  </w:r>
                  <w:r>
                    <w:rPr>
                      <w:b/>
                      <w:color w:val="auto"/>
                      <w:sz w:val="21"/>
                      <w:szCs w:val="21"/>
                      <w:vertAlign w:val="subscript"/>
                    </w:rPr>
                    <w:t>90</w:t>
                  </w:r>
                </w:p>
              </w:tc>
              <w:tc>
                <w:tcPr>
                  <w:tcW w:w="495" w:type="pct"/>
                  <w:tcBorders>
                    <w:tl2br w:val="nil"/>
                    <w:tr2bl w:val="nil"/>
                  </w:tcBorders>
                  <w:noWrap w:val="0"/>
                  <w:vAlign w:val="center"/>
                </w:tcPr>
                <w:p w14:paraId="23F79B32">
                  <w:pPr>
                    <w:keepNext w:val="0"/>
                    <w:keepLines w:val="0"/>
                    <w:pageBreakBefore w:val="0"/>
                    <w:widowControl w:val="0"/>
                    <w:kinsoku/>
                    <w:wordWrap/>
                    <w:overflowPunct/>
                    <w:topLinePunct w:val="0"/>
                    <w:autoSpaceDE/>
                    <w:autoSpaceDN/>
                    <w:bidi w:val="0"/>
                    <w:adjustRightInd/>
                    <w:snapToGrid/>
                    <w:jc w:val="center"/>
                    <w:textAlignment w:val="auto"/>
                    <w:rPr>
                      <w:b/>
                      <w:color w:val="auto"/>
                      <w:sz w:val="21"/>
                      <w:szCs w:val="21"/>
                    </w:rPr>
                  </w:pPr>
                  <w:r>
                    <w:rPr>
                      <w:b/>
                      <w:color w:val="auto"/>
                      <w:sz w:val="21"/>
                      <w:szCs w:val="21"/>
                    </w:rPr>
                    <w:t>L</w:t>
                  </w:r>
                  <w:r>
                    <w:rPr>
                      <w:b/>
                      <w:color w:val="auto"/>
                      <w:sz w:val="21"/>
                      <w:szCs w:val="21"/>
                      <w:vertAlign w:val="subscript"/>
                    </w:rPr>
                    <w:t>eq</w:t>
                  </w:r>
                </w:p>
              </w:tc>
              <w:tc>
                <w:tcPr>
                  <w:tcW w:w="452" w:type="pct"/>
                  <w:vMerge w:val="continue"/>
                  <w:tcBorders>
                    <w:tl2br w:val="nil"/>
                    <w:tr2bl w:val="nil"/>
                  </w:tcBorders>
                  <w:noWrap w:val="0"/>
                  <w:vAlign w:val="center"/>
                </w:tcPr>
                <w:p w14:paraId="4B5679FA">
                  <w:pPr>
                    <w:keepNext w:val="0"/>
                    <w:keepLines w:val="0"/>
                    <w:pageBreakBefore w:val="0"/>
                    <w:widowControl w:val="0"/>
                    <w:kinsoku/>
                    <w:wordWrap/>
                    <w:overflowPunct/>
                    <w:topLinePunct w:val="0"/>
                    <w:autoSpaceDE/>
                    <w:autoSpaceDN/>
                    <w:bidi w:val="0"/>
                    <w:adjustRightInd/>
                    <w:snapToGrid/>
                    <w:jc w:val="center"/>
                    <w:textAlignment w:val="auto"/>
                    <w:rPr>
                      <w:b/>
                      <w:color w:val="auto"/>
                      <w:sz w:val="21"/>
                      <w:szCs w:val="21"/>
                    </w:rPr>
                  </w:pPr>
                </w:p>
              </w:tc>
              <w:tc>
                <w:tcPr>
                  <w:tcW w:w="797" w:type="pct"/>
                  <w:vMerge w:val="continue"/>
                  <w:tcBorders>
                    <w:tl2br w:val="nil"/>
                    <w:tr2bl w:val="nil"/>
                  </w:tcBorders>
                  <w:noWrap w:val="0"/>
                  <w:vAlign w:val="center"/>
                </w:tcPr>
                <w:p w14:paraId="276C3651">
                  <w:pPr>
                    <w:keepNext w:val="0"/>
                    <w:keepLines w:val="0"/>
                    <w:pageBreakBefore w:val="0"/>
                    <w:widowControl w:val="0"/>
                    <w:kinsoku/>
                    <w:wordWrap/>
                    <w:overflowPunct/>
                    <w:topLinePunct w:val="0"/>
                    <w:autoSpaceDE/>
                    <w:autoSpaceDN/>
                    <w:bidi w:val="0"/>
                    <w:adjustRightInd/>
                    <w:snapToGrid/>
                    <w:jc w:val="center"/>
                    <w:textAlignment w:val="auto"/>
                    <w:rPr>
                      <w:b/>
                      <w:color w:val="auto"/>
                      <w:sz w:val="21"/>
                      <w:szCs w:val="21"/>
                    </w:rPr>
                  </w:pPr>
                </w:p>
              </w:tc>
            </w:tr>
            <w:tr w14:paraId="688C178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16" w:type="pct"/>
                  <w:vMerge w:val="restart"/>
                  <w:tcBorders>
                    <w:tl2br w:val="nil"/>
                    <w:tr2bl w:val="nil"/>
                  </w:tcBorders>
                  <w:noWrap w:val="0"/>
                  <w:vAlign w:val="center"/>
                </w:tcPr>
                <w:p w14:paraId="559A848B">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b/>
                      <w:bCs/>
                      <w:color w:val="auto"/>
                      <w:sz w:val="21"/>
                      <w:szCs w:val="21"/>
                      <w:lang w:val="en-US" w:eastAsia="zh-CN"/>
                    </w:rPr>
                  </w:pPr>
                  <w:r>
                    <w:rPr>
                      <w:rFonts w:hint="eastAsia"/>
                      <w:b/>
                      <w:bCs/>
                      <w:color w:val="auto"/>
                      <w:sz w:val="21"/>
                      <w:szCs w:val="21"/>
                      <w:lang w:val="en-US" w:eastAsia="zh-CN"/>
                    </w:rPr>
                    <w:t>13#</w:t>
                  </w:r>
                </w:p>
              </w:tc>
              <w:tc>
                <w:tcPr>
                  <w:tcW w:w="1206" w:type="pct"/>
                  <w:tcBorders>
                    <w:tl2br w:val="nil"/>
                    <w:tr2bl w:val="nil"/>
                  </w:tcBorders>
                  <w:noWrap w:val="0"/>
                  <w:vAlign w:val="center"/>
                </w:tcPr>
                <w:p w14:paraId="5AF25136">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color w:val="auto"/>
                      <w:sz w:val="21"/>
                      <w:szCs w:val="21"/>
                      <w:lang w:val="en-US" w:eastAsia="zh-CN"/>
                    </w:rPr>
                    <w:t>2022.8.25</w:t>
                  </w:r>
                  <w:r>
                    <w:rPr>
                      <w:rFonts w:hint="eastAsia"/>
                      <w:color w:val="auto"/>
                      <w:sz w:val="21"/>
                      <w:szCs w:val="21"/>
                      <w:lang w:eastAsia="zh-CN"/>
                    </w:rPr>
                    <w:t>(</w:t>
                  </w:r>
                  <w:r>
                    <w:rPr>
                      <w:rFonts w:hint="eastAsia"/>
                      <w:color w:val="auto"/>
                      <w:sz w:val="21"/>
                      <w:szCs w:val="21"/>
                    </w:rPr>
                    <w:t>昼间</w:t>
                  </w:r>
                  <w:r>
                    <w:rPr>
                      <w:rFonts w:hint="eastAsia"/>
                      <w:color w:val="auto"/>
                      <w:sz w:val="21"/>
                      <w:szCs w:val="21"/>
                      <w:lang w:eastAsia="zh-CN"/>
                    </w:rPr>
                    <w:t>)</w:t>
                  </w:r>
                </w:p>
              </w:tc>
              <w:tc>
                <w:tcPr>
                  <w:tcW w:w="477" w:type="pct"/>
                  <w:tcBorders>
                    <w:tl2br w:val="nil"/>
                    <w:tr2bl w:val="nil"/>
                  </w:tcBorders>
                  <w:noWrap w:val="0"/>
                  <w:vAlign w:val="center"/>
                </w:tcPr>
                <w:p w14:paraId="14F07255">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46.0</w:t>
                  </w:r>
                </w:p>
              </w:tc>
              <w:tc>
                <w:tcPr>
                  <w:tcW w:w="452" w:type="pct"/>
                  <w:tcBorders>
                    <w:tl2br w:val="nil"/>
                    <w:tr2bl w:val="nil"/>
                  </w:tcBorders>
                  <w:noWrap w:val="0"/>
                  <w:vAlign w:val="center"/>
                </w:tcPr>
                <w:p w14:paraId="71CF1500">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44.0</w:t>
                  </w:r>
                </w:p>
              </w:tc>
              <w:tc>
                <w:tcPr>
                  <w:tcW w:w="501" w:type="pct"/>
                  <w:tcBorders>
                    <w:tl2br w:val="nil"/>
                    <w:tr2bl w:val="nil"/>
                  </w:tcBorders>
                  <w:noWrap w:val="0"/>
                  <w:vAlign w:val="center"/>
                </w:tcPr>
                <w:p w14:paraId="25366CCA">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42.0</w:t>
                  </w:r>
                </w:p>
              </w:tc>
              <w:tc>
                <w:tcPr>
                  <w:tcW w:w="495" w:type="pct"/>
                  <w:tcBorders>
                    <w:tl2br w:val="nil"/>
                    <w:tr2bl w:val="nil"/>
                  </w:tcBorders>
                  <w:noWrap w:val="0"/>
                  <w:vAlign w:val="center"/>
                </w:tcPr>
                <w:p w14:paraId="2FF0DAB9">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44</w:t>
                  </w:r>
                </w:p>
              </w:tc>
              <w:tc>
                <w:tcPr>
                  <w:tcW w:w="452" w:type="pct"/>
                  <w:tcBorders>
                    <w:tl2br w:val="nil"/>
                    <w:tr2bl w:val="nil"/>
                  </w:tcBorders>
                  <w:noWrap w:val="0"/>
                  <w:vAlign w:val="center"/>
                </w:tcPr>
                <w:p w14:paraId="14F2A81A">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1.9</w:t>
                  </w:r>
                </w:p>
              </w:tc>
              <w:tc>
                <w:tcPr>
                  <w:tcW w:w="797" w:type="pct"/>
                  <w:vMerge w:val="restart"/>
                  <w:tcBorders>
                    <w:tl2br w:val="nil"/>
                    <w:tr2bl w:val="nil"/>
                  </w:tcBorders>
                  <w:noWrap w:val="0"/>
                  <w:vAlign w:val="center"/>
                </w:tcPr>
                <w:p w14:paraId="62C532EB">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sz w:val="21"/>
                      <w:szCs w:val="21"/>
                      <w:lang w:val="en-US" w:eastAsia="zh-CN"/>
                    </w:rPr>
                  </w:pPr>
                  <w:r>
                    <w:rPr>
                      <w:rFonts w:hint="eastAsia"/>
                      <w:color w:val="auto"/>
                      <w:sz w:val="21"/>
                      <w:szCs w:val="21"/>
                      <w:lang w:val="en-US" w:eastAsia="zh-CN"/>
                    </w:rPr>
                    <w:t>大屯村</w:t>
                  </w:r>
                </w:p>
                <w:p w14:paraId="266AD3D2">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sz w:val="21"/>
                      <w:szCs w:val="21"/>
                    </w:rPr>
                  </w:pPr>
                  <w:r>
                    <w:rPr>
                      <w:rFonts w:hint="eastAsia"/>
                      <w:color w:val="auto"/>
                      <w:sz w:val="21"/>
                      <w:szCs w:val="21"/>
                      <w:lang w:val="en-US" w:eastAsia="zh-CN"/>
                    </w:rPr>
                    <w:t>监测点</w:t>
                  </w:r>
                </w:p>
              </w:tc>
            </w:tr>
            <w:tr w14:paraId="5D8533A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16" w:type="pct"/>
                  <w:vMerge w:val="continue"/>
                  <w:tcBorders>
                    <w:tl2br w:val="nil"/>
                    <w:tr2bl w:val="nil"/>
                  </w:tcBorders>
                  <w:noWrap w:val="0"/>
                  <w:vAlign w:val="center"/>
                </w:tcPr>
                <w:p w14:paraId="373559A1">
                  <w:pPr>
                    <w:keepNext w:val="0"/>
                    <w:keepLines w:val="0"/>
                    <w:pageBreakBefore w:val="0"/>
                    <w:widowControl w:val="0"/>
                    <w:kinsoku/>
                    <w:wordWrap/>
                    <w:overflowPunct/>
                    <w:topLinePunct w:val="0"/>
                    <w:autoSpaceDE/>
                    <w:autoSpaceDN/>
                    <w:bidi w:val="0"/>
                    <w:adjustRightInd/>
                    <w:snapToGrid/>
                    <w:jc w:val="center"/>
                    <w:textAlignment w:val="auto"/>
                    <w:rPr>
                      <w:b/>
                      <w:bCs/>
                      <w:color w:val="auto"/>
                      <w:sz w:val="21"/>
                      <w:szCs w:val="21"/>
                    </w:rPr>
                  </w:pPr>
                </w:p>
              </w:tc>
              <w:tc>
                <w:tcPr>
                  <w:tcW w:w="1206" w:type="pct"/>
                  <w:tcBorders>
                    <w:tl2br w:val="nil"/>
                    <w:tr2bl w:val="nil"/>
                  </w:tcBorders>
                  <w:noWrap w:val="0"/>
                  <w:vAlign w:val="center"/>
                </w:tcPr>
                <w:p w14:paraId="1E1D4A19">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color w:val="auto"/>
                      <w:sz w:val="21"/>
                      <w:szCs w:val="21"/>
                      <w:lang w:val="en-US" w:eastAsia="zh-CN"/>
                    </w:rPr>
                    <w:t>2022.8.25</w:t>
                  </w:r>
                  <w:r>
                    <w:rPr>
                      <w:rFonts w:hint="eastAsia"/>
                      <w:color w:val="auto"/>
                      <w:sz w:val="21"/>
                      <w:szCs w:val="21"/>
                      <w:lang w:eastAsia="zh-CN"/>
                    </w:rPr>
                    <w:t>(</w:t>
                  </w:r>
                  <w:r>
                    <w:rPr>
                      <w:rFonts w:hint="eastAsia"/>
                      <w:color w:val="auto"/>
                      <w:sz w:val="21"/>
                      <w:szCs w:val="21"/>
                    </w:rPr>
                    <w:t>夜间</w:t>
                  </w:r>
                  <w:r>
                    <w:rPr>
                      <w:rFonts w:hint="eastAsia"/>
                      <w:color w:val="auto"/>
                      <w:sz w:val="21"/>
                      <w:szCs w:val="21"/>
                      <w:lang w:eastAsia="zh-CN"/>
                    </w:rPr>
                    <w:t>)</w:t>
                  </w:r>
                </w:p>
              </w:tc>
              <w:tc>
                <w:tcPr>
                  <w:tcW w:w="477" w:type="pct"/>
                  <w:tcBorders>
                    <w:tl2br w:val="nil"/>
                    <w:tr2bl w:val="nil"/>
                  </w:tcBorders>
                  <w:noWrap w:val="0"/>
                  <w:vAlign w:val="center"/>
                </w:tcPr>
                <w:p w14:paraId="6A82FFF0">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40.3</w:t>
                  </w:r>
                </w:p>
              </w:tc>
              <w:tc>
                <w:tcPr>
                  <w:tcW w:w="452" w:type="pct"/>
                  <w:tcBorders>
                    <w:tl2br w:val="nil"/>
                    <w:tr2bl w:val="nil"/>
                  </w:tcBorders>
                  <w:noWrap w:val="0"/>
                  <w:vAlign w:val="center"/>
                </w:tcPr>
                <w:p w14:paraId="1BA0F0E4">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36.5</w:t>
                  </w:r>
                </w:p>
              </w:tc>
              <w:tc>
                <w:tcPr>
                  <w:tcW w:w="501" w:type="pct"/>
                  <w:tcBorders>
                    <w:tl2br w:val="nil"/>
                    <w:tr2bl w:val="nil"/>
                  </w:tcBorders>
                  <w:noWrap w:val="0"/>
                  <w:vAlign w:val="center"/>
                </w:tcPr>
                <w:p w14:paraId="52ABF8D9">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33.3</w:t>
                  </w:r>
                </w:p>
              </w:tc>
              <w:tc>
                <w:tcPr>
                  <w:tcW w:w="495" w:type="pct"/>
                  <w:tcBorders>
                    <w:tl2br w:val="nil"/>
                    <w:tr2bl w:val="nil"/>
                  </w:tcBorders>
                  <w:noWrap w:val="0"/>
                  <w:vAlign w:val="center"/>
                </w:tcPr>
                <w:p w14:paraId="60415073">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38</w:t>
                  </w:r>
                </w:p>
              </w:tc>
              <w:tc>
                <w:tcPr>
                  <w:tcW w:w="452" w:type="pct"/>
                  <w:tcBorders>
                    <w:tl2br w:val="nil"/>
                    <w:tr2bl w:val="nil"/>
                  </w:tcBorders>
                  <w:noWrap w:val="0"/>
                  <w:vAlign w:val="center"/>
                </w:tcPr>
                <w:p w14:paraId="57060349">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3.1</w:t>
                  </w:r>
                </w:p>
              </w:tc>
              <w:tc>
                <w:tcPr>
                  <w:tcW w:w="797" w:type="pct"/>
                  <w:vMerge w:val="continue"/>
                  <w:tcBorders>
                    <w:tl2br w:val="nil"/>
                    <w:tr2bl w:val="nil"/>
                  </w:tcBorders>
                  <w:noWrap w:val="0"/>
                  <w:vAlign w:val="center"/>
                </w:tcPr>
                <w:p w14:paraId="7CDF5A45">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sz w:val="21"/>
                      <w:szCs w:val="21"/>
                    </w:rPr>
                  </w:pPr>
                </w:p>
              </w:tc>
            </w:tr>
            <w:tr w14:paraId="110B531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16" w:type="pct"/>
                  <w:vMerge w:val="restart"/>
                  <w:tcBorders>
                    <w:tl2br w:val="nil"/>
                    <w:tr2bl w:val="nil"/>
                  </w:tcBorders>
                  <w:noWrap w:val="0"/>
                  <w:vAlign w:val="center"/>
                </w:tcPr>
                <w:p w14:paraId="58F18CC8">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b/>
                      <w:bCs/>
                      <w:color w:val="auto"/>
                      <w:sz w:val="21"/>
                      <w:szCs w:val="21"/>
                      <w:lang w:val="en-US" w:eastAsia="zh-CN"/>
                    </w:rPr>
                  </w:pPr>
                  <w:r>
                    <w:rPr>
                      <w:rFonts w:hint="eastAsia"/>
                      <w:b/>
                      <w:bCs/>
                      <w:color w:val="auto"/>
                      <w:sz w:val="21"/>
                      <w:szCs w:val="21"/>
                      <w:lang w:val="en-US" w:eastAsia="zh-CN"/>
                    </w:rPr>
                    <w:t>14#</w:t>
                  </w:r>
                </w:p>
              </w:tc>
              <w:tc>
                <w:tcPr>
                  <w:tcW w:w="2022" w:type="dxa"/>
                  <w:tcBorders>
                    <w:tl2br w:val="nil"/>
                    <w:tr2bl w:val="nil"/>
                  </w:tcBorders>
                  <w:noWrap w:val="0"/>
                  <w:vAlign w:val="center"/>
                </w:tcPr>
                <w:p w14:paraId="3C148C3A">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color w:val="auto"/>
                      <w:sz w:val="21"/>
                      <w:szCs w:val="21"/>
                      <w:lang w:val="en-US" w:eastAsia="zh-CN"/>
                    </w:rPr>
                    <w:t>2022.8.25</w:t>
                  </w:r>
                  <w:r>
                    <w:rPr>
                      <w:rFonts w:hint="eastAsia"/>
                      <w:color w:val="auto"/>
                      <w:sz w:val="21"/>
                      <w:szCs w:val="21"/>
                      <w:lang w:eastAsia="zh-CN"/>
                    </w:rPr>
                    <w:t>(</w:t>
                  </w:r>
                  <w:r>
                    <w:rPr>
                      <w:rFonts w:hint="eastAsia"/>
                      <w:color w:val="auto"/>
                      <w:sz w:val="21"/>
                      <w:szCs w:val="21"/>
                    </w:rPr>
                    <w:t>昼间</w:t>
                  </w:r>
                  <w:r>
                    <w:rPr>
                      <w:rFonts w:hint="eastAsia"/>
                      <w:color w:val="auto"/>
                      <w:sz w:val="21"/>
                      <w:szCs w:val="21"/>
                      <w:lang w:eastAsia="zh-CN"/>
                    </w:rPr>
                    <w:t>)</w:t>
                  </w:r>
                </w:p>
              </w:tc>
              <w:tc>
                <w:tcPr>
                  <w:tcW w:w="477" w:type="pct"/>
                  <w:tcBorders>
                    <w:tl2br w:val="nil"/>
                    <w:tr2bl w:val="nil"/>
                  </w:tcBorders>
                  <w:noWrap w:val="0"/>
                  <w:vAlign w:val="center"/>
                </w:tcPr>
                <w:p w14:paraId="746C6443">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45.2</w:t>
                  </w:r>
                </w:p>
              </w:tc>
              <w:tc>
                <w:tcPr>
                  <w:tcW w:w="452" w:type="pct"/>
                  <w:tcBorders>
                    <w:tl2br w:val="nil"/>
                    <w:tr2bl w:val="nil"/>
                  </w:tcBorders>
                  <w:noWrap w:val="0"/>
                  <w:vAlign w:val="center"/>
                </w:tcPr>
                <w:p w14:paraId="7C007C06">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42.2</w:t>
                  </w:r>
                </w:p>
              </w:tc>
              <w:tc>
                <w:tcPr>
                  <w:tcW w:w="501" w:type="pct"/>
                  <w:tcBorders>
                    <w:tl2br w:val="nil"/>
                    <w:tr2bl w:val="nil"/>
                  </w:tcBorders>
                  <w:noWrap w:val="0"/>
                  <w:vAlign w:val="center"/>
                </w:tcPr>
                <w:p w14:paraId="230667C3">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39.1</w:t>
                  </w:r>
                </w:p>
              </w:tc>
              <w:tc>
                <w:tcPr>
                  <w:tcW w:w="495" w:type="pct"/>
                  <w:tcBorders>
                    <w:tl2br w:val="nil"/>
                    <w:tr2bl w:val="nil"/>
                  </w:tcBorders>
                  <w:noWrap w:val="0"/>
                  <w:vAlign w:val="center"/>
                </w:tcPr>
                <w:p w14:paraId="01049727">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43</w:t>
                  </w:r>
                </w:p>
              </w:tc>
              <w:tc>
                <w:tcPr>
                  <w:tcW w:w="452" w:type="pct"/>
                  <w:tcBorders>
                    <w:tl2br w:val="nil"/>
                    <w:tr2bl w:val="nil"/>
                  </w:tcBorders>
                  <w:noWrap w:val="0"/>
                  <w:vAlign w:val="center"/>
                </w:tcPr>
                <w:p w14:paraId="526BD429">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3.1</w:t>
                  </w:r>
                </w:p>
              </w:tc>
              <w:tc>
                <w:tcPr>
                  <w:tcW w:w="797" w:type="pct"/>
                  <w:vMerge w:val="restart"/>
                  <w:tcBorders>
                    <w:tl2br w:val="nil"/>
                    <w:tr2bl w:val="nil"/>
                  </w:tcBorders>
                  <w:noWrap w:val="0"/>
                  <w:vAlign w:val="center"/>
                </w:tcPr>
                <w:p w14:paraId="3BA7BF1F">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sz w:val="21"/>
                      <w:szCs w:val="21"/>
                      <w:lang w:eastAsia="zh-CN"/>
                    </w:rPr>
                  </w:pPr>
                  <w:r>
                    <w:rPr>
                      <w:rFonts w:hint="eastAsia"/>
                      <w:color w:val="auto"/>
                      <w:sz w:val="21"/>
                      <w:szCs w:val="21"/>
                      <w:lang w:eastAsia="zh-CN"/>
                    </w:rPr>
                    <w:t>升压站四周</w:t>
                  </w:r>
                </w:p>
                <w:p w14:paraId="295145C8">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color w:val="auto"/>
                      <w:sz w:val="21"/>
                      <w:szCs w:val="21"/>
                      <w:lang w:eastAsia="zh-CN"/>
                    </w:rPr>
                    <w:t>监测点</w:t>
                  </w:r>
                </w:p>
              </w:tc>
            </w:tr>
            <w:tr w14:paraId="78860A9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16" w:type="pct"/>
                  <w:vMerge w:val="continue"/>
                  <w:tcBorders>
                    <w:tl2br w:val="nil"/>
                    <w:tr2bl w:val="nil"/>
                  </w:tcBorders>
                  <w:noWrap w:val="0"/>
                  <w:vAlign w:val="center"/>
                </w:tcPr>
                <w:p w14:paraId="3584358C">
                  <w:pPr>
                    <w:keepNext w:val="0"/>
                    <w:keepLines w:val="0"/>
                    <w:pageBreakBefore w:val="0"/>
                    <w:widowControl w:val="0"/>
                    <w:kinsoku/>
                    <w:wordWrap/>
                    <w:overflowPunct/>
                    <w:topLinePunct w:val="0"/>
                    <w:autoSpaceDE/>
                    <w:autoSpaceDN/>
                    <w:bidi w:val="0"/>
                    <w:adjustRightInd/>
                    <w:snapToGrid/>
                    <w:jc w:val="center"/>
                    <w:textAlignment w:val="auto"/>
                    <w:rPr>
                      <w:b/>
                      <w:bCs/>
                      <w:color w:val="auto"/>
                      <w:sz w:val="21"/>
                      <w:szCs w:val="21"/>
                    </w:rPr>
                  </w:pPr>
                </w:p>
              </w:tc>
              <w:tc>
                <w:tcPr>
                  <w:tcW w:w="2022" w:type="dxa"/>
                  <w:tcBorders>
                    <w:tl2br w:val="nil"/>
                    <w:tr2bl w:val="nil"/>
                  </w:tcBorders>
                  <w:noWrap w:val="0"/>
                  <w:vAlign w:val="center"/>
                </w:tcPr>
                <w:p w14:paraId="05E564A4">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color w:val="auto"/>
                      <w:sz w:val="21"/>
                      <w:szCs w:val="21"/>
                      <w:lang w:val="en-US" w:eastAsia="zh-CN"/>
                    </w:rPr>
                    <w:t>2022.8.25</w:t>
                  </w:r>
                  <w:r>
                    <w:rPr>
                      <w:rFonts w:hint="eastAsia"/>
                      <w:color w:val="auto"/>
                      <w:sz w:val="21"/>
                      <w:szCs w:val="21"/>
                      <w:lang w:eastAsia="zh-CN"/>
                    </w:rPr>
                    <w:t>(</w:t>
                  </w:r>
                  <w:r>
                    <w:rPr>
                      <w:rFonts w:hint="eastAsia"/>
                      <w:color w:val="auto"/>
                      <w:sz w:val="21"/>
                      <w:szCs w:val="21"/>
                    </w:rPr>
                    <w:t>夜间</w:t>
                  </w:r>
                  <w:r>
                    <w:rPr>
                      <w:rFonts w:hint="eastAsia"/>
                      <w:color w:val="auto"/>
                      <w:sz w:val="21"/>
                      <w:szCs w:val="21"/>
                      <w:lang w:eastAsia="zh-CN"/>
                    </w:rPr>
                    <w:t>)</w:t>
                  </w:r>
                </w:p>
              </w:tc>
              <w:tc>
                <w:tcPr>
                  <w:tcW w:w="477" w:type="pct"/>
                  <w:tcBorders>
                    <w:tl2br w:val="nil"/>
                    <w:tr2bl w:val="nil"/>
                  </w:tcBorders>
                  <w:noWrap w:val="0"/>
                  <w:vAlign w:val="center"/>
                </w:tcPr>
                <w:p w14:paraId="30E48CF4">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40.0</w:t>
                  </w:r>
                </w:p>
              </w:tc>
              <w:tc>
                <w:tcPr>
                  <w:tcW w:w="452" w:type="pct"/>
                  <w:tcBorders>
                    <w:tl2br w:val="nil"/>
                    <w:tr2bl w:val="nil"/>
                  </w:tcBorders>
                  <w:noWrap w:val="0"/>
                  <w:vAlign w:val="center"/>
                </w:tcPr>
                <w:p w14:paraId="30C37203">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35.8</w:t>
                  </w:r>
                </w:p>
              </w:tc>
              <w:tc>
                <w:tcPr>
                  <w:tcW w:w="501" w:type="pct"/>
                  <w:tcBorders>
                    <w:tl2br w:val="nil"/>
                    <w:tr2bl w:val="nil"/>
                  </w:tcBorders>
                  <w:noWrap w:val="0"/>
                  <w:vAlign w:val="center"/>
                </w:tcPr>
                <w:p w14:paraId="45ED6656">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32.0</w:t>
                  </w:r>
                </w:p>
              </w:tc>
              <w:tc>
                <w:tcPr>
                  <w:tcW w:w="495" w:type="pct"/>
                  <w:tcBorders>
                    <w:tl2br w:val="nil"/>
                    <w:tr2bl w:val="nil"/>
                  </w:tcBorders>
                  <w:noWrap w:val="0"/>
                  <w:vAlign w:val="center"/>
                </w:tcPr>
                <w:p w14:paraId="7C95A992">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37</w:t>
                  </w:r>
                </w:p>
              </w:tc>
              <w:tc>
                <w:tcPr>
                  <w:tcW w:w="452" w:type="pct"/>
                  <w:tcBorders>
                    <w:tl2br w:val="nil"/>
                    <w:tr2bl w:val="nil"/>
                  </w:tcBorders>
                  <w:noWrap w:val="0"/>
                  <w:vAlign w:val="center"/>
                </w:tcPr>
                <w:p w14:paraId="5D8FCD8C">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3.8</w:t>
                  </w:r>
                </w:p>
              </w:tc>
              <w:tc>
                <w:tcPr>
                  <w:tcW w:w="797" w:type="pct"/>
                  <w:vMerge w:val="continue"/>
                  <w:tcBorders>
                    <w:tl2br w:val="nil"/>
                    <w:tr2bl w:val="nil"/>
                  </w:tcBorders>
                  <w:noWrap w:val="0"/>
                  <w:vAlign w:val="center"/>
                </w:tcPr>
                <w:p w14:paraId="511E4347">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sz w:val="21"/>
                      <w:szCs w:val="21"/>
                    </w:rPr>
                  </w:pPr>
                </w:p>
              </w:tc>
            </w:tr>
            <w:tr w14:paraId="59FD796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16" w:type="pct"/>
                  <w:vMerge w:val="restart"/>
                  <w:tcBorders>
                    <w:tl2br w:val="nil"/>
                    <w:tr2bl w:val="nil"/>
                  </w:tcBorders>
                  <w:noWrap w:val="0"/>
                  <w:vAlign w:val="center"/>
                </w:tcPr>
                <w:p w14:paraId="1EF0843B">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b/>
                      <w:bCs/>
                      <w:color w:val="auto"/>
                      <w:sz w:val="21"/>
                      <w:szCs w:val="21"/>
                      <w:lang w:val="en-US" w:eastAsia="zh-CN"/>
                    </w:rPr>
                  </w:pPr>
                  <w:r>
                    <w:rPr>
                      <w:rFonts w:hint="eastAsia"/>
                      <w:b/>
                      <w:bCs/>
                      <w:color w:val="auto"/>
                      <w:sz w:val="21"/>
                      <w:szCs w:val="21"/>
                      <w:lang w:val="en-US" w:eastAsia="zh-CN"/>
                    </w:rPr>
                    <w:t>15#</w:t>
                  </w:r>
                </w:p>
              </w:tc>
              <w:tc>
                <w:tcPr>
                  <w:tcW w:w="2022" w:type="dxa"/>
                  <w:tcBorders>
                    <w:tl2br w:val="nil"/>
                    <w:tr2bl w:val="nil"/>
                  </w:tcBorders>
                  <w:noWrap w:val="0"/>
                  <w:vAlign w:val="center"/>
                </w:tcPr>
                <w:p w14:paraId="311EDA3A">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color w:val="auto"/>
                      <w:sz w:val="21"/>
                      <w:szCs w:val="21"/>
                      <w:lang w:val="en-US" w:eastAsia="zh-CN"/>
                    </w:rPr>
                    <w:t>2022.8.25</w:t>
                  </w:r>
                  <w:r>
                    <w:rPr>
                      <w:rFonts w:hint="eastAsia"/>
                      <w:color w:val="auto"/>
                      <w:sz w:val="21"/>
                      <w:szCs w:val="21"/>
                      <w:lang w:eastAsia="zh-CN"/>
                    </w:rPr>
                    <w:t>(</w:t>
                  </w:r>
                  <w:r>
                    <w:rPr>
                      <w:rFonts w:hint="eastAsia"/>
                      <w:color w:val="auto"/>
                      <w:sz w:val="21"/>
                      <w:szCs w:val="21"/>
                    </w:rPr>
                    <w:t>昼间</w:t>
                  </w:r>
                  <w:r>
                    <w:rPr>
                      <w:rFonts w:hint="eastAsia"/>
                      <w:color w:val="auto"/>
                      <w:sz w:val="21"/>
                      <w:szCs w:val="21"/>
                      <w:lang w:eastAsia="zh-CN"/>
                    </w:rPr>
                    <w:t>)</w:t>
                  </w:r>
                </w:p>
              </w:tc>
              <w:tc>
                <w:tcPr>
                  <w:tcW w:w="477" w:type="pct"/>
                  <w:tcBorders>
                    <w:tl2br w:val="nil"/>
                    <w:tr2bl w:val="nil"/>
                  </w:tcBorders>
                  <w:noWrap w:val="0"/>
                  <w:vAlign w:val="center"/>
                </w:tcPr>
                <w:p w14:paraId="7F2B7C66">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45.2</w:t>
                  </w:r>
                </w:p>
              </w:tc>
              <w:tc>
                <w:tcPr>
                  <w:tcW w:w="452" w:type="pct"/>
                  <w:tcBorders>
                    <w:tl2br w:val="nil"/>
                    <w:tr2bl w:val="nil"/>
                  </w:tcBorders>
                  <w:noWrap w:val="0"/>
                  <w:vAlign w:val="center"/>
                </w:tcPr>
                <w:p w14:paraId="2E6A9D13">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42.9</w:t>
                  </w:r>
                </w:p>
              </w:tc>
              <w:tc>
                <w:tcPr>
                  <w:tcW w:w="501" w:type="pct"/>
                  <w:tcBorders>
                    <w:tl2br w:val="nil"/>
                    <w:tr2bl w:val="nil"/>
                  </w:tcBorders>
                  <w:noWrap w:val="0"/>
                  <w:vAlign w:val="center"/>
                </w:tcPr>
                <w:p w14:paraId="67846160">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40.2</w:t>
                  </w:r>
                </w:p>
              </w:tc>
              <w:tc>
                <w:tcPr>
                  <w:tcW w:w="495" w:type="pct"/>
                  <w:tcBorders>
                    <w:tl2br w:val="nil"/>
                    <w:tr2bl w:val="nil"/>
                  </w:tcBorders>
                  <w:noWrap w:val="0"/>
                  <w:vAlign w:val="center"/>
                </w:tcPr>
                <w:p w14:paraId="7DA1A970">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43</w:t>
                  </w:r>
                </w:p>
              </w:tc>
              <w:tc>
                <w:tcPr>
                  <w:tcW w:w="452" w:type="pct"/>
                  <w:tcBorders>
                    <w:tl2br w:val="nil"/>
                    <w:tr2bl w:val="nil"/>
                  </w:tcBorders>
                  <w:noWrap w:val="0"/>
                  <w:vAlign w:val="center"/>
                </w:tcPr>
                <w:p w14:paraId="3E2D1659">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2.7</w:t>
                  </w:r>
                </w:p>
              </w:tc>
              <w:tc>
                <w:tcPr>
                  <w:tcW w:w="797" w:type="pct"/>
                  <w:vMerge w:val="continue"/>
                  <w:tcBorders>
                    <w:tl2br w:val="nil"/>
                    <w:tr2bl w:val="nil"/>
                  </w:tcBorders>
                  <w:noWrap w:val="0"/>
                  <w:vAlign w:val="center"/>
                </w:tcPr>
                <w:p w14:paraId="5AA1131F">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sz w:val="21"/>
                      <w:szCs w:val="21"/>
                    </w:rPr>
                  </w:pPr>
                </w:p>
              </w:tc>
            </w:tr>
            <w:tr w14:paraId="03D2A56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16" w:type="pct"/>
                  <w:vMerge w:val="continue"/>
                  <w:tcBorders>
                    <w:tl2br w:val="nil"/>
                    <w:tr2bl w:val="nil"/>
                  </w:tcBorders>
                  <w:noWrap w:val="0"/>
                  <w:vAlign w:val="center"/>
                </w:tcPr>
                <w:p w14:paraId="5BEA2C54">
                  <w:pPr>
                    <w:keepNext w:val="0"/>
                    <w:keepLines w:val="0"/>
                    <w:pageBreakBefore w:val="0"/>
                    <w:widowControl w:val="0"/>
                    <w:kinsoku/>
                    <w:wordWrap/>
                    <w:overflowPunct/>
                    <w:topLinePunct w:val="0"/>
                    <w:autoSpaceDE/>
                    <w:autoSpaceDN/>
                    <w:bidi w:val="0"/>
                    <w:adjustRightInd/>
                    <w:snapToGrid/>
                    <w:jc w:val="center"/>
                    <w:textAlignment w:val="auto"/>
                    <w:rPr>
                      <w:b/>
                      <w:bCs/>
                      <w:color w:val="auto"/>
                      <w:sz w:val="21"/>
                      <w:szCs w:val="21"/>
                    </w:rPr>
                  </w:pPr>
                </w:p>
              </w:tc>
              <w:tc>
                <w:tcPr>
                  <w:tcW w:w="2022" w:type="dxa"/>
                  <w:tcBorders>
                    <w:tl2br w:val="nil"/>
                    <w:tr2bl w:val="nil"/>
                  </w:tcBorders>
                  <w:noWrap w:val="0"/>
                  <w:vAlign w:val="center"/>
                </w:tcPr>
                <w:p w14:paraId="7936757E">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color w:val="auto"/>
                      <w:sz w:val="21"/>
                      <w:szCs w:val="21"/>
                      <w:lang w:val="en-US" w:eastAsia="zh-CN"/>
                    </w:rPr>
                    <w:t>2022.8.25</w:t>
                  </w:r>
                  <w:r>
                    <w:rPr>
                      <w:rFonts w:hint="eastAsia"/>
                      <w:color w:val="auto"/>
                      <w:sz w:val="21"/>
                      <w:szCs w:val="21"/>
                      <w:lang w:eastAsia="zh-CN"/>
                    </w:rPr>
                    <w:t>(</w:t>
                  </w:r>
                  <w:r>
                    <w:rPr>
                      <w:rFonts w:hint="eastAsia"/>
                      <w:color w:val="auto"/>
                      <w:sz w:val="21"/>
                      <w:szCs w:val="21"/>
                    </w:rPr>
                    <w:t>夜间</w:t>
                  </w:r>
                  <w:r>
                    <w:rPr>
                      <w:rFonts w:hint="eastAsia"/>
                      <w:color w:val="auto"/>
                      <w:sz w:val="21"/>
                      <w:szCs w:val="21"/>
                      <w:lang w:eastAsia="zh-CN"/>
                    </w:rPr>
                    <w:t>)</w:t>
                  </w:r>
                </w:p>
              </w:tc>
              <w:tc>
                <w:tcPr>
                  <w:tcW w:w="477" w:type="pct"/>
                  <w:tcBorders>
                    <w:tl2br w:val="nil"/>
                    <w:tr2bl w:val="nil"/>
                  </w:tcBorders>
                  <w:noWrap w:val="0"/>
                  <w:vAlign w:val="center"/>
                </w:tcPr>
                <w:p w14:paraId="0D867252">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39.8</w:t>
                  </w:r>
                </w:p>
              </w:tc>
              <w:tc>
                <w:tcPr>
                  <w:tcW w:w="452" w:type="pct"/>
                  <w:tcBorders>
                    <w:tl2br w:val="nil"/>
                    <w:tr2bl w:val="nil"/>
                  </w:tcBorders>
                  <w:noWrap w:val="0"/>
                  <w:vAlign w:val="center"/>
                </w:tcPr>
                <w:p w14:paraId="74DC94F1">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36.2</w:t>
                  </w:r>
                </w:p>
              </w:tc>
              <w:tc>
                <w:tcPr>
                  <w:tcW w:w="501" w:type="pct"/>
                  <w:tcBorders>
                    <w:tl2br w:val="nil"/>
                    <w:tr2bl w:val="nil"/>
                  </w:tcBorders>
                  <w:noWrap w:val="0"/>
                  <w:vAlign w:val="center"/>
                </w:tcPr>
                <w:p w14:paraId="3A16C820">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33.2</w:t>
                  </w:r>
                </w:p>
              </w:tc>
              <w:tc>
                <w:tcPr>
                  <w:tcW w:w="495" w:type="pct"/>
                  <w:tcBorders>
                    <w:tl2br w:val="nil"/>
                    <w:tr2bl w:val="nil"/>
                  </w:tcBorders>
                  <w:noWrap w:val="0"/>
                  <w:vAlign w:val="center"/>
                </w:tcPr>
                <w:p w14:paraId="19C6A9F5">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37</w:t>
                  </w:r>
                </w:p>
              </w:tc>
              <w:tc>
                <w:tcPr>
                  <w:tcW w:w="452" w:type="pct"/>
                  <w:tcBorders>
                    <w:tl2br w:val="nil"/>
                    <w:tr2bl w:val="nil"/>
                  </w:tcBorders>
                  <w:noWrap w:val="0"/>
                  <w:vAlign w:val="center"/>
                </w:tcPr>
                <w:p w14:paraId="59677621">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2.9</w:t>
                  </w:r>
                </w:p>
              </w:tc>
              <w:tc>
                <w:tcPr>
                  <w:tcW w:w="797" w:type="pct"/>
                  <w:vMerge w:val="continue"/>
                  <w:tcBorders>
                    <w:tl2br w:val="nil"/>
                    <w:tr2bl w:val="nil"/>
                  </w:tcBorders>
                  <w:noWrap w:val="0"/>
                  <w:vAlign w:val="center"/>
                </w:tcPr>
                <w:p w14:paraId="7B804170">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sz w:val="21"/>
                      <w:szCs w:val="21"/>
                    </w:rPr>
                  </w:pPr>
                </w:p>
              </w:tc>
            </w:tr>
            <w:tr w14:paraId="52BDE1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16" w:type="pct"/>
                  <w:vMerge w:val="restart"/>
                  <w:tcBorders>
                    <w:tl2br w:val="nil"/>
                    <w:tr2bl w:val="nil"/>
                  </w:tcBorders>
                  <w:noWrap w:val="0"/>
                  <w:vAlign w:val="center"/>
                </w:tcPr>
                <w:p w14:paraId="571BB199">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b/>
                      <w:bCs/>
                      <w:color w:val="auto"/>
                      <w:sz w:val="21"/>
                      <w:szCs w:val="21"/>
                      <w:lang w:val="en-US" w:eastAsia="zh-CN"/>
                    </w:rPr>
                  </w:pPr>
                  <w:r>
                    <w:rPr>
                      <w:rFonts w:hint="eastAsia"/>
                      <w:b/>
                      <w:bCs/>
                      <w:color w:val="auto"/>
                      <w:sz w:val="21"/>
                      <w:szCs w:val="21"/>
                      <w:lang w:val="en-US" w:eastAsia="zh-CN"/>
                    </w:rPr>
                    <w:t>16#</w:t>
                  </w:r>
                </w:p>
              </w:tc>
              <w:tc>
                <w:tcPr>
                  <w:tcW w:w="2022" w:type="dxa"/>
                  <w:tcBorders>
                    <w:tl2br w:val="nil"/>
                    <w:tr2bl w:val="nil"/>
                  </w:tcBorders>
                  <w:noWrap w:val="0"/>
                  <w:vAlign w:val="center"/>
                </w:tcPr>
                <w:p w14:paraId="277EC673">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color w:val="auto"/>
                      <w:sz w:val="21"/>
                      <w:szCs w:val="21"/>
                      <w:lang w:val="en-US" w:eastAsia="zh-CN"/>
                    </w:rPr>
                    <w:t>2022.8.25</w:t>
                  </w:r>
                  <w:r>
                    <w:rPr>
                      <w:rFonts w:hint="eastAsia"/>
                      <w:color w:val="auto"/>
                      <w:sz w:val="21"/>
                      <w:szCs w:val="21"/>
                      <w:lang w:eastAsia="zh-CN"/>
                    </w:rPr>
                    <w:t>(</w:t>
                  </w:r>
                  <w:r>
                    <w:rPr>
                      <w:rFonts w:hint="eastAsia"/>
                      <w:color w:val="auto"/>
                      <w:sz w:val="21"/>
                      <w:szCs w:val="21"/>
                    </w:rPr>
                    <w:t>昼间</w:t>
                  </w:r>
                  <w:r>
                    <w:rPr>
                      <w:rFonts w:hint="eastAsia"/>
                      <w:color w:val="auto"/>
                      <w:sz w:val="21"/>
                      <w:szCs w:val="21"/>
                      <w:lang w:eastAsia="zh-CN"/>
                    </w:rPr>
                    <w:t>)</w:t>
                  </w:r>
                </w:p>
              </w:tc>
              <w:tc>
                <w:tcPr>
                  <w:tcW w:w="477" w:type="pct"/>
                  <w:tcBorders>
                    <w:tl2br w:val="nil"/>
                    <w:tr2bl w:val="nil"/>
                  </w:tcBorders>
                  <w:noWrap w:val="0"/>
                  <w:vAlign w:val="center"/>
                </w:tcPr>
                <w:p w14:paraId="5B27D93F">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46.5</w:t>
                  </w:r>
                </w:p>
              </w:tc>
              <w:tc>
                <w:tcPr>
                  <w:tcW w:w="452" w:type="pct"/>
                  <w:tcBorders>
                    <w:tl2br w:val="nil"/>
                    <w:tr2bl w:val="nil"/>
                  </w:tcBorders>
                  <w:noWrap w:val="0"/>
                  <w:vAlign w:val="center"/>
                </w:tcPr>
                <w:p w14:paraId="2F92594B">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42.9</w:t>
                  </w:r>
                </w:p>
              </w:tc>
              <w:tc>
                <w:tcPr>
                  <w:tcW w:w="501" w:type="pct"/>
                  <w:tcBorders>
                    <w:tl2br w:val="nil"/>
                    <w:tr2bl w:val="nil"/>
                  </w:tcBorders>
                  <w:noWrap w:val="0"/>
                  <w:vAlign w:val="center"/>
                </w:tcPr>
                <w:p w14:paraId="6B26DBF4">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39.2</w:t>
                  </w:r>
                </w:p>
              </w:tc>
              <w:tc>
                <w:tcPr>
                  <w:tcW w:w="495" w:type="pct"/>
                  <w:tcBorders>
                    <w:tl2br w:val="nil"/>
                    <w:tr2bl w:val="nil"/>
                  </w:tcBorders>
                  <w:noWrap w:val="0"/>
                  <w:vAlign w:val="center"/>
                </w:tcPr>
                <w:p w14:paraId="1AFE8044">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44</w:t>
                  </w:r>
                </w:p>
              </w:tc>
              <w:tc>
                <w:tcPr>
                  <w:tcW w:w="452" w:type="pct"/>
                  <w:tcBorders>
                    <w:tl2br w:val="nil"/>
                    <w:tr2bl w:val="nil"/>
                  </w:tcBorders>
                  <w:noWrap w:val="0"/>
                  <w:vAlign w:val="center"/>
                </w:tcPr>
                <w:p w14:paraId="4779A740">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3.4</w:t>
                  </w:r>
                </w:p>
              </w:tc>
              <w:tc>
                <w:tcPr>
                  <w:tcW w:w="797" w:type="pct"/>
                  <w:vMerge w:val="continue"/>
                  <w:tcBorders>
                    <w:tl2br w:val="nil"/>
                    <w:tr2bl w:val="nil"/>
                  </w:tcBorders>
                  <w:noWrap w:val="0"/>
                  <w:vAlign w:val="center"/>
                </w:tcPr>
                <w:p w14:paraId="60DBD4E3">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sz w:val="21"/>
                      <w:szCs w:val="21"/>
                    </w:rPr>
                  </w:pPr>
                </w:p>
              </w:tc>
            </w:tr>
            <w:tr w14:paraId="01D7C66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16" w:type="pct"/>
                  <w:vMerge w:val="continue"/>
                  <w:tcBorders>
                    <w:tl2br w:val="nil"/>
                    <w:tr2bl w:val="nil"/>
                  </w:tcBorders>
                  <w:noWrap w:val="0"/>
                  <w:vAlign w:val="center"/>
                </w:tcPr>
                <w:p w14:paraId="0BB4E2DE">
                  <w:pPr>
                    <w:keepNext w:val="0"/>
                    <w:keepLines w:val="0"/>
                    <w:pageBreakBefore w:val="0"/>
                    <w:widowControl w:val="0"/>
                    <w:kinsoku/>
                    <w:wordWrap/>
                    <w:overflowPunct/>
                    <w:topLinePunct w:val="0"/>
                    <w:autoSpaceDE/>
                    <w:autoSpaceDN/>
                    <w:bidi w:val="0"/>
                    <w:adjustRightInd/>
                    <w:snapToGrid/>
                    <w:jc w:val="center"/>
                    <w:textAlignment w:val="auto"/>
                    <w:rPr>
                      <w:b/>
                      <w:bCs/>
                      <w:color w:val="auto"/>
                      <w:sz w:val="21"/>
                      <w:szCs w:val="21"/>
                    </w:rPr>
                  </w:pPr>
                </w:p>
              </w:tc>
              <w:tc>
                <w:tcPr>
                  <w:tcW w:w="2022" w:type="dxa"/>
                  <w:tcBorders>
                    <w:tl2br w:val="nil"/>
                    <w:tr2bl w:val="nil"/>
                  </w:tcBorders>
                  <w:noWrap w:val="0"/>
                  <w:vAlign w:val="center"/>
                </w:tcPr>
                <w:p w14:paraId="1A39C85C">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color w:val="auto"/>
                      <w:sz w:val="21"/>
                      <w:szCs w:val="21"/>
                      <w:lang w:val="en-US" w:eastAsia="zh-CN"/>
                    </w:rPr>
                    <w:t>2022.8.25</w:t>
                  </w:r>
                  <w:r>
                    <w:rPr>
                      <w:rFonts w:hint="eastAsia"/>
                      <w:color w:val="auto"/>
                      <w:sz w:val="21"/>
                      <w:szCs w:val="21"/>
                      <w:lang w:eastAsia="zh-CN"/>
                    </w:rPr>
                    <w:t>(</w:t>
                  </w:r>
                  <w:r>
                    <w:rPr>
                      <w:rFonts w:hint="eastAsia"/>
                      <w:color w:val="auto"/>
                      <w:sz w:val="21"/>
                      <w:szCs w:val="21"/>
                    </w:rPr>
                    <w:t>夜间</w:t>
                  </w:r>
                  <w:r>
                    <w:rPr>
                      <w:rFonts w:hint="eastAsia"/>
                      <w:color w:val="auto"/>
                      <w:sz w:val="21"/>
                      <w:szCs w:val="21"/>
                      <w:lang w:eastAsia="zh-CN"/>
                    </w:rPr>
                    <w:t>)</w:t>
                  </w:r>
                </w:p>
              </w:tc>
              <w:tc>
                <w:tcPr>
                  <w:tcW w:w="477" w:type="pct"/>
                  <w:tcBorders>
                    <w:tl2br w:val="nil"/>
                    <w:tr2bl w:val="nil"/>
                  </w:tcBorders>
                  <w:noWrap w:val="0"/>
                  <w:vAlign w:val="center"/>
                </w:tcPr>
                <w:p w14:paraId="7F5DB505">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41.1</w:t>
                  </w:r>
                </w:p>
              </w:tc>
              <w:tc>
                <w:tcPr>
                  <w:tcW w:w="452" w:type="pct"/>
                  <w:tcBorders>
                    <w:tl2br w:val="nil"/>
                    <w:tr2bl w:val="nil"/>
                  </w:tcBorders>
                  <w:noWrap w:val="0"/>
                  <w:vAlign w:val="center"/>
                </w:tcPr>
                <w:p w14:paraId="447D2D9A">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37.3</w:t>
                  </w:r>
                </w:p>
              </w:tc>
              <w:tc>
                <w:tcPr>
                  <w:tcW w:w="501" w:type="pct"/>
                  <w:tcBorders>
                    <w:tl2br w:val="nil"/>
                    <w:tr2bl w:val="nil"/>
                  </w:tcBorders>
                  <w:noWrap w:val="0"/>
                  <w:vAlign w:val="center"/>
                </w:tcPr>
                <w:p w14:paraId="7B16AC1F">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32.3</w:t>
                  </w:r>
                </w:p>
              </w:tc>
              <w:tc>
                <w:tcPr>
                  <w:tcW w:w="495" w:type="pct"/>
                  <w:tcBorders>
                    <w:tl2br w:val="nil"/>
                    <w:tr2bl w:val="nil"/>
                  </w:tcBorders>
                  <w:noWrap w:val="0"/>
                  <w:vAlign w:val="center"/>
                </w:tcPr>
                <w:p w14:paraId="711D0B1E">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38</w:t>
                  </w:r>
                </w:p>
              </w:tc>
              <w:tc>
                <w:tcPr>
                  <w:tcW w:w="452" w:type="pct"/>
                  <w:tcBorders>
                    <w:tl2br w:val="nil"/>
                    <w:tr2bl w:val="nil"/>
                  </w:tcBorders>
                  <w:noWrap w:val="0"/>
                  <w:vAlign w:val="center"/>
                </w:tcPr>
                <w:p w14:paraId="04FB20BA">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3.7</w:t>
                  </w:r>
                </w:p>
              </w:tc>
              <w:tc>
                <w:tcPr>
                  <w:tcW w:w="797" w:type="pct"/>
                  <w:vMerge w:val="continue"/>
                  <w:tcBorders>
                    <w:tl2br w:val="nil"/>
                    <w:tr2bl w:val="nil"/>
                  </w:tcBorders>
                  <w:noWrap w:val="0"/>
                  <w:vAlign w:val="center"/>
                </w:tcPr>
                <w:p w14:paraId="1C205348">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sz w:val="21"/>
                      <w:szCs w:val="21"/>
                    </w:rPr>
                  </w:pPr>
                </w:p>
              </w:tc>
            </w:tr>
            <w:tr w14:paraId="21711D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16" w:type="pct"/>
                  <w:vMerge w:val="restart"/>
                  <w:tcBorders>
                    <w:tl2br w:val="nil"/>
                    <w:tr2bl w:val="nil"/>
                  </w:tcBorders>
                  <w:noWrap w:val="0"/>
                  <w:vAlign w:val="center"/>
                </w:tcPr>
                <w:p w14:paraId="20C55EB0">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b/>
                      <w:bCs/>
                      <w:color w:val="auto"/>
                      <w:sz w:val="21"/>
                      <w:szCs w:val="21"/>
                      <w:lang w:val="en-US" w:eastAsia="zh-CN"/>
                    </w:rPr>
                  </w:pPr>
                  <w:r>
                    <w:rPr>
                      <w:rFonts w:hint="eastAsia"/>
                      <w:b/>
                      <w:bCs/>
                      <w:color w:val="auto"/>
                      <w:sz w:val="21"/>
                      <w:szCs w:val="21"/>
                      <w:lang w:val="en-US" w:eastAsia="zh-CN"/>
                    </w:rPr>
                    <w:t>17#</w:t>
                  </w:r>
                </w:p>
              </w:tc>
              <w:tc>
                <w:tcPr>
                  <w:tcW w:w="2022" w:type="dxa"/>
                  <w:tcBorders>
                    <w:tl2br w:val="nil"/>
                    <w:tr2bl w:val="nil"/>
                  </w:tcBorders>
                  <w:noWrap w:val="0"/>
                  <w:vAlign w:val="center"/>
                </w:tcPr>
                <w:p w14:paraId="62598231">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color w:val="auto"/>
                      <w:sz w:val="21"/>
                      <w:szCs w:val="21"/>
                      <w:lang w:val="en-US" w:eastAsia="zh-CN"/>
                    </w:rPr>
                    <w:t>2022.8.25</w:t>
                  </w:r>
                  <w:r>
                    <w:rPr>
                      <w:rFonts w:hint="eastAsia"/>
                      <w:color w:val="auto"/>
                      <w:sz w:val="21"/>
                      <w:szCs w:val="21"/>
                      <w:lang w:eastAsia="zh-CN"/>
                    </w:rPr>
                    <w:t>(</w:t>
                  </w:r>
                  <w:r>
                    <w:rPr>
                      <w:rFonts w:hint="eastAsia"/>
                      <w:color w:val="auto"/>
                      <w:sz w:val="21"/>
                      <w:szCs w:val="21"/>
                    </w:rPr>
                    <w:t>昼间</w:t>
                  </w:r>
                  <w:r>
                    <w:rPr>
                      <w:rFonts w:hint="eastAsia"/>
                      <w:color w:val="auto"/>
                      <w:sz w:val="21"/>
                      <w:szCs w:val="21"/>
                      <w:lang w:eastAsia="zh-CN"/>
                    </w:rPr>
                    <w:t>)</w:t>
                  </w:r>
                </w:p>
              </w:tc>
              <w:tc>
                <w:tcPr>
                  <w:tcW w:w="477" w:type="pct"/>
                  <w:tcBorders>
                    <w:tl2br w:val="nil"/>
                    <w:tr2bl w:val="nil"/>
                  </w:tcBorders>
                  <w:noWrap w:val="0"/>
                  <w:vAlign w:val="center"/>
                </w:tcPr>
                <w:p w14:paraId="0DF87170">
                  <w:pPr>
                    <w:jc w:val="center"/>
                    <w:rPr>
                      <w:rFonts w:hint="default" w:eastAsia="宋体"/>
                      <w:color w:val="auto"/>
                      <w:sz w:val="21"/>
                      <w:szCs w:val="21"/>
                      <w:lang w:val="en-US" w:eastAsia="zh-CN"/>
                    </w:rPr>
                  </w:pPr>
                  <w:r>
                    <w:rPr>
                      <w:rFonts w:hint="eastAsia"/>
                      <w:color w:val="auto"/>
                      <w:szCs w:val="21"/>
                      <w:lang w:val="en-US" w:eastAsia="zh-CN"/>
                    </w:rPr>
                    <w:t>45.5</w:t>
                  </w:r>
                </w:p>
              </w:tc>
              <w:tc>
                <w:tcPr>
                  <w:tcW w:w="452" w:type="pct"/>
                  <w:tcBorders>
                    <w:tl2br w:val="nil"/>
                    <w:tr2bl w:val="nil"/>
                  </w:tcBorders>
                  <w:noWrap w:val="0"/>
                  <w:vAlign w:val="center"/>
                </w:tcPr>
                <w:p w14:paraId="2F972827">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41.6</w:t>
                  </w:r>
                </w:p>
              </w:tc>
              <w:tc>
                <w:tcPr>
                  <w:tcW w:w="501" w:type="pct"/>
                  <w:tcBorders>
                    <w:tl2br w:val="nil"/>
                    <w:tr2bl w:val="nil"/>
                  </w:tcBorders>
                  <w:noWrap w:val="0"/>
                  <w:vAlign w:val="center"/>
                </w:tcPr>
                <w:p w14:paraId="32802861">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37.8</w:t>
                  </w:r>
                </w:p>
              </w:tc>
              <w:tc>
                <w:tcPr>
                  <w:tcW w:w="495" w:type="pct"/>
                  <w:tcBorders>
                    <w:tl2br w:val="nil"/>
                    <w:tr2bl w:val="nil"/>
                  </w:tcBorders>
                  <w:noWrap w:val="0"/>
                  <w:vAlign w:val="center"/>
                </w:tcPr>
                <w:p w14:paraId="6084E4AC">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43</w:t>
                  </w:r>
                </w:p>
              </w:tc>
              <w:tc>
                <w:tcPr>
                  <w:tcW w:w="452" w:type="pct"/>
                  <w:tcBorders>
                    <w:tl2br w:val="nil"/>
                    <w:tr2bl w:val="nil"/>
                  </w:tcBorders>
                  <w:noWrap w:val="0"/>
                  <w:vAlign w:val="center"/>
                </w:tcPr>
                <w:p w14:paraId="3470152C">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3.3</w:t>
                  </w:r>
                </w:p>
              </w:tc>
              <w:tc>
                <w:tcPr>
                  <w:tcW w:w="797" w:type="pct"/>
                  <w:vMerge w:val="continue"/>
                  <w:tcBorders>
                    <w:tl2br w:val="nil"/>
                    <w:tr2bl w:val="nil"/>
                  </w:tcBorders>
                  <w:noWrap w:val="0"/>
                  <w:vAlign w:val="center"/>
                </w:tcPr>
                <w:p w14:paraId="746F7A47">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p>
              </w:tc>
            </w:tr>
            <w:tr w14:paraId="5D24C08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16" w:type="pct"/>
                  <w:vMerge w:val="continue"/>
                  <w:tcBorders>
                    <w:tl2br w:val="nil"/>
                    <w:tr2bl w:val="nil"/>
                  </w:tcBorders>
                  <w:noWrap w:val="0"/>
                  <w:vAlign w:val="center"/>
                </w:tcPr>
                <w:p w14:paraId="34B362A3">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p>
              </w:tc>
              <w:tc>
                <w:tcPr>
                  <w:tcW w:w="2022" w:type="dxa"/>
                  <w:tcBorders>
                    <w:tl2br w:val="nil"/>
                    <w:tr2bl w:val="nil"/>
                  </w:tcBorders>
                  <w:noWrap w:val="0"/>
                  <w:vAlign w:val="center"/>
                </w:tcPr>
                <w:p w14:paraId="06CFCBAB">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color w:val="auto"/>
                      <w:sz w:val="21"/>
                      <w:szCs w:val="21"/>
                      <w:lang w:val="en-US" w:eastAsia="zh-CN"/>
                    </w:rPr>
                    <w:t>2022.8.25</w:t>
                  </w:r>
                  <w:r>
                    <w:rPr>
                      <w:rFonts w:hint="eastAsia"/>
                      <w:color w:val="auto"/>
                      <w:sz w:val="21"/>
                      <w:szCs w:val="21"/>
                      <w:lang w:eastAsia="zh-CN"/>
                    </w:rPr>
                    <w:t>(</w:t>
                  </w:r>
                  <w:r>
                    <w:rPr>
                      <w:rFonts w:hint="eastAsia"/>
                      <w:color w:val="auto"/>
                      <w:sz w:val="21"/>
                      <w:szCs w:val="21"/>
                    </w:rPr>
                    <w:t>夜间</w:t>
                  </w:r>
                  <w:r>
                    <w:rPr>
                      <w:rFonts w:hint="eastAsia"/>
                      <w:color w:val="auto"/>
                      <w:sz w:val="21"/>
                      <w:szCs w:val="21"/>
                      <w:lang w:eastAsia="zh-CN"/>
                    </w:rPr>
                    <w:t>)</w:t>
                  </w:r>
                </w:p>
              </w:tc>
              <w:tc>
                <w:tcPr>
                  <w:tcW w:w="477" w:type="pct"/>
                  <w:tcBorders>
                    <w:tl2br w:val="nil"/>
                    <w:tr2bl w:val="nil"/>
                  </w:tcBorders>
                  <w:noWrap w:val="0"/>
                  <w:vAlign w:val="center"/>
                </w:tcPr>
                <w:p w14:paraId="0464C9F8">
                  <w:pPr>
                    <w:jc w:val="center"/>
                    <w:rPr>
                      <w:rFonts w:hint="default" w:eastAsia="宋体"/>
                      <w:color w:val="auto"/>
                      <w:sz w:val="21"/>
                      <w:szCs w:val="21"/>
                      <w:lang w:val="en-US" w:eastAsia="zh-CN"/>
                    </w:rPr>
                  </w:pPr>
                  <w:r>
                    <w:rPr>
                      <w:rFonts w:hint="eastAsia"/>
                      <w:color w:val="auto"/>
                      <w:szCs w:val="21"/>
                      <w:lang w:val="en-US" w:eastAsia="zh-CN"/>
                    </w:rPr>
                    <w:t>41.3</w:t>
                  </w:r>
                </w:p>
              </w:tc>
              <w:tc>
                <w:tcPr>
                  <w:tcW w:w="452" w:type="pct"/>
                  <w:tcBorders>
                    <w:tl2br w:val="nil"/>
                    <w:tr2bl w:val="nil"/>
                  </w:tcBorders>
                  <w:noWrap w:val="0"/>
                  <w:vAlign w:val="center"/>
                </w:tcPr>
                <w:p w14:paraId="359554AE">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37.1</w:t>
                  </w:r>
                </w:p>
              </w:tc>
              <w:tc>
                <w:tcPr>
                  <w:tcW w:w="501" w:type="pct"/>
                  <w:tcBorders>
                    <w:tl2br w:val="nil"/>
                    <w:tr2bl w:val="nil"/>
                  </w:tcBorders>
                  <w:noWrap w:val="0"/>
                  <w:vAlign w:val="center"/>
                </w:tcPr>
                <w:p w14:paraId="29210C8E">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33.7</w:t>
                  </w:r>
                </w:p>
              </w:tc>
              <w:tc>
                <w:tcPr>
                  <w:tcW w:w="495" w:type="pct"/>
                  <w:tcBorders>
                    <w:tl2br w:val="nil"/>
                    <w:tr2bl w:val="nil"/>
                  </w:tcBorders>
                  <w:noWrap w:val="0"/>
                  <w:vAlign w:val="center"/>
                </w:tcPr>
                <w:p w14:paraId="335D3360">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38</w:t>
                  </w:r>
                </w:p>
              </w:tc>
              <w:tc>
                <w:tcPr>
                  <w:tcW w:w="452" w:type="pct"/>
                  <w:tcBorders>
                    <w:tl2br w:val="nil"/>
                    <w:tr2bl w:val="nil"/>
                  </w:tcBorders>
                  <w:noWrap w:val="0"/>
                  <w:vAlign w:val="center"/>
                </w:tcPr>
                <w:p w14:paraId="10E5149C">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3.4</w:t>
                  </w:r>
                </w:p>
              </w:tc>
              <w:tc>
                <w:tcPr>
                  <w:tcW w:w="797" w:type="pct"/>
                  <w:vMerge w:val="continue"/>
                  <w:tcBorders>
                    <w:tl2br w:val="nil"/>
                    <w:tr2bl w:val="nil"/>
                  </w:tcBorders>
                  <w:noWrap w:val="0"/>
                  <w:vAlign w:val="center"/>
                </w:tcPr>
                <w:p w14:paraId="22F191B4">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sz w:val="21"/>
                      <w:szCs w:val="21"/>
                    </w:rPr>
                  </w:pPr>
                </w:p>
              </w:tc>
            </w:tr>
          </w:tbl>
          <w:p w14:paraId="4B57F692">
            <w:pPr>
              <w:pStyle w:val="10"/>
              <w:rPr>
                <w:b/>
                <w:bCs/>
                <w:color w:val="auto"/>
              </w:rPr>
            </w:pPr>
          </w:p>
          <w:p w14:paraId="531C997C">
            <w:pPr>
              <w:spacing w:line="360" w:lineRule="auto"/>
              <w:ind w:firstLine="420" w:firstLineChars="200"/>
              <w:rPr>
                <w:color w:val="auto"/>
              </w:rPr>
            </w:pPr>
            <w:r>
              <w:rPr>
                <w:color w:val="auto"/>
              </w:rPr>
              <w:t>由表看出，各厂界昼、夜间噪声均符合《声环境质量标准》</w:t>
            </w:r>
            <w:r>
              <w:rPr>
                <w:rFonts w:hint="eastAsia"/>
                <w:color w:val="auto"/>
              </w:rPr>
              <w:t>(</w:t>
            </w:r>
            <w:r>
              <w:rPr>
                <w:color w:val="auto"/>
              </w:rPr>
              <w:t>GB3096-2008</w:t>
            </w:r>
            <w:r>
              <w:rPr>
                <w:rFonts w:hint="eastAsia"/>
                <w:color w:val="auto"/>
              </w:rPr>
              <w:t>)</w:t>
            </w:r>
            <w:r>
              <w:rPr>
                <w:color w:val="auto"/>
              </w:rPr>
              <w:t>中1类标准要求，项目区声环境质量良好。</w:t>
            </w:r>
          </w:p>
          <w:p w14:paraId="322CE7CD">
            <w:pPr>
              <w:spacing w:line="360" w:lineRule="auto"/>
              <w:ind w:firstLine="422" w:firstLineChars="200"/>
              <w:rPr>
                <w:rFonts w:hint="default" w:ascii="Times New Roman" w:hAnsi="Times New Roman" w:eastAsia="宋体" w:cs="Times New Roman"/>
                <w:b/>
                <w:bCs/>
                <w:color w:val="auto"/>
              </w:rPr>
            </w:pPr>
            <w:r>
              <w:rPr>
                <w:rFonts w:hint="default" w:ascii="Times New Roman" w:hAnsi="Times New Roman" w:cs="Times New Roman"/>
                <w:b/>
                <w:bCs/>
                <w:color w:val="auto"/>
              </w:rPr>
              <w:t>(</w:t>
            </w:r>
            <w:r>
              <w:rPr>
                <w:rFonts w:hint="eastAsia" w:cs="Times New Roman"/>
                <w:b/>
                <w:bCs/>
                <w:color w:val="auto"/>
                <w:highlight w:val="none"/>
                <w:lang w:val="en-US" w:eastAsia="zh-CN"/>
              </w:rPr>
              <w:t>4</w:t>
            </w:r>
            <w:r>
              <w:rPr>
                <w:rFonts w:hint="default" w:ascii="Times New Roman" w:hAnsi="Times New Roman" w:cs="Times New Roman"/>
                <w:b/>
                <w:bCs/>
                <w:color w:val="auto"/>
                <w:highlight w:val="none"/>
              </w:rPr>
              <w:t>)</w:t>
            </w:r>
            <w:r>
              <w:rPr>
                <w:rFonts w:hint="default" w:ascii="Times New Roman" w:hAnsi="Times New Roman" w:eastAsia="宋体" w:cs="Times New Roman"/>
                <w:b/>
                <w:bCs/>
                <w:color w:val="auto"/>
                <w:lang w:eastAsia="zh-CN"/>
              </w:rPr>
              <w:t>地下水</w:t>
            </w:r>
            <w:r>
              <w:rPr>
                <w:rFonts w:hint="default" w:ascii="Times New Roman" w:hAnsi="Times New Roman" w:eastAsia="宋体" w:cs="Times New Roman"/>
                <w:b/>
                <w:bCs/>
                <w:color w:val="auto"/>
              </w:rPr>
              <w:t>质量</w:t>
            </w:r>
            <w:r>
              <w:rPr>
                <w:rFonts w:hint="default" w:ascii="Times New Roman" w:hAnsi="Times New Roman" w:eastAsia="宋体" w:cs="Times New Roman"/>
                <w:b/>
                <w:bCs/>
                <w:color w:val="auto"/>
                <w:lang w:eastAsia="zh-CN"/>
              </w:rPr>
              <w:t>现状</w:t>
            </w:r>
          </w:p>
          <w:p w14:paraId="29FD08F8">
            <w:pPr>
              <w:spacing w:line="360" w:lineRule="auto"/>
              <w:ind w:firstLine="420" w:firstLineChars="200"/>
              <w:rPr>
                <w:color w:val="auto"/>
              </w:rPr>
            </w:pPr>
            <w:r>
              <w:rPr>
                <w:rFonts w:hint="eastAsia" w:cs="Times New Roman"/>
                <w:b w:val="0"/>
                <w:bCs w:val="0"/>
                <w:color w:val="auto"/>
                <w:szCs w:val="21"/>
                <w:lang w:val="en-US" w:eastAsia="zh-CN"/>
              </w:rPr>
              <w:t>根据《建设项目环境影响报告表编制技术指南(生态影响类)》(试行)：</w:t>
            </w:r>
            <w:r>
              <w:rPr>
                <w:rFonts w:hint="default" w:ascii="Times New Roman" w:hAnsi="Times New Roman" w:eastAsia="宋体" w:cs="Times New Roman"/>
                <w:color w:val="auto"/>
                <w:szCs w:val="21"/>
                <w:lang w:eastAsia="zh-CN"/>
              </w:rPr>
              <w:t>根据《环境影响评价技术导则</w:t>
            </w:r>
            <w:r>
              <w:rPr>
                <w:rFonts w:hint="default" w:ascii="Times New Roman" w:hAnsi="Times New Roman" w:eastAsia="宋体" w:cs="Times New Roman"/>
                <w:color w:val="auto"/>
                <w:szCs w:val="21"/>
                <w:lang w:val="en-US" w:eastAsia="zh-CN"/>
              </w:rPr>
              <w:t xml:space="preserve">  地下水</w:t>
            </w:r>
            <w:r>
              <w:rPr>
                <w:rFonts w:hint="eastAsia" w:cs="Times New Roman"/>
                <w:color w:val="auto"/>
                <w:szCs w:val="21"/>
                <w:lang w:val="en-US" w:eastAsia="zh-CN"/>
              </w:rPr>
              <w:t>环境</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i w:val="0"/>
                <w:iCs w:val="0"/>
                <w:color w:val="auto"/>
                <w:szCs w:val="21"/>
                <w:lang w:val="en-US" w:eastAsia="zh-CN"/>
              </w:rPr>
              <w:t>(HJ610-2016)，本项目属于</w:t>
            </w:r>
            <w:r>
              <w:rPr>
                <w:rFonts w:hint="eastAsia" w:cs="Times New Roman"/>
                <w:i w:val="0"/>
                <w:iCs w:val="0"/>
                <w:color w:val="auto"/>
                <w:szCs w:val="21"/>
                <w:lang w:val="en-US" w:eastAsia="zh-CN"/>
              </w:rPr>
              <w:t>E</w:t>
            </w:r>
            <w:r>
              <w:rPr>
                <w:rFonts w:hint="eastAsia" w:cs="Times New Roman"/>
                <w:color w:val="auto"/>
                <w:szCs w:val="21"/>
                <w:lang w:val="en-US" w:eastAsia="zh-CN"/>
              </w:rPr>
              <w:t>电力</w:t>
            </w:r>
            <w:r>
              <w:rPr>
                <w:rFonts w:hint="default" w:ascii="Times New Roman" w:hAnsi="Times New Roman" w:eastAsia="宋体" w:cs="Times New Roman"/>
                <w:color w:val="auto"/>
                <w:szCs w:val="21"/>
                <w:lang w:val="en-US" w:eastAsia="zh-CN"/>
              </w:rPr>
              <w:t>-</w:t>
            </w:r>
            <w:r>
              <w:rPr>
                <w:rFonts w:hint="eastAsia" w:cs="Times New Roman"/>
                <w:color w:val="auto"/>
                <w:szCs w:val="21"/>
                <w:lang w:val="en-US" w:eastAsia="zh-CN"/>
              </w:rPr>
              <w:t>34</w:t>
            </w:r>
            <w:r>
              <w:rPr>
                <w:rFonts w:hint="default" w:ascii="Times New Roman" w:hAnsi="Times New Roman" w:eastAsia="宋体" w:cs="Times New Roman"/>
                <w:color w:val="auto"/>
                <w:szCs w:val="21"/>
                <w:lang w:val="en-US" w:eastAsia="zh-CN"/>
              </w:rPr>
              <w:t>、</w:t>
            </w:r>
            <w:r>
              <w:rPr>
                <w:rFonts w:hint="eastAsia" w:cs="Times New Roman"/>
                <w:color w:val="auto"/>
                <w:szCs w:val="21"/>
                <w:lang w:val="en-US" w:eastAsia="zh-CN"/>
              </w:rPr>
              <w:t>其他能源发电</w:t>
            </w:r>
            <w:r>
              <w:rPr>
                <w:rFonts w:hint="default" w:ascii="Times New Roman" w:hAnsi="Times New Roman" w:eastAsia="宋体" w:cs="Times New Roman"/>
                <w:color w:val="auto"/>
                <w:szCs w:val="21"/>
                <w:lang w:val="en-US" w:eastAsia="zh-CN"/>
              </w:rPr>
              <w:t>行业，项目类别属于Ⅳ类，Ⅳ类建设项目不开展地下水环境影响评价，故不开展地下水补充监测和调查。</w:t>
            </w:r>
          </w:p>
          <w:p w14:paraId="675D5F3F">
            <w:pPr>
              <w:spacing w:line="360" w:lineRule="auto"/>
              <w:ind w:firstLine="422" w:firstLineChars="200"/>
              <w:rPr>
                <w:rFonts w:hint="default" w:ascii="Times New Roman" w:hAnsi="Times New Roman" w:eastAsia="宋体" w:cs="Times New Roman"/>
                <w:b/>
                <w:bCs/>
                <w:color w:val="auto"/>
              </w:rPr>
            </w:pPr>
            <w:r>
              <w:rPr>
                <w:rFonts w:hint="default" w:ascii="Times New Roman" w:hAnsi="Times New Roman" w:cs="Times New Roman"/>
                <w:b/>
                <w:bCs/>
                <w:color w:val="auto"/>
              </w:rPr>
              <w:t>(</w:t>
            </w:r>
            <w:r>
              <w:rPr>
                <w:rFonts w:hint="eastAsia" w:cs="Times New Roman"/>
                <w:b/>
                <w:bCs/>
                <w:color w:val="auto"/>
                <w:highlight w:val="none"/>
                <w:lang w:val="en-US" w:eastAsia="zh-CN"/>
              </w:rPr>
              <w:t>5</w:t>
            </w:r>
            <w:r>
              <w:rPr>
                <w:rFonts w:hint="default" w:ascii="Times New Roman" w:hAnsi="Times New Roman" w:cs="Times New Roman"/>
                <w:b/>
                <w:bCs/>
                <w:color w:val="auto"/>
                <w:highlight w:val="none"/>
              </w:rPr>
              <w:t>)</w:t>
            </w:r>
            <w:r>
              <w:rPr>
                <w:rFonts w:hint="default" w:ascii="Times New Roman" w:hAnsi="Times New Roman" w:eastAsia="宋体" w:cs="Times New Roman"/>
                <w:b/>
                <w:bCs/>
                <w:color w:val="auto"/>
                <w:lang w:eastAsia="zh-CN"/>
              </w:rPr>
              <w:t>土壤环境</w:t>
            </w:r>
            <w:r>
              <w:rPr>
                <w:rFonts w:hint="default" w:ascii="Times New Roman" w:hAnsi="Times New Roman" w:eastAsia="宋体" w:cs="Times New Roman"/>
                <w:b/>
                <w:bCs/>
                <w:color w:val="auto"/>
              </w:rPr>
              <w:t>质量</w:t>
            </w:r>
            <w:r>
              <w:rPr>
                <w:rFonts w:hint="default" w:ascii="Times New Roman" w:hAnsi="Times New Roman" w:eastAsia="宋体" w:cs="Times New Roman"/>
                <w:b/>
                <w:bCs/>
                <w:color w:val="auto"/>
                <w:lang w:eastAsia="zh-CN"/>
              </w:rPr>
              <w:t>现状</w:t>
            </w:r>
          </w:p>
          <w:p w14:paraId="21A12571">
            <w:pPr>
              <w:spacing w:line="360" w:lineRule="auto"/>
              <w:ind w:firstLine="420" w:firstLineChars="200"/>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eastAsia="zh-CN"/>
              </w:rPr>
              <w:t>根据《环境影响评价技术导则</w:t>
            </w:r>
            <w:r>
              <w:rPr>
                <w:rFonts w:hint="default" w:ascii="Times New Roman" w:hAnsi="Times New Roman" w:eastAsia="宋体" w:cs="Times New Roman"/>
                <w:color w:val="auto"/>
                <w:szCs w:val="21"/>
                <w:lang w:val="en-US" w:eastAsia="zh-CN"/>
              </w:rPr>
              <w:t xml:space="preserve">  土壤环境(试行)</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w:t>
            </w:r>
            <w:r>
              <w:rPr>
                <w:rFonts w:hint="default" w:ascii="Times New Roman" w:hAnsi="Times New Roman" w:eastAsia="宋体" w:cs="Times New Roman"/>
                <w:i/>
                <w:color w:val="auto"/>
                <w:szCs w:val="21"/>
                <w:lang w:val="en-US" w:eastAsia="zh-CN"/>
              </w:rPr>
              <w:t>HJ</w:t>
            </w:r>
            <w:r>
              <w:rPr>
                <w:rFonts w:hint="default" w:ascii="Times New Roman" w:hAnsi="Times New Roman" w:eastAsia="宋体" w:cs="Times New Roman"/>
                <w:color w:val="auto"/>
                <w:szCs w:val="21"/>
                <w:lang w:val="en-US" w:eastAsia="zh-CN"/>
              </w:rPr>
              <w:t>964-2018)，本项目属于</w:t>
            </w:r>
            <w:r>
              <w:rPr>
                <w:rFonts w:hint="eastAsia" w:cs="Times New Roman"/>
                <w:color w:val="auto"/>
                <w:szCs w:val="21"/>
                <w:lang w:val="en-US" w:eastAsia="zh-CN"/>
              </w:rPr>
              <w:t>电力热力燃气及水生产和供应业</w:t>
            </w:r>
            <w:r>
              <w:rPr>
                <w:rFonts w:hint="default" w:ascii="Times New Roman" w:hAnsi="Times New Roman" w:eastAsia="宋体" w:cs="Times New Roman"/>
                <w:color w:val="auto"/>
                <w:szCs w:val="21"/>
                <w:lang w:val="en-US" w:eastAsia="zh-CN"/>
              </w:rPr>
              <w:t>-其他，项目类别属于Ⅳ类，Ⅳ类建设项目不开展</w:t>
            </w:r>
            <w:r>
              <w:rPr>
                <w:rFonts w:hint="eastAsia" w:cs="Times New Roman"/>
                <w:color w:val="auto"/>
                <w:szCs w:val="21"/>
                <w:lang w:val="en-US" w:eastAsia="zh-CN"/>
              </w:rPr>
              <w:t>土壤</w:t>
            </w:r>
            <w:r>
              <w:rPr>
                <w:rFonts w:hint="default" w:ascii="Times New Roman" w:hAnsi="Times New Roman" w:eastAsia="宋体" w:cs="Times New Roman"/>
                <w:color w:val="auto"/>
                <w:szCs w:val="21"/>
                <w:lang w:val="en-US" w:eastAsia="zh-CN"/>
              </w:rPr>
              <w:t>环境影响评价，故不开展</w:t>
            </w:r>
            <w:r>
              <w:rPr>
                <w:rFonts w:hint="eastAsia" w:cs="Times New Roman"/>
                <w:color w:val="auto"/>
                <w:szCs w:val="21"/>
                <w:lang w:val="en-US" w:eastAsia="zh-CN"/>
              </w:rPr>
              <w:t>土壤环境</w:t>
            </w:r>
            <w:r>
              <w:rPr>
                <w:rFonts w:hint="default" w:ascii="Times New Roman" w:hAnsi="Times New Roman" w:eastAsia="宋体" w:cs="Times New Roman"/>
                <w:color w:val="auto"/>
                <w:szCs w:val="21"/>
                <w:lang w:val="en-US" w:eastAsia="zh-CN"/>
              </w:rPr>
              <w:t>补充监测和调查。</w:t>
            </w:r>
          </w:p>
          <w:p w14:paraId="56FA609A">
            <w:pPr>
              <w:spacing w:line="360" w:lineRule="auto"/>
              <w:ind w:firstLine="422" w:firstLineChars="200"/>
              <w:rPr>
                <w:rFonts w:hint="default" w:ascii="Times New Roman" w:hAnsi="Times New Roman" w:eastAsia="宋体" w:cs="Times New Roman"/>
                <w:b/>
                <w:bCs/>
                <w:i w:val="0"/>
                <w:iCs w:val="0"/>
                <w:color w:val="auto"/>
                <w:lang w:eastAsia="zh-CN"/>
              </w:rPr>
            </w:pPr>
            <w:r>
              <w:rPr>
                <w:rFonts w:hint="default" w:ascii="Times New Roman" w:hAnsi="Times New Roman" w:cs="Times New Roman"/>
                <w:b/>
                <w:bCs/>
                <w:i w:val="0"/>
                <w:iCs w:val="0"/>
                <w:color w:val="auto"/>
              </w:rPr>
              <w:t>(</w:t>
            </w:r>
            <w:r>
              <w:rPr>
                <w:rFonts w:hint="eastAsia" w:cs="Times New Roman"/>
                <w:b/>
                <w:bCs/>
                <w:i w:val="0"/>
                <w:iCs w:val="0"/>
                <w:color w:val="auto"/>
                <w:highlight w:val="none"/>
                <w:lang w:val="en-US" w:eastAsia="zh-CN"/>
              </w:rPr>
              <w:t>6</w:t>
            </w:r>
            <w:r>
              <w:rPr>
                <w:rFonts w:hint="default" w:ascii="Times New Roman" w:hAnsi="Times New Roman" w:cs="Times New Roman"/>
                <w:b/>
                <w:bCs/>
                <w:i w:val="0"/>
                <w:iCs w:val="0"/>
                <w:color w:val="auto"/>
                <w:highlight w:val="none"/>
              </w:rPr>
              <w:t>)</w:t>
            </w:r>
            <w:r>
              <w:rPr>
                <w:rFonts w:hint="eastAsia" w:ascii="Times New Roman" w:hAnsi="Times New Roman" w:cs="Times New Roman"/>
                <w:b/>
                <w:bCs/>
                <w:i w:val="0"/>
                <w:iCs w:val="0"/>
                <w:color w:val="auto"/>
                <w:lang w:eastAsia="zh-CN"/>
              </w:rPr>
              <w:t>电磁</w:t>
            </w:r>
            <w:r>
              <w:rPr>
                <w:rFonts w:hint="default" w:ascii="Times New Roman" w:hAnsi="Times New Roman" w:eastAsia="宋体" w:cs="Times New Roman"/>
                <w:b/>
                <w:bCs/>
                <w:i w:val="0"/>
                <w:iCs w:val="0"/>
                <w:color w:val="auto"/>
                <w:lang w:eastAsia="zh-CN"/>
              </w:rPr>
              <w:t>环境</w:t>
            </w:r>
            <w:r>
              <w:rPr>
                <w:rFonts w:hint="eastAsia" w:cs="Times New Roman"/>
                <w:b/>
                <w:bCs/>
                <w:i w:val="0"/>
                <w:iCs w:val="0"/>
                <w:color w:val="auto"/>
                <w:lang w:eastAsia="zh-CN"/>
              </w:rPr>
              <w:t>质量现状</w:t>
            </w:r>
          </w:p>
          <w:p w14:paraId="7A6E5EF6">
            <w:pPr>
              <w:spacing w:line="360" w:lineRule="auto"/>
              <w:ind w:firstLine="420" w:firstLineChars="200"/>
              <w:rPr>
                <w:rFonts w:hint="eastAsia"/>
                <w:color w:val="auto"/>
                <w:szCs w:val="21"/>
              </w:rPr>
            </w:pPr>
            <w:r>
              <w:rPr>
                <w:rFonts w:hint="default" w:ascii="Times New Roman" w:hAnsi="Times New Roman" w:eastAsia="宋体" w:cs="Times New Roman"/>
                <w:i w:val="0"/>
                <w:iCs w:val="0"/>
                <w:color w:val="auto"/>
                <w:szCs w:val="21"/>
                <w:lang w:eastAsia="zh-CN"/>
              </w:rPr>
              <w:t>根据《环境影响评价技术导则</w:t>
            </w:r>
            <w:r>
              <w:rPr>
                <w:rFonts w:hint="default" w:ascii="Times New Roman" w:hAnsi="Times New Roman" w:eastAsia="宋体" w:cs="Times New Roman"/>
                <w:i w:val="0"/>
                <w:iCs w:val="0"/>
                <w:color w:val="auto"/>
                <w:szCs w:val="21"/>
                <w:lang w:val="en-US" w:eastAsia="zh-CN"/>
              </w:rPr>
              <w:t xml:space="preserve">  </w:t>
            </w:r>
            <w:r>
              <w:rPr>
                <w:rFonts w:hint="eastAsia" w:ascii="Times New Roman" w:hAnsi="Times New Roman" w:cs="Times New Roman"/>
                <w:i w:val="0"/>
                <w:iCs w:val="0"/>
                <w:color w:val="auto"/>
                <w:szCs w:val="21"/>
                <w:lang w:val="en-US" w:eastAsia="zh-CN"/>
              </w:rPr>
              <w:t>输变电</w:t>
            </w:r>
            <w:r>
              <w:rPr>
                <w:rFonts w:hint="default" w:ascii="Times New Roman" w:hAnsi="Times New Roman" w:eastAsia="宋体" w:cs="Times New Roman"/>
                <w:i w:val="0"/>
                <w:iCs w:val="0"/>
                <w:color w:val="auto"/>
                <w:szCs w:val="21"/>
                <w:lang w:eastAsia="zh-CN"/>
              </w:rPr>
              <w:t>》</w:t>
            </w:r>
            <w:r>
              <w:rPr>
                <w:rFonts w:hint="default" w:ascii="Times New Roman" w:hAnsi="Times New Roman" w:eastAsia="宋体" w:cs="Times New Roman"/>
                <w:i w:val="0"/>
                <w:iCs w:val="0"/>
                <w:color w:val="auto"/>
                <w:szCs w:val="21"/>
                <w:lang w:val="en-US" w:eastAsia="zh-CN"/>
              </w:rPr>
              <w:t>(HJ</w:t>
            </w:r>
            <w:r>
              <w:rPr>
                <w:rFonts w:hint="eastAsia" w:ascii="Times New Roman" w:hAnsi="Times New Roman" w:cs="Times New Roman"/>
                <w:i w:val="0"/>
                <w:iCs w:val="0"/>
                <w:color w:val="auto"/>
                <w:szCs w:val="21"/>
                <w:lang w:val="en-US" w:eastAsia="zh-CN"/>
              </w:rPr>
              <w:t>24</w:t>
            </w:r>
            <w:r>
              <w:rPr>
                <w:rFonts w:hint="default" w:ascii="Times New Roman" w:hAnsi="Times New Roman" w:eastAsia="宋体" w:cs="Times New Roman"/>
                <w:i w:val="0"/>
                <w:iCs w:val="0"/>
                <w:color w:val="auto"/>
                <w:szCs w:val="21"/>
                <w:lang w:val="en-US" w:eastAsia="zh-CN"/>
              </w:rPr>
              <w:t>-20</w:t>
            </w:r>
            <w:r>
              <w:rPr>
                <w:rFonts w:hint="eastAsia" w:ascii="Times New Roman" w:hAnsi="Times New Roman" w:cs="Times New Roman"/>
                <w:i w:val="0"/>
                <w:iCs w:val="0"/>
                <w:color w:val="auto"/>
                <w:szCs w:val="21"/>
                <w:lang w:val="en-US" w:eastAsia="zh-CN"/>
              </w:rPr>
              <w:t>20</w:t>
            </w:r>
            <w:r>
              <w:rPr>
                <w:rFonts w:hint="default" w:ascii="Times New Roman" w:hAnsi="Times New Roman" w:eastAsia="宋体" w:cs="Times New Roman"/>
                <w:i w:val="0"/>
                <w:iCs w:val="0"/>
                <w:color w:val="auto"/>
                <w:szCs w:val="21"/>
                <w:lang w:val="en-US" w:eastAsia="zh-CN"/>
              </w:rPr>
              <w:t>)，</w:t>
            </w:r>
            <w:r>
              <w:rPr>
                <w:rFonts w:hint="eastAsia" w:ascii="Times New Roman" w:hAnsi="Times New Roman" w:cs="Times New Roman"/>
                <w:i w:val="0"/>
                <w:iCs w:val="0"/>
                <w:color w:val="auto"/>
                <w:szCs w:val="21"/>
                <w:lang w:val="en-US" w:eastAsia="zh-CN"/>
              </w:rPr>
              <w:t>低于110kV的交流设备</w:t>
            </w:r>
            <w:r>
              <w:rPr>
                <w:rFonts w:hint="eastAsia" w:cs="Times New Roman"/>
                <w:i w:val="0"/>
                <w:iCs w:val="0"/>
                <w:color w:val="auto"/>
                <w:szCs w:val="21"/>
                <w:lang w:val="en-US" w:eastAsia="zh-CN"/>
              </w:rPr>
              <w:t>情况</w:t>
            </w:r>
            <w:r>
              <w:rPr>
                <w:rFonts w:hint="eastAsia" w:ascii="Times New Roman" w:hAnsi="Times New Roman" w:cs="Times New Roman"/>
                <w:i w:val="0"/>
                <w:iCs w:val="0"/>
                <w:color w:val="auto"/>
                <w:szCs w:val="21"/>
                <w:lang w:val="en-US" w:eastAsia="zh-CN"/>
              </w:rPr>
              <w:t>，本项目升压站为66kV</w:t>
            </w:r>
            <w:r>
              <w:rPr>
                <w:rFonts w:hint="eastAsia" w:eastAsia="宋体"/>
                <w:color w:val="auto"/>
                <w:lang w:eastAsia="zh-CN"/>
              </w:rPr>
              <w:t>，</w:t>
            </w:r>
            <w:r>
              <w:rPr>
                <w:rFonts w:hint="default" w:ascii="Times New Roman" w:hAnsi="Times New Roman" w:eastAsia="宋体" w:cs="Times New Roman"/>
                <w:i w:val="0"/>
                <w:iCs w:val="0"/>
                <w:color w:val="auto"/>
                <w:szCs w:val="21"/>
                <w:lang w:val="en-US" w:eastAsia="zh-CN"/>
              </w:rPr>
              <w:t>故</w:t>
            </w:r>
            <w:r>
              <w:rPr>
                <w:rFonts w:hint="default" w:ascii="Times New Roman" w:hAnsi="Times New Roman" w:eastAsia="宋体" w:cs="Times New Roman"/>
                <w:color w:val="auto"/>
                <w:szCs w:val="21"/>
                <w:lang w:val="en-US" w:eastAsia="zh-CN"/>
              </w:rPr>
              <w:t>不开展</w:t>
            </w:r>
            <w:r>
              <w:rPr>
                <w:rFonts w:hint="eastAsia" w:cs="Times New Roman"/>
                <w:color w:val="auto"/>
                <w:szCs w:val="21"/>
                <w:lang w:val="en-US" w:eastAsia="zh-CN"/>
              </w:rPr>
              <w:t>电磁环境</w:t>
            </w:r>
            <w:r>
              <w:rPr>
                <w:rFonts w:hint="default" w:ascii="Times New Roman" w:hAnsi="Times New Roman" w:eastAsia="宋体" w:cs="Times New Roman"/>
                <w:color w:val="auto"/>
                <w:szCs w:val="21"/>
                <w:lang w:val="en-US" w:eastAsia="zh-CN"/>
              </w:rPr>
              <w:t>补充监测和调查</w:t>
            </w:r>
            <w:r>
              <w:rPr>
                <w:rFonts w:hint="default" w:ascii="Times New Roman" w:hAnsi="Times New Roman" w:eastAsia="宋体" w:cs="Times New Roman"/>
                <w:i w:val="0"/>
                <w:iCs w:val="0"/>
                <w:color w:val="auto"/>
                <w:szCs w:val="21"/>
                <w:lang w:val="en-US" w:eastAsia="zh-CN"/>
              </w:rPr>
              <w:t>。</w:t>
            </w:r>
          </w:p>
        </w:tc>
      </w:tr>
      <w:tr w14:paraId="69268C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670" w:type="dxa"/>
            <w:noWrap w:val="0"/>
            <w:vAlign w:val="center"/>
          </w:tcPr>
          <w:p w14:paraId="1A9223E4">
            <w:pPr>
              <w:adjustRightInd w:val="0"/>
              <w:snapToGrid w:val="0"/>
              <w:jc w:val="center"/>
              <w:rPr>
                <w:rFonts w:ascii="宋体" w:hAnsi="宋体" w:cs="宋体"/>
                <w:color w:val="auto"/>
                <w:kern w:val="0"/>
                <w:szCs w:val="21"/>
              </w:rPr>
            </w:pPr>
            <w:r>
              <w:rPr>
                <w:rFonts w:hint="eastAsia" w:ascii="宋体" w:hAnsi="宋体"/>
                <w:bCs/>
                <w:color w:val="auto"/>
                <w:szCs w:val="21"/>
              </w:rPr>
              <w:t>与项目有关的原有环境污染和生态破坏问题</w:t>
            </w:r>
          </w:p>
        </w:tc>
        <w:tc>
          <w:tcPr>
            <w:tcW w:w="8601" w:type="dxa"/>
            <w:noWrap w:val="0"/>
            <w:vAlign w:val="center"/>
          </w:tcPr>
          <w:p w14:paraId="2850180F">
            <w:pPr>
              <w:spacing w:line="360" w:lineRule="auto"/>
              <w:ind w:firstLine="420" w:firstLineChars="200"/>
              <w:jc w:val="left"/>
              <w:rPr>
                <w:rFonts w:hint="eastAsia"/>
                <w:color w:val="auto"/>
                <w:szCs w:val="21"/>
              </w:rPr>
            </w:pPr>
          </w:p>
          <w:p w14:paraId="3C7C3A0C">
            <w:pPr>
              <w:spacing w:line="360" w:lineRule="auto"/>
              <w:ind w:firstLine="420" w:firstLineChars="200"/>
              <w:jc w:val="left"/>
              <w:rPr>
                <w:rFonts w:hint="eastAsia"/>
                <w:b w:val="0"/>
                <w:bCs w:val="0"/>
                <w:color w:val="auto"/>
                <w:szCs w:val="21"/>
                <w:lang w:val="en-US" w:eastAsia="zh-CN"/>
              </w:rPr>
            </w:pPr>
            <w:r>
              <w:rPr>
                <w:rFonts w:hint="eastAsia" w:ascii="宋体" w:eastAsia="宋体"/>
                <w:color w:val="auto"/>
                <w:sz w:val="21"/>
              </w:rPr>
              <w:t>本项目为新建项目，拟选址在朝阳县东大屯乡</w:t>
            </w:r>
            <w:r>
              <w:rPr>
                <w:rFonts w:hint="eastAsia" w:ascii="宋体" w:eastAsia="宋体"/>
                <w:color w:val="auto"/>
                <w:sz w:val="21"/>
                <w:lang w:eastAsia="zh-CN"/>
              </w:rPr>
              <w:t>大屯村和</w:t>
            </w:r>
            <w:r>
              <w:rPr>
                <w:rFonts w:hint="eastAsia" w:ascii="宋体"/>
                <w:color w:val="auto"/>
                <w:sz w:val="21"/>
                <w:lang w:eastAsia="zh-CN"/>
              </w:rPr>
              <w:t>庙沟村</w:t>
            </w:r>
            <w:r>
              <w:rPr>
                <w:rFonts w:hint="eastAsia" w:ascii="宋体" w:eastAsia="宋体"/>
                <w:color w:val="auto"/>
                <w:sz w:val="21"/>
              </w:rPr>
              <w:t>。</w:t>
            </w:r>
            <w:r>
              <w:rPr>
                <w:rFonts w:hint="eastAsia" w:ascii="宋体" w:eastAsia="宋体"/>
                <w:color w:val="auto"/>
                <w:sz w:val="21"/>
                <w:highlight w:val="none"/>
              </w:rPr>
              <w:t>光伏发电</w:t>
            </w:r>
            <w:r>
              <w:rPr>
                <w:rFonts w:hint="eastAsia" w:ascii="宋体"/>
                <w:color w:val="auto"/>
                <w:sz w:val="21"/>
                <w:highlight w:val="none"/>
                <w:lang w:eastAsia="zh-CN"/>
              </w:rPr>
              <w:t>场区内地表未扰动，植被主要为</w:t>
            </w:r>
            <w:r>
              <w:rPr>
                <w:rFonts w:hint="eastAsia"/>
                <w:snapToGrid w:val="0"/>
                <w:color w:val="auto"/>
                <w:spacing w:val="4"/>
                <w:kern w:val="0"/>
                <w:szCs w:val="21"/>
              </w:rPr>
              <w:t>低矮杂草、山杏树、</w:t>
            </w:r>
            <w:r>
              <w:rPr>
                <w:rFonts w:hint="eastAsia"/>
                <w:snapToGrid w:val="0"/>
                <w:color w:val="auto"/>
                <w:spacing w:val="4"/>
                <w:kern w:val="0"/>
                <w:szCs w:val="21"/>
                <w:lang w:eastAsia="zh-CN"/>
              </w:rPr>
              <w:t>少量槐树、少量油松、</w:t>
            </w:r>
            <w:r>
              <w:rPr>
                <w:rFonts w:hint="eastAsia"/>
                <w:snapToGrid w:val="0"/>
                <w:color w:val="auto"/>
                <w:spacing w:val="4"/>
                <w:kern w:val="0"/>
                <w:szCs w:val="21"/>
              </w:rPr>
              <w:t>荆条</w:t>
            </w:r>
            <w:r>
              <w:rPr>
                <w:rFonts w:hint="eastAsia" w:ascii="宋体"/>
                <w:color w:val="auto"/>
                <w:sz w:val="21"/>
                <w:highlight w:val="none"/>
                <w:lang w:val="en-US" w:eastAsia="zh-CN"/>
              </w:rPr>
              <w:t>等</w:t>
            </w:r>
            <w:r>
              <w:rPr>
                <w:rFonts w:hint="eastAsia" w:ascii="宋体"/>
                <w:color w:val="auto"/>
                <w:sz w:val="21"/>
                <w:highlight w:val="none"/>
                <w:lang w:eastAsia="zh-CN"/>
              </w:rPr>
              <w:t>；</w:t>
            </w:r>
            <w:r>
              <w:rPr>
                <w:rFonts w:hint="eastAsia" w:ascii="宋体" w:eastAsia="宋体"/>
                <w:color w:val="auto"/>
                <w:sz w:val="21"/>
                <w:lang w:eastAsia="zh-CN"/>
              </w:rPr>
              <w:t>升压站</w:t>
            </w:r>
            <w:r>
              <w:rPr>
                <w:rFonts w:hint="eastAsia" w:ascii="宋体"/>
                <w:color w:val="auto"/>
                <w:sz w:val="21"/>
                <w:lang w:eastAsia="zh-CN"/>
              </w:rPr>
              <w:t>地块</w:t>
            </w:r>
            <w:r>
              <w:rPr>
                <w:rFonts w:hint="eastAsia" w:ascii="宋体" w:eastAsia="宋体"/>
                <w:color w:val="auto"/>
                <w:sz w:val="21"/>
                <w:lang w:eastAsia="zh-CN"/>
              </w:rPr>
              <w:t>原为大成粮库，</w:t>
            </w:r>
            <w:r>
              <w:rPr>
                <w:rFonts w:hint="eastAsia" w:ascii="宋体"/>
                <w:color w:val="auto"/>
                <w:sz w:val="21"/>
                <w:lang w:eastAsia="zh-CN"/>
              </w:rPr>
              <w:t>地表已硬化，</w:t>
            </w:r>
            <w:r>
              <w:rPr>
                <w:rFonts w:hint="eastAsia" w:ascii="宋体" w:eastAsia="宋体"/>
                <w:color w:val="auto"/>
                <w:sz w:val="21"/>
                <w:lang w:eastAsia="zh-CN"/>
              </w:rPr>
              <w:t>现已闲置，</w:t>
            </w:r>
            <w:r>
              <w:rPr>
                <w:rFonts w:hint="eastAsia" w:ascii="宋体" w:eastAsia="宋体"/>
                <w:color w:val="auto"/>
                <w:sz w:val="21"/>
              </w:rPr>
              <w:t>无原有污染和生态问题。</w:t>
            </w:r>
          </w:p>
          <w:p w14:paraId="59446D90">
            <w:pPr>
              <w:spacing w:line="360" w:lineRule="auto"/>
              <w:ind w:firstLine="420" w:firstLineChars="200"/>
              <w:rPr>
                <w:rFonts w:hint="eastAsia"/>
                <w:color w:val="auto"/>
                <w:szCs w:val="21"/>
              </w:rPr>
            </w:pPr>
          </w:p>
          <w:p w14:paraId="48FA367A">
            <w:pPr>
              <w:spacing w:line="360" w:lineRule="auto"/>
              <w:ind w:firstLine="420" w:firstLineChars="200"/>
              <w:rPr>
                <w:rFonts w:hint="eastAsia"/>
                <w:color w:val="auto"/>
                <w:szCs w:val="21"/>
              </w:rPr>
            </w:pPr>
          </w:p>
          <w:p w14:paraId="01DA4A7C">
            <w:pPr>
              <w:spacing w:line="360" w:lineRule="auto"/>
              <w:ind w:firstLine="420" w:firstLineChars="200"/>
              <w:rPr>
                <w:rFonts w:hint="eastAsia"/>
                <w:color w:val="auto"/>
                <w:szCs w:val="21"/>
              </w:rPr>
            </w:pPr>
          </w:p>
          <w:p w14:paraId="471BA693">
            <w:pPr>
              <w:spacing w:line="360" w:lineRule="auto"/>
              <w:ind w:firstLine="420" w:firstLineChars="200"/>
              <w:rPr>
                <w:rFonts w:hint="eastAsia"/>
                <w:color w:val="auto"/>
                <w:szCs w:val="21"/>
              </w:rPr>
            </w:pPr>
          </w:p>
          <w:p w14:paraId="35330341">
            <w:pPr>
              <w:spacing w:line="360" w:lineRule="auto"/>
              <w:ind w:firstLine="420" w:firstLineChars="200"/>
              <w:rPr>
                <w:rFonts w:hint="eastAsia"/>
                <w:color w:val="auto"/>
                <w:szCs w:val="21"/>
              </w:rPr>
            </w:pPr>
          </w:p>
        </w:tc>
      </w:tr>
      <w:tr w14:paraId="47C633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0" w:type="dxa"/>
            <w:noWrap w:val="0"/>
            <w:vAlign w:val="center"/>
          </w:tcPr>
          <w:p w14:paraId="08B8DBBD">
            <w:pPr>
              <w:adjustRightInd w:val="0"/>
              <w:snapToGrid w:val="0"/>
              <w:jc w:val="center"/>
              <w:rPr>
                <w:rFonts w:ascii="宋体" w:hAnsi="宋体" w:cs="宋体"/>
                <w:color w:val="auto"/>
                <w:kern w:val="0"/>
                <w:szCs w:val="21"/>
              </w:rPr>
            </w:pPr>
            <w:r>
              <w:rPr>
                <w:rFonts w:hint="eastAsia" w:ascii="宋体" w:hAnsi="宋体" w:cs="宋体"/>
                <w:color w:val="auto"/>
                <w:kern w:val="0"/>
                <w:szCs w:val="21"/>
              </w:rPr>
              <w:t>生态环境保护目标</w:t>
            </w:r>
          </w:p>
        </w:tc>
        <w:tc>
          <w:tcPr>
            <w:tcW w:w="8601" w:type="dxa"/>
            <w:noWrap w:val="0"/>
            <w:vAlign w:val="top"/>
          </w:tcPr>
          <w:p w14:paraId="7A0214BE">
            <w:pPr>
              <w:spacing w:line="360" w:lineRule="auto"/>
              <w:ind w:firstLine="422" w:firstLineChars="200"/>
              <w:rPr>
                <w:rFonts w:hint="default" w:ascii="Times New Roman" w:hAnsi="Times New Roman" w:eastAsia="宋体" w:cs="Times New Roman"/>
                <w:b/>
                <w:bCs/>
                <w:color w:val="auto"/>
                <w:szCs w:val="21"/>
                <w:lang w:val="en-US" w:eastAsia="zh-CN"/>
              </w:rPr>
            </w:pPr>
            <w:r>
              <w:rPr>
                <w:rFonts w:hint="default" w:ascii="Times New Roman" w:hAnsi="Times New Roman" w:cs="Times New Roman"/>
                <w:b/>
                <w:bCs/>
                <w:color w:val="auto"/>
                <w:szCs w:val="21"/>
                <w:lang w:val="en-US" w:eastAsia="zh-CN"/>
              </w:rPr>
              <w:t>1、评价范围</w:t>
            </w:r>
          </w:p>
          <w:p w14:paraId="03573B69">
            <w:pPr>
              <w:spacing w:line="360" w:lineRule="auto"/>
              <w:ind w:firstLine="420" w:firstLineChars="200"/>
              <w:rPr>
                <w:rFonts w:hint="eastAsia" w:cs="Times New Roman"/>
                <w:b w:val="0"/>
                <w:bCs w:val="0"/>
                <w:color w:val="auto"/>
                <w:szCs w:val="21"/>
                <w:lang w:val="en-US" w:eastAsia="zh-CN"/>
              </w:rPr>
            </w:pPr>
            <w:r>
              <w:rPr>
                <w:rFonts w:hint="eastAsia" w:cs="Times New Roman"/>
                <w:b w:val="0"/>
                <w:bCs w:val="0"/>
                <w:color w:val="auto"/>
                <w:szCs w:val="21"/>
                <w:lang w:val="en-US" w:eastAsia="zh-CN"/>
              </w:rPr>
              <w:t>根据《建设项目环境影响报告表编制技术指南(生态影响类)》(试行)：“按照环境影响评价相关技术导则要求确定评价范围并识别环境保护目标。”</w:t>
            </w:r>
          </w:p>
          <w:p w14:paraId="7AFED345">
            <w:pPr>
              <w:spacing w:line="360" w:lineRule="auto"/>
              <w:ind w:firstLine="422" w:firstLineChars="200"/>
              <w:rPr>
                <w:rFonts w:hint="default" w:ascii="Times New Roman" w:hAnsi="Times New Roman" w:eastAsia="宋体" w:cs="Times New Roman"/>
                <w:b/>
                <w:bCs/>
                <w:color w:val="auto"/>
                <w:szCs w:val="21"/>
                <w:lang w:eastAsia="zh-CN"/>
              </w:rPr>
            </w:pPr>
            <w:r>
              <w:rPr>
                <w:rFonts w:hint="default" w:ascii="Times New Roman" w:hAnsi="Times New Roman" w:eastAsia="宋体" w:cs="Times New Roman"/>
                <w:b/>
                <w:bCs/>
                <w:color w:val="auto"/>
                <w:szCs w:val="21"/>
                <w:lang w:val="en-US" w:eastAsia="zh-CN"/>
              </w:rPr>
              <w:t>(1)</w:t>
            </w:r>
            <w:r>
              <w:rPr>
                <w:rFonts w:hint="default" w:ascii="Times New Roman" w:hAnsi="Times New Roman" w:eastAsia="宋体" w:cs="Times New Roman"/>
                <w:b/>
                <w:bCs/>
                <w:color w:val="auto"/>
                <w:szCs w:val="21"/>
                <w:lang w:eastAsia="zh-CN"/>
              </w:rPr>
              <w:t>生态环境评价范围</w:t>
            </w:r>
          </w:p>
          <w:p w14:paraId="312B2D06">
            <w:pPr>
              <w:spacing w:line="360" w:lineRule="auto"/>
              <w:ind w:firstLine="420" w:firstLineChars="200"/>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依据《环境影响评价技术导则 生态环境》</w:t>
            </w:r>
            <w:r>
              <w:rPr>
                <w:rFonts w:hint="eastAsia" w:cs="Times New Roman"/>
                <w:b w:val="0"/>
                <w:bCs w:val="0"/>
                <w:color w:val="auto"/>
                <w:lang w:eastAsia="zh-CN"/>
              </w:rPr>
              <w:t>(</w:t>
            </w:r>
            <w:r>
              <w:rPr>
                <w:rFonts w:hint="default" w:ascii="Times New Roman" w:hAnsi="Times New Roman" w:cs="Times New Roman"/>
                <w:b w:val="0"/>
                <w:bCs w:val="0"/>
                <w:color w:val="auto"/>
                <w:lang w:eastAsia="zh-CN"/>
              </w:rPr>
              <w:t>HJ19</w:t>
            </w:r>
            <w:r>
              <w:rPr>
                <w:rFonts w:hint="eastAsia" w:cs="Times New Roman"/>
                <w:b w:val="0"/>
                <w:bCs w:val="0"/>
                <w:color w:val="auto"/>
                <w:lang w:val="en-US" w:eastAsia="zh-CN"/>
              </w:rPr>
              <w:t>-</w:t>
            </w:r>
            <w:r>
              <w:rPr>
                <w:rFonts w:hint="default" w:ascii="Times New Roman" w:hAnsi="Times New Roman" w:cs="Times New Roman"/>
                <w:b w:val="0"/>
                <w:bCs w:val="0"/>
                <w:color w:val="auto"/>
                <w:lang w:eastAsia="zh-CN"/>
              </w:rPr>
              <w:t>2022</w:t>
            </w:r>
            <w:r>
              <w:rPr>
                <w:rFonts w:hint="eastAsia" w:cs="Times New Roman"/>
                <w:b w:val="0"/>
                <w:bCs w:val="0"/>
                <w:color w:val="auto"/>
                <w:lang w:eastAsia="zh-CN"/>
              </w:rPr>
              <w:t>)</w:t>
            </w:r>
            <w:r>
              <w:rPr>
                <w:rFonts w:hint="default" w:ascii="Times New Roman" w:hAnsi="Times New Roman" w:cs="Times New Roman"/>
                <w:b w:val="0"/>
                <w:bCs w:val="0"/>
                <w:color w:val="auto"/>
                <w:lang w:eastAsia="zh-CN"/>
              </w:rPr>
              <w:t>中</w:t>
            </w:r>
            <w:r>
              <w:rPr>
                <w:rFonts w:hint="eastAsia" w:cs="Times New Roman"/>
                <w:b w:val="0"/>
                <w:bCs w:val="0"/>
                <w:color w:val="auto"/>
                <w:lang w:eastAsia="zh-CN"/>
              </w:rPr>
              <w:t>“</w:t>
            </w:r>
            <w:r>
              <w:rPr>
                <w:rFonts w:hint="default" w:ascii="Times New Roman" w:hAnsi="Times New Roman" w:cs="Times New Roman"/>
                <w:b w:val="0"/>
                <w:bCs w:val="0"/>
                <w:color w:val="auto"/>
                <w:lang w:eastAsia="zh-CN"/>
              </w:rPr>
              <w:t>6.1 评价等级判定</w:t>
            </w:r>
            <w:r>
              <w:rPr>
                <w:rFonts w:hint="eastAsia" w:cs="Times New Roman"/>
                <w:b w:val="0"/>
                <w:bCs w:val="0"/>
                <w:color w:val="auto"/>
                <w:lang w:eastAsia="zh-CN"/>
              </w:rPr>
              <w:t>”</w:t>
            </w:r>
            <w:r>
              <w:rPr>
                <w:rFonts w:hint="default" w:ascii="Times New Roman" w:hAnsi="Times New Roman" w:cs="Times New Roman"/>
                <w:b w:val="0"/>
                <w:bCs w:val="0"/>
                <w:color w:val="auto"/>
                <w:lang w:eastAsia="zh-CN"/>
              </w:rPr>
              <w:t>对本项目生态影响评价工作等级进行判定，建设项目生态影响评价工作等级划分见表</w:t>
            </w:r>
            <w:r>
              <w:rPr>
                <w:rFonts w:hint="eastAsia" w:cs="Times New Roman"/>
                <w:b w:val="0"/>
                <w:bCs w:val="0"/>
                <w:color w:val="auto"/>
                <w:lang w:val="en-US" w:eastAsia="zh-CN"/>
              </w:rPr>
              <w:t>3-4</w:t>
            </w:r>
            <w:r>
              <w:rPr>
                <w:rFonts w:hint="default" w:ascii="Times New Roman" w:hAnsi="Times New Roman" w:cs="Times New Roman"/>
                <w:b w:val="0"/>
                <w:bCs w:val="0"/>
                <w:color w:val="auto"/>
                <w:lang w:eastAsia="zh-CN"/>
              </w:rPr>
              <w:t>。</w:t>
            </w:r>
          </w:p>
          <w:p w14:paraId="71CA6EA2">
            <w:pPr>
              <w:spacing w:before="0" w:line="230" w:lineRule="exact"/>
              <w:ind w:right="0"/>
              <w:jc w:val="center"/>
              <w:rPr>
                <w:b/>
                <w:color w:val="auto"/>
                <w:sz w:val="21"/>
                <w:szCs w:val="21"/>
              </w:rPr>
            </w:pPr>
            <w:r>
              <w:rPr>
                <w:b/>
                <w:color w:val="auto"/>
                <w:sz w:val="21"/>
                <w:szCs w:val="21"/>
              </w:rPr>
              <w:t>表</w:t>
            </w:r>
            <w:r>
              <w:rPr>
                <w:rFonts w:hint="eastAsia" w:eastAsia="宋体"/>
                <w:b/>
                <w:color w:val="auto"/>
                <w:sz w:val="21"/>
                <w:szCs w:val="21"/>
                <w:lang w:val="en-US" w:eastAsia="zh-CN"/>
              </w:rPr>
              <w:t>3-4</w:t>
            </w:r>
            <w:r>
              <w:rPr>
                <w:rFonts w:ascii="Times New Roman" w:eastAsia="Times New Roman"/>
                <w:b/>
                <w:color w:val="auto"/>
                <w:sz w:val="21"/>
                <w:szCs w:val="21"/>
              </w:rPr>
              <w:t xml:space="preserve"> </w:t>
            </w:r>
            <w:r>
              <w:rPr>
                <w:rFonts w:hint="eastAsia" w:eastAsia="宋体"/>
                <w:b/>
                <w:color w:val="auto"/>
                <w:sz w:val="21"/>
                <w:szCs w:val="21"/>
                <w:lang w:val="en-US" w:eastAsia="zh-CN"/>
              </w:rPr>
              <w:t xml:space="preserve">   </w:t>
            </w:r>
            <w:r>
              <w:rPr>
                <w:b/>
                <w:color w:val="auto"/>
                <w:sz w:val="21"/>
                <w:szCs w:val="21"/>
              </w:rPr>
              <w:t>建设项目生态影响评价工作等级判定表</w:t>
            </w:r>
          </w:p>
          <w:tbl>
            <w:tblPr>
              <w:tblStyle w:val="13"/>
              <w:tblW w:w="0" w:type="auto"/>
              <w:tblInd w:w="7"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12"/>
              <w:gridCol w:w="5326"/>
              <w:gridCol w:w="1624"/>
              <w:gridCol w:w="1012"/>
            </w:tblGrid>
            <w:tr w14:paraId="4EF3723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8" w:hRule="atLeast"/>
              </w:trPr>
              <w:tc>
                <w:tcPr>
                  <w:tcW w:w="617" w:type="dxa"/>
                  <w:tcBorders>
                    <w:tl2br w:val="nil"/>
                    <w:tr2bl w:val="nil"/>
                  </w:tcBorders>
                  <w:vAlign w:val="center"/>
                </w:tcPr>
                <w:p w14:paraId="6B154447">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序号</w:t>
                  </w:r>
                </w:p>
              </w:tc>
              <w:tc>
                <w:tcPr>
                  <w:tcW w:w="5384" w:type="dxa"/>
                  <w:tcBorders>
                    <w:tl2br w:val="nil"/>
                    <w:tr2bl w:val="nil"/>
                  </w:tcBorders>
                  <w:vAlign w:val="center"/>
                </w:tcPr>
                <w:p w14:paraId="4C3F0050">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HJ19-2022中确定评价等级内容</w:t>
                  </w:r>
                </w:p>
              </w:tc>
              <w:tc>
                <w:tcPr>
                  <w:tcW w:w="1635" w:type="dxa"/>
                  <w:tcBorders>
                    <w:tl2br w:val="nil"/>
                    <w:tr2bl w:val="nil"/>
                  </w:tcBorders>
                  <w:vAlign w:val="center"/>
                </w:tcPr>
                <w:p w14:paraId="5EC7AAE4">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本项目情况</w:t>
                  </w:r>
                </w:p>
              </w:tc>
              <w:tc>
                <w:tcPr>
                  <w:tcW w:w="1022" w:type="dxa"/>
                  <w:tcBorders>
                    <w:tl2br w:val="nil"/>
                    <w:tr2bl w:val="nil"/>
                  </w:tcBorders>
                  <w:vAlign w:val="center"/>
                </w:tcPr>
                <w:p w14:paraId="6B7E2968">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判定结果</w:t>
                  </w:r>
                </w:p>
              </w:tc>
            </w:tr>
            <w:tr w14:paraId="4F8341E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39" w:hRule="atLeast"/>
              </w:trPr>
              <w:tc>
                <w:tcPr>
                  <w:tcW w:w="617" w:type="dxa"/>
                  <w:tcBorders>
                    <w:tl2br w:val="nil"/>
                    <w:tr2bl w:val="nil"/>
                  </w:tcBorders>
                  <w:vAlign w:val="center"/>
                </w:tcPr>
                <w:p w14:paraId="6D35CB89">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1</w:t>
                  </w:r>
                </w:p>
              </w:tc>
              <w:tc>
                <w:tcPr>
                  <w:tcW w:w="5384" w:type="dxa"/>
                  <w:tcBorders>
                    <w:tl2br w:val="nil"/>
                    <w:tr2bl w:val="nil"/>
                  </w:tcBorders>
                  <w:vAlign w:val="center"/>
                </w:tcPr>
                <w:p w14:paraId="094F23ED">
                  <w:pPr>
                    <w:keepNext w:val="0"/>
                    <w:keepLines w:val="0"/>
                    <w:pageBreakBefore w:val="0"/>
                    <w:widowControl w:val="0"/>
                    <w:kinsoku/>
                    <w:wordWrap/>
                    <w:overflowPunct/>
                    <w:topLinePunct w:val="0"/>
                    <w:autoSpaceDE/>
                    <w:autoSpaceDN/>
                    <w:bidi w:val="0"/>
                    <w:adjustRightInd/>
                    <w:snapToGrid/>
                    <w:jc w:val="left"/>
                    <w:textAlignment w:val="auto"/>
                    <w:rPr>
                      <w:rFonts w:hint="eastAsia"/>
                      <w:b w:val="0"/>
                      <w:bCs w:val="0"/>
                      <w:color w:val="auto"/>
                      <w:sz w:val="21"/>
                      <w:szCs w:val="21"/>
                      <w:lang w:val="en-US" w:eastAsia="zh-CN"/>
                    </w:rPr>
                  </w:pPr>
                  <w:r>
                    <w:rPr>
                      <w:rFonts w:hint="eastAsia"/>
                      <w:b w:val="0"/>
                      <w:bCs w:val="0"/>
                      <w:color w:val="auto"/>
                      <w:sz w:val="21"/>
                      <w:szCs w:val="21"/>
                      <w:lang w:val="en-US" w:eastAsia="zh-CN"/>
                    </w:rPr>
                    <w:t>涉及国家公园、自然保护区、世界自然遗产、重要生境时，评价等级为一级。</w:t>
                  </w:r>
                </w:p>
              </w:tc>
              <w:tc>
                <w:tcPr>
                  <w:tcW w:w="1635" w:type="dxa"/>
                  <w:tcBorders>
                    <w:tl2br w:val="nil"/>
                    <w:tr2bl w:val="nil"/>
                  </w:tcBorders>
                  <w:vAlign w:val="center"/>
                </w:tcPr>
                <w:p w14:paraId="481EE3F3">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不涉及此项内容</w:t>
                  </w:r>
                </w:p>
              </w:tc>
              <w:tc>
                <w:tcPr>
                  <w:tcW w:w="1022" w:type="dxa"/>
                  <w:tcBorders>
                    <w:tl2br w:val="nil"/>
                    <w:tr2bl w:val="nil"/>
                  </w:tcBorders>
                  <w:vAlign w:val="center"/>
                </w:tcPr>
                <w:p w14:paraId="667D8995">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不属于</w:t>
                  </w:r>
                </w:p>
              </w:tc>
            </w:tr>
            <w:tr w14:paraId="156D2F6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617" w:type="dxa"/>
                  <w:tcBorders>
                    <w:tl2br w:val="nil"/>
                    <w:tr2bl w:val="nil"/>
                  </w:tcBorders>
                  <w:vAlign w:val="center"/>
                </w:tcPr>
                <w:p w14:paraId="670C6C2E">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2</w:t>
                  </w:r>
                </w:p>
              </w:tc>
              <w:tc>
                <w:tcPr>
                  <w:tcW w:w="5384" w:type="dxa"/>
                  <w:tcBorders>
                    <w:tl2br w:val="nil"/>
                    <w:tr2bl w:val="nil"/>
                  </w:tcBorders>
                  <w:vAlign w:val="center"/>
                </w:tcPr>
                <w:p w14:paraId="4C6BB062">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涉及自然公园时，评价等级为二级</w:t>
                  </w:r>
                </w:p>
              </w:tc>
              <w:tc>
                <w:tcPr>
                  <w:tcW w:w="1635" w:type="dxa"/>
                  <w:tcBorders>
                    <w:tl2br w:val="nil"/>
                    <w:tr2bl w:val="nil"/>
                  </w:tcBorders>
                  <w:vAlign w:val="center"/>
                </w:tcPr>
                <w:p w14:paraId="403C26F3">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不涉及此项内容</w:t>
                  </w:r>
                </w:p>
              </w:tc>
              <w:tc>
                <w:tcPr>
                  <w:tcW w:w="1022" w:type="dxa"/>
                  <w:tcBorders>
                    <w:tl2br w:val="nil"/>
                    <w:tr2bl w:val="nil"/>
                  </w:tcBorders>
                  <w:vAlign w:val="center"/>
                </w:tcPr>
                <w:p w14:paraId="52760960">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不属于</w:t>
                  </w:r>
                </w:p>
              </w:tc>
            </w:tr>
            <w:tr w14:paraId="183FF106">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617" w:type="dxa"/>
                  <w:tcBorders>
                    <w:tl2br w:val="nil"/>
                    <w:tr2bl w:val="nil"/>
                  </w:tcBorders>
                  <w:vAlign w:val="center"/>
                </w:tcPr>
                <w:p w14:paraId="64814000">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3</w:t>
                  </w:r>
                </w:p>
              </w:tc>
              <w:tc>
                <w:tcPr>
                  <w:tcW w:w="5384" w:type="dxa"/>
                  <w:tcBorders>
                    <w:tl2br w:val="nil"/>
                    <w:tr2bl w:val="nil"/>
                  </w:tcBorders>
                  <w:vAlign w:val="center"/>
                </w:tcPr>
                <w:p w14:paraId="1C97A4CC">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涉及生态保护红线时，评价等级不低于二级</w:t>
                  </w:r>
                </w:p>
              </w:tc>
              <w:tc>
                <w:tcPr>
                  <w:tcW w:w="1635" w:type="dxa"/>
                  <w:tcBorders>
                    <w:tl2br w:val="nil"/>
                    <w:tr2bl w:val="nil"/>
                  </w:tcBorders>
                  <w:vAlign w:val="center"/>
                </w:tcPr>
                <w:p w14:paraId="366E0BF2">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不涉及此项内容</w:t>
                  </w:r>
                </w:p>
              </w:tc>
              <w:tc>
                <w:tcPr>
                  <w:tcW w:w="1022" w:type="dxa"/>
                  <w:tcBorders>
                    <w:tl2br w:val="nil"/>
                    <w:tr2bl w:val="nil"/>
                  </w:tcBorders>
                  <w:vAlign w:val="center"/>
                </w:tcPr>
                <w:p w14:paraId="2A7CD9AD">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不属于</w:t>
                  </w:r>
                </w:p>
              </w:tc>
            </w:tr>
            <w:tr w14:paraId="227B689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39" w:hRule="atLeast"/>
              </w:trPr>
              <w:tc>
                <w:tcPr>
                  <w:tcW w:w="617" w:type="dxa"/>
                  <w:tcBorders>
                    <w:tl2br w:val="nil"/>
                    <w:tr2bl w:val="nil"/>
                  </w:tcBorders>
                  <w:vAlign w:val="center"/>
                </w:tcPr>
                <w:p w14:paraId="03528F7D">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4</w:t>
                  </w:r>
                </w:p>
              </w:tc>
              <w:tc>
                <w:tcPr>
                  <w:tcW w:w="5384" w:type="dxa"/>
                  <w:tcBorders>
                    <w:tl2br w:val="nil"/>
                    <w:tr2bl w:val="nil"/>
                  </w:tcBorders>
                  <w:vAlign w:val="center"/>
                </w:tcPr>
                <w:p w14:paraId="6E6D82DD">
                  <w:pPr>
                    <w:keepNext w:val="0"/>
                    <w:keepLines w:val="0"/>
                    <w:pageBreakBefore w:val="0"/>
                    <w:widowControl w:val="0"/>
                    <w:kinsoku/>
                    <w:wordWrap/>
                    <w:overflowPunct/>
                    <w:topLinePunct w:val="0"/>
                    <w:autoSpaceDE/>
                    <w:autoSpaceDN/>
                    <w:bidi w:val="0"/>
                    <w:adjustRightInd/>
                    <w:snapToGrid/>
                    <w:jc w:val="left"/>
                    <w:textAlignment w:val="auto"/>
                    <w:rPr>
                      <w:rFonts w:hint="eastAsia"/>
                      <w:b w:val="0"/>
                      <w:bCs w:val="0"/>
                      <w:color w:val="auto"/>
                      <w:sz w:val="21"/>
                      <w:szCs w:val="21"/>
                      <w:lang w:val="en-US" w:eastAsia="zh-CN"/>
                    </w:rPr>
                  </w:pPr>
                  <w:r>
                    <w:rPr>
                      <w:rFonts w:hint="eastAsia"/>
                      <w:b w:val="0"/>
                      <w:bCs w:val="0"/>
                      <w:color w:val="auto"/>
                      <w:sz w:val="21"/>
                      <w:szCs w:val="21"/>
                      <w:lang w:val="en-US" w:eastAsia="zh-CN"/>
                    </w:rPr>
                    <w:t>根据HJ2.3判断属于水文要素影响型且地表水评价等级不低于二级的建设项目，生态影响评价等级不低于二级。</w:t>
                  </w:r>
                </w:p>
              </w:tc>
              <w:tc>
                <w:tcPr>
                  <w:tcW w:w="1635" w:type="dxa"/>
                  <w:tcBorders>
                    <w:tl2br w:val="nil"/>
                    <w:tr2bl w:val="nil"/>
                  </w:tcBorders>
                  <w:vAlign w:val="center"/>
                </w:tcPr>
                <w:p w14:paraId="0085BC87">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不涉及此项内容</w:t>
                  </w:r>
                </w:p>
              </w:tc>
              <w:tc>
                <w:tcPr>
                  <w:tcW w:w="1022" w:type="dxa"/>
                  <w:tcBorders>
                    <w:tl2br w:val="nil"/>
                    <w:tr2bl w:val="nil"/>
                  </w:tcBorders>
                  <w:vAlign w:val="center"/>
                </w:tcPr>
                <w:p w14:paraId="7F661BD4">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不属于</w:t>
                  </w:r>
                </w:p>
              </w:tc>
            </w:tr>
            <w:tr w14:paraId="07D7E34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05" w:hRule="atLeast"/>
              </w:trPr>
              <w:tc>
                <w:tcPr>
                  <w:tcW w:w="617" w:type="dxa"/>
                  <w:tcBorders>
                    <w:tl2br w:val="nil"/>
                    <w:tr2bl w:val="nil"/>
                  </w:tcBorders>
                  <w:vAlign w:val="center"/>
                </w:tcPr>
                <w:p w14:paraId="1D7C9DF6">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5</w:t>
                  </w:r>
                </w:p>
              </w:tc>
              <w:tc>
                <w:tcPr>
                  <w:tcW w:w="5384" w:type="dxa"/>
                  <w:tcBorders>
                    <w:tl2br w:val="nil"/>
                    <w:tr2bl w:val="nil"/>
                  </w:tcBorders>
                  <w:vAlign w:val="center"/>
                </w:tcPr>
                <w:p w14:paraId="2278B6AD">
                  <w:pPr>
                    <w:keepNext w:val="0"/>
                    <w:keepLines w:val="0"/>
                    <w:pageBreakBefore w:val="0"/>
                    <w:widowControl w:val="0"/>
                    <w:kinsoku/>
                    <w:wordWrap/>
                    <w:overflowPunct/>
                    <w:topLinePunct w:val="0"/>
                    <w:autoSpaceDE/>
                    <w:autoSpaceDN/>
                    <w:bidi w:val="0"/>
                    <w:adjustRightInd/>
                    <w:snapToGrid/>
                    <w:jc w:val="left"/>
                    <w:textAlignment w:val="auto"/>
                    <w:rPr>
                      <w:rFonts w:hint="eastAsia"/>
                      <w:b w:val="0"/>
                      <w:bCs w:val="0"/>
                      <w:color w:val="auto"/>
                      <w:sz w:val="21"/>
                      <w:szCs w:val="21"/>
                      <w:lang w:val="en-US" w:eastAsia="zh-CN"/>
                    </w:rPr>
                  </w:pPr>
                  <w:r>
                    <w:rPr>
                      <w:rFonts w:hint="eastAsia"/>
                      <w:b w:val="0"/>
                      <w:bCs w:val="0"/>
                      <w:color w:val="auto"/>
                      <w:sz w:val="21"/>
                      <w:szCs w:val="21"/>
                      <w:lang w:val="en-US" w:eastAsia="zh-CN"/>
                    </w:rPr>
                    <w:t>根据HJ610、HJ946判断地下水水位或土壤影响范围内分布有天然林、公益林、湿地等生态保护目标的建设项目，生态影响评价等级不低于二级。</w:t>
                  </w:r>
                </w:p>
              </w:tc>
              <w:tc>
                <w:tcPr>
                  <w:tcW w:w="1635" w:type="dxa"/>
                  <w:tcBorders>
                    <w:tl2br w:val="nil"/>
                    <w:tr2bl w:val="nil"/>
                  </w:tcBorders>
                  <w:vAlign w:val="center"/>
                </w:tcPr>
                <w:p w14:paraId="320B2023">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不涉及此项内容</w:t>
                  </w:r>
                </w:p>
              </w:tc>
              <w:tc>
                <w:tcPr>
                  <w:tcW w:w="1022" w:type="dxa"/>
                  <w:tcBorders>
                    <w:tl2br w:val="nil"/>
                    <w:tr2bl w:val="nil"/>
                  </w:tcBorders>
                  <w:vAlign w:val="center"/>
                </w:tcPr>
                <w:p w14:paraId="645AC310">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不属于</w:t>
                  </w:r>
                </w:p>
              </w:tc>
            </w:tr>
            <w:tr w14:paraId="146343FD">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05" w:hRule="atLeast"/>
              </w:trPr>
              <w:tc>
                <w:tcPr>
                  <w:tcW w:w="617" w:type="dxa"/>
                  <w:tcBorders>
                    <w:tl2br w:val="nil"/>
                    <w:tr2bl w:val="nil"/>
                  </w:tcBorders>
                  <w:vAlign w:val="center"/>
                </w:tcPr>
                <w:p w14:paraId="40276F8A">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6</w:t>
                  </w:r>
                </w:p>
              </w:tc>
              <w:tc>
                <w:tcPr>
                  <w:tcW w:w="5384" w:type="dxa"/>
                  <w:tcBorders>
                    <w:tl2br w:val="nil"/>
                    <w:tr2bl w:val="nil"/>
                  </w:tcBorders>
                  <w:vAlign w:val="center"/>
                </w:tcPr>
                <w:p w14:paraId="6E19FCC4">
                  <w:pPr>
                    <w:keepNext w:val="0"/>
                    <w:keepLines w:val="0"/>
                    <w:pageBreakBefore w:val="0"/>
                    <w:widowControl w:val="0"/>
                    <w:kinsoku/>
                    <w:wordWrap/>
                    <w:overflowPunct/>
                    <w:topLinePunct w:val="0"/>
                    <w:autoSpaceDE/>
                    <w:autoSpaceDN/>
                    <w:bidi w:val="0"/>
                    <w:adjustRightInd/>
                    <w:snapToGrid/>
                    <w:jc w:val="left"/>
                    <w:textAlignment w:val="auto"/>
                    <w:rPr>
                      <w:rFonts w:hint="eastAsia"/>
                      <w:b w:val="0"/>
                      <w:bCs w:val="0"/>
                      <w:color w:val="auto"/>
                      <w:sz w:val="21"/>
                      <w:szCs w:val="21"/>
                      <w:lang w:val="en-US" w:eastAsia="zh-CN"/>
                    </w:rPr>
                  </w:pPr>
                  <w:r>
                    <w:rPr>
                      <w:rFonts w:hint="eastAsia"/>
                      <w:b w:val="0"/>
                      <w:bCs w:val="0"/>
                      <w:color w:val="auto"/>
                      <w:sz w:val="21"/>
                      <w:szCs w:val="21"/>
                      <w:lang w:val="en-US" w:eastAsia="zh-CN"/>
                    </w:rPr>
                    <w:t>当工程占地规模大于20km</w:t>
                  </w:r>
                  <w:r>
                    <w:rPr>
                      <w:rFonts w:hint="eastAsia"/>
                      <w:b w:val="0"/>
                      <w:bCs w:val="0"/>
                      <w:color w:val="auto"/>
                      <w:sz w:val="21"/>
                      <w:szCs w:val="21"/>
                      <w:vertAlign w:val="superscript"/>
                      <w:lang w:val="en-US" w:eastAsia="zh-CN"/>
                    </w:rPr>
                    <w:t>2</w:t>
                  </w:r>
                  <w:r>
                    <w:rPr>
                      <w:rFonts w:hint="eastAsia"/>
                      <w:b w:val="0"/>
                      <w:bCs w:val="0"/>
                      <w:color w:val="auto"/>
                      <w:sz w:val="21"/>
                      <w:szCs w:val="21"/>
                      <w:lang w:val="en-US" w:eastAsia="zh-CN"/>
                    </w:rPr>
                    <w:t>时(包括永久和临时占用陆域和水域)，评价等级不低于二级；改扩建项目的占地范围以新增占地(包括陆域和水域)确定。</w:t>
                  </w:r>
                </w:p>
              </w:tc>
              <w:tc>
                <w:tcPr>
                  <w:tcW w:w="1635" w:type="dxa"/>
                  <w:tcBorders>
                    <w:tl2br w:val="nil"/>
                    <w:tr2bl w:val="nil"/>
                  </w:tcBorders>
                  <w:vAlign w:val="center"/>
                </w:tcPr>
                <w:p w14:paraId="15950F6D">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本项目总占地面积约为0.</w:t>
                  </w:r>
                  <w:r>
                    <w:rPr>
                      <w:rFonts w:hint="default" w:ascii="Times New Roman" w:hAnsi="Times New Roman" w:eastAsia="宋体" w:cs="Times New Roman"/>
                      <w:color w:val="auto"/>
                      <w:sz w:val="21"/>
                      <w:lang w:val="en-US" w:eastAsia="zh-CN"/>
                    </w:rPr>
                    <w:t>215</w:t>
                  </w:r>
                  <w:r>
                    <w:rPr>
                      <w:rFonts w:hint="eastAsia"/>
                      <w:b w:val="0"/>
                      <w:bCs w:val="0"/>
                      <w:color w:val="auto"/>
                      <w:sz w:val="21"/>
                      <w:szCs w:val="21"/>
                      <w:lang w:val="en-US" w:eastAsia="zh-CN"/>
                    </w:rPr>
                    <w:t>km</w:t>
                  </w:r>
                  <w:r>
                    <w:rPr>
                      <w:rFonts w:hint="eastAsia"/>
                      <w:b w:val="0"/>
                      <w:bCs w:val="0"/>
                      <w:color w:val="auto"/>
                      <w:sz w:val="21"/>
                      <w:szCs w:val="21"/>
                      <w:vertAlign w:val="superscript"/>
                      <w:lang w:val="en-US" w:eastAsia="zh-CN"/>
                    </w:rPr>
                    <w:t>2</w:t>
                  </w:r>
                </w:p>
              </w:tc>
              <w:tc>
                <w:tcPr>
                  <w:tcW w:w="1022" w:type="dxa"/>
                  <w:tcBorders>
                    <w:tl2br w:val="nil"/>
                    <w:tr2bl w:val="nil"/>
                  </w:tcBorders>
                  <w:vAlign w:val="center"/>
                </w:tcPr>
                <w:p w14:paraId="7F0D93E7">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不属于</w:t>
                  </w:r>
                </w:p>
              </w:tc>
            </w:tr>
            <w:tr w14:paraId="780AC284">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4" w:hRule="atLeast"/>
              </w:trPr>
              <w:tc>
                <w:tcPr>
                  <w:tcW w:w="617" w:type="dxa"/>
                  <w:tcBorders>
                    <w:tl2br w:val="nil"/>
                    <w:tr2bl w:val="nil"/>
                  </w:tcBorders>
                  <w:vAlign w:val="center"/>
                </w:tcPr>
                <w:p w14:paraId="5E955207">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7</w:t>
                  </w:r>
                </w:p>
              </w:tc>
              <w:tc>
                <w:tcPr>
                  <w:tcW w:w="5384" w:type="dxa"/>
                  <w:tcBorders>
                    <w:tl2br w:val="nil"/>
                    <w:tr2bl w:val="nil"/>
                  </w:tcBorders>
                  <w:vAlign w:val="center"/>
                </w:tcPr>
                <w:p w14:paraId="56B7E12D">
                  <w:pPr>
                    <w:keepNext w:val="0"/>
                    <w:keepLines w:val="0"/>
                    <w:pageBreakBefore w:val="0"/>
                    <w:widowControl w:val="0"/>
                    <w:kinsoku/>
                    <w:wordWrap/>
                    <w:overflowPunct/>
                    <w:topLinePunct w:val="0"/>
                    <w:autoSpaceDE/>
                    <w:autoSpaceDN/>
                    <w:bidi w:val="0"/>
                    <w:adjustRightInd/>
                    <w:snapToGrid/>
                    <w:jc w:val="left"/>
                    <w:textAlignment w:val="auto"/>
                    <w:rPr>
                      <w:rFonts w:hint="eastAsia"/>
                      <w:b w:val="0"/>
                      <w:bCs w:val="0"/>
                      <w:color w:val="auto"/>
                      <w:sz w:val="21"/>
                      <w:szCs w:val="21"/>
                      <w:lang w:val="en-US" w:eastAsia="zh-CN"/>
                    </w:rPr>
                  </w:pPr>
                  <w:r>
                    <w:rPr>
                      <w:rFonts w:hint="eastAsia"/>
                      <w:b w:val="0"/>
                      <w:bCs w:val="0"/>
                      <w:color w:val="auto"/>
                      <w:sz w:val="21"/>
                      <w:szCs w:val="21"/>
                      <w:lang w:val="en-US" w:eastAsia="zh-CN"/>
                    </w:rPr>
                    <w:t>除本条以外的情况，评价等级为三级</w:t>
                  </w:r>
                </w:p>
              </w:tc>
              <w:tc>
                <w:tcPr>
                  <w:tcW w:w="1635" w:type="dxa"/>
                  <w:tcBorders>
                    <w:tl2br w:val="nil"/>
                    <w:tr2bl w:val="nil"/>
                  </w:tcBorders>
                  <w:vAlign w:val="center"/>
                </w:tcPr>
                <w:p w14:paraId="17C95F77">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w:t>
                  </w:r>
                </w:p>
              </w:tc>
              <w:tc>
                <w:tcPr>
                  <w:tcW w:w="1022" w:type="dxa"/>
                  <w:tcBorders>
                    <w:tl2br w:val="nil"/>
                    <w:tr2bl w:val="nil"/>
                  </w:tcBorders>
                  <w:vAlign w:val="center"/>
                </w:tcPr>
                <w:p w14:paraId="1A2ED193">
                  <w:pPr>
                    <w:keepNext w:val="0"/>
                    <w:keepLines w:val="0"/>
                    <w:pageBreakBefore w:val="0"/>
                    <w:widowControl w:val="0"/>
                    <w:kinsoku/>
                    <w:wordWrap/>
                    <w:overflowPunct/>
                    <w:topLinePunct w:val="0"/>
                    <w:autoSpaceDE/>
                    <w:autoSpaceDN/>
                    <w:bidi w:val="0"/>
                    <w:adjustRightInd/>
                    <w:snapToGrid/>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属于</w:t>
                  </w:r>
                </w:p>
              </w:tc>
            </w:tr>
          </w:tbl>
          <w:p w14:paraId="3854F578">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cs="Times New Roman"/>
                <w:b w:val="0"/>
                <w:bCs w:val="0"/>
                <w:color w:val="auto"/>
                <w:lang w:eastAsia="zh-CN"/>
              </w:rPr>
            </w:pPr>
          </w:p>
          <w:p w14:paraId="1FA4898E">
            <w:pPr>
              <w:spacing w:line="360" w:lineRule="auto"/>
              <w:ind w:firstLine="420" w:firstLineChars="200"/>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根据</w:t>
            </w:r>
            <w:r>
              <w:rPr>
                <w:rFonts w:hint="eastAsia" w:cs="Times New Roman"/>
                <w:b w:val="0"/>
                <w:bCs w:val="0"/>
                <w:color w:val="auto"/>
                <w:lang w:eastAsia="zh-CN"/>
              </w:rPr>
              <w:t>表</w:t>
            </w:r>
            <w:r>
              <w:rPr>
                <w:rFonts w:hint="eastAsia" w:cs="Times New Roman"/>
                <w:b w:val="0"/>
                <w:bCs w:val="0"/>
                <w:color w:val="auto"/>
                <w:lang w:val="en-US" w:eastAsia="zh-CN"/>
              </w:rPr>
              <w:t>3-4</w:t>
            </w:r>
            <w:r>
              <w:rPr>
                <w:rFonts w:hint="default" w:ascii="Times New Roman" w:hAnsi="Times New Roman" w:cs="Times New Roman"/>
                <w:b w:val="0"/>
                <w:bCs w:val="0"/>
                <w:color w:val="auto"/>
                <w:lang w:eastAsia="zh-CN"/>
              </w:rPr>
              <w:t>分析可知，本项目生态评价等级为</w:t>
            </w:r>
            <w:r>
              <w:rPr>
                <w:rFonts w:hint="default" w:ascii="Times New Roman" w:hAnsi="Times New Roman" w:cs="Times New Roman"/>
                <w:b/>
                <w:bCs/>
                <w:color w:val="auto"/>
                <w:lang w:eastAsia="zh-CN"/>
              </w:rPr>
              <w:t>三级</w:t>
            </w:r>
            <w:r>
              <w:rPr>
                <w:rFonts w:hint="default" w:ascii="Times New Roman" w:hAnsi="Times New Roman" w:cs="Times New Roman"/>
                <w:b w:val="0"/>
                <w:bCs w:val="0"/>
                <w:color w:val="auto"/>
                <w:lang w:eastAsia="zh-CN"/>
              </w:rPr>
              <w:t>。</w:t>
            </w:r>
            <w:bookmarkStart w:id="58" w:name="1.2 评价范围"/>
            <w:bookmarkEnd w:id="58"/>
            <w:bookmarkStart w:id="59" w:name="1.2 评价范围"/>
            <w:bookmarkEnd w:id="59"/>
          </w:p>
          <w:p w14:paraId="53CE04C6">
            <w:pPr>
              <w:spacing w:line="360" w:lineRule="auto"/>
              <w:ind w:firstLine="420" w:firstLineChars="200"/>
              <w:rPr>
                <w:rFonts w:hint="default" w:ascii="Times New Roman" w:hAnsi="Times New Roman" w:cs="Times New Roman"/>
                <w:b w:val="0"/>
                <w:bCs w:val="0"/>
                <w:color w:val="auto"/>
                <w:szCs w:val="21"/>
              </w:rPr>
            </w:pPr>
            <w:r>
              <w:rPr>
                <w:rFonts w:hint="default" w:ascii="Times New Roman" w:hAnsi="Times New Roman" w:cs="Times New Roman"/>
                <w:b w:val="0"/>
                <w:bCs w:val="0"/>
                <w:color w:val="auto"/>
                <w:lang w:eastAsia="zh-CN"/>
              </w:rPr>
              <w:t>根据《</w:t>
            </w:r>
            <w:r>
              <w:rPr>
                <w:rFonts w:hint="default" w:ascii="Times New Roman" w:hAnsi="Times New Roman" w:cs="Times New Roman"/>
                <w:b w:val="0"/>
                <w:bCs w:val="0"/>
                <w:color w:val="auto"/>
                <w:lang w:val="en-US" w:eastAsia="zh-CN"/>
              </w:rPr>
              <w:t>环境影响评价技术导则 生态影响</w:t>
            </w:r>
            <w:r>
              <w:rPr>
                <w:rFonts w:hint="default" w:ascii="Times New Roman" w:hAnsi="Times New Roman" w:cs="Times New Roman"/>
                <w:b w:val="0"/>
                <w:bCs w:val="0"/>
                <w:color w:val="auto"/>
                <w:lang w:eastAsia="zh-CN"/>
              </w:rPr>
              <w:t>》</w:t>
            </w:r>
            <w:r>
              <w:rPr>
                <w:rFonts w:hint="default" w:ascii="Times New Roman" w:hAnsi="Times New Roman" w:cs="Times New Roman"/>
                <w:b w:val="0"/>
                <w:bCs w:val="0"/>
                <w:color w:val="auto"/>
                <w:lang w:val="en-US" w:eastAsia="zh-CN"/>
              </w:rPr>
              <w:t>(</w:t>
            </w:r>
            <w:r>
              <w:rPr>
                <w:rFonts w:hint="default" w:ascii="Times New Roman" w:hAnsi="Times New Roman" w:cs="Times New Roman"/>
                <w:b w:val="0"/>
                <w:bCs w:val="0"/>
                <w:i w:val="0"/>
                <w:iCs/>
                <w:color w:val="auto"/>
                <w:lang w:val="en-US" w:eastAsia="zh-CN"/>
              </w:rPr>
              <w:t>HJ</w:t>
            </w:r>
            <w:r>
              <w:rPr>
                <w:rFonts w:hint="default" w:ascii="Times New Roman" w:hAnsi="Times New Roman" w:cs="Times New Roman"/>
                <w:b w:val="0"/>
                <w:bCs w:val="0"/>
                <w:color w:val="auto"/>
                <w:lang w:val="en-US" w:eastAsia="zh-CN"/>
              </w:rPr>
              <w:t>19</w:t>
            </w:r>
            <w:r>
              <w:rPr>
                <w:rFonts w:hint="eastAsia" w:cs="Times New Roman"/>
                <w:b w:val="0"/>
                <w:bCs w:val="0"/>
                <w:color w:val="auto"/>
                <w:lang w:val="en-US" w:eastAsia="zh-CN"/>
              </w:rPr>
              <w:t>-</w:t>
            </w:r>
            <w:r>
              <w:rPr>
                <w:rFonts w:hint="default" w:ascii="Times New Roman" w:hAnsi="Times New Roman" w:cs="Times New Roman"/>
                <w:b w:val="0"/>
                <w:bCs w:val="0"/>
                <w:color w:val="auto"/>
                <w:lang w:val="en-US" w:eastAsia="zh-CN"/>
              </w:rPr>
              <w:t>2022)，</w:t>
            </w:r>
            <w:r>
              <w:rPr>
                <w:rFonts w:hint="default" w:ascii="Times New Roman" w:hAnsi="Times New Roman" w:cs="Times New Roman"/>
                <w:b w:val="0"/>
                <w:bCs w:val="0"/>
                <w:color w:val="auto"/>
                <w:lang w:eastAsia="zh-CN"/>
              </w:rPr>
              <w:t>确定本项目生态环境评价范围为</w:t>
            </w:r>
            <w:r>
              <w:rPr>
                <w:rFonts w:hint="eastAsia" w:cs="Times New Roman"/>
                <w:b w:val="0"/>
                <w:bCs w:val="0"/>
                <w:color w:val="auto"/>
                <w:lang w:eastAsia="zh-CN"/>
              </w:rPr>
              <w:t>项目占地及影响</w:t>
            </w:r>
            <w:r>
              <w:rPr>
                <w:rFonts w:hint="default" w:ascii="Times New Roman" w:hAnsi="Times New Roman" w:cs="Times New Roman"/>
                <w:b w:val="0"/>
                <w:bCs w:val="0"/>
                <w:color w:val="auto"/>
                <w:lang w:val="en-US" w:eastAsia="zh-CN"/>
              </w:rPr>
              <w:t>的范围</w:t>
            </w:r>
            <w:r>
              <w:rPr>
                <w:rFonts w:hint="eastAsia" w:cs="Times New Roman"/>
                <w:b w:val="0"/>
                <w:bCs w:val="0"/>
                <w:color w:val="auto"/>
                <w:lang w:val="en-US" w:eastAsia="zh-CN"/>
              </w:rPr>
              <w:t>，故项目范围外扩200m作为生态环境评价范围</w:t>
            </w:r>
            <w:r>
              <w:rPr>
                <w:rFonts w:hint="default" w:ascii="Times New Roman" w:hAnsi="Times New Roman" w:cs="Times New Roman"/>
                <w:b w:val="0"/>
                <w:bCs w:val="0"/>
                <w:color w:val="auto"/>
                <w:lang w:val="en-US" w:eastAsia="zh-CN"/>
              </w:rPr>
              <w:t>。</w:t>
            </w:r>
          </w:p>
          <w:p w14:paraId="066F4170">
            <w:pPr>
              <w:spacing w:line="360" w:lineRule="auto"/>
              <w:ind w:firstLine="422" w:firstLineChars="200"/>
              <w:rPr>
                <w:rFonts w:hint="default" w:ascii="Times New Roman" w:hAnsi="Times New Roman" w:eastAsia="宋体" w:cs="Times New Roman"/>
                <w:b/>
                <w:bCs/>
                <w:color w:val="auto"/>
                <w:szCs w:val="21"/>
                <w:highlight w:val="none"/>
                <w:lang w:eastAsia="zh-CN"/>
              </w:rPr>
            </w:pPr>
            <w:r>
              <w:rPr>
                <w:rFonts w:hint="default" w:ascii="Times New Roman" w:hAnsi="Times New Roman" w:eastAsia="宋体" w:cs="Times New Roman"/>
                <w:b/>
                <w:bCs/>
                <w:color w:val="auto"/>
                <w:szCs w:val="21"/>
                <w:highlight w:val="none"/>
                <w:lang w:val="en-US" w:eastAsia="zh-CN"/>
              </w:rPr>
              <w:t>(2)</w:t>
            </w:r>
            <w:r>
              <w:rPr>
                <w:rFonts w:hint="default" w:ascii="Times New Roman" w:hAnsi="Times New Roman" w:eastAsia="宋体" w:cs="Times New Roman"/>
                <w:b/>
                <w:bCs/>
                <w:color w:val="auto"/>
                <w:szCs w:val="21"/>
                <w:highlight w:val="none"/>
                <w:lang w:eastAsia="zh-CN"/>
              </w:rPr>
              <w:t>大气环境评价范围</w:t>
            </w:r>
          </w:p>
          <w:p w14:paraId="02BA5EE9">
            <w:pPr>
              <w:spacing w:line="360" w:lineRule="auto"/>
              <w:ind w:firstLine="420" w:firstLineChars="200"/>
              <w:rPr>
                <w:rFonts w:hint="eastAsia" w:ascii="Times New Roman" w:hAnsi="Times New Roman" w:cs="Times New Roman"/>
                <w:b w:val="0"/>
                <w:bCs w:val="0"/>
                <w:i w:val="0"/>
                <w:iCs w:val="0"/>
                <w:color w:val="auto"/>
                <w:highlight w:val="none"/>
                <w:lang w:eastAsia="zh-CN"/>
              </w:rPr>
            </w:pPr>
            <w:r>
              <w:rPr>
                <w:rFonts w:hint="eastAsia" w:ascii="Times New Roman" w:hAnsi="Times New Roman" w:cs="Times New Roman"/>
                <w:b w:val="0"/>
                <w:bCs w:val="0"/>
                <w:i w:val="0"/>
                <w:iCs w:val="0"/>
                <w:color w:val="auto"/>
                <w:highlight w:val="none"/>
                <w:lang w:eastAsia="zh-CN"/>
              </w:rPr>
              <w:t>本项目不产生废气，故不设置大气环境评价范围。</w:t>
            </w:r>
          </w:p>
          <w:p w14:paraId="0834641A">
            <w:pPr>
              <w:spacing w:line="360" w:lineRule="auto"/>
              <w:ind w:firstLine="422" w:firstLineChars="200"/>
              <w:rPr>
                <w:rFonts w:hint="default" w:ascii="Times New Roman" w:hAnsi="Times New Roman" w:eastAsia="宋体" w:cs="Times New Roman"/>
                <w:b/>
                <w:bCs/>
                <w:i w:val="0"/>
                <w:iCs w:val="0"/>
                <w:color w:val="auto"/>
                <w:szCs w:val="21"/>
                <w:lang w:eastAsia="zh-CN"/>
              </w:rPr>
            </w:pPr>
            <w:r>
              <w:rPr>
                <w:rFonts w:hint="default" w:ascii="Times New Roman" w:hAnsi="Times New Roman" w:eastAsia="宋体" w:cs="Times New Roman"/>
                <w:b/>
                <w:bCs/>
                <w:i w:val="0"/>
                <w:iCs w:val="0"/>
                <w:color w:val="auto"/>
                <w:szCs w:val="21"/>
                <w:lang w:val="en-US" w:eastAsia="zh-CN"/>
              </w:rPr>
              <w:t>(3)</w:t>
            </w:r>
            <w:r>
              <w:rPr>
                <w:rFonts w:hint="default" w:ascii="Times New Roman" w:hAnsi="Times New Roman" w:eastAsia="宋体" w:cs="Times New Roman"/>
                <w:b/>
                <w:bCs/>
                <w:i w:val="0"/>
                <w:iCs w:val="0"/>
                <w:color w:val="auto"/>
                <w:szCs w:val="21"/>
                <w:lang w:eastAsia="zh-CN"/>
              </w:rPr>
              <w:t>声环境评价范围</w:t>
            </w:r>
          </w:p>
          <w:p w14:paraId="0B7E825C">
            <w:pPr>
              <w:spacing w:line="360" w:lineRule="auto"/>
              <w:ind w:firstLine="420" w:firstLineChars="200"/>
              <w:rPr>
                <w:rFonts w:hint="default" w:ascii="Times New Roman" w:hAnsi="Times New Roman" w:cs="Times New Roman"/>
                <w:b w:val="0"/>
                <w:bCs w:val="0"/>
                <w:i w:val="0"/>
                <w:iCs w:val="0"/>
                <w:color w:val="auto"/>
                <w:szCs w:val="21"/>
                <w:lang w:eastAsia="zh-CN"/>
              </w:rPr>
            </w:pPr>
            <w:r>
              <w:rPr>
                <w:rFonts w:hint="default" w:ascii="Times New Roman" w:hAnsi="Times New Roman" w:cs="Times New Roman"/>
                <w:b w:val="0"/>
                <w:bCs w:val="0"/>
                <w:i w:val="0"/>
                <w:iCs w:val="0"/>
                <w:color w:val="auto"/>
                <w:lang w:eastAsia="zh-CN"/>
              </w:rPr>
              <w:t>根据《</w:t>
            </w:r>
            <w:r>
              <w:rPr>
                <w:rFonts w:hint="default" w:ascii="Times New Roman" w:hAnsi="Times New Roman" w:cs="Times New Roman"/>
                <w:b w:val="0"/>
                <w:bCs w:val="0"/>
                <w:i w:val="0"/>
                <w:iCs w:val="0"/>
                <w:color w:val="auto"/>
                <w:lang w:val="en-US" w:eastAsia="zh-CN"/>
              </w:rPr>
              <w:t>环境影响评价技术导则 声影响</w:t>
            </w:r>
            <w:r>
              <w:rPr>
                <w:rFonts w:hint="default" w:ascii="Times New Roman" w:hAnsi="Times New Roman" w:cs="Times New Roman"/>
                <w:b w:val="0"/>
                <w:bCs w:val="0"/>
                <w:i w:val="0"/>
                <w:iCs w:val="0"/>
                <w:color w:val="auto"/>
                <w:lang w:eastAsia="zh-CN"/>
              </w:rPr>
              <w:t>》</w:t>
            </w:r>
            <w:r>
              <w:rPr>
                <w:rFonts w:hint="default" w:ascii="Times New Roman" w:hAnsi="Times New Roman" w:cs="Times New Roman"/>
                <w:b w:val="0"/>
                <w:bCs w:val="0"/>
                <w:i w:val="0"/>
                <w:iCs w:val="0"/>
                <w:color w:val="auto"/>
                <w:lang w:val="en-US" w:eastAsia="zh-CN"/>
              </w:rPr>
              <w:t>(HJ2.4—2021)，确定</w:t>
            </w:r>
            <w:r>
              <w:rPr>
                <w:rFonts w:hint="default" w:ascii="Times New Roman" w:hAnsi="Times New Roman" w:cs="Times New Roman"/>
                <w:b w:val="0"/>
                <w:bCs w:val="0"/>
                <w:i w:val="0"/>
                <w:iCs w:val="0"/>
                <w:color w:val="auto"/>
                <w:szCs w:val="21"/>
                <w:lang w:eastAsia="zh-CN"/>
              </w:rPr>
              <w:t>本项目声环境评价范围为</w:t>
            </w:r>
            <w:r>
              <w:rPr>
                <w:rFonts w:hint="eastAsia" w:ascii="Times New Roman" w:hAnsi="Times New Roman" w:cs="Times New Roman"/>
                <w:b w:val="0"/>
                <w:bCs w:val="0"/>
                <w:i w:val="0"/>
                <w:iCs w:val="0"/>
                <w:color w:val="auto"/>
                <w:szCs w:val="21"/>
                <w:lang w:eastAsia="zh-CN"/>
              </w:rPr>
              <w:t>光伏发电场和升压站</w:t>
            </w:r>
            <w:r>
              <w:rPr>
                <w:rFonts w:hint="default" w:ascii="Times New Roman" w:hAnsi="Times New Roman" w:cs="Times New Roman"/>
                <w:b w:val="0"/>
                <w:bCs w:val="0"/>
                <w:i w:val="0"/>
                <w:iCs w:val="0"/>
                <w:color w:val="auto"/>
                <w:szCs w:val="21"/>
              </w:rPr>
              <w:t>厂界外</w:t>
            </w:r>
            <w:r>
              <w:rPr>
                <w:rFonts w:hint="default" w:ascii="Times New Roman" w:hAnsi="Times New Roman" w:cs="Times New Roman"/>
                <w:b w:val="0"/>
                <w:bCs w:val="0"/>
                <w:i w:val="0"/>
                <w:iCs w:val="0"/>
                <w:color w:val="auto"/>
                <w:szCs w:val="21"/>
                <w:lang w:val="en-US" w:eastAsia="zh-CN"/>
              </w:rPr>
              <w:t>200</w:t>
            </w:r>
            <w:r>
              <w:rPr>
                <w:rFonts w:hint="default" w:ascii="Times New Roman" w:hAnsi="Times New Roman" w:cs="Times New Roman"/>
                <w:b w:val="0"/>
                <w:bCs w:val="0"/>
                <w:i w:val="0"/>
                <w:iCs w:val="0"/>
                <w:color w:val="auto"/>
                <w:szCs w:val="21"/>
              </w:rPr>
              <w:t>米范围</w:t>
            </w:r>
            <w:r>
              <w:rPr>
                <w:rFonts w:hint="default" w:ascii="Times New Roman" w:hAnsi="Times New Roman" w:cs="Times New Roman"/>
                <w:b w:val="0"/>
                <w:bCs w:val="0"/>
                <w:i w:val="0"/>
                <w:iCs w:val="0"/>
                <w:color w:val="auto"/>
                <w:szCs w:val="21"/>
                <w:lang w:eastAsia="zh-CN"/>
              </w:rPr>
              <w:t>。</w:t>
            </w:r>
          </w:p>
          <w:p w14:paraId="2C875DE4">
            <w:pPr>
              <w:spacing w:line="360" w:lineRule="auto"/>
              <w:ind w:firstLine="422" w:firstLineChars="200"/>
              <w:rPr>
                <w:rFonts w:hint="default" w:ascii="Times New Roman" w:hAnsi="Times New Roman" w:eastAsia="宋体" w:cs="Times New Roman"/>
                <w:b/>
                <w:bCs/>
                <w:i w:val="0"/>
                <w:iCs w:val="0"/>
                <w:color w:val="auto"/>
                <w:lang w:eastAsia="zh-CN"/>
              </w:rPr>
            </w:pPr>
            <w:r>
              <w:rPr>
                <w:rFonts w:hint="default" w:ascii="Times New Roman" w:hAnsi="Times New Roman" w:cs="Times New Roman"/>
                <w:b/>
                <w:bCs/>
                <w:i w:val="0"/>
                <w:iCs w:val="0"/>
                <w:color w:val="auto"/>
              </w:rPr>
              <w:t>(</w:t>
            </w:r>
            <w:r>
              <w:rPr>
                <w:rFonts w:hint="default" w:ascii="Times New Roman" w:hAnsi="Times New Roman" w:cs="Times New Roman"/>
                <w:b/>
                <w:bCs/>
                <w:i w:val="0"/>
                <w:iCs w:val="0"/>
                <w:color w:val="auto"/>
                <w:highlight w:val="none"/>
                <w:lang w:val="en-US" w:eastAsia="zh-CN"/>
              </w:rPr>
              <w:t>4</w:t>
            </w:r>
            <w:r>
              <w:rPr>
                <w:rFonts w:hint="default" w:ascii="Times New Roman" w:hAnsi="Times New Roman" w:cs="Times New Roman"/>
                <w:b/>
                <w:bCs/>
                <w:i w:val="0"/>
                <w:iCs w:val="0"/>
                <w:color w:val="auto"/>
                <w:highlight w:val="none"/>
              </w:rPr>
              <w:t>)</w:t>
            </w:r>
            <w:r>
              <w:rPr>
                <w:rFonts w:hint="default" w:ascii="Times New Roman" w:hAnsi="Times New Roman" w:eastAsia="宋体" w:cs="Times New Roman"/>
                <w:b/>
                <w:bCs/>
                <w:i w:val="0"/>
                <w:iCs w:val="0"/>
                <w:color w:val="auto"/>
                <w:lang w:eastAsia="zh-CN"/>
              </w:rPr>
              <w:t>地下水评价范围</w:t>
            </w:r>
          </w:p>
          <w:p w14:paraId="3E62C31A">
            <w:pPr>
              <w:spacing w:line="360" w:lineRule="auto"/>
              <w:ind w:firstLine="420" w:firstLineChars="200"/>
              <w:rPr>
                <w:rFonts w:hint="default" w:ascii="Times New Roman" w:hAnsi="Times New Roman" w:eastAsia="宋体" w:cs="Times New Roman"/>
                <w:i w:val="0"/>
                <w:iCs w:val="0"/>
                <w:color w:val="auto"/>
                <w:szCs w:val="21"/>
                <w:lang w:val="en-US" w:eastAsia="zh-CN"/>
              </w:rPr>
            </w:pPr>
            <w:r>
              <w:rPr>
                <w:rFonts w:hint="default" w:ascii="Times New Roman" w:hAnsi="Times New Roman" w:eastAsia="宋体" w:cs="Times New Roman"/>
                <w:i w:val="0"/>
                <w:iCs w:val="0"/>
                <w:color w:val="auto"/>
                <w:szCs w:val="21"/>
                <w:lang w:eastAsia="zh-CN"/>
              </w:rPr>
              <w:t>根据《环境影响评价技术导则</w:t>
            </w:r>
            <w:r>
              <w:rPr>
                <w:rFonts w:hint="default" w:ascii="Times New Roman" w:hAnsi="Times New Roman" w:eastAsia="宋体" w:cs="Times New Roman"/>
                <w:i w:val="0"/>
                <w:iCs w:val="0"/>
                <w:color w:val="auto"/>
                <w:szCs w:val="21"/>
                <w:lang w:val="en-US" w:eastAsia="zh-CN"/>
              </w:rPr>
              <w:t xml:space="preserve">  地下水</w:t>
            </w:r>
            <w:r>
              <w:rPr>
                <w:rFonts w:hint="eastAsia" w:cs="Times New Roman"/>
                <w:i w:val="0"/>
                <w:iCs w:val="0"/>
                <w:color w:val="auto"/>
                <w:szCs w:val="21"/>
                <w:lang w:val="en-US" w:eastAsia="zh-CN"/>
              </w:rPr>
              <w:t>环境</w:t>
            </w:r>
            <w:r>
              <w:rPr>
                <w:rFonts w:hint="default" w:ascii="Times New Roman" w:hAnsi="Times New Roman" w:eastAsia="宋体" w:cs="Times New Roman"/>
                <w:i w:val="0"/>
                <w:iCs w:val="0"/>
                <w:color w:val="auto"/>
                <w:szCs w:val="21"/>
                <w:lang w:eastAsia="zh-CN"/>
              </w:rPr>
              <w:t>》</w:t>
            </w:r>
            <w:r>
              <w:rPr>
                <w:rFonts w:hint="default" w:ascii="Times New Roman" w:hAnsi="Times New Roman" w:eastAsia="宋体" w:cs="Times New Roman"/>
                <w:i w:val="0"/>
                <w:iCs w:val="0"/>
                <w:color w:val="auto"/>
                <w:szCs w:val="21"/>
                <w:lang w:val="en-US" w:eastAsia="zh-CN"/>
              </w:rPr>
              <w:t>(HJ610-2016)，</w:t>
            </w:r>
            <w:r>
              <w:rPr>
                <w:rFonts w:hint="eastAsia" w:ascii="Times New Roman" w:hAnsi="Times New Roman" w:cs="Times New Roman"/>
                <w:i w:val="0"/>
                <w:iCs w:val="0"/>
                <w:color w:val="auto"/>
                <w:szCs w:val="21"/>
                <w:lang w:val="en-US" w:eastAsia="zh-CN"/>
              </w:rPr>
              <w:t>本</w:t>
            </w:r>
            <w:r>
              <w:rPr>
                <w:rFonts w:hint="default" w:ascii="Times New Roman" w:hAnsi="Times New Roman" w:eastAsia="宋体" w:cs="Times New Roman"/>
                <w:i w:val="0"/>
                <w:iCs w:val="0"/>
                <w:color w:val="auto"/>
                <w:szCs w:val="21"/>
                <w:lang w:val="en-US" w:eastAsia="zh-CN"/>
              </w:rPr>
              <w:t>项目类别属于Ⅳ类，Ⅳ类建设项目不开展地下水环境影响评价，故不需设置地下水评价范围。</w:t>
            </w:r>
          </w:p>
          <w:p w14:paraId="0EE52DA9">
            <w:pPr>
              <w:spacing w:line="360" w:lineRule="auto"/>
              <w:ind w:firstLine="422" w:firstLineChars="200"/>
              <w:rPr>
                <w:rFonts w:hint="default" w:ascii="Times New Roman" w:hAnsi="Times New Roman" w:eastAsia="宋体" w:cs="Times New Roman"/>
                <w:b/>
                <w:bCs/>
                <w:i w:val="0"/>
                <w:iCs w:val="0"/>
                <w:color w:val="auto"/>
                <w:lang w:eastAsia="zh-CN"/>
              </w:rPr>
            </w:pPr>
            <w:r>
              <w:rPr>
                <w:rFonts w:hint="default" w:ascii="Times New Roman" w:hAnsi="Times New Roman" w:cs="Times New Roman"/>
                <w:b/>
                <w:bCs/>
                <w:i w:val="0"/>
                <w:iCs w:val="0"/>
                <w:color w:val="auto"/>
              </w:rPr>
              <w:t>(</w:t>
            </w:r>
            <w:r>
              <w:rPr>
                <w:rFonts w:hint="default" w:ascii="Times New Roman" w:hAnsi="Times New Roman" w:cs="Times New Roman"/>
                <w:b/>
                <w:bCs/>
                <w:i w:val="0"/>
                <w:iCs w:val="0"/>
                <w:color w:val="auto"/>
                <w:highlight w:val="none"/>
                <w:lang w:val="en-US" w:eastAsia="zh-CN"/>
              </w:rPr>
              <w:t>5</w:t>
            </w:r>
            <w:r>
              <w:rPr>
                <w:rFonts w:hint="default" w:ascii="Times New Roman" w:hAnsi="Times New Roman" w:cs="Times New Roman"/>
                <w:b/>
                <w:bCs/>
                <w:i w:val="0"/>
                <w:iCs w:val="0"/>
                <w:color w:val="auto"/>
                <w:highlight w:val="none"/>
              </w:rPr>
              <w:t>)</w:t>
            </w:r>
            <w:r>
              <w:rPr>
                <w:rFonts w:hint="default" w:ascii="Times New Roman" w:hAnsi="Times New Roman" w:eastAsia="宋体" w:cs="Times New Roman"/>
                <w:b/>
                <w:bCs/>
                <w:i w:val="0"/>
                <w:iCs w:val="0"/>
                <w:color w:val="auto"/>
                <w:lang w:eastAsia="zh-CN"/>
              </w:rPr>
              <w:t>土壤环境评价范围</w:t>
            </w:r>
          </w:p>
          <w:p w14:paraId="360FC61D">
            <w:pPr>
              <w:spacing w:line="360" w:lineRule="auto"/>
              <w:ind w:firstLine="420" w:firstLineChars="200"/>
              <w:rPr>
                <w:rFonts w:hint="eastAsia" w:eastAsia="宋体"/>
                <w:b w:val="0"/>
                <w:bCs w:val="0"/>
                <w:color w:val="auto"/>
                <w:szCs w:val="21"/>
                <w:highlight w:val="none"/>
                <w:lang w:eastAsia="zh-CN"/>
              </w:rPr>
            </w:pPr>
            <w:r>
              <w:rPr>
                <w:rFonts w:hint="default" w:ascii="Times New Roman" w:hAnsi="Times New Roman" w:eastAsia="宋体" w:cs="Times New Roman"/>
                <w:i w:val="0"/>
                <w:iCs w:val="0"/>
                <w:color w:val="auto"/>
                <w:szCs w:val="21"/>
                <w:lang w:eastAsia="zh-CN"/>
              </w:rPr>
              <w:t>根据《环境影响评价技术导则</w:t>
            </w:r>
            <w:r>
              <w:rPr>
                <w:rFonts w:hint="default" w:ascii="Times New Roman" w:hAnsi="Times New Roman" w:eastAsia="宋体" w:cs="Times New Roman"/>
                <w:i w:val="0"/>
                <w:iCs w:val="0"/>
                <w:color w:val="auto"/>
                <w:szCs w:val="21"/>
                <w:lang w:val="en-US" w:eastAsia="zh-CN"/>
              </w:rPr>
              <w:t xml:space="preserve">  土壤环境(试行)</w:t>
            </w:r>
            <w:r>
              <w:rPr>
                <w:rFonts w:hint="default" w:ascii="Times New Roman" w:hAnsi="Times New Roman" w:eastAsia="宋体" w:cs="Times New Roman"/>
                <w:i w:val="0"/>
                <w:iCs w:val="0"/>
                <w:color w:val="auto"/>
                <w:szCs w:val="21"/>
                <w:lang w:eastAsia="zh-CN"/>
              </w:rPr>
              <w:t>》</w:t>
            </w:r>
            <w:r>
              <w:rPr>
                <w:rFonts w:hint="default" w:ascii="Times New Roman" w:hAnsi="Times New Roman" w:eastAsia="宋体" w:cs="Times New Roman"/>
                <w:i w:val="0"/>
                <w:iCs w:val="0"/>
                <w:color w:val="auto"/>
                <w:szCs w:val="21"/>
                <w:lang w:val="en-US" w:eastAsia="zh-CN"/>
              </w:rPr>
              <w:t>(HJ964-2018)，</w:t>
            </w:r>
            <w:r>
              <w:rPr>
                <w:color w:val="auto"/>
              </w:rPr>
              <w:t>本项目属于</w:t>
            </w:r>
            <w:r>
              <w:rPr>
                <w:rFonts w:ascii="Times New Roman" w:hAnsi="Times New Roman" w:eastAsia="Times New Roman"/>
                <w:color w:val="auto"/>
              </w:rPr>
              <w:t>Ⅳ</w:t>
            </w:r>
            <w:r>
              <w:rPr>
                <w:color w:val="auto"/>
              </w:rPr>
              <w:t>类建设项目</w:t>
            </w:r>
            <w:r>
              <w:rPr>
                <w:rFonts w:hint="eastAsia"/>
                <w:color w:val="auto"/>
                <w:lang w:eastAsia="zh-CN"/>
              </w:rPr>
              <w:t>，</w:t>
            </w:r>
            <w:r>
              <w:rPr>
                <w:rFonts w:ascii="Times New Roman" w:hAnsi="Times New Roman" w:eastAsia="Times New Roman"/>
                <w:color w:val="auto"/>
              </w:rPr>
              <w:t>Ⅳ</w:t>
            </w:r>
            <w:r>
              <w:rPr>
                <w:color w:val="auto"/>
              </w:rPr>
              <w:t>类建设项目可不开展土壤环境影响评价</w:t>
            </w:r>
            <w:r>
              <w:rPr>
                <w:rFonts w:hint="eastAsia" w:eastAsia="宋体"/>
                <w:color w:val="auto"/>
                <w:lang w:eastAsia="zh-CN"/>
              </w:rPr>
              <w:t>，</w:t>
            </w:r>
            <w:r>
              <w:rPr>
                <w:rFonts w:hint="default" w:ascii="Times New Roman" w:hAnsi="Times New Roman" w:eastAsia="宋体" w:cs="Times New Roman"/>
                <w:i w:val="0"/>
                <w:iCs w:val="0"/>
                <w:color w:val="auto"/>
                <w:szCs w:val="21"/>
                <w:lang w:val="en-US" w:eastAsia="zh-CN"/>
              </w:rPr>
              <w:t>故不需设置</w:t>
            </w:r>
            <w:r>
              <w:rPr>
                <w:rFonts w:hint="eastAsia" w:ascii="Times New Roman" w:hAnsi="Times New Roman" w:cs="Times New Roman"/>
                <w:i w:val="0"/>
                <w:iCs w:val="0"/>
                <w:color w:val="auto"/>
                <w:szCs w:val="21"/>
                <w:lang w:val="en-US" w:eastAsia="zh-CN"/>
              </w:rPr>
              <w:t>土壤环境</w:t>
            </w:r>
            <w:r>
              <w:rPr>
                <w:rFonts w:hint="default" w:ascii="Times New Roman" w:hAnsi="Times New Roman" w:eastAsia="宋体" w:cs="Times New Roman"/>
                <w:i w:val="0"/>
                <w:iCs w:val="0"/>
                <w:color w:val="auto"/>
                <w:szCs w:val="21"/>
                <w:lang w:val="en-US" w:eastAsia="zh-CN"/>
              </w:rPr>
              <w:t>评价范围。</w:t>
            </w:r>
          </w:p>
          <w:p w14:paraId="19EBD72B">
            <w:pPr>
              <w:spacing w:line="360" w:lineRule="auto"/>
              <w:ind w:firstLine="422" w:firstLineChars="200"/>
              <w:rPr>
                <w:rFonts w:hint="default" w:ascii="Times New Roman" w:hAnsi="Times New Roman" w:eastAsia="宋体" w:cs="Times New Roman"/>
                <w:b/>
                <w:bCs/>
                <w:i w:val="0"/>
                <w:iCs w:val="0"/>
                <w:color w:val="auto"/>
                <w:lang w:eastAsia="zh-CN"/>
              </w:rPr>
            </w:pPr>
            <w:r>
              <w:rPr>
                <w:rFonts w:hint="default" w:ascii="Times New Roman" w:hAnsi="Times New Roman" w:cs="Times New Roman"/>
                <w:b/>
                <w:bCs/>
                <w:i w:val="0"/>
                <w:iCs w:val="0"/>
                <w:color w:val="auto"/>
              </w:rPr>
              <w:t>(</w:t>
            </w:r>
            <w:r>
              <w:rPr>
                <w:rFonts w:hint="eastAsia" w:ascii="Times New Roman" w:hAnsi="Times New Roman" w:cs="Times New Roman"/>
                <w:b/>
                <w:bCs/>
                <w:i w:val="0"/>
                <w:iCs w:val="0"/>
                <w:color w:val="auto"/>
                <w:highlight w:val="none"/>
                <w:lang w:val="en-US" w:eastAsia="zh-CN"/>
              </w:rPr>
              <w:t>6</w:t>
            </w:r>
            <w:r>
              <w:rPr>
                <w:rFonts w:hint="default" w:ascii="Times New Roman" w:hAnsi="Times New Roman" w:cs="Times New Roman"/>
                <w:b/>
                <w:bCs/>
                <w:i w:val="0"/>
                <w:iCs w:val="0"/>
                <w:color w:val="auto"/>
                <w:highlight w:val="none"/>
              </w:rPr>
              <w:t>)</w:t>
            </w:r>
            <w:r>
              <w:rPr>
                <w:rFonts w:hint="eastAsia" w:ascii="Times New Roman" w:hAnsi="Times New Roman" w:cs="Times New Roman"/>
                <w:b/>
                <w:bCs/>
                <w:i w:val="0"/>
                <w:iCs w:val="0"/>
                <w:color w:val="auto"/>
                <w:lang w:eastAsia="zh-CN"/>
              </w:rPr>
              <w:t>电磁</w:t>
            </w:r>
            <w:r>
              <w:rPr>
                <w:rFonts w:hint="default" w:ascii="Times New Roman" w:hAnsi="Times New Roman" w:eastAsia="宋体" w:cs="Times New Roman"/>
                <w:b/>
                <w:bCs/>
                <w:i w:val="0"/>
                <w:iCs w:val="0"/>
                <w:color w:val="auto"/>
                <w:lang w:eastAsia="zh-CN"/>
              </w:rPr>
              <w:t>环境评价范围</w:t>
            </w:r>
          </w:p>
          <w:p w14:paraId="124D9628">
            <w:pPr>
              <w:spacing w:line="360" w:lineRule="auto"/>
              <w:ind w:firstLine="420" w:firstLineChars="200"/>
              <w:rPr>
                <w:rFonts w:hint="eastAsia" w:eastAsia="宋体"/>
                <w:b w:val="0"/>
                <w:bCs w:val="0"/>
                <w:color w:val="auto"/>
                <w:szCs w:val="21"/>
                <w:highlight w:val="none"/>
                <w:lang w:eastAsia="zh-CN"/>
              </w:rPr>
            </w:pPr>
            <w:r>
              <w:rPr>
                <w:rFonts w:hint="default" w:ascii="Times New Roman" w:hAnsi="Times New Roman" w:eastAsia="宋体" w:cs="Times New Roman"/>
                <w:i w:val="0"/>
                <w:iCs w:val="0"/>
                <w:color w:val="auto"/>
                <w:szCs w:val="21"/>
                <w:lang w:eastAsia="zh-CN"/>
              </w:rPr>
              <w:t>根据《环境影响评价技术导则</w:t>
            </w:r>
            <w:r>
              <w:rPr>
                <w:rFonts w:hint="default" w:ascii="Times New Roman" w:hAnsi="Times New Roman" w:eastAsia="宋体" w:cs="Times New Roman"/>
                <w:i w:val="0"/>
                <w:iCs w:val="0"/>
                <w:color w:val="auto"/>
                <w:szCs w:val="21"/>
                <w:lang w:val="en-US" w:eastAsia="zh-CN"/>
              </w:rPr>
              <w:t xml:space="preserve">  </w:t>
            </w:r>
            <w:r>
              <w:rPr>
                <w:rFonts w:hint="eastAsia" w:ascii="Times New Roman" w:hAnsi="Times New Roman" w:cs="Times New Roman"/>
                <w:i w:val="0"/>
                <w:iCs w:val="0"/>
                <w:color w:val="auto"/>
                <w:szCs w:val="21"/>
                <w:lang w:val="en-US" w:eastAsia="zh-CN"/>
              </w:rPr>
              <w:t>输变电</w:t>
            </w:r>
            <w:r>
              <w:rPr>
                <w:rFonts w:hint="default" w:ascii="Times New Roman" w:hAnsi="Times New Roman" w:eastAsia="宋体" w:cs="Times New Roman"/>
                <w:i w:val="0"/>
                <w:iCs w:val="0"/>
                <w:color w:val="auto"/>
                <w:szCs w:val="21"/>
                <w:lang w:eastAsia="zh-CN"/>
              </w:rPr>
              <w:t>》</w:t>
            </w:r>
            <w:r>
              <w:rPr>
                <w:rFonts w:hint="default" w:ascii="Times New Roman" w:hAnsi="Times New Roman" w:eastAsia="宋体" w:cs="Times New Roman"/>
                <w:i w:val="0"/>
                <w:iCs w:val="0"/>
                <w:color w:val="auto"/>
                <w:szCs w:val="21"/>
                <w:lang w:val="en-US" w:eastAsia="zh-CN"/>
              </w:rPr>
              <w:t>(HJ</w:t>
            </w:r>
            <w:r>
              <w:rPr>
                <w:rFonts w:hint="eastAsia" w:ascii="Times New Roman" w:hAnsi="Times New Roman" w:cs="Times New Roman"/>
                <w:i w:val="0"/>
                <w:iCs w:val="0"/>
                <w:color w:val="auto"/>
                <w:szCs w:val="21"/>
                <w:lang w:val="en-US" w:eastAsia="zh-CN"/>
              </w:rPr>
              <w:t>24</w:t>
            </w:r>
            <w:r>
              <w:rPr>
                <w:rFonts w:hint="default" w:ascii="Times New Roman" w:hAnsi="Times New Roman" w:eastAsia="宋体" w:cs="Times New Roman"/>
                <w:i w:val="0"/>
                <w:iCs w:val="0"/>
                <w:color w:val="auto"/>
                <w:szCs w:val="21"/>
                <w:lang w:val="en-US" w:eastAsia="zh-CN"/>
              </w:rPr>
              <w:t>-20</w:t>
            </w:r>
            <w:r>
              <w:rPr>
                <w:rFonts w:hint="eastAsia" w:ascii="Times New Roman" w:hAnsi="Times New Roman" w:cs="Times New Roman"/>
                <w:i w:val="0"/>
                <w:iCs w:val="0"/>
                <w:color w:val="auto"/>
                <w:szCs w:val="21"/>
                <w:lang w:val="en-US" w:eastAsia="zh-CN"/>
              </w:rPr>
              <w:t>20</w:t>
            </w:r>
            <w:r>
              <w:rPr>
                <w:rFonts w:hint="default" w:ascii="Times New Roman" w:hAnsi="Times New Roman" w:eastAsia="宋体" w:cs="Times New Roman"/>
                <w:i w:val="0"/>
                <w:iCs w:val="0"/>
                <w:color w:val="auto"/>
                <w:szCs w:val="21"/>
                <w:lang w:val="en-US" w:eastAsia="zh-CN"/>
              </w:rPr>
              <w:t>)，</w:t>
            </w:r>
            <w:r>
              <w:rPr>
                <w:rFonts w:hint="eastAsia" w:ascii="Times New Roman" w:hAnsi="Times New Roman" w:cs="Times New Roman"/>
                <w:i w:val="0"/>
                <w:iCs w:val="0"/>
                <w:color w:val="auto"/>
                <w:szCs w:val="21"/>
                <w:lang w:val="en-US" w:eastAsia="zh-CN"/>
              </w:rPr>
              <w:t>低于110kV的交流设备未给出评价范围，本项目升压站为66kV</w:t>
            </w:r>
            <w:r>
              <w:rPr>
                <w:rFonts w:hint="eastAsia" w:eastAsia="宋体"/>
                <w:color w:val="auto"/>
                <w:lang w:eastAsia="zh-CN"/>
              </w:rPr>
              <w:t>，</w:t>
            </w:r>
            <w:r>
              <w:rPr>
                <w:rFonts w:hint="default" w:ascii="Times New Roman" w:hAnsi="Times New Roman" w:eastAsia="宋体" w:cs="Times New Roman"/>
                <w:i w:val="0"/>
                <w:iCs w:val="0"/>
                <w:color w:val="auto"/>
                <w:szCs w:val="21"/>
                <w:lang w:val="en-US" w:eastAsia="zh-CN"/>
              </w:rPr>
              <w:t>故不需设置</w:t>
            </w:r>
            <w:r>
              <w:rPr>
                <w:rFonts w:hint="eastAsia" w:ascii="Times New Roman" w:hAnsi="Times New Roman" w:cs="Times New Roman"/>
                <w:i w:val="0"/>
                <w:iCs w:val="0"/>
                <w:color w:val="auto"/>
                <w:szCs w:val="21"/>
                <w:lang w:val="en-US" w:eastAsia="zh-CN"/>
              </w:rPr>
              <w:t>电磁环境</w:t>
            </w:r>
            <w:r>
              <w:rPr>
                <w:rFonts w:hint="default" w:ascii="Times New Roman" w:hAnsi="Times New Roman" w:eastAsia="宋体" w:cs="Times New Roman"/>
                <w:i w:val="0"/>
                <w:iCs w:val="0"/>
                <w:color w:val="auto"/>
                <w:szCs w:val="21"/>
                <w:lang w:val="en-US" w:eastAsia="zh-CN"/>
              </w:rPr>
              <w:t>评价范围。</w:t>
            </w:r>
          </w:p>
          <w:p w14:paraId="6F9660D3">
            <w:pPr>
              <w:spacing w:line="360" w:lineRule="auto"/>
              <w:ind w:firstLine="422" w:firstLineChars="200"/>
              <w:rPr>
                <w:rFonts w:hint="default" w:ascii="Times New Roman" w:hAnsi="Times New Roman" w:eastAsia="宋体" w:cs="Times New Roman"/>
                <w:b/>
                <w:bCs/>
                <w:color w:val="auto"/>
                <w:szCs w:val="21"/>
                <w:lang w:val="en-US" w:eastAsia="zh-CN"/>
              </w:rPr>
            </w:pPr>
            <w:r>
              <w:rPr>
                <w:rFonts w:hint="eastAsia" w:ascii="Times New Roman" w:hAnsi="Times New Roman" w:cs="Times New Roman"/>
                <w:b/>
                <w:bCs/>
                <w:color w:val="auto"/>
                <w:szCs w:val="21"/>
                <w:lang w:val="en-US" w:eastAsia="zh-CN"/>
              </w:rPr>
              <w:t>2</w:t>
            </w:r>
            <w:r>
              <w:rPr>
                <w:rFonts w:hint="default" w:ascii="Times New Roman" w:hAnsi="Times New Roman" w:cs="Times New Roman"/>
                <w:b/>
                <w:bCs/>
                <w:color w:val="auto"/>
                <w:szCs w:val="21"/>
                <w:lang w:val="en-US" w:eastAsia="zh-CN"/>
              </w:rPr>
              <w:t>、</w:t>
            </w:r>
            <w:r>
              <w:rPr>
                <w:rFonts w:hint="eastAsia" w:ascii="Times New Roman" w:hAnsi="Times New Roman" w:cs="Times New Roman"/>
                <w:b/>
                <w:bCs/>
                <w:color w:val="auto"/>
                <w:szCs w:val="21"/>
                <w:lang w:val="en-US" w:eastAsia="zh-CN"/>
              </w:rPr>
              <w:t>环境保护目标</w:t>
            </w:r>
          </w:p>
          <w:p w14:paraId="7B62D7CA">
            <w:pPr>
              <w:spacing w:line="360" w:lineRule="auto"/>
              <w:ind w:firstLine="420" w:firstLineChars="200"/>
              <w:rPr>
                <w:b w:val="0"/>
                <w:bCs w:val="0"/>
                <w:color w:val="auto"/>
                <w:szCs w:val="21"/>
                <w:highlight w:val="none"/>
              </w:rPr>
            </w:pPr>
            <w:r>
              <w:rPr>
                <w:b w:val="0"/>
                <w:bCs w:val="0"/>
                <w:color w:val="auto"/>
                <w:szCs w:val="21"/>
                <w:highlight w:val="none"/>
              </w:rPr>
              <w:t>经现场实地调查，本项目光伏发电</w:t>
            </w:r>
            <w:r>
              <w:rPr>
                <w:rFonts w:hint="eastAsia"/>
                <w:b w:val="0"/>
                <w:bCs w:val="0"/>
                <w:color w:val="auto"/>
                <w:szCs w:val="21"/>
                <w:highlight w:val="none"/>
                <w:lang w:eastAsia="zh-CN"/>
              </w:rPr>
              <w:t>站及升压站占地范围</w:t>
            </w:r>
            <w:r>
              <w:rPr>
                <w:b w:val="0"/>
                <w:bCs w:val="0"/>
                <w:color w:val="auto"/>
                <w:szCs w:val="21"/>
                <w:highlight w:val="none"/>
              </w:rPr>
              <w:t>内无自然保护区、风景名胜区、饮用水水源保护区、森林公园、重要湿地、基本草原、永久基本农田等。</w:t>
            </w:r>
          </w:p>
          <w:p w14:paraId="7E80E3B8">
            <w:pPr>
              <w:spacing w:line="360" w:lineRule="auto"/>
              <w:ind w:firstLine="420" w:firstLineChars="200"/>
              <w:rPr>
                <w:b w:val="0"/>
                <w:bCs w:val="0"/>
                <w:color w:val="auto"/>
                <w:szCs w:val="21"/>
                <w:highlight w:val="none"/>
              </w:rPr>
            </w:pPr>
            <w:r>
              <w:rPr>
                <w:b w:val="0"/>
                <w:bCs w:val="0"/>
                <w:color w:val="auto"/>
                <w:szCs w:val="21"/>
                <w:highlight w:val="none"/>
              </w:rPr>
              <w:t>本项目与朝阳县主要自然保护区</w:t>
            </w:r>
            <w:r>
              <w:rPr>
                <w:rFonts w:hint="eastAsia"/>
                <w:b w:val="0"/>
                <w:bCs w:val="0"/>
                <w:color w:val="auto"/>
                <w:szCs w:val="21"/>
                <w:highlight w:val="none"/>
                <w:lang w:eastAsia="zh-CN"/>
              </w:rPr>
              <w:t>(</w:t>
            </w:r>
            <w:r>
              <w:rPr>
                <w:b w:val="0"/>
                <w:bCs w:val="0"/>
                <w:color w:val="auto"/>
                <w:szCs w:val="21"/>
                <w:highlight w:val="none"/>
              </w:rPr>
              <w:t>含朝阳古生物化石群市级自然保护区最近分区</w:t>
            </w:r>
            <w:r>
              <w:rPr>
                <w:rFonts w:hint="eastAsia"/>
                <w:b w:val="0"/>
                <w:bCs w:val="0"/>
                <w:color w:val="auto"/>
                <w:szCs w:val="21"/>
                <w:highlight w:val="none"/>
                <w:lang w:eastAsia="zh-CN"/>
              </w:rPr>
              <w:t>)</w:t>
            </w:r>
            <w:r>
              <w:rPr>
                <w:b w:val="0"/>
                <w:bCs w:val="0"/>
                <w:color w:val="auto"/>
                <w:szCs w:val="21"/>
                <w:highlight w:val="none"/>
              </w:rPr>
              <w:t>及风景名胜区位置关系详见表3-</w:t>
            </w:r>
            <w:r>
              <w:rPr>
                <w:rFonts w:hint="eastAsia"/>
                <w:b w:val="0"/>
                <w:bCs w:val="0"/>
                <w:color w:val="auto"/>
                <w:szCs w:val="21"/>
                <w:highlight w:val="none"/>
                <w:lang w:val="en-US" w:eastAsia="zh-CN"/>
              </w:rPr>
              <w:t>5</w:t>
            </w:r>
            <w:r>
              <w:rPr>
                <w:b w:val="0"/>
                <w:bCs w:val="0"/>
                <w:color w:val="auto"/>
                <w:szCs w:val="21"/>
                <w:highlight w:val="none"/>
              </w:rPr>
              <w:t>及附图</w:t>
            </w:r>
            <w:r>
              <w:rPr>
                <w:rFonts w:hint="eastAsia"/>
                <w:b w:val="0"/>
                <w:bCs w:val="0"/>
                <w:color w:val="auto"/>
                <w:szCs w:val="21"/>
                <w:highlight w:val="none"/>
                <w:lang w:val="en-US" w:eastAsia="zh-CN"/>
              </w:rPr>
              <w:t>十五</w:t>
            </w:r>
            <w:r>
              <w:rPr>
                <w:rFonts w:hint="eastAsia"/>
                <w:b w:val="0"/>
                <w:bCs w:val="0"/>
                <w:color w:val="auto"/>
                <w:szCs w:val="21"/>
                <w:highlight w:val="none"/>
                <w:lang w:eastAsia="zh-CN"/>
              </w:rPr>
              <w:t>(</w:t>
            </w:r>
            <w:r>
              <w:rPr>
                <w:b w:val="0"/>
                <w:bCs w:val="0"/>
                <w:color w:val="auto"/>
                <w:szCs w:val="21"/>
                <w:highlight w:val="none"/>
              </w:rPr>
              <w:t>项目与朝阳县主要自然保护区及风景名胜区位置关系图</w:t>
            </w:r>
            <w:r>
              <w:rPr>
                <w:rFonts w:hint="eastAsia"/>
                <w:b w:val="0"/>
                <w:bCs w:val="0"/>
                <w:color w:val="auto"/>
                <w:szCs w:val="21"/>
                <w:highlight w:val="none"/>
                <w:lang w:eastAsia="zh-CN"/>
              </w:rPr>
              <w:t>)</w:t>
            </w:r>
            <w:r>
              <w:rPr>
                <w:b w:val="0"/>
                <w:bCs w:val="0"/>
                <w:color w:val="auto"/>
                <w:szCs w:val="21"/>
                <w:highlight w:val="none"/>
              </w:rPr>
              <w:t>、附图</w:t>
            </w:r>
            <w:r>
              <w:rPr>
                <w:rFonts w:hint="eastAsia"/>
                <w:b w:val="0"/>
                <w:bCs w:val="0"/>
                <w:color w:val="auto"/>
                <w:szCs w:val="21"/>
                <w:highlight w:val="none"/>
                <w:lang w:val="en-US" w:eastAsia="zh-CN"/>
              </w:rPr>
              <w:t>十六</w:t>
            </w:r>
            <w:r>
              <w:rPr>
                <w:rFonts w:hint="eastAsia"/>
                <w:b w:val="0"/>
                <w:bCs w:val="0"/>
                <w:color w:val="auto"/>
                <w:szCs w:val="21"/>
                <w:highlight w:val="none"/>
                <w:lang w:eastAsia="zh-CN"/>
              </w:rPr>
              <w:t>(</w:t>
            </w:r>
            <w:r>
              <w:rPr>
                <w:b w:val="0"/>
                <w:bCs w:val="0"/>
                <w:color w:val="auto"/>
                <w:szCs w:val="21"/>
                <w:highlight w:val="none"/>
              </w:rPr>
              <w:t>项目与朝阳古生物化石群市级自然保护区位置关系图</w:t>
            </w:r>
            <w:r>
              <w:rPr>
                <w:rFonts w:hint="eastAsia"/>
                <w:b w:val="0"/>
                <w:bCs w:val="0"/>
                <w:color w:val="auto"/>
                <w:szCs w:val="21"/>
                <w:highlight w:val="none"/>
                <w:lang w:eastAsia="zh-CN"/>
              </w:rPr>
              <w:t>)</w:t>
            </w:r>
            <w:r>
              <w:rPr>
                <w:b w:val="0"/>
                <w:bCs w:val="0"/>
                <w:color w:val="auto"/>
                <w:szCs w:val="21"/>
                <w:highlight w:val="none"/>
              </w:rPr>
              <w:t>。</w:t>
            </w:r>
          </w:p>
          <w:p w14:paraId="6B300EA8">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b/>
                <w:color w:val="auto"/>
                <w:sz w:val="21"/>
                <w:szCs w:val="21"/>
                <w:highlight w:val="none"/>
              </w:rPr>
            </w:pPr>
            <w:r>
              <w:rPr>
                <w:b/>
                <w:color w:val="auto"/>
                <w:sz w:val="21"/>
                <w:szCs w:val="21"/>
                <w:highlight w:val="none"/>
              </w:rPr>
              <w:t>表</w:t>
            </w:r>
            <w:r>
              <w:rPr>
                <w:rFonts w:ascii="Times New Roman" w:eastAsia="Times New Roman"/>
                <w:b/>
                <w:color w:val="auto"/>
                <w:sz w:val="21"/>
                <w:szCs w:val="21"/>
                <w:highlight w:val="none"/>
              </w:rPr>
              <w:t>3-</w:t>
            </w:r>
            <w:r>
              <w:rPr>
                <w:rFonts w:hint="eastAsia" w:eastAsia="宋体"/>
                <w:b/>
                <w:color w:val="auto"/>
                <w:sz w:val="21"/>
                <w:szCs w:val="21"/>
                <w:highlight w:val="none"/>
                <w:lang w:val="en-US" w:eastAsia="zh-CN"/>
              </w:rPr>
              <w:t>5</w:t>
            </w:r>
            <w:r>
              <w:rPr>
                <w:rFonts w:ascii="Times New Roman" w:eastAsia="Times New Roman"/>
                <w:b/>
                <w:color w:val="auto"/>
                <w:sz w:val="21"/>
                <w:szCs w:val="21"/>
                <w:highlight w:val="none"/>
              </w:rPr>
              <w:t xml:space="preserve">  </w:t>
            </w:r>
            <w:r>
              <w:rPr>
                <w:rFonts w:hint="eastAsia" w:eastAsia="宋体"/>
                <w:b/>
                <w:color w:val="auto"/>
                <w:sz w:val="21"/>
                <w:szCs w:val="21"/>
                <w:highlight w:val="none"/>
                <w:lang w:val="en-US" w:eastAsia="zh-CN"/>
              </w:rPr>
              <w:t xml:space="preserve">  </w:t>
            </w:r>
            <w:r>
              <w:rPr>
                <w:b/>
                <w:color w:val="auto"/>
                <w:sz w:val="21"/>
                <w:szCs w:val="21"/>
                <w:highlight w:val="none"/>
              </w:rPr>
              <w:t>项目与朝阳县主要自然保护区及风景区位置关系</w:t>
            </w:r>
          </w:p>
          <w:tbl>
            <w:tblPr>
              <w:tblStyle w:val="13"/>
              <w:tblW w:w="0" w:type="auto"/>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93"/>
              <w:gridCol w:w="1240"/>
              <w:gridCol w:w="805"/>
              <w:gridCol w:w="792"/>
              <w:gridCol w:w="639"/>
              <w:gridCol w:w="1163"/>
              <w:gridCol w:w="818"/>
              <w:gridCol w:w="1227"/>
              <w:gridCol w:w="999"/>
            </w:tblGrid>
            <w:tr w14:paraId="59C2154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0" w:hRule="atLeast"/>
                <w:jc w:val="center"/>
              </w:trPr>
              <w:tc>
                <w:tcPr>
                  <w:tcW w:w="693" w:type="dxa"/>
                  <w:tcBorders>
                    <w:tl2br w:val="nil"/>
                    <w:tr2bl w:val="nil"/>
                  </w:tcBorders>
                  <w:vAlign w:val="center"/>
                </w:tcPr>
                <w:p w14:paraId="3ECAFFB5">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类别</w:t>
                  </w:r>
                </w:p>
              </w:tc>
              <w:tc>
                <w:tcPr>
                  <w:tcW w:w="2045" w:type="dxa"/>
                  <w:gridSpan w:val="2"/>
                  <w:tcBorders>
                    <w:tl2br w:val="nil"/>
                    <w:tr2bl w:val="nil"/>
                  </w:tcBorders>
                  <w:vAlign w:val="center"/>
                </w:tcPr>
                <w:p w14:paraId="4FA4AE0A">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保护区名称</w:t>
                  </w:r>
                </w:p>
              </w:tc>
              <w:tc>
                <w:tcPr>
                  <w:tcW w:w="792" w:type="dxa"/>
                  <w:tcBorders>
                    <w:tl2br w:val="nil"/>
                    <w:tr2bl w:val="nil"/>
                  </w:tcBorders>
                  <w:vAlign w:val="center"/>
                </w:tcPr>
                <w:p w14:paraId="4276FAF4">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级别</w:t>
                  </w:r>
                </w:p>
              </w:tc>
              <w:tc>
                <w:tcPr>
                  <w:tcW w:w="639" w:type="dxa"/>
                  <w:tcBorders>
                    <w:tl2br w:val="nil"/>
                    <w:tr2bl w:val="nil"/>
                  </w:tcBorders>
                  <w:vAlign w:val="center"/>
                </w:tcPr>
                <w:p w14:paraId="153448AE">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类型</w:t>
                  </w:r>
                </w:p>
              </w:tc>
              <w:tc>
                <w:tcPr>
                  <w:tcW w:w="1163" w:type="dxa"/>
                  <w:tcBorders>
                    <w:tl2br w:val="nil"/>
                    <w:tr2bl w:val="nil"/>
                  </w:tcBorders>
                  <w:vAlign w:val="center"/>
                </w:tcPr>
                <w:p w14:paraId="1D182DA5">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主要保护</w:t>
                  </w:r>
                </w:p>
                <w:p w14:paraId="71B00E4B">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对象</w:t>
                  </w:r>
                </w:p>
              </w:tc>
              <w:tc>
                <w:tcPr>
                  <w:tcW w:w="818" w:type="dxa"/>
                  <w:tcBorders>
                    <w:tl2br w:val="nil"/>
                    <w:tr2bl w:val="nil"/>
                  </w:tcBorders>
                  <w:vAlign w:val="center"/>
                </w:tcPr>
                <w:p w14:paraId="41FCF871">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相对厂</w:t>
                  </w:r>
                </w:p>
                <w:p w14:paraId="701D3B11">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址方位</w:t>
                  </w:r>
                </w:p>
              </w:tc>
              <w:tc>
                <w:tcPr>
                  <w:tcW w:w="1227" w:type="dxa"/>
                  <w:tcBorders>
                    <w:tl2br w:val="nil"/>
                    <w:tr2bl w:val="nil"/>
                  </w:tcBorders>
                  <w:vAlign w:val="center"/>
                </w:tcPr>
                <w:p w14:paraId="2E77AC94">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相对光伏区</w:t>
                  </w:r>
                </w:p>
                <w:p w14:paraId="663C7A5F">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最近距离</w:t>
                  </w:r>
                </w:p>
              </w:tc>
              <w:tc>
                <w:tcPr>
                  <w:tcW w:w="999" w:type="dxa"/>
                  <w:tcBorders>
                    <w:tl2br w:val="nil"/>
                    <w:tr2bl w:val="nil"/>
                  </w:tcBorders>
                  <w:vAlign w:val="center"/>
                </w:tcPr>
                <w:p w14:paraId="7220202C">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光伏区地</w:t>
                  </w:r>
                </w:p>
                <w:p w14:paraId="40B3BA7A">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块名称</w:t>
                  </w:r>
                </w:p>
              </w:tc>
            </w:tr>
            <w:tr w14:paraId="6A57049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693" w:type="dxa"/>
                  <w:vMerge w:val="restart"/>
                  <w:tcBorders>
                    <w:tl2br w:val="nil"/>
                    <w:tr2bl w:val="nil"/>
                  </w:tcBorders>
                  <w:vAlign w:val="center"/>
                </w:tcPr>
                <w:p w14:paraId="2D32A7EF">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自然</w:t>
                  </w:r>
                </w:p>
                <w:p w14:paraId="15A2823C">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保护区</w:t>
                  </w:r>
                </w:p>
              </w:tc>
              <w:tc>
                <w:tcPr>
                  <w:tcW w:w="1240" w:type="dxa"/>
                  <w:vMerge w:val="restart"/>
                  <w:tcBorders>
                    <w:tl2br w:val="nil"/>
                    <w:tr2bl w:val="nil"/>
                  </w:tcBorders>
                  <w:vAlign w:val="center"/>
                </w:tcPr>
                <w:p w14:paraId="63DDE246">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朝阳古生物化石群市级自然保护区</w:t>
                  </w:r>
                </w:p>
                <w:p w14:paraId="36800C96">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——北票市金岭寺～朝阳羊山</w:t>
                  </w:r>
                </w:p>
              </w:tc>
              <w:tc>
                <w:tcPr>
                  <w:tcW w:w="805" w:type="dxa"/>
                  <w:tcBorders>
                    <w:tl2br w:val="nil"/>
                    <w:tr2bl w:val="nil"/>
                  </w:tcBorders>
                  <w:vAlign w:val="center"/>
                </w:tcPr>
                <w:p w14:paraId="38EB34F5">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25区二十家子</w:t>
                  </w:r>
                </w:p>
              </w:tc>
              <w:tc>
                <w:tcPr>
                  <w:tcW w:w="792" w:type="dxa"/>
                  <w:vMerge w:val="restart"/>
                  <w:tcBorders>
                    <w:tl2br w:val="nil"/>
                    <w:tr2bl w:val="nil"/>
                  </w:tcBorders>
                  <w:vAlign w:val="center"/>
                </w:tcPr>
                <w:p w14:paraId="358C33A4">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县市级</w:t>
                  </w:r>
                </w:p>
              </w:tc>
              <w:tc>
                <w:tcPr>
                  <w:tcW w:w="639" w:type="dxa"/>
                  <w:vMerge w:val="restart"/>
                  <w:tcBorders>
                    <w:tl2br w:val="nil"/>
                    <w:tr2bl w:val="nil"/>
                  </w:tcBorders>
                  <w:vAlign w:val="center"/>
                </w:tcPr>
                <w:p w14:paraId="55E9BE5D">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古生物</w:t>
                  </w:r>
                </w:p>
                <w:p w14:paraId="419509A1">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遗迹</w:t>
                  </w:r>
                </w:p>
              </w:tc>
              <w:tc>
                <w:tcPr>
                  <w:tcW w:w="1163" w:type="dxa"/>
                  <w:vMerge w:val="restart"/>
                  <w:tcBorders>
                    <w:tl2br w:val="nil"/>
                    <w:tr2bl w:val="nil"/>
                  </w:tcBorders>
                  <w:vAlign w:val="center"/>
                </w:tcPr>
                <w:p w14:paraId="2369D185">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古生物化石</w:t>
                  </w:r>
                </w:p>
              </w:tc>
              <w:tc>
                <w:tcPr>
                  <w:tcW w:w="818" w:type="dxa"/>
                  <w:tcBorders>
                    <w:tl2br w:val="nil"/>
                    <w:tr2bl w:val="nil"/>
                  </w:tcBorders>
                  <w:vAlign w:val="center"/>
                </w:tcPr>
                <w:p w14:paraId="5791DC78">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NW</w:t>
                  </w:r>
                </w:p>
              </w:tc>
              <w:tc>
                <w:tcPr>
                  <w:tcW w:w="1227" w:type="dxa"/>
                  <w:tcBorders>
                    <w:tl2br w:val="nil"/>
                    <w:tr2bl w:val="nil"/>
                  </w:tcBorders>
                  <w:vAlign w:val="center"/>
                </w:tcPr>
                <w:p w14:paraId="3C83B53F">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约5.3km</w:t>
                  </w:r>
                </w:p>
              </w:tc>
              <w:tc>
                <w:tcPr>
                  <w:tcW w:w="999" w:type="dxa"/>
                  <w:tcBorders>
                    <w:tl2br w:val="nil"/>
                    <w:tr2bl w:val="nil"/>
                  </w:tcBorders>
                  <w:vAlign w:val="center"/>
                </w:tcPr>
                <w:p w14:paraId="247D03A4">
                  <w:pPr>
                    <w:pStyle w:val="9"/>
                    <w:widowControl/>
                    <w:adjustRightInd w:val="0"/>
                    <w:spacing w:after="0" w:line="240" w:lineRule="auto"/>
                    <w:ind w:left="0" w:leftChars="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A18地块</w:t>
                  </w:r>
                </w:p>
              </w:tc>
            </w:tr>
            <w:tr w14:paraId="71601194">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86" w:hRule="atLeast"/>
                <w:jc w:val="center"/>
              </w:trPr>
              <w:tc>
                <w:tcPr>
                  <w:tcW w:w="693" w:type="dxa"/>
                  <w:vMerge w:val="continue"/>
                  <w:tcBorders>
                    <w:tl2br w:val="nil"/>
                    <w:tr2bl w:val="nil"/>
                  </w:tcBorders>
                  <w:vAlign w:val="center"/>
                </w:tcPr>
                <w:p w14:paraId="120874EC">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1240" w:type="dxa"/>
                  <w:vMerge w:val="continue"/>
                  <w:tcBorders>
                    <w:tl2br w:val="nil"/>
                    <w:tr2bl w:val="nil"/>
                  </w:tcBorders>
                  <w:vAlign w:val="center"/>
                </w:tcPr>
                <w:p w14:paraId="0685B8E9">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805" w:type="dxa"/>
                  <w:tcBorders>
                    <w:tl2br w:val="nil"/>
                    <w:tr2bl w:val="nil"/>
                  </w:tcBorders>
                  <w:vAlign w:val="center"/>
                </w:tcPr>
                <w:p w14:paraId="3E43EA68">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24区马家沟</w:t>
                  </w:r>
                </w:p>
              </w:tc>
              <w:tc>
                <w:tcPr>
                  <w:tcW w:w="792" w:type="dxa"/>
                  <w:vMerge w:val="continue"/>
                  <w:tcBorders>
                    <w:tl2br w:val="nil"/>
                    <w:tr2bl w:val="nil"/>
                  </w:tcBorders>
                  <w:vAlign w:val="center"/>
                </w:tcPr>
                <w:p w14:paraId="731C4629">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639" w:type="dxa"/>
                  <w:vMerge w:val="continue"/>
                  <w:tcBorders>
                    <w:tl2br w:val="nil"/>
                    <w:tr2bl w:val="nil"/>
                  </w:tcBorders>
                  <w:vAlign w:val="center"/>
                </w:tcPr>
                <w:p w14:paraId="75F71A70">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1163" w:type="dxa"/>
                  <w:vMerge w:val="continue"/>
                  <w:tcBorders>
                    <w:tl2br w:val="nil"/>
                    <w:tr2bl w:val="nil"/>
                  </w:tcBorders>
                  <w:vAlign w:val="center"/>
                </w:tcPr>
                <w:p w14:paraId="0C57CDF7">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818" w:type="dxa"/>
                  <w:tcBorders>
                    <w:tl2br w:val="nil"/>
                    <w:tr2bl w:val="nil"/>
                  </w:tcBorders>
                  <w:vAlign w:val="center"/>
                </w:tcPr>
                <w:p w14:paraId="53D90095">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NW</w:t>
                  </w:r>
                </w:p>
              </w:tc>
              <w:tc>
                <w:tcPr>
                  <w:tcW w:w="1227" w:type="dxa"/>
                  <w:tcBorders>
                    <w:tl2br w:val="nil"/>
                    <w:tr2bl w:val="nil"/>
                  </w:tcBorders>
                  <w:vAlign w:val="center"/>
                </w:tcPr>
                <w:p w14:paraId="5DD6964C">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约23.5km</w:t>
                  </w:r>
                </w:p>
              </w:tc>
              <w:tc>
                <w:tcPr>
                  <w:tcW w:w="999" w:type="dxa"/>
                  <w:tcBorders>
                    <w:tl2br w:val="nil"/>
                    <w:tr2bl w:val="nil"/>
                  </w:tcBorders>
                  <w:vAlign w:val="center"/>
                </w:tcPr>
                <w:p w14:paraId="7AFBC8D7">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A18地块</w:t>
                  </w:r>
                </w:p>
              </w:tc>
            </w:tr>
            <w:tr w14:paraId="1645B946">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693" w:type="dxa"/>
                  <w:vMerge w:val="continue"/>
                  <w:tcBorders>
                    <w:tl2br w:val="nil"/>
                    <w:tr2bl w:val="nil"/>
                  </w:tcBorders>
                  <w:vAlign w:val="center"/>
                </w:tcPr>
                <w:p w14:paraId="0FE9C690">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1240" w:type="dxa"/>
                  <w:vMerge w:val="continue"/>
                  <w:tcBorders>
                    <w:tl2br w:val="nil"/>
                    <w:tr2bl w:val="nil"/>
                  </w:tcBorders>
                  <w:vAlign w:val="center"/>
                </w:tcPr>
                <w:p w14:paraId="009D769B">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805" w:type="dxa"/>
                  <w:tcBorders>
                    <w:tl2br w:val="nil"/>
                    <w:tr2bl w:val="nil"/>
                  </w:tcBorders>
                  <w:vAlign w:val="center"/>
                </w:tcPr>
                <w:p w14:paraId="5D1381B7">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28区巴</w:t>
                  </w:r>
                </w:p>
                <w:p w14:paraId="3D72E6E6">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图营</w:t>
                  </w:r>
                </w:p>
              </w:tc>
              <w:tc>
                <w:tcPr>
                  <w:tcW w:w="792" w:type="dxa"/>
                  <w:vMerge w:val="continue"/>
                  <w:tcBorders>
                    <w:tl2br w:val="nil"/>
                    <w:tr2bl w:val="nil"/>
                  </w:tcBorders>
                  <w:vAlign w:val="center"/>
                </w:tcPr>
                <w:p w14:paraId="7F147935">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639" w:type="dxa"/>
                  <w:vMerge w:val="continue"/>
                  <w:tcBorders>
                    <w:tl2br w:val="nil"/>
                    <w:tr2bl w:val="nil"/>
                  </w:tcBorders>
                  <w:vAlign w:val="center"/>
                </w:tcPr>
                <w:p w14:paraId="7578EE91">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1163" w:type="dxa"/>
                  <w:vMerge w:val="continue"/>
                  <w:tcBorders>
                    <w:tl2br w:val="nil"/>
                    <w:tr2bl w:val="nil"/>
                  </w:tcBorders>
                  <w:vAlign w:val="center"/>
                </w:tcPr>
                <w:p w14:paraId="5817F522">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818" w:type="dxa"/>
                  <w:tcBorders>
                    <w:tl2br w:val="nil"/>
                    <w:tr2bl w:val="nil"/>
                  </w:tcBorders>
                  <w:vAlign w:val="center"/>
                </w:tcPr>
                <w:p w14:paraId="0540E2CB">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NE</w:t>
                  </w:r>
                </w:p>
              </w:tc>
              <w:tc>
                <w:tcPr>
                  <w:tcW w:w="1227" w:type="dxa"/>
                  <w:tcBorders>
                    <w:tl2br w:val="nil"/>
                    <w:tr2bl w:val="nil"/>
                  </w:tcBorders>
                  <w:vAlign w:val="center"/>
                </w:tcPr>
                <w:p w14:paraId="0AEE16B3">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约17.2km</w:t>
                  </w:r>
                </w:p>
              </w:tc>
              <w:tc>
                <w:tcPr>
                  <w:tcW w:w="999" w:type="dxa"/>
                  <w:tcBorders>
                    <w:tl2br w:val="nil"/>
                    <w:tr2bl w:val="nil"/>
                  </w:tcBorders>
                  <w:vAlign w:val="center"/>
                </w:tcPr>
                <w:p w14:paraId="2A122F54">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A18地块</w:t>
                  </w:r>
                </w:p>
              </w:tc>
            </w:tr>
            <w:tr w14:paraId="058BEFE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693" w:type="dxa"/>
                  <w:vMerge w:val="continue"/>
                  <w:tcBorders>
                    <w:tl2br w:val="nil"/>
                    <w:tr2bl w:val="nil"/>
                  </w:tcBorders>
                  <w:vAlign w:val="center"/>
                </w:tcPr>
                <w:p w14:paraId="12D9A997">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2045" w:type="dxa"/>
                  <w:gridSpan w:val="2"/>
                  <w:tcBorders>
                    <w:tl2br w:val="nil"/>
                    <w:tr2bl w:val="nil"/>
                  </w:tcBorders>
                  <w:vAlign w:val="center"/>
                </w:tcPr>
                <w:p w14:paraId="515BB84E">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辽宁朝阳清风岭省级</w:t>
                  </w:r>
                </w:p>
                <w:p w14:paraId="5E916B71">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自然保护区</w:t>
                  </w:r>
                </w:p>
              </w:tc>
              <w:tc>
                <w:tcPr>
                  <w:tcW w:w="792" w:type="dxa"/>
                  <w:tcBorders>
                    <w:tl2br w:val="nil"/>
                    <w:tr2bl w:val="nil"/>
                  </w:tcBorders>
                  <w:vAlign w:val="center"/>
                </w:tcPr>
                <w:p w14:paraId="3A054861">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省级</w:t>
                  </w:r>
                </w:p>
              </w:tc>
              <w:tc>
                <w:tcPr>
                  <w:tcW w:w="639" w:type="dxa"/>
                  <w:tcBorders>
                    <w:tl2br w:val="nil"/>
                    <w:tr2bl w:val="nil"/>
                  </w:tcBorders>
                  <w:vAlign w:val="center"/>
                </w:tcPr>
                <w:p w14:paraId="12662652">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森林</w:t>
                  </w:r>
                </w:p>
                <w:p w14:paraId="5502F002">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生态</w:t>
                  </w:r>
                </w:p>
              </w:tc>
              <w:tc>
                <w:tcPr>
                  <w:tcW w:w="1163" w:type="dxa"/>
                  <w:tcBorders>
                    <w:tl2br w:val="nil"/>
                    <w:tr2bl w:val="nil"/>
                  </w:tcBorders>
                  <w:vAlign w:val="center"/>
                </w:tcPr>
                <w:p w14:paraId="09FA4D96">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华北植物区</w:t>
                  </w:r>
                </w:p>
                <w:p w14:paraId="6ABF8278">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系北缘森林</w:t>
                  </w:r>
                </w:p>
              </w:tc>
              <w:tc>
                <w:tcPr>
                  <w:tcW w:w="818" w:type="dxa"/>
                  <w:tcBorders>
                    <w:tl2br w:val="nil"/>
                    <w:tr2bl w:val="nil"/>
                  </w:tcBorders>
                  <w:vAlign w:val="center"/>
                </w:tcPr>
                <w:p w14:paraId="58A76C76">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W</w:t>
                  </w:r>
                </w:p>
              </w:tc>
              <w:tc>
                <w:tcPr>
                  <w:tcW w:w="1227" w:type="dxa"/>
                  <w:tcBorders>
                    <w:tl2br w:val="nil"/>
                    <w:tr2bl w:val="nil"/>
                  </w:tcBorders>
                  <w:vAlign w:val="center"/>
                </w:tcPr>
                <w:p w14:paraId="33CCA1C4">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约24km</w:t>
                  </w:r>
                </w:p>
              </w:tc>
              <w:tc>
                <w:tcPr>
                  <w:tcW w:w="999" w:type="dxa"/>
                  <w:tcBorders>
                    <w:tl2br w:val="nil"/>
                    <w:tr2bl w:val="nil"/>
                  </w:tcBorders>
                  <w:vAlign w:val="center"/>
                </w:tcPr>
                <w:p w14:paraId="12D1DDCE">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A18地块</w:t>
                  </w:r>
                </w:p>
              </w:tc>
            </w:tr>
            <w:tr w14:paraId="7A49432C">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693" w:type="dxa"/>
                  <w:vMerge w:val="continue"/>
                  <w:tcBorders>
                    <w:tl2br w:val="nil"/>
                    <w:tr2bl w:val="nil"/>
                  </w:tcBorders>
                  <w:vAlign w:val="center"/>
                </w:tcPr>
                <w:p w14:paraId="508618FD">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2045" w:type="dxa"/>
                  <w:gridSpan w:val="2"/>
                  <w:tcBorders>
                    <w:tl2br w:val="nil"/>
                    <w:tr2bl w:val="nil"/>
                  </w:tcBorders>
                  <w:vAlign w:val="center"/>
                </w:tcPr>
                <w:p w14:paraId="39DA8CE1">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朝阳刘炮手沟县级</w:t>
                  </w:r>
                </w:p>
                <w:p w14:paraId="67726407">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自然保护区</w:t>
                  </w:r>
                </w:p>
              </w:tc>
              <w:tc>
                <w:tcPr>
                  <w:tcW w:w="792" w:type="dxa"/>
                  <w:tcBorders>
                    <w:tl2br w:val="nil"/>
                    <w:tr2bl w:val="nil"/>
                  </w:tcBorders>
                  <w:vAlign w:val="center"/>
                </w:tcPr>
                <w:p w14:paraId="0F7983B0">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县市级</w:t>
                  </w:r>
                </w:p>
              </w:tc>
              <w:tc>
                <w:tcPr>
                  <w:tcW w:w="639" w:type="dxa"/>
                  <w:tcBorders>
                    <w:tl2br w:val="nil"/>
                    <w:tr2bl w:val="nil"/>
                  </w:tcBorders>
                  <w:vAlign w:val="center"/>
                </w:tcPr>
                <w:p w14:paraId="2A5C655F">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森林</w:t>
                  </w:r>
                </w:p>
                <w:p w14:paraId="738186C8">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生态</w:t>
                  </w:r>
                </w:p>
              </w:tc>
              <w:tc>
                <w:tcPr>
                  <w:tcW w:w="1163" w:type="dxa"/>
                  <w:tcBorders>
                    <w:tl2br w:val="nil"/>
                    <w:tr2bl w:val="nil"/>
                  </w:tcBorders>
                  <w:vAlign w:val="center"/>
                </w:tcPr>
                <w:p w14:paraId="25A39200">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森林生态</w:t>
                  </w:r>
                </w:p>
                <w:p w14:paraId="26F54731">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系统</w:t>
                  </w:r>
                </w:p>
              </w:tc>
              <w:tc>
                <w:tcPr>
                  <w:tcW w:w="818" w:type="dxa"/>
                  <w:tcBorders>
                    <w:tl2br w:val="nil"/>
                    <w:tr2bl w:val="nil"/>
                  </w:tcBorders>
                  <w:vAlign w:val="center"/>
                </w:tcPr>
                <w:p w14:paraId="5C2F80E3">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NW</w:t>
                  </w:r>
                </w:p>
              </w:tc>
              <w:tc>
                <w:tcPr>
                  <w:tcW w:w="1227" w:type="dxa"/>
                  <w:tcBorders>
                    <w:tl2br w:val="nil"/>
                    <w:tr2bl w:val="nil"/>
                  </w:tcBorders>
                  <w:vAlign w:val="center"/>
                </w:tcPr>
                <w:p w14:paraId="09058E69">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约58.6km</w:t>
                  </w:r>
                </w:p>
              </w:tc>
              <w:tc>
                <w:tcPr>
                  <w:tcW w:w="999" w:type="dxa"/>
                  <w:tcBorders>
                    <w:tl2br w:val="nil"/>
                    <w:tr2bl w:val="nil"/>
                  </w:tcBorders>
                  <w:vAlign w:val="center"/>
                </w:tcPr>
                <w:p w14:paraId="7DD9B6D4">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A18地块</w:t>
                  </w:r>
                </w:p>
              </w:tc>
            </w:tr>
            <w:tr w14:paraId="552438C4">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693" w:type="dxa"/>
                  <w:vMerge w:val="continue"/>
                  <w:tcBorders>
                    <w:tl2br w:val="nil"/>
                    <w:tr2bl w:val="nil"/>
                  </w:tcBorders>
                  <w:vAlign w:val="center"/>
                </w:tcPr>
                <w:p w14:paraId="537D7884">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2045" w:type="dxa"/>
                  <w:gridSpan w:val="2"/>
                  <w:tcBorders>
                    <w:tl2br w:val="nil"/>
                    <w:tr2bl w:val="nil"/>
                  </w:tcBorders>
                  <w:vAlign w:val="center"/>
                </w:tcPr>
                <w:p w14:paraId="76E9F182">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朝阳龙城椴木头沟</w:t>
                  </w:r>
                </w:p>
                <w:p w14:paraId="78995E62">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省级自然保护区</w:t>
                  </w:r>
                </w:p>
              </w:tc>
              <w:tc>
                <w:tcPr>
                  <w:tcW w:w="792" w:type="dxa"/>
                  <w:tcBorders>
                    <w:tl2br w:val="nil"/>
                    <w:tr2bl w:val="nil"/>
                  </w:tcBorders>
                  <w:vAlign w:val="center"/>
                </w:tcPr>
                <w:p w14:paraId="1BD3BDB4">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省级</w:t>
                  </w:r>
                </w:p>
              </w:tc>
              <w:tc>
                <w:tcPr>
                  <w:tcW w:w="639" w:type="dxa"/>
                  <w:tcBorders>
                    <w:tl2br w:val="nil"/>
                    <w:tr2bl w:val="nil"/>
                  </w:tcBorders>
                  <w:vAlign w:val="center"/>
                </w:tcPr>
                <w:p w14:paraId="0CC5A190">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森林</w:t>
                  </w:r>
                </w:p>
                <w:p w14:paraId="4F2EDDE0">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生态</w:t>
                  </w:r>
                </w:p>
              </w:tc>
              <w:tc>
                <w:tcPr>
                  <w:tcW w:w="1163" w:type="dxa"/>
                  <w:tcBorders>
                    <w:tl2br w:val="nil"/>
                    <w:tr2bl w:val="nil"/>
                  </w:tcBorders>
                  <w:vAlign w:val="center"/>
                </w:tcPr>
                <w:p w14:paraId="4A62FD55">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森林生态</w:t>
                  </w:r>
                </w:p>
                <w:p w14:paraId="2ECBA4D0">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系统</w:t>
                  </w:r>
                </w:p>
              </w:tc>
              <w:tc>
                <w:tcPr>
                  <w:tcW w:w="818" w:type="dxa"/>
                  <w:tcBorders>
                    <w:tl2br w:val="nil"/>
                    <w:tr2bl w:val="nil"/>
                  </w:tcBorders>
                  <w:vAlign w:val="center"/>
                </w:tcPr>
                <w:p w14:paraId="136101C6">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NW</w:t>
                  </w:r>
                </w:p>
              </w:tc>
              <w:tc>
                <w:tcPr>
                  <w:tcW w:w="1227" w:type="dxa"/>
                  <w:tcBorders>
                    <w:tl2br w:val="nil"/>
                    <w:tr2bl w:val="nil"/>
                  </w:tcBorders>
                  <w:vAlign w:val="center"/>
                </w:tcPr>
                <w:p w14:paraId="7C55288F">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约48.6km</w:t>
                  </w:r>
                </w:p>
              </w:tc>
              <w:tc>
                <w:tcPr>
                  <w:tcW w:w="999" w:type="dxa"/>
                  <w:tcBorders>
                    <w:tl2br w:val="nil"/>
                    <w:tr2bl w:val="nil"/>
                  </w:tcBorders>
                  <w:vAlign w:val="center"/>
                </w:tcPr>
                <w:p w14:paraId="6653246D">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A18地块</w:t>
                  </w:r>
                </w:p>
              </w:tc>
            </w:tr>
            <w:tr w14:paraId="78216DC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91" w:hRule="atLeast"/>
                <w:jc w:val="center"/>
              </w:trPr>
              <w:tc>
                <w:tcPr>
                  <w:tcW w:w="693" w:type="dxa"/>
                  <w:vMerge w:val="continue"/>
                  <w:tcBorders>
                    <w:tl2br w:val="nil"/>
                    <w:tr2bl w:val="nil"/>
                  </w:tcBorders>
                  <w:vAlign w:val="center"/>
                </w:tcPr>
                <w:p w14:paraId="73BF87D6">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2045" w:type="dxa"/>
                  <w:gridSpan w:val="2"/>
                  <w:tcBorders>
                    <w:tl2br w:val="nil"/>
                    <w:tr2bl w:val="nil"/>
                  </w:tcBorders>
                  <w:vAlign w:val="center"/>
                </w:tcPr>
                <w:p w14:paraId="1B0B89E5">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辽宁努鲁儿虎山</w:t>
                  </w:r>
                </w:p>
                <w:p w14:paraId="212DD25F">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国家级自然保护区</w:t>
                  </w:r>
                </w:p>
              </w:tc>
              <w:tc>
                <w:tcPr>
                  <w:tcW w:w="792" w:type="dxa"/>
                  <w:tcBorders>
                    <w:tl2br w:val="nil"/>
                    <w:tr2bl w:val="nil"/>
                  </w:tcBorders>
                  <w:vAlign w:val="center"/>
                </w:tcPr>
                <w:p w14:paraId="64CACFC8">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国</w:t>
                  </w:r>
                  <w:r>
                    <w:rPr>
                      <w:rFonts w:hint="eastAsia" w:cs="Times New Roman"/>
                      <w:color w:val="auto"/>
                      <w:sz w:val="21"/>
                      <w:szCs w:val="21"/>
                      <w:highlight w:val="none"/>
                      <w:lang w:eastAsia="zh-CN"/>
                    </w:rPr>
                    <w:t>家</w:t>
                  </w:r>
                  <w:r>
                    <w:rPr>
                      <w:rFonts w:hint="eastAsia" w:ascii="Times New Roman" w:hAnsi="Times New Roman" w:cs="Times New Roman"/>
                      <w:color w:val="auto"/>
                      <w:sz w:val="21"/>
                      <w:szCs w:val="21"/>
                      <w:highlight w:val="none"/>
                      <w:lang w:eastAsia="zh-CN"/>
                    </w:rPr>
                    <w:t>级</w:t>
                  </w:r>
                </w:p>
              </w:tc>
              <w:tc>
                <w:tcPr>
                  <w:tcW w:w="639" w:type="dxa"/>
                  <w:tcBorders>
                    <w:tl2br w:val="nil"/>
                    <w:tr2bl w:val="nil"/>
                  </w:tcBorders>
                  <w:vAlign w:val="center"/>
                </w:tcPr>
                <w:p w14:paraId="04FAC9CC">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森林生态</w:t>
                  </w:r>
                </w:p>
              </w:tc>
              <w:tc>
                <w:tcPr>
                  <w:tcW w:w="1163" w:type="dxa"/>
                  <w:tcBorders>
                    <w:tl2br w:val="nil"/>
                    <w:tr2bl w:val="nil"/>
                  </w:tcBorders>
                  <w:vAlign w:val="center"/>
                </w:tcPr>
                <w:p w14:paraId="4D008DBE">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华北、内蒙生物区系交汇地带的森林生态系统</w:t>
                  </w:r>
                </w:p>
              </w:tc>
              <w:tc>
                <w:tcPr>
                  <w:tcW w:w="818" w:type="dxa"/>
                  <w:tcBorders>
                    <w:tl2br w:val="nil"/>
                    <w:tr2bl w:val="nil"/>
                  </w:tcBorders>
                  <w:vAlign w:val="center"/>
                </w:tcPr>
                <w:p w14:paraId="088BCF76">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NW</w:t>
                  </w:r>
                </w:p>
              </w:tc>
              <w:tc>
                <w:tcPr>
                  <w:tcW w:w="1227" w:type="dxa"/>
                  <w:tcBorders>
                    <w:tl2br w:val="nil"/>
                    <w:tr2bl w:val="nil"/>
                  </w:tcBorders>
                  <w:vAlign w:val="center"/>
                </w:tcPr>
                <w:p w14:paraId="6EEAE808">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约63.5km</w:t>
                  </w:r>
                </w:p>
              </w:tc>
              <w:tc>
                <w:tcPr>
                  <w:tcW w:w="999" w:type="dxa"/>
                  <w:tcBorders>
                    <w:tl2br w:val="nil"/>
                    <w:tr2bl w:val="nil"/>
                  </w:tcBorders>
                  <w:vAlign w:val="center"/>
                </w:tcPr>
                <w:p w14:paraId="4DE2588E">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A18地块</w:t>
                  </w:r>
                </w:p>
              </w:tc>
            </w:tr>
            <w:tr w14:paraId="3EB3F19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22" w:hRule="atLeast"/>
                <w:jc w:val="center"/>
              </w:trPr>
              <w:tc>
                <w:tcPr>
                  <w:tcW w:w="693" w:type="dxa"/>
                  <w:vMerge w:val="continue"/>
                  <w:tcBorders>
                    <w:tl2br w:val="nil"/>
                    <w:tr2bl w:val="nil"/>
                  </w:tcBorders>
                  <w:vAlign w:val="center"/>
                </w:tcPr>
                <w:p w14:paraId="6D081B9A">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2045" w:type="dxa"/>
                  <w:gridSpan w:val="2"/>
                  <w:tcBorders>
                    <w:tl2br w:val="nil"/>
                    <w:tr2bl w:val="nil"/>
                  </w:tcBorders>
                  <w:vAlign w:val="center"/>
                </w:tcPr>
                <w:p w14:paraId="70A650CC">
                  <w:pPr>
                    <w:pStyle w:val="9"/>
                    <w:widowControl/>
                    <w:adjustRightInd w:val="0"/>
                    <w:spacing w:after="0" w:line="240" w:lineRule="auto"/>
                    <w:ind w:left="0" w:leftChars="0"/>
                    <w:jc w:val="center"/>
                    <w:textAlignment w:val="baseline"/>
                    <w:rPr>
                      <w:rFonts w:hint="eastAsia" w:cs="Times New Roman"/>
                      <w:color w:val="auto"/>
                      <w:sz w:val="21"/>
                      <w:szCs w:val="21"/>
                      <w:highlight w:val="none"/>
                      <w:lang w:eastAsia="zh-CN"/>
                    </w:rPr>
                  </w:pPr>
                  <w:r>
                    <w:rPr>
                      <w:rFonts w:hint="eastAsia" w:cs="Times New Roman"/>
                      <w:color w:val="auto"/>
                      <w:sz w:val="21"/>
                      <w:szCs w:val="21"/>
                      <w:highlight w:val="none"/>
                      <w:lang w:eastAsia="zh-CN"/>
                    </w:rPr>
                    <w:t>朝阳苍鹭市级</w:t>
                  </w:r>
                </w:p>
                <w:p w14:paraId="78EEBA1F">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自然保护区</w:t>
                  </w:r>
                </w:p>
              </w:tc>
              <w:tc>
                <w:tcPr>
                  <w:tcW w:w="792" w:type="dxa"/>
                  <w:tcBorders>
                    <w:tl2br w:val="nil"/>
                    <w:tr2bl w:val="nil"/>
                  </w:tcBorders>
                  <w:vAlign w:val="center"/>
                </w:tcPr>
                <w:p w14:paraId="7C12BD52">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县市级</w:t>
                  </w:r>
                </w:p>
              </w:tc>
              <w:tc>
                <w:tcPr>
                  <w:tcW w:w="639" w:type="dxa"/>
                  <w:tcBorders>
                    <w:tl2br w:val="nil"/>
                    <w:tr2bl w:val="nil"/>
                  </w:tcBorders>
                  <w:vAlign w:val="center"/>
                </w:tcPr>
                <w:p w14:paraId="1D5F28CA">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鸟类</w:t>
                  </w:r>
                </w:p>
              </w:tc>
              <w:tc>
                <w:tcPr>
                  <w:tcW w:w="1163" w:type="dxa"/>
                  <w:tcBorders>
                    <w:tl2br w:val="nil"/>
                    <w:tr2bl w:val="nil"/>
                  </w:tcBorders>
                  <w:vAlign w:val="center"/>
                </w:tcPr>
                <w:p w14:paraId="1F3B4E21">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苍鹭</w:t>
                  </w:r>
                </w:p>
              </w:tc>
              <w:tc>
                <w:tcPr>
                  <w:tcW w:w="818" w:type="dxa"/>
                  <w:tcBorders>
                    <w:tl2br w:val="nil"/>
                    <w:tr2bl w:val="nil"/>
                  </w:tcBorders>
                  <w:vAlign w:val="center"/>
                </w:tcPr>
                <w:p w14:paraId="405C4C4D">
                  <w:pPr>
                    <w:pStyle w:val="9"/>
                    <w:widowControl/>
                    <w:adjustRightInd w:val="0"/>
                    <w:spacing w:after="0" w:line="240" w:lineRule="auto"/>
                    <w:ind w:left="0" w:leftChars="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NE</w:t>
                  </w:r>
                </w:p>
              </w:tc>
              <w:tc>
                <w:tcPr>
                  <w:tcW w:w="1227" w:type="dxa"/>
                  <w:tcBorders>
                    <w:tl2br w:val="nil"/>
                    <w:tr2bl w:val="nil"/>
                  </w:tcBorders>
                  <w:vAlign w:val="center"/>
                </w:tcPr>
                <w:p w14:paraId="364AE40C">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约</w:t>
                  </w:r>
                  <w:r>
                    <w:rPr>
                      <w:rFonts w:hint="eastAsia" w:cs="Times New Roman"/>
                      <w:color w:val="auto"/>
                      <w:sz w:val="21"/>
                      <w:szCs w:val="21"/>
                      <w:highlight w:val="none"/>
                      <w:lang w:val="en-US" w:eastAsia="zh-CN"/>
                    </w:rPr>
                    <w:t>4.6</w:t>
                  </w:r>
                  <w:r>
                    <w:rPr>
                      <w:rFonts w:hint="eastAsia" w:ascii="Times New Roman" w:hAnsi="Times New Roman" w:cs="Times New Roman"/>
                      <w:color w:val="auto"/>
                      <w:sz w:val="21"/>
                      <w:szCs w:val="21"/>
                      <w:highlight w:val="none"/>
                      <w:lang w:eastAsia="zh-CN"/>
                    </w:rPr>
                    <w:t>km</w:t>
                  </w:r>
                </w:p>
              </w:tc>
              <w:tc>
                <w:tcPr>
                  <w:tcW w:w="999" w:type="dxa"/>
                  <w:tcBorders>
                    <w:tl2br w:val="nil"/>
                    <w:tr2bl w:val="nil"/>
                  </w:tcBorders>
                  <w:vAlign w:val="center"/>
                </w:tcPr>
                <w:p w14:paraId="3250778B">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A24地块</w:t>
                  </w:r>
                </w:p>
              </w:tc>
            </w:tr>
            <w:tr w14:paraId="5D4C6E56">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93" w:type="dxa"/>
                  <w:vMerge w:val="restart"/>
                  <w:tcBorders>
                    <w:tl2br w:val="nil"/>
                    <w:tr2bl w:val="nil"/>
                  </w:tcBorders>
                  <w:vAlign w:val="center"/>
                </w:tcPr>
                <w:p w14:paraId="211244A5">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风景</w:t>
                  </w:r>
                </w:p>
                <w:p w14:paraId="2F96CC49">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名胜区</w:t>
                  </w:r>
                </w:p>
              </w:tc>
              <w:tc>
                <w:tcPr>
                  <w:tcW w:w="2045" w:type="dxa"/>
                  <w:gridSpan w:val="2"/>
                  <w:tcBorders>
                    <w:tl2br w:val="nil"/>
                    <w:tr2bl w:val="nil"/>
                  </w:tcBorders>
                  <w:vAlign w:val="center"/>
                </w:tcPr>
                <w:p w14:paraId="3431C99E">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天门山风景区</w:t>
                  </w:r>
                </w:p>
              </w:tc>
              <w:tc>
                <w:tcPr>
                  <w:tcW w:w="792" w:type="dxa"/>
                  <w:tcBorders>
                    <w:tl2br w:val="nil"/>
                    <w:tr2bl w:val="nil"/>
                  </w:tcBorders>
                  <w:vAlign w:val="center"/>
                </w:tcPr>
                <w:p w14:paraId="4943A3E6">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w:t>
                  </w:r>
                </w:p>
              </w:tc>
              <w:tc>
                <w:tcPr>
                  <w:tcW w:w="639" w:type="dxa"/>
                  <w:tcBorders>
                    <w:tl2br w:val="nil"/>
                    <w:tr2bl w:val="nil"/>
                  </w:tcBorders>
                  <w:vAlign w:val="center"/>
                </w:tcPr>
                <w:p w14:paraId="3C3DCCCD">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w:t>
                  </w:r>
                </w:p>
              </w:tc>
              <w:tc>
                <w:tcPr>
                  <w:tcW w:w="1163" w:type="dxa"/>
                  <w:tcBorders>
                    <w:tl2br w:val="nil"/>
                    <w:tr2bl w:val="nil"/>
                  </w:tcBorders>
                  <w:vAlign w:val="center"/>
                </w:tcPr>
                <w:p w14:paraId="51501D4E">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w:t>
                  </w:r>
                </w:p>
              </w:tc>
              <w:tc>
                <w:tcPr>
                  <w:tcW w:w="818" w:type="dxa"/>
                  <w:tcBorders>
                    <w:tl2br w:val="nil"/>
                    <w:tr2bl w:val="nil"/>
                  </w:tcBorders>
                  <w:vAlign w:val="center"/>
                </w:tcPr>
                <w:p w14:paraId="0DEFA5E7">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W</w:t>
                  </w:r>
                </w:p>
              </w:tc>
              <w:tc>
                <w:tcPr>
                  <w:tcW w:w="1227" w:type="dxa"/>
                  <w:tcBorders>
                    <w:tl2br w:val="nil"/>
                    <w:tr2bl w:val="nil"/>
                  </w:tcBorders>
                  <w:vAlign w:val="center"/>
                </w:tcPr>
                <w:p w14:paraId="307AD250">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约36.9km</w:t>
                  </w:r>
                </w:p>
              </w:tc>
              <w:tc>
                <w:tcPr>
                  <w:tcW w:w="999" w:type="dxa"/>
                  <w:tcBorders>
                    <w:tl2br w:val="nil"/>
                    <w:tr2bl w:val="nil"/>
                  </w:tcBorders>
                  <w:vAlign w:val="center"/>
                </w:tcPr>
                <w:p w14:paraId="79C1F136">
                  <w:pPr>
                    <w:pStyle w:val="9"/>
                    <w:widowControl/>
                    <w:adjustRightInd w:val="0"/>
                    <w:spacing w:after="0" w:line="240" w:lineRule="auto"/>
                    <w:ind w:left="0" w:leftChars="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A21地块</w:t>
                  </w:r>
                </w:p>
              </w:tc>
            </w:tr>
            <w:tr w14:paraId="3528E4B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93" w:type="dxa"/>
                  <w:vMerge w:val="continue"/>
                  <w:tcBorders>
                    <w:tl2br w:val="nil"/>
                    <w:tr2bl w:val="nil"/>
                  </w:tcBorders>
                  <w:vAlign w:val="center"/>
                </w:tcPr>
                <w:p w14:paraId="0D0BEF9D">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2045" w:type="dxa"/>
                  <w:gridSpan w:val="2"/>
                  <w:tcBorders>
                    <w:tl2br w:val="nil"/>
                    <w:tr2bl w:val="nil"/>
                  </w:tcBorders>
                  <w:vAlign w:val="center"/>
                </w:tcPr>
                <w:p w14:paraId="0EE6995C">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千佛洞风景区</w:t>
                  </w:r>
                </w:p>
              </w:tc>
              <w:tc>
                <w:tcPr>
                  <w:tcW w:w="792" w:type="dxa"/>
                  <w:tcBorders>
                    <w:tl2br w:val="nil"/>
                    <w:tr2bl w:val="nil"/>
                  </w:tcBorders>
                  <w:vAlign w:val="center"/>
                </w:tcPr>
                <w:p w14:paraId="4889DEB3">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w:t>
                  </w:r>
                </w:p>
              </w:tc>
              <w:tc>
                <w:tcPr>
                  <w:tcW w:w="639" w:type="dxa"/>
                  <w:tcBorders>
                    <w:tl2br w:val="nil"/>
                    <w:tr2bl w:val="nil"/>
                  </w:tcBorders>
                  <w:vAlign w:val="center"/>
                </w:tcPr>
                <w:p w14:paraId="25AD4A7D">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w:t>
                  </w:r>
                </w:p>
              </w:tc>
              <w:tc>
                <w:tcPr>
                  <w:tcW w:w="1163" w:type="dxa"/>
                  <w:tcBorders>
                    <w:tl2br w:val="nil"/>
                    <w:tr2bl w:val="nil"/>
                  </w:tcBorders>
                  <w:vAlign w:val="center"/>
                </w:tcPr>
                <w:p w14:paraId="67BFFD94">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w:t>
                  </w:r>
                </w:p>
              </w:tc>
              <w:tc>
                <w:tcPr>
                  <w:tcW w:w="818" w:type="dxa"/>
                  <w:tcBorders>
                    <w:tl2br w:val="nil"/>
                    <w:tr2bl w:val="nil"/>
                  </w:tcBorders>
                  <w:vAlign w:val="center"/>
                </w:tcPr>
                <w:p w14:paraId="52403986">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NW</w:t>
                  </w:r>
                </w:p>
              </w:tc>
              <w:tc>
                <w:tcPr>
                  <w:tcW w:w="1227" w:type="dxa"/>
                  <w:tcBorders>
                    <w:tl2br w:val="nil"/>
                    <w:tr2bl w:val="nil"/>
                  </w:tcBorders>
                  <w:vAlign w:val="center"/>
                </w:tcPr>
                <w:p w14:paraId="72BD9C61">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约20.8km</w:t>
                  </w:r>
                </w:p>
              </w:tc>
              <w:tc>
                <w:tcPr>
                  <w:tcW w:w="999" w:type="dxa"/>
                  <w:tcBorders>
                    <w:tl2br w:val="nil"/>
                    <w:tr2bl w:val="nil"/>
                  </w:tcBorders>
                  <w:vAlign w:val="center"/>
                </w:tcPr>
                <w:p w14:paraId="62E08D80">
                  <w:pPr>
                    <w:pStyle w:val="9"/>
                    <w:widowControl/>
                    <w:adjustRightInd w:val="0"/>
                    <w:spacing w:after="0" w:line="240" w:lineRule="auto"/>
                    <w:ind w:left="0" w:leftChars="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A21地块</w:t>
                  </w:r>
                </w:p>
              </w:tc>
            </w:tr>
            <w:tr w14:paraId="5523433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0" w:hRule="atLeast"/>
                <w:jc w:val="center"/>
              </w:trPr>
              <w:tc>
                <w:tcPr>
                  <w:tcW w:w="693" w:type="dxa"/>
                  <w:vMerge w:val="continue"/>
                  <w:tcBorders>
                    <w:tl2br w:val="nil"/>
                    <w:tr2bl w:val="nil"/>
                  </w:tcBorders>
                  <w:vAlign w:val="center"/>
                </w:tcPr>
                <w:p w14:paraId="3D1C0DFF">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p>
              </w:tc>
              <w:tc>
                <w:tcPr>
                  <w:tcW w:w="2045" w:type="dxa"/>
                  <w:gridSpan w:val="2"/>
                  <w:tcBorders>
                    <w:tl2br w:val="nil"/>
                    <w:tr2bl w:val="nil"/>
                  </w:tcBorders>
                  <w:vAlign w:val="center"/>
                </w:tcPr>
                <w:p w14:paraId="1F4164B0">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槐树洞风景区</w:t>
                  </w:r>
                </w:p>
              </w:tc>
              <w:tc>
                <w:tcPr>
                  <w:tcW w:w="792" w:type="dxa"/>
                  <w:tcBorders>
                    <w:tl2br w:val="nil"/>
                    <w:tr2bl w:val="nil"/>
                  </w:tcBorders>
                  <w:vAlign w:val="center"/>
                </w:tcPr>
                <w:p w14:paraId="45CB483A">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w:t>
                  </w:r>
                </w:p>
              </w:tc>
              <w:tc>
                <w:tcPr>
                  <w:tcW w:w="639" w:type="dxa"/>
                  <w:tcBorders>
                    <w:tl2br w:val="nil"/>
                    <w:tr2bl w:val="nil"/>
                  </w:tcBorders>
                  <w:vAlign w:val="center"/>
                </w:tcPr>
                <w:p w14:paraId="47E11EC5">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w:t>
                  </w:r>
                </w:p>
              </w:tc>
              <w:tc>
                <w:tcPr>
                  <w:tcW w:w="1163" w:type="dxa"/>
                  <w:tcBorders>
                    <w:tl2br w:val="nil"/>
                    <w:tr2bl w:val="nil"/>
                  </w:tcBorders>
                  <w:vAlign w:val="center"/>
                </w:tcPr>
                <w:p w14:paraId="77B6A2F9">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w:t>
                  </w:r>
                </w:p>
              </w:tc>
              <w:tc>
                <w:tcPr>
                  <w:tcW w:w="818" w:type="dxa"/>
                  <w:tcBorders>
                    <w:tl2br w:val="nil"/>
                    <w:tr2bl w:val="nil"/>
                  </w:tcBorders>
                  <w:vAlign w:val="center"/>
                </w:tcPr>
                <w:p w14:paraId="7BDDBEB6">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NW</w:t>
                  </w:r>
                </w:p>
              </w:tc>
              <w:tc>
                <w:tcPr>
                  <w:tcW w:w="1227" w:type="dxa"/>
                  <w:tcBorders>
                    <w:tl2br w:val="nil"/>
                    <w:tr2bl w:val="nil"/>
                  </w:tcBorders>
                  <w:vAlign w:val="center"/>
                </w:tcPr>
                <w:p w14:paraId="20EE33C5">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约48.6km</w:t>
                  </w:r>
                </w:p>
              </w:tc>
              <w:tc>
                <w:tcPr>
                  <w:tcW w:w="999" w:type="dxa"/>
                  <w:tcBorders>
                    <w:tl2br w:val="nil"/>
                    <w:tr2bl w:val="nil"/>
                  </w:tcBorders>
                  <w:vAlign w:val="center"/>
                </w:tcPr>
                <w:p w14:paraId="68D34CA8">
                  <w:pPr>
                    <w:pStyle w:val="9"/>
                    <w:widowControl/>
                    <w:adjustRightInd w:val="0"/>
                    <w:spacing w:after="0" w:line="240" w:lineRule="auto"/>
                    <w:ind w:left="0" w:leftChars="0"/>
                    <w:jc w:val="center"/>
                    <w:textAlignment w:val="baseline"/>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A18地块</w:t>
                  </w:r>
                </w:p>
              </w:tc>
            </w:tr>
          </w:tbl>
          <w:p w14:paraId="10D91604">
            <w:pPr>
              <w:spacing w:line="360" w:lineRule="auto"/>
              <w:ind w:firstLine="422" w:firstLineChars="200"/>
              <w:rPr>
                <w:b/>
                <w:bCs/>
                <w:color w:val="auto"/>
                <w:szCs w:val="21"/>
                <w:highlight w:val="none"/>
              </w:rPr>
            </w:pPr>
          </w:p>
          <w:p w14:paraId="3B0401D5">
            <w:pPr>
              <w:spacing w:line="360" w:lineRule="auto"/>
              <w:ind w:firstLine="420" w:firstLineChars="200"/>
              <w:rPr>
                <w:color w:val="auto"/>
                <w:sz w:val="21"/>
                <w:highlight w:val="none"/>
              </w:rPr>
            </w:pPr>
            <w:r>
              <w:rPr>
                <w:color w:val="auto"/>
                <w:sz w:val="21"/>
                <w:highlight w:val="none"/>
              </w:rPr>
              <w:t>建设项目环境保护目标见表</w:t>
            </w:r>
            <w:r>
              <w:rPr>
                <w:rFonts w:ascii="Times New Roman" w:eastAsia="Times New Roman"/>
                <w:color w:val="auto"/>
                <w:sz w:val="21"/>
                <w:highlight w:val="none"/>
              </w:rPr>
              <w:t>3-</w:t>
            </w:r>
            <w:r>
              <w:rPr>
                <w:rFonts w:hint="eastAsia"/>
                <w:color w:val="auto"/>
                <w:sz w:val="21"/>
                <w:highlight w:val="none"/>
                <w:lang w:val="en-US" w:eastAsia="zh-CN"/>
              </w:rPr>
              <w:t>6</w:t>
            </w:r>
            <w:r>
              <w:rPr>
                <w:color w:val="auto"/>
                <w:sz w:val="21"/>
                <w:highlight w:val="none"/>
              </w:rPr>
              <w:t>，建设项目环境保护目标图见附图</w:t>
            </w:r>
            <w:r>
              <w:rPr>
                <w:rFonts w:hint="eastAsia"/>
                <w:color w:val="auto"/>
                <w:sz w:val="21"/>
                <w:highlight w:val="none"/>
                <w:lang w:val="en-US" w:eastAsia="zh-CN"/>
              </w:rPr>
              <w:t>三</w:t>
            </w:r>
            <w:r>
              <w:rPr>
                <w:color w:val="auto"/>
                <w:sz w:val="21"/>
                <w:highlight w:val="none"/>
              </w:rPr>
              <w:t>。</w:t>
            </w:r>
          </w:p>
          <w:p w14:paraId="68B181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szCs w:val="21"/>
                <w:highlight w:val="none"/>
              </w:rPr>
            </w:pPr>
            <w:r>
              <w:rPr>
                <w:rFonts w:hint="eastAsia"/>
                <w:b/>
                <w:bCs/>
                <w:color w:val="auto"/>
                <w:szCs w:val="21"/>
                <w:highlight w:val="none"/>
              </w:rPr>
              <w:t>表</w:t>
            </w:r>
            <w:r>
              <w:rPr>
                <w:b/>
                <w:bCs/>
                <w:color w:val="auto"/>
                <w:szCs w:val="21"/>
                <w:highlight w:val="none"/>
              </w:rPr>
              <w:t>3-</w:t>
            </w:r>
            <w:r>
              <w:rPr>
                <w:rFonts w:hint="eastAsia"/>
                <w:b/>
                <w:bCs/>
                <w:color w:val="auto"/>
                <w:szCs w:val="21"/>
                <w:highlight w:val="none"/>
                <w:lang w:val="en-US" w:eastAsia="zh-CN"/>
              </w:rPr>
              <w:t xml:space="preserve">6    </w:t>
            </w:r>
            <w:r>
              <w:rPr>
                <w:rFonts w:hint="eastAsia"/>
                <w:b/>
                <w:bCs/>
                <w:color w:val="auto"/>
                <w:szCs w:val="21"/>
                <w:highlight w:val="none"/>
              </w:rPr>
              <w:t>建设项目环境保护目标一览表</w:t>
            </w:r>
          </w:p>
          <w:tbl>
            <w:tblPr>
              <w:tblStyle w:val="13"/>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5"/>
              <w:gridCol w:w="938"/>
              <w:gridCol w:w="870"/>
              <w:gridCol w:w="781"/>
              <w:gridCol w:w="1323"/>
              <w:gridCol w:w="781"/>
              <w:gridCol w:w="781"/>
              <w:gridCol w:w="985"/>
              <w:gridCol w:w="974"/>
            </w:tblGrid>
            <w:tr w14:paraId="7B644E8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trPr>
              <w:tc>
                <w:tcPr>
                  <w:tcW w:w="668" w:type="pct"/>
                  <w:vMerge w:val="restart"/>
                  <w:tcBorders>
                    <w:tl2br w:val="nil"/>
                    <w:tr2bl w:val="nil"/>
                  </w:tcBorders>
                  <w:noWrap w:val="0"/>
                  <w:vAlign w:val="center"/>
                </w:tcPr>
                <w:p w14:paraId="3CDFEA74">
                  <w:pPr>
                    <w:adjustRightInd w:val="0"/>
                    <w:snapToGrid w:val="0"/>
                    <w:jc w:val="center"/>
                    <w:rPr>
                      <w:color w:val="auto"/>
                      <w:sz w:val="18"/>
                      <w:szCs w:val="18"/>
                      <w:highlight w:val="none"/>
                    </w:rPr>
                  </w:pPr>
                  <w:r>
                    <w:rPr>
                      <w:color w:val="auto"/>
                      <w:sz w:val="18"/>
                      <w:szCs w:val="18"/>
                      <w:highlight w:val="none"/>
                    </w:rPr>
                    <w:t>名称</w:t>
                  </w:r>
                </w:p>
              </w:tc>
              <w:tc>
                <w:tcPr>
                  <w:tcW w:w="1054" w:type="pct"/>
                  <w:gridSpan w:val="2"/>
                  <w:tcBorders>
                    <w:tl2br w:val="nil"/>
                    <w:tr2bl w:val="nil"/>
                  </w:tcBorders>
                  <w:noWrap w:val="0"/>
                  <w:vAlign w:val="center"/>
                </w:tcPr>
                <w:p w14:paraId="25BCC2ED">
                  <w:pPr>
                    <w:adjustRightInd w:val="0"/>
                    <w:snapToGrid w:val="0"/>
                    <w:jc w:val="center"/>
                    <w:rPr>
                      <w:color w:val="auto"/>
                      <w:sz w:val="18"/>
                      <w:szCs w:val="18"/>
                      <w:highlight w:val="none"/>
                    </w:rPr>
                  </w:pPr>
                  <w:r>
                    <w:rPr>
                      <w:rFonts w:hint="eastAsia"/>
                      <w:color w:val="auto"/>
                      <w:sz w:val="18"/>
                      <w:szCs w:val="18"/>
                      <w:highlight w:val="none"/>
                    </w:rPr>
                    <w:t>经纬</w:t>
                  </w:r>
                  <w:r>
                    <w:rPr>
                      <w:color w:val="auto"/>
                      <w:sz w:val="18"/>
                      <w:szCs w:val="18"/>
                      <w:highlight w:val="none"/>
                    </w:rPr>
                    <w:t>坐标</w:t>
                  </w:r>
                </w:p>
              </w:tc>
              <w:tc>
                <w:tcPr>
                  <w:tcW w:w="455" w:type="pct"/>
                  <w:vMerge w:val="restart"/>
                  <w:tcBorders>
                    <w:tl2br w:val="nil"/>
                    <w:tr2bl w:val="nil"/>
                  </w:tcBorders>
                  <w:noWrap w:val="0"/>
                  <w:vAlign w:val="center"/>
                </w:tcPr>
                <w:p w14:paraId="036AEDFD">
                  <w:pPr>
                    <w:adjustRightInd w:val="0"/>
                    <w:snapToGrid w:val="0"/>
                    <w:jc w:val="center"/>
                    <w:rPr>
                      <w:color w:val="auto"/>
                      <w:sz w:val="18"/>
                      <w:szCs w:val="18"/>
                      <w:highlight w:val="none"/>
                    </w:rPr>
                  </w:pPr>
                  <w:r>
                    <w:rPr>
                      <w:color w:val="auto"/>
                      <w:sz w:val="18"/>
                      <w:szCs w:val="18"/>
                      <w:highlight w:val="none"/>
                    </w:rPr>
                    <w:t>保护</w:t>
                  </w:r>
                </w:p>
                <w:p w14:paraId="27A9AE8A">
                  <w:pPr>
                    <w:adjustRightInd w:val="0"/>
                    <w:snapToGrid w:val="0"/>
                    <w:jc w:val="center"/>
                    <w:rPr>
                      <w:color w:val="auto"/>
                      <w:sz w:val="18"/>
                      <w:szCs w:val="18"/>
                      <w:highlight w:val="none"/>
                    </w:rPr>
                  </w:pPr>
                  <w:r>
                    <w:rPr>
                      <w:color w:val="auto"/>
                      <w:sz w:val="18"/>
                      <w:szCs w:val="18"/>
                      <w:highlight w:val="none"/>
                    </w:rPr>
                    <w:t>对象</w:t>
                  </w:r>
                </w:p>
              </w:tc>
              <w:tc>
                <w:tcPr>
                  <w:tcW w:w="771" w:type="pct"/>
                  <w:vMerge w:val="restart"/>
                  <w:tcBorders>
                    <w:tl2br w:val="nil"/>
                    <w:tr2bl w:val="nil"/>
                  </w:tcBorders>
                  <w:noWrap w:val="0"/>
                  <w:vAlign w:val="center"/>
                </w:tcPr>
                <w:p w14:paraId="31524E1D">
                  <w:pPr>
                    <w:adjustRightInd w:val="0"/>
                    <w:snapToGrid w:val="0"/>
                    <w:jc w:val="center"/>
                    <w:rPr>
                      <w:color w:val="auto"/>
                      <w:sz w:val="18"/>
                      <w:szCs w:val="18"/>
                      <w:highlight w:val="none"/>
                    </w:rPr>
                  </w:pPr>
                  <w:r>
                    <w:rPr>
                      <w:color w:val="auto"/>
                      <w:sz w:val="18"/>
                      <w:szCs w:val="18"/>
                      <w:highlight w:val="none"/>
                    </w:rPr>
                    <w:t>保护内容</w:t>
                  </w:r>
                </w:p>
              </w:tc>
              <w:tc>
                <w:tcPr>
                  <w:tcW w:w="455" w:type="pct"/>
                  <w:vMerge w:val="restart"/>
                  <w:tcBorders>
                    <w:tl2br w:val="nil"/>
                    <w:tr2bl w:val="nil"/>
                  </w:tcBorders>
                  <w:noWrap w:val="0"/>
                  <w:vAlign w:val="center"/>
                </w:tcPr>
                <w:p w14:paraId="1E42DE8D">
                  <w:pPr>
                    <w:adjustRightInd w:val="0"/>
                    <w:snapToGrid w:val="0"/>
                    <w:jc w:val="center"/>
                    <w:rPr>
                      <w:rFonts w:hint="eastAsia"/>
                      <w:color w:val="auto"/>
                      <w:sz w:val="18"/>
                      <w:szCs w:val="18"/>
                      <w:highlight w:val="none"/>
                    </w:rPr>
                  </w:pPr>
                  <w:r>
                    <w:rPr>
                      <w:rFonts w:hint="eastAsia"/>
                      <w:color w:val="auto"/>
                      <w:sz w:val="18"/>
                      <w:szCs w:val="18"/>
                      <w:highlight w:val="none"/>
                    </w:rPr>
                    <w:t>环境</w:t>
                  </w:r>
                </w:p>
                <w:p w14:paraId="3067959B">
                  <w:pPr>
                    <w:widowControl/>
                    <w:jc w:val="center"/>
                    <w:rPr>
                      <w:rFonts w:hint="eastAsia"/>
                      <w:color w:val="auto"/>
                      <w:sz w:val="18"/>
                      <w:szCs w:val="18"/>
                      <w:highlight w:val="none"/>
                    </w:rPr>
                  </w:pPr>
                  <w:r>
                    <w:rPr>
                      <w:rFonts w:hint="eastAsia"/>
                      <w:color w:val="auto"/>
                      <w:sz w:val="18"/>
                      <w:szCs w:val="18"/>
                      <w:highlight w:val="none"/>
                    </w:rPr>
                    <w:t>功能区</w:t>
                  </w:r>
                </w:p>
              </w:tc>
              <w:tc>
                <w:tcPr>
                  <w:tcW w:w="455" w:type="pct"/>
                  <w:vMerge w:val="restart"/>
                  <w:tcBorders>
                    <w:tl2br w:val="nil"/>
                    <w:tr2bl w:val="nil"/>
                  </w:tcBorders>
                  <w:noWrap w:val="0"/>
                  <w:vAlign w:val="center"/>
                </w:tcPr>
                <w:p w14:paraId="6CD71C9A">
                  <w:pPr>
                    <w:adjustRightInd w:val="0"/>
                    <w:snapToGrid w:val="0"/>
                    <w:jc w:val="center"/>
                    <w:rPr>
                      <w:color w:val="auto"/>
                      <w:sz w:val="18"/>
                      <w:szCs w:val="18"/>
                      <w:highlight w:val="none"/>
                    </w:rPr>
                  </w:pPr>
                  <w:r>
                    <w:rPr>
                      <w:color w:val="auto"/>
                      <w:sz w:val="18"/>
                      <w:szCs w:val="18"/>
                      <w:highlight w:val="none"/>
                    </w:rPr>
                    <w:t>相对厂</w:t>
                  </w:r>
                </w:p>
                <w:p w14:paraId="4EC8AD74">
                  <w:pPr>
                    <w:adjustRightInd w:val="0"/>
                    <w:snapToGrid w:val="0"/>
                    <w:jc w:val="center"/>
                    <w:rPr>
                      <w:color w:val="auto"/>
                      <w:sz w:val="18"/>
                      <w:szCs w:val="18"/>
                      <w:highlight w:val="none"/>
                    </w:rPr>
                  </w:pPr>
                  <w:r>
                    <w:rPr>
                      <w:color w:val="auto"/>
                      <w:sz w:val="18"/>
                      <w:szCs w:val="18"/>
                      <w:highlight w:val="none"/>
                    </w:rPr>
                    <w:t>址方向</w:t>
                  </w:r>
                </w:p>
              </w:tc>
              <w:tc>
                <w:tcPr>
                  <w:tcW w:w="574" w:type="pct"/>
                  <w:vMerge w:val="restart"/>
                  <w:tcBorders>
                    <w:tl2br w:val="nil"/>
                    <w:tr2bl w:val="nil"/>
                  </w:tcBorders>
                  <w:noWrap w:val="0"/>
                  <w:vAlign w:val="center"/>
                </w:tcPr>
                <w:p w14:paraId="432A2E2C">
                  <w:pPr>
                    <w:adjustRightInd w:val="0"/>
                    <w:snapToGrid w:val="0"/>
                    <w:jc w:val="center"/>
                    <w:rPr>
                      <w:color w:val="auto"/>
                      <w:sz w:val="18"/>
                      <w:szCs w:val="18"/>
                      <w:highlight w:val="none"/>
                    </w:rPr>
                  </w:pPr>
                  <w:r>
                    <w:rPr>
                      <w:color w:val="auto"/>
                      <w:sz w:val="18"/>
                      <w:szCs w:val="18"/>
                      <w:highlight w:val="none"/>
                    </w:rPr>
                    <w:t>相对厂</w:t>
                  </w:r>
                </w:p>
                <w:p w14:paraId="121969B6">
                  <w:pPr>
                    <w:adjustRightInd w:val="0"/>
                    <w:snapToGrid w:val="0"/>
                    <w:jc w:val="center"/>
                    <w:rPr>
                      <w:color w:val="auto"/>
                      <w:sz w:val="18"/>
                      <w:szCs w:val="18"/>
                      <w:highlight w:val="none"/>
                    </w:rPr>
                  </w:pPr>
                  <w:r>
                    <w:rPr>
                      <w:color w:val="auto"/>
                      <w:sz w:val="18"/>
                      <w:szCs w:val="18"/>
                      <w:highlight w:val="none"/>
                    </w:rPr>
                    <w:t>界距离/m</w:t>
                  </w:r>
                </w:p>
              </w:tc>
              <w:tc>
                <w:tcPr>
                  <w:tcW w:w="565" w:type="pct"/>
                  <w:vMerge w:val="restart"/>
                  <w:tcBorders>
                    <w:tl2br w:val="nil"/>
                    <w:tr2bl w:val="nil"/>
                  </w:tcBorders>
                  <w:noWrap w:val="0"/>
                  <w:vAlign w:val="center"/>
                </w:tcPr>
                <w:p w14:paraId="0288930E">
                  <w:pPr>
                    <w:adjustRightInd w:val="0"/>
                    <w:snapToGrid w:val="0"/>
                    <w:jc w:val="center"/>
                    <w:rPr>
                      <w:rFonts w:hint="eastAsia" w:eastAsia="宋体"/>
                      <w:color w:val="auto"/>
                      <w:sz w:val="18"/>
                      <w:szCs w:val="18"/>
                      <w:highlight w:val="none"/>
                      <w:lang w:eastAsia="zh-CN"/>
                    </w:rPr>
                  </w:pPr>
                  <w:r>
                    <w:rPr>
                      <w:rFonts w:hint="eastAsia"/>
                      <w:color w:val="auto"/>
                      <w:sz w:val="18"/>
                      <w:szCs w:val="18"/>
                      <w:highlight w:val="none"/>
                      <w:lang w:eastAsia="zh-CN"/>
                    </w:rPr>
                    <w:t>备注</w:t>
                  </w:r>
                </w:p>
              </w:tc>
            </w:tr>
            <w:tr w14:paraId="363BAB3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668" w:type="pct"/>
                  <w:vMerge w:val="continue"/>
                  <w:tcBorders>
                    <w:tl2br w:val="nil"/>
                    <w:tr2bl w:val="nil"/>
                  </w:tcBorders>
                  <w:noWrap w:val="0"/>
                  <w:vAlign w:val="center"/>
                </w:tcPr>
                <w:p w14:paraId="2B0E1F0A">
                  <w:pPr>
                    <w:adjustRightInd w:val="0"/>
                    <w:snapToGrid w:val="0"/>
                    <w:jc w:val="center"/>
                    <w:rPr>
                      <w:color w:val="auto"/>
                      <w:sz w:val="18"/>
                      <w:szCs w:val="18"/>
                      <w:highlight w:val="none"/>
                    </w:rPr>
                  </w:pPr>
                </w:p>
              </w:tc>
              <w:tc>
                <w:tcPr>
                  <w:tcW w:w="547" w:type="pct"/>
                  <w:tcBorders>
                    <w:tl2br w:val="nil"/>
                    <w:tr2bl w:val="nil"/>
                  </w:tcBorders>
                  <w:noWrap w:val="0"/>
                  <w:vAlign w:val="center"/>
                </w:tcPr>
                <w:p w14:paraId="1F6A7C18">
                  <w:pPr>
                    <w:adjustRightInd w:val="0"/>
                    <w:snapToGrid w:val="0"/>
                    <w:jc w:val="center"/>
                    <w:rPr>
                      <w:color w:val="auto"/>
                      <w:sz w:val="18"/>
                      <w:szCs w:val="18"/>
                      <w:highlight w:val="none"/>
                    </w:rPr>
                  </w:pPr>
                  <w:r>
                    <w:rPr>
                      <w:color w:val="auto"/>
                      <w:sz w:val="18"/>
                      <w:szCs w:val="18"/>
                      <w:highlight w:val="none"/>
                    </w:rPr>
                    <w:t>经度</w:t>
                  </w:r>
                </w:p>
              </w:tc>
              <w:tc>
                <w:tcPr>
                  <w:tcW w:w="507" w:type="pct"/>
                  <w:tcBorders>
                    <w:tl2br w:val="nil"/>
                    <w:tr2bl w:val="nil"/>
                  </w:tcBorders>
                  <w:noWrap w:val="0"/>
                  <w:vAlign w:val="center"/>
                </w:tcPr>
                <w:p w14:paraId="10C25F0C">
                  <w:pPr>
                    <w:adjustRightInd w:val="0"/>
                    <w:snapToGrid w:val="0"/>
                    <w:jc w:val="center"/>
                    <w:rPr>
                      <w:color w:val="auto"/>
                      <w:sz w:val="18"/>
                      <w:szCs w:val="18"/>
                      <w:highlight w:val="none"/>
                    </w:rPr>
                  </w:pPr>
                  <w:r>
                    <w:rPr>
                      <w:color w:val="auto"/>
                      <w:sz w:val="18"/>
                      <w:szCs w:val="18"/>
                      <w:highlight w:val="none"/>
                    </w:rPr>
                    <w:t>纬度</w:t>
                  </w:r>
                </w:p>
              </w:tc>
              <w:tc>
                <w:tcPr>
                  <w:tcW w:w="455" w:type="pct"/>
                  <w:vMerge w:val="continue"/>
                  <w:tcBorders>
                    <w:tl2br w:val="nil"/>
                    <w:tr2bl w:val="nil"/>
                  </w:tcBorders>
                  <w:noWrap w:val="0"/>
                  <w:vAlign w:val="center"/>
                </w:tcPr>
                <w:p w14:paraId="7B75206E">
                  <w:pPr>
                    <w:adjustRightInd w:val="0"/>
                    <w:snapToGrid w:val="0"/>
                    <w:jc w:val="center"/>
                    <w:rPr>
                      <w:color w:val="auto"/>
                      <w:sz w:val="18"/>
                      <w:szCs w:val="18"/>
                      <w:highlight w:val="none"/>
                    </w:rPr>
                  </w:pPr>
                </w:p>
              </w:tc>
              <w:tc>
                <w:tcPr>
                  <w:tcW w:w="771" w:type="pct"/>
                  <w:vMerge w:val="continue"/>
                  <w:tcBorders>
                    <w:tl2br w:val="nil"/>
                    <w:tr2bl w:val="nil"/>
                  </w:tcBorders>
                  <w:noWrap w:val="0"/>
                  <w:vAlign w:val="center"/>
                </w:tcPr>
                <w:p w14:paraId="2FF7E6AA">
                  <w:pPr>
                    <w:adjustRightInd w:val="0"/>
                    <w:snapToGrid w:val="0"/>
                    <w:jc w:val="center"/>
                    <w:rPr>
                      <w:color w:val="auto"/>
                      <w:sz w:val="18"/>
                      <w:szCs w:val="18"/>
                      <w:highlight w:val="none"/>
                    </w:rPr>
                  </w:pPr>
                </w:p>
              </w:tc>
              <w:tc>
                <w:tcPr>
                  <w:tcW w:w="455" w:type="pct"/>
                  <w:vMerge w:val="continue"/>
                  <w:tcBorders>
                    <w:tl2br w:val="nil"/>
                    <w:tr2bl w:val="nil"/>
                  </w:tcBorders>
                  <w:noWrap w:val="0"/>
                  <w:vAlign w:val="center"/>
                </w:tcPr>
                <w:p w14:paraId="02901208">
                  <w:pPr>
                    <w:adjustRightInd w:val="0"/>
                    <w:snapToGrid w:val="0"/>
                    <w:jc w:val="center"/>
                    <w:rPr>
                      <w:color w:val="auto"/>
                      <w:sz w:val="18"/>
                      <w:szCs w:val="18"/>
                      <w:highlight w:val="none"/>
                    </w:rPr>
                  </w:pPr>
                </w:p>
              </w:tc>
              <w:tc>
                <w:tcPr>
                  <w:tcW w:w="455" w:type="pct"/>
                  <w:vMerge w:val="continue"/>
                  <w:tcBorders>
                    <w:tl2br w:val="nil"/>
                    <w:tr2bl w:val="nil"/>
                  </w:tcBorders>
                  <w:noWrap w:val="0"/>
                  <w:vAlign w:val="center"/>
                </w:tcPr>
                <w:p w14:paraId="7F66A67A">
                  <w:pPr>
                    <w:adjustRightInd w:val="0"/>
                    <w:snapToGrid w:val="0"/>
                    <w:jc w:val="center"/>
                    <w:rPr>
                      <w:color w:val="auto"/>
                      <w:sz w:val="18"/>
                      <w:szCs w:val="18"/>
                      <w:highlight w:val="none"/>
                    </w:rPr>
                  </w:pPr>
                </w:p>
              </w:tc>
              <w:tc>
                <w:tcPr>
                  <w:tcW w:w="574" w:type="pct"/>
                  <w:vMerge w:val="continue"/>
                  <w:tcBorders>
                    <w:tl2br w:val="nil"/>
                    <w:tr2bl w:val="nil"/>
                  </w:tcBorders>
                  <w:noWrap w:val="0"/>
                  <w:vAlign w:val="center"/>
                </w:tcPr>
                <w:p w14:paraId="0FD68245">
                  <w:pPr>
                    <w:adjustRightInd w:val="0"/>
                    <w:snapToGrid w:val="0"/>
                    <w:jc w:val="center"/>
                    <w:rPr>
                      <w:color w:val="auto"/>
                      <w:sz w:val="18"/>
                      <w:szCs w:val="18"/>
                      <w:highlight w:val="none"/>
                    </w:rPr>
                  </w:pPr>
                </w:p>
              </w:tc>
              <w:tc>
                <w:tcPr>
                  <w:tcW w:w="565" w:type="pct"/>
                  <w:vMerge w:val="continue"/>
                  <w:tcBorders>
                    <w:tl2br w:val="nil"/>
                    <w:tr2bl w:val="nil"/>
                  </w:tcBorders>
                  <w:noWrap w:val="0"/>
                  <w:vAlign w:val="center"/>
                </w:tcPr>
                <w:p w14:paraId="7BD498DE">
                  <w:pPr>
                    <w:adjustRightInd w:val="0"/>
                    <w:snapToGrid w:val="0"/>
                    <w:jc w:val="center"/>
                    <w:rPr>
                      <w:color w:val="auto"/>
                      <w:sz w:val="18"/>
                      <w:szCs w:val="18"/>
                      <w:highlight w:val="none"/>
                    </w:rPr>
                  </w:pPr>
                </w:p>
              </w:tc>
            </w:tr>
            <w:tr w14:paraId="73D459B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5000" w:type="pct"/>
                  <w:gridSpan w:val="9"/>
                  <w:tcBorders>
                    <w:tl2br w:val="nil"/>
                    <w:tr2bl w:val="nil"/>
                  </w:tcBorders>
                  <w:noWrap w:val="0"/>
                  <w:vAlign w:val="center"/>
                </w:tcPr>
                <w:p w14:paraId="54C7768E">
                  <w:pPr>
                    <w:adjustRightInd w:val="0"/>
                    <w:snapToGrid w:val="0"/>
                    <w:jc w:val="both"/>
                    <w:rPr>
                      <w:rFonts w:hint="eastAsia"/>
                      <w:color w:val="auto"/>
                      <w:sz w:val="18"/>
                      <w:szCs w:val="18"/>
                      <w:highlight w:val="none"/>
                      <w:lang w:eastAsia="zh-CN"/>
                    </w:rPr>
                  </w:pPr>
                  <w:r>
                    <w:rPr>
                      <w:rFonts w:hint="eastAsia"/>
                      <w:color w:val="auto"/>
                      <w:sz w:val="18"/>
                      <w:szCs w:val="18"/>
                      <w:highlight w:val="none"/>
                      <w:lang w:eastAsia="zh-CN"/>
                    </w:rPr>
                    <w:t>一、光伏发电场区</w:t>
                  </w:r>
                </w:p>
              </w:tc>
            </w:tr>
            <w:tr w14:paraId="27DA878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668" w:type="pct"/>
                  <w:tcBorders>
                    <w:tl2br w:val="nil"/>
                    <w:tr2bl w:val="nil"/>
                  </w:tcBorders>
                  <w:noWrap w:val="0"/>
                  <w:vAlign w:val="center"/>
                </w:tcPr>
                <w:p w14:paraId="67423755">
                  <w:pPr>
                    <w:jc w:val="center"/>
                    <w:rPr>
                      <w:rFonts w:hint="eastAsia" w:eastAsia="宋体"/>
                      <w:color w:val="auto"/>
                      <w:sz w:val="18"/>
                      <w:szCs w:val="18"/>
                      <w:highlight w:val="none"/>
                      <w:lang w:eastAsia="zh-CN"/>
                    </w:rPr>
                  </w:pPr>
                  <w:r>
                    <w:rPr>
                      <w:rFonts w:hint="eastAsia"/>
                      <w:color w:val="auto"/>
                      <w:sz w:val="18"/>
                      <w:szCs w:val="18"/>
                      <w:highlight w:val="none"/>
                      <w:lang w:eastAsia="zh-CN"/>
                    </w:rPr>
                    <w:t>大屯村</w:t>
                  </w:r>
                </w:p>
              </w:tc>
              <w:tc>
                <w:tcPr>
                  <w:tcW w:w="547" w:type="pct"/>
                  <w:tcBorders>
                    <w:tl2br w:val="nil"/>
                    <w:tr2bl w:val="nil"/>
                  </w:tcBorders>
                  <w:noWrap w:val="0"/>
                  <w:vAlign w:val="center"/>
                </w:tcPr>
                <w:p w14:paraId="61CA11F6">
                  <w:pPr>
                    <w:jc w:val="center"/>
                    <w:rPr>
                      <w:rFonts w:hint="eastAsia"/>
                      <w:color w:val="auto"/>
                      <w:sz w:val="18"/>
                      <w:szCs w:val="18"/>
                      <w:highlight w:val="none"/>
                      <w:lang w:val="en-US" w:eastAsia="zh-CN"/>
                    </w:rPr>
                  </w:pPr>
                  <w:r>
                    <w:rPr>
                      <w:rFonts w:hint="eastAsia"/>
                      <w:color w:val="auto"/>
                      <w:sz w:val="18"/>
                      <w:szCs w:val="18"/>
                      <w:highlight w:val="none"/>
                      <w:lang w:val="en-US" w:eastAsia="zh-CN"/>
                    </w:rPr>
                    <w:t>E120.639</w:t>
                  </w:r>
                </w:p>
                <w:p w14:paraId="40B56BEE">
                  <w:pPr>
                    <w:jc w:val="center"/>
                    <w:rPr>
                      <w:color w:val="auto"/>
                      <w:sz w:val="18"/>
                      <w:szCs w:val="18"/>
                      <w:highlight w:val="none"/>
                    </w:rPr>
                  </w:pPr>
                  <w:r>
                    <w:rPr>
                      <w:rFonts w:hint="eastAsia"/>
                      <w:color w:val="auto"/>
                      <w:sz w:val="18"/>
                      <w:szCs w:val="18"/>
                      <w:highlight w:val="none"/>
                      <w:lang w:val="en-US" w:eastAsia="zh-CN"/>
                    </w:rPr>
                    <w:t>346552</w:t>
                  </w:r>
                  <w:r>
                    <w:rPr>
                      <w:color w:val="auto"/>
                      <w:sz w:val="18"/>
                      <w:szCs w:val="18"/>
                      <w:highlight w:val="none"/>
                    </w:rPr>
                    <w:t>°</w:t>
                  </w:r>
                </w:p>
              </w:tc>
              <w:tc>
                <w:tcPr>
                  <w:tcW w:w="507" w:type="pct"/>
                  <w:tcBorders>
                    <w:tl2br w:val="nil"/>
                    <w:tr2bl w:val="nil"/>
                  </w:tcBorders>
                  <w:noWrap w:val="0"/>
                  <w:vAlign w:val="center"/>
                </w:tcPr>
                <w:p w14:paraId="5FBB7FCE">
                  <w:pPr>
                    <w:jc w:val="center"/>
                    <w:rPr>
                      <w:rFonts w:hint="eastAsia"/>
                      <w:color w:val="auto"/>
                      <w:sz w:val="18"/>
                      <w:szCs w:val="18"/>
                      <w:highlight w:val="none"/>
                      <w:lang w:val="en-US" w:eastAsia="zh-CN"/>
                    </w:rPr>
                  </w:pPr>
                  <w:r>
                    <w:rPr>
                      <w:rFonts w:hint="eastAsia"/>
                      <w:color w:val="auto"/>
                      <w:sz w:val="18"/>
                      <w:szCs w:val="18"/>
                      <w:highlight w:val="none"/>
                      <w:lang w:val="en-US" w:eastAsia="zh-CN"/>
                    </w:rPr>
                    <w:t>N41.246</w:t>
                  </w:r>
                </w:p>
                <w:p w14:paraId="01DEE020">
                  <w:pPr>
                    <w:jc w:val="center"/>
                    <w:rPr>
                      <w:color w:val="auto"/>
                      <w:sz w:val="18"/>
                      <w:szCs w:val="18"/>
                      <w:highlight w:val="none"/>
                    </w:rPr>
                  </w:pPr>
                  <w:r>
                    <w:rPr>
                      <w:rFonts w:hint="eastAsia"/>
                      <w:color w:val="auto"/>
                      <w:sz w:val="18"/>
                      <w:szCs w:val="18"/>
                      <w:highlight w:val="none"/>
                      <w:lang w:val="en-US" w:eastAsia="zh-CN"/>
                    </w:rPr>
                    <w:t>449255</w:t>
                  </w:r>
                  <w:r>
                    <w:rPr>
                      <w:color w:val="auto"/>
                      <w:sz w:val="18"/>
                      <w:szCs w:val="18"/>
                      <w:highlight w:val="none"/>
                    </w:rPr>
                    <w:t>°</w:t>
                  </w:r>
                </w:p>
              </w:tc>
              <w:tc>
                <w:tcPr>
                  <w:tcW w:w="455" w:type="pct"/>
                  <w:tcBorders>
                    <w:tl2br w:val="nil"/>
                    <w:tr2bl w:val="nil"/>
                  </w:tcBorders>
                  <w:noWrap w:val="0"/>
                  <w:vAlign w:val="center"/>
                </w:tcPr>
                <w:p w14:paraId="24869378">
                  <w:pPr>
                    <w:jc w:val="center"/>
                    <w:rPr>
                      <w:color w:val="auto"/>
                      <w:sz w:val="18"/>
                      <w:szCs w:val="18"/>
                      <w:highlight w:val="none"/>
                    </w:rPr>
                  </w:pPr>
                  <w:r>
                    <w:rPr>
                      <w:color w:val="auto"/>
                      <w:sz w:val="18"/>
                      <w:szCs w:val="18"/>
                      <w:highlight w:val="none"/>
                    </w:rPr>
                    <w:t>居民区</w:t>
                  </w:r>
                </w:p>
              </w:tc>
              <w:tc>
                <w:tcPr>
                  <w:tcW w:w="771" w:type="pct"/>
                  <w:tcBorders>
                    <w:tl2br w:val="nil"/>
                    <w:tr2bl w:val="nil"/>
                  </w:tcBorders>
                  <w:noWrap w:val="0"/>
                  <w:vAlign w:val="center"/>
                </w:tcPr>
                <w:p w14:paraId="2F8B604B">
                  <w:pPr>
                    <w:jc w:val="center"/>
                    <w:rPr>
                      <w:color w:val="auto"/>
                      <w:sz w:val="18"/>
                      <w:szCs w:val="18"/>
                      <w:highlight w:val="none"/>
                    </w:rPr>
                  </w:pPr>
                  <w:r>
                    <w:rPr>
                      <w:color w:val="auto"/>
                      <w:sz w:val="18"/>
                      <w:szCs w:val="18"/>
                      <w:highlight w:val="none"/>
                    </w:rPr>
                    <w:t>人群(</w:t>
                  </w:r>
                  <w:r>
                    <w:rPr>
                      <w:rFonts w:hint="eastAsia"/>
                      <w:color w:val="auto"/>
                      <w:sz w:val="18"/>
                      <w:szCs w:val="18"/>
                      <w:highlight w:val="none"/>
                      <w:lang w:val="en-US" w:eastAsia="zh-CN"/>
                    </w:rPr>
                    <w:t>1749</w:t>
                  </w:r>
                  <w:r>
                    <w:rPr>
                      <w:color w:val="auto"/>
                      <w:sz w:val="18"/>
                      <w:szCs w:val="18"/>
                      <w:highlight w:val="none"/>
                    </w:rPr>
                    <w:t>人)</w:t>
                  </w:r>
                </w:p>
              </w:tc>
              <w:tc>
                <w:tcPr>
                  <w:tcW w:w="455" w:type="pct"/>
                  <w:vMerge w:val="restart"/>
                  <w:tcBorders>
                    <w:tl2br w:val="nil"/>
                    <w:tr2bl w:val="nil"/>
                  </w:tcBorders>
                  <w:noWrap w:val="0"/>
                  <w:vAlign w:val="center"/>
                </w:tcPr>
                <w:p w14:paraId="4CE95668">
                  <w:pPr>
                    <w:jc w:val="center"/>
                    <w:rPr>
                      <w:rFonts w:hint="eastAsia"/>
                      <w:color w:val="auto"/>
                      <w:sz w:val="18"/>
                      <w:szCs w:val="18"/>
                      <w:highlight w:val="none"/>
                    </w:rPr>
                  </w:pPr>
                  <w:r>
                    <w:rPr>
                      <w:rFonts w:hint="eastAsia"/>
                      <w:color w:val="auto"/>
                      <w:sz w:val="18"/>
                      <w:szCs w:val="18"/>
                      <w:highlight w:val="none"/>
                    </w:rPr>
                    <w:t>声环境</w:t>
                  </w:r>
                </w:p>
                <w:p w14:paraId="383A2723">
                  <w:pPr>
                    <w:jc w:val="center"/>
                    <w:rPr>
                      <w:rFonts w:hint="eastAsia"/>
                      <w:color w:val="auto"/>
                      <w:sz w:val="18"/>
                      <w:szCs w:val="18"/>
                      <w:highlight w:val="none"/>
                    </w:rPr>
                  </w:pPr>
                  <w:r>
                    <w:rPr>
                      <w:rFonts w:hint="eastAsia"/>
                      <w:color w:val="auto"/>
                      <w:sz w:val="18"/>
                      <w:szCs w:val="18"/>
                      <w:highlight w:val="none"/>
                    </w:rPr>
                    <w:t>1类区</w:t>
                  </w:r>
                </w:p>
              </w:tc>
              <w:tc>
                <w:tcPr>
                  <w:tcW w:w="455" w:type="pct"/>
                  <w:tcBorders>
                    <w:tl2br w:val="nil"/>
                    <w:tr2bl w:val="nil"/>
                  </w:tcBorders>
                  <w:noWrap w:val="0"/>
                  <w:vAlign w:val="center"/>
                </w:tcPr>
                <w:p w14:paraId="5C8C6815">
                  <w:pPr>
                    <w:jc w:val="center"/>
                    <w:rPr>
                      <w:rFonts w:hint="eastAsia"/>
                      <w:color w:val="auto"/>
                      <w:sz w:val="18"/>
                      <w:szCs w:val="18"/>
                      <w:highlight w:val="none"/>
                    </w:rPr>
                  </w:pPr>
                  <w:r>
                    <w:rPr>
                      <w:color w:val="auto"/>
                      <w:sz w:val="18"/>
                      <w:szCs w:val="18"/>
                      <w:highlight w:val="none"/>
                    </w:rPr>
                    <w:t>东</w:t>
                  </w:r>
                </w:p>
              </w:tc>
              <w:tc>
                <w:tcPr>
                  <w:tcW w:w="574" w:type="pct"/>
                  <w:tcBorders>
                    <w:tl2br w:val="nil"/>
                    <w:tr2bl w:val="nil"/>
                  </w:tcBorders>
                  <w:noWrap w:val="0"/>
                  <w:vAlign w:val="center"/>
                </w:tcPr>
                <w:p w14:paraId="1CE76458">
                  <w:pPr>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15</w:t>
                  </w:r>
                </w:p>
              </w:tc>
              <w:tc>
                <w:tcPr>
                  <w:tcW w:w="565" w:type="pct"/>
                  <w:tcBorders>
                    <w:tl2br w:val="nil"/>
                    <w:tr2bl w:val="nil"/>
                  </w:tcBorders>
                  <w:noWrap w:val="0"/>
                  <w:vAlign w:val="center"/>
                </w:tcPr>
                <w:p w14:paraId="28813896">
                  <w:pPr>
                    <w:jc w:val="center"/>
                    <w:rPr>
                      <w:rFonts w:hint="eastAsia"/>
                      <w:color w:val="auto"/>
                      <w:sz w:val="18"/>
                      <w:szCs w:val="18"/>
                      <w:highlight w:val="none"/>
                      <w:lang w:val="en-US" w:eastAsia="zh-CN"/>
                    </w:rPr>
                  </w:pPr>
                  <w:r>
                    <w:rPr>
                      <w:rFonts w:hint="eastAsia"/>
                      <w:color w:val="auto"/>
                      <w:sz w:val="18"/>
                      <w:szCs w:val="18"/>
                      <w:highlight w:val="none"/>
                      <w:lang w:val="en-US" w:eastAsia="zh-CN"/>
                    </w:rPr>
                    <w:t>A26地块</w:t>
                  </w:r>
                </w:p>
              </w:tc>
            </w:tr>
            <w:tr w14:paraId="2A2A426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668" w:type="pct"/>
                  <w:tcBorders>
                    <w:tl2br w:val="nil"/>
                    <w:tr2bl w:val="nil"/>
                  </w:tcBorders>
                  <w:noWrap w:val="0"/>
                  <w:vAlign w:val="center"/>
                </w:tcPr>
                <w:p w14:paraId="7CB510E7">
                  <w:pPr>
                    <w:jc w:val="center"/>
                    <w:rPr>
                      <w:rFonts w:hint="eastAsia"/>
                      <w:color w:val="auto"/>
                      <w:sz w:val="18"/>
                      <w:szCs w:val="18"/>
                      <w:highlight w:val="none"/>
                      <w:lang w:eastAsia="zh-CN"/>
                    </w:rPr>
                  </w:pPr>
                  <w:r>
                    <w:rPr>
                      <w:rFonts w:hint="eastAsia"/>
                      <w:color w:val="auto"/>
                      <w:sz w:val="18"/>
                      <w:szCs w:val="18"/>
                      <w:highlight w:val="none"/>
                      <w:lang w:eastAsia="zh-CN"/>
                    </w:rPr>
                    <w:t>大屯村</w:t>
                  </w:r>
                </w:p>
              </w:tc>
              <w:tc>
                <w:tcPr>
                  <w:tcW w:w="547" w:type="pct"/>
                  <w:tcBorders>
                    <w:tl2br w:val="nil"/>
                    <w:tr2bl w:val="nil"/>
                  </w:tcBorders>
                  <w:noWrap w:val="0"/>
                  <w:vAlign w:val="center"/>
                </w:tcPr>
                <w:p w14:paraId="321471CA">
                  <w:pPr>
                    <w:jc w:val="center"/>
                    <w:rPr>
                      <w:rFonts w:hint="eastAsia"/>
                      <w:color w:val="auto"/>
                      <w:sz w:val="18"/>
                      <w:szCs w:val="18"/>
                      <w:highlight w:val="none"/>
                      <w:lang w:val="en-US" w:eastAsia="zh-CN"/>
                    </w:rPr>
                  </w:pPr>
                  <w:r>
                    <w:rPr>
                      <w:rFonts w:hint="eastAsia"/>
                      <w:color w:val="auto"/>
                      <w:sz w:val="18"/>
                      <w:szCs w:val="18"/>
                      <w:highlight w:val="none"/>
                      <w:lang w:val="en-US" w:eastAsia="zh-CN"/>
                    </w:rPr>
                    <w:t>E120.639</w:t>
                  </w:r>
                </w:p>
                <w:p w14:paraId="2840D5B4">
                  <w:pPr>
                    <w:jc w:val="center"/>
                    <w:rPr>
                      <w:rFonts w:hint="eastAsia"/>
                      <w:color w:val="auto"/>
                      <w:sz w:val="18"/>
                      <w:szCs w:val="18"/>
                      <w:highlight w:val="none"/>
                      <w:lang w:val="en-US" w:eastAsia="zh-CN"/>
                    </w:rPr>
                  </w:pPr>
                  <w:r>
                    <w:rPr>
                      <w:rFonts w:hint="eastAsia"/>
                      <w:color w:val="auto"/>
                      <w:sz w:val="18"/>
                      <w:szCs w:val="18"/>
                      <w:highlight w:val="none"/>
                      <w:lang w:val="en-US" w:eastAsia="zh-CN"/>
                    </w:rPr>
                    <w:t>346552</w:t>
                  </w:r>
                  <w:r>
                    <w:rPr>
                      <w:color w:val="auto"/>
                      <w:sz w:val="18"/>
                      <w:szCs w:val="18"/>
                      <w:highlight w:val="none"/>
                    </w:rPr>
                    <w:t>°</w:t>
                  </w:r>
                </w:p>
              </w:tc>
              <w:tc>
                <w:tcPr>
                  <w:tcW w:w="507" w:type="pct"/>
                  <w:tcBorders>
                    <w:tl2br w:val="nil"/>
                    <w:tr2bl w:val="nil"/>
                  </w:tcBorders>
                  <w:noWrap w:val="0"/>
                  <w:vAlign w:val="center"/>
                </w:tcPr>
                <w:p w14:paraId="45243526">
                  <w:pPr>
                    <w:jc w:val="center"/>
                    <w:rPr>
                      <w:rFonts w:hint="eastAsia"/>
                      <w:color w:val="auto"/>
                      <w:sz w:val="18"/>
                      <w:szCs w:val="18"/>
                      <w:highlight w:val="none"/>
                      <w:lang w:val="en-US" w:eastAsia="zh-CN"/>
                    </w:rPr>
                  </w:pPr>
                  <w:r>
                    <w:rPr>
                      <w:rFonts w:hint="eastAsia"/>
                      <w:color w:val="auto"/>
                      <w:sz w:val="18"/>
                      <w:szCs w:val="18"/>
                      <w:highlight w:val="none"/>
                      <w:lang w:val="en-US" w:eastAsia="zh-CN"/>
                    </w:rPr>
                    <w:t>N41.246</w:t>
                  </w:r>
                </w:p>
                <w:p w14:paraId="37014D3D">
                  <w:pPr>
                    <w:jc w:val="center"/>
                    <w:rPr>
                      <w:rFonts w:hint="eastAsia"/>
                      <w:color w:val="auto"/>
                      <w:sz w:val="18"/>
                      <w:szCs w:val="18"/>
                      <w:highlight w:val="none"/>
                      <w:lang w:val="en-US" w:eastAsia="zh-CN"/>
                    </w:rPr>
                  </w:pPr>
                  <w:r>
                    <w:rPr>
                      <w:rFonts w:hint="eastAsia"/>
                      <w:color w:val="auto"/>
                      <w:sz w:val="18"/>
                      <w:szCs w:val="18"/>
                      <w:highlight w:val="none"/>
                      <w:lang w:val="en-US" w:eastAsia="zh-CN"/>
                    </w:rPr>
                    <w:t>449255</w:t>
                  </w:r>
                  <w:r>
                    <w:rPr>
                      <w:color w:val="auto"/>
                      <w:sz w:val="18"/>
                      <w:szCs w:val="18"/>
                      <w:highlight w:val="none"/>
                    </w:rPr>
                    <w:t>°</w:t>
                  </w:r>
                </w:p>
              </w:tc>
              <w:tc>
                <w:tcPr>
                  <w:tcW w:w="455" w:type="pct"/>
                  <w:tcBorders>
                    <w:tl2br w:val="nil"/>
                    <w:tr2bl w:val="nil"/>
                  </w:tcBorders>
                  <w:noWrap w:val="0"/>
                  <w:vAlign w:val="center"/>
                </w:tcPr>
                <w:p w14:paraId="26DBE1F5">
                  <w:pPr>
                    <w:jc w:val="center"/>
                    <w:rPr>
                      <w:color w:val="auto"/>
                      <w:sz w:val="18"/>
                      <w:szCs w:val="18"/>
                      <w:highlight w:val="none"/>
                    </w:rPr>
                  </w:pPr>
                  <w:r>
                    <w:rPr>
                      <w:color w:val="auto"/>
                      <w:sz w:val="18"/>
                      <w:szCs w:val="18"/>
                      <w:highlight w:val="none"/>
                    </w:rPr>
                    <w:t>居民区</w:t>
                  </w:r>
                </w:p>
              </w:tc>
              <w:tc>
                <w:tcPr>
                  <w:tcW w:w="771" w:type="pct"/>
                  <w:tcBorders>
                    <w:tl2br w:val="nil"/>
                    <w:tr2bl w:val="nil"/>
                  </w:tcBorders>
                  <w:noWrap w:val="0"/>
                  <w:vAlign w:val="center"/>
                </w:tcPr>
                <w:p w14:paraId="15012D17">
                  <w:pPr>
                    <w:jc w:val="center"/>
                    <w:rPr>
                      <w:color w:val="auto"/>
                      <w:sz w:val="18"/>
                      <w:szCs w:val="18"/>
                      <w:highlight w:val="none"/>
                    </w:rPr>
                  </w:pPr>
                  <w:r>
                    <w:rPr>
                      <w:color w:val="auto"/>
                      <w:sz w:val="18"/>
                      <w:szCs w:val="18"/>
                      <w:highlight w:val="none"/>
                    </w:rPr>
                    <w:t>人群(</w:t>
                  </w:r>
                  <w:r>
                    <w:rPr>
                      <w:rFonts w:hint="eastAsia"/>
                      <w:color w:val="auto"/>
                      <w:sz w:val="18"/>
                      <w:szCs w:val="18"/>
                      <w:highlight w:val="none"/>
                      <w:lang w:val="en-US" w:eastAsia="zh-CN"/>
                    </w:rPr>
                    <w:t>1749</w:t>
                  </w:r>
                  <w:r>
                    <w:rPr>
                      <w:color w:val="auto"/>
                      <w:sz w:val="18"/>
                      <w:szCs w:val="18"/>
                      <w:highlight w:val="none"/>
                    </w:rPr>
                    <w:t>人)</w:t>
                  </w:r>
                </w:p>
              </w:tc>
              <w:tc>
                <w:tcPr>
                  <w:tcW w:w="455" w:type="pct"/>
                  <w:vMerge w:val="continue"/>
                  <w:tcBorders>
                    <w:tl2br w:val="nil"/>
                    <w:tr2bl w:val="nil"/>
                  </w:tcBorders>
                  <w:noWrap w:val="0"/>
                  <w:vAlign w:val="center"/>
                </w:tcPr>
                <w:p w14:paraId="1471A50F">
                  <w:pPr>
                    <w:jc w:val="center"/>
                    <w:rPr>
                      <w:rFonts w:hint="eastAsia"/>
                      <w:color w:val="auto"/>
                      <w:sz w:val="18"/>
                      <w:szCs w:val="18"/>
                      <w:highlight w:val="none"/>
                    </w:rPr>
                  </w:pPr>
                </w:p>
              </w:tc>
              <w:tc>
                <w:tcPr>
                  <w:tcW w:w="455" w:type="pct"/>
                  <w:tcBorders>
                    <w:tl2br w:val="nil"/>
                    <w:tr2bl w:val="nil"/>
                  </w:tcBorders>
                  <w:noWrap w:val="0"/>
                  <w:vAlign w:val="center"/>
                </w:tcPr>
                <w:p w14:paraId="2D45F5A3">
                  <w:pPr>
                    <w:jc w:val="center"/>
                    <w:rPr>
                      <w:rFonts w:hint="eastAsia" w:eastAsia="宋体"/>
                      <w:color w:val="auto"/>
                      <w:sz w:val="18"/>
                      <w:szCs w:val="18"/>
                      <w:highlight w:val="none"/>
                      <w:lang w:eastAsia="zh-CN"/>
                    </w:rPr>
                  </w:pPr>
                  <w:r>
                    <w:rPr>
                      <w:rFonts w:hint="eastAsia"/>
                      <w:color w:val="auto"/>
                      <w:sz w:val="18"/>
                      <w:szCs w:val="18"/>
                      <w:highlight w:val="none"/>
                      <w:lang w:eastAsia="zh-CN"/>
                    </w:rPr>
                    <w:t>西</w:t>
                  </w:r>
                </w:p>
              </w:tc>
              <w:tc>
                <w:tcPr>
                  <w:tcW w:w="574" w:type="pct"/>
                  <w:tcBorders>
                    <w:tl2br w:val="nil"/>
                    <w:tr2bl w:val="nil"/>
                  </w:tcBorders>
                  <w:noWrap w:val="0"/>
                  <w:vAlign w:val="center"/>
                </w:tcPr>
                <w:p w14:paraId="57D7FCC8">
                  <w:pPr>
                    <w:jc w:val="center"/>
                    <w:rPr>
                      <w:rFonts w:hint="default"/>
                      <w:color w:val="auto"/>
                      <w:sz w:val="18"/>
                      <w:szCs w:val="18"/>
                      <w:highlight w:val="none"/>
                      <w:lang w:val="en-US" w:eastAsia="zh-CN"/>
                    </w:rPr>
                  </w:pPr>
                  <w:r>
                    <w:rPr>
                      <w:rFonts w:hint="eastAsia"/>
                      <w:color w:val="auto"/>
                      <w:sz w:val="18"/>
                      <w:szCs w:val="18"/>
                      <w:highlight w:val="none"/>
                      <w:lang w:val="en-US" w:eastAsia="zh-CN"/>
                    </w:rPr>
                    <w:t>26</w:t>
                  </w:r>
                </w:p>
              </w:tc>
              <w:tc>
                <w:tcPr>
                  <w:tcW w:w="565" w:type="pct"/>
                  <w:tcBorders>
                    <w:tl2br w:val="nil"/>
                    <w:tr2bl w:val="nil"/>
                  </w:tcBorders>
                  <w:noWrap w:val="0"/>
                  <w:vAlign w:val="center"/>
                </w:tcPr>
                <w:p w14:paraId="5A3BC5D0">
                  <w:pPr>
                    <w:jc w:val="center"/>
                    <w:rPr>
                      <w:rFonts w:hint="eastAsia"/>
                      <w:color w:val="auto"/>
                      <w:sz w:val="18"/>
                      <w:szCs w:val="18"/>
                      <w:highlight w:val="none"/>
                      <w:lang w:val="en-US" w:eastAsia="zh-CN"/>
                    </w:rPr>
                  </w:pPr>
                  <w:r>
                    <w:rPr>
                      <w:rFonts w:hint="eastAsia"/>
                      <w:color w:val="auto"/>
                      <w:sz w:val="18"/>
                      <w:szCs w:val="18"/>
                      <w:highlight w:val="none"/>
                      <w:lang w:val="en-US" w:eastAsia="zh-CN"/>
                    </w:rPr>
                    <w:t>A28地块</w:t>
                  </w:r>
                </w:p>
              </w:tc>
            </w:tr>
            <w:tr w14:paraId="3788C41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668" w:type="pct"/>
                  <w:tcBorders>
                    <w:tl2br w:val="nil"/>
                    <w:tr2bl w:val="nil"/>
                  </w:tcBorders>
                  <w:noWrap w:val="0"/>
                  <w:vAlign w:val="center"/>
                </w:tcPr>
                <w:p w14:paraId="70E4FD59">
                  <w:pPr>
                    <w:jc w:val="center"/>
                    <w:rPr>
                      <w:rFonts w:hint="eastAsia"/>
                      <w:color w:val="auto"/>
                      <w:sz w:val="18"/>
                      <w:szCs w:val="18"/>
                      <w:highlight w:val="none"/>
                      <w:lang w:eastAsia="zh-CN"/>
                    </w:rPr>
                  </w:pPr>
                  <w:r>
                    <w:rPr>
                      <w:rFonts w:hint="eastAsia"/>
                      <w:color w:val="auto"/>
                      <w:sz w:val="18"/>
                      <w:szCs w:val="18"/>
                      <w:highlight w:val="none"/>
                      <w:lang w:eastAsia="zh-CN"/>
                    </w:rPr>
                    <w:t>大屯村</w:t>
                  </w:r>
                </w:p>
              </w:tc>
              <w:tc>
                <w:tcPr>
                  <w:tcW w:w="547" w:type="pct"/>
                  <w:tcBorders>
                    <w:tl2br w:val="nil"/>
                    <w:tr2bl w:val="nil"/>
                  </w:tcBorders>
                  <w:noWrap w:val="0"/>
                  <w:vAlign w:val="center"/>
                </w:tcPr>
                <w:p w14:paraId="235E61DD">
                  <w:pPr>
                    <w:jc w:val="center"/>
                    <w:rPr>
                      <w:rFonts w:hint="eastAsia"/>
                      <w:color w:val="auto"/>
                      <w:sz w:val="18"/>
                      <w:szCs w:val="18"/>
                      <w:highlight w:val="none"/>
                      <w:lang w:val="en-US" w:eastAsia="zh-CN"/>
                    </w:rPr>
                  </w:pPr>
                  <w:r>
                    <w:rPr>
                      <w:rFonts w:hint="eastAsia"/>
                      <w:color w:val="auto"/>
                      <w:sz w:val="18"/>
                      <w:szCs w:val="18"/>
                      <w:highlight w:val="none"/>
                      <w:lang w:val="en-US" w:eastAsia="zh-CN"/>
                    </w:rPr>
                    <w:t>E120.639</w:t>
                  </w:r>
                </w:p>
                <w:p w14:paraId="65459854">
                  <w:pPr>
                    <w:jc w:val="center"/>
                    <w:rPr>
                      <w:rFonts w:hint="eastAsia"/>
                      <w:color w:val="auto"/>
                      <w:sz w:val="18"/>
                      <w:szCs w:val="18"/>
                      <w:highlight w:val="none"/>
                      <w:lang w:val="en-US" w:eastAsia="zh-CN"/>
                    </w:rPr>
                  </w:pPr>
                  <w:r>
                    <w:rPr>
                      <w:rFonts w:hint="eastAsia"/>
                      <w:color w:val="auto"/>
                      <w:sz w:val="18"/>
                      <w:szCs w:val="18"/>
                      <w:highlight w:val="none"/>
                      <w:lang w:val="en-US" w:eastAsia="zh-CN"/>
                    </w:rPr>
                    <w:t>346552</w:t>
                  </w:r>
                  <w:r>
                    <w:rPr>
                      <w:color w:val="auto"/>
                      <w:sz w:val="18"/>
                      <w:szCs w:val="18"/>
                      <w:highlight w:val="none"/>
                    </w:rPr>
                    <w:t>°</w:t>
                  </w:r>
                </w:p>
              </w:tc>
              <w:tc>
                <w:tcPr>
                  <w:tcW w:w="507" w:type="pct"/>
                  <w:tcBorders>
                    <w:tl2br w:val="nil"/>
                    <w:tr2bl w:val="nil"/>
                  </w:tcBorders>
                  <w:noWrap w:val="0"/>
                  <w:vAlign w:val="center"/>
                </w:tcPr>
                <w:p w14:paraId="6C6BA51E">
                  <w:pPr>
                    <w:jc w:val="center"/>
                    <w:rPr>
                      <w:rFonts w:hint="eastAsia"/>
                      <w:color w:val="auto"/>
                      <w:sz w:val="18"/>
                      <w:szCs w:val="18"/>
                      <w:highlight w:val="none"/>
                      <w:lang w:val="en-US" w:eastAsia="zh-CN"/>
                    </w:rPr>
                  </w:pPr>
                  <w:r>
                    <w:rPr>
                      <w:rFonts w:hint="eastAsia"/>
                      <w:color w:val="auto"/>
                      <w:sz w:val="18"/>
                      <w:szCs w:val="18"/>
                      <w:highlight w:val="none"/>
                      <w:lang w:val="en-US" w:eastAsia="zh-CN"/>
                    </w:rPr>
                    <w:t>N41.246</w:t>
                  </w:r>
                </w:p>
                <w:p w14:paraId="320733D8">
                  <w:pPr>
                    <w:jc w:val="center"/>
                    <w:rPr>
                      <w:rFonts w:hint="eastAsia"/>
                      <w:color w:val="auto"/>
                      <w:sz w:val="18"/>
                      <w:szCs w:val="18"/>
                      <w:highlight w:val="none"/>
                      <w:lang w:val="en-US" w:eastAsia="zh-CN"/>
                    </w:rPr>
                  </w:pPr>
                  <w:r>
                    <w:rPr>
                      <w:rFonts w:hint="eastAsia"/>
                      <w:color w:val="auto"/>
                      <w:sz w:val="18"/>
                      <w:szCs w:val="18"/>
                      <w:highlight w:val="none"/>
                      <w:lang w:val="en-US" w:eastAsia="zh-CN"/>
                    </w:rPr>
                    <w:t>449255</w:t>
                  </w:r>
                  <w:r>
                    <w:rPr>
                      <w:color w:val="auto"/>
                      <w:sz w:val="18"/>
                      <w:szCs w:val="18"/>
                      <w:highlight w:val="none"/>
                    </w:rPr>
                    <w:t>°</w:t>
                  </w:r>
                </w:p>
              </w:tc>
              <w:tc>
                <w:tcPr>
                  <w:tcW w:w="455" w:type="pct"/>
                  <w:tcBorders>
                    <w:tl2br w:val="nil"/>
                    <w:tr2bl w:val="nil"/>
                  </w:tcBorders>
                  <w:noWrap w:val="0"/>
                  <w:vAlign w:val="center"/>
                </w:tcPr>
                <w:p w14:paraId="046AF580">
                  <w:pPr>
                    <w:jc w:val="center"/>
                    <w:rPr>
                      <w:color w:val="auto"/>
                      <w:sz w:val="18"/>
                      <w:szCs w:val="18"/>
                      <w:highlight w:val="none"/>
                    </w:rPr>
                  </w:pPr>
                  <w:r>
                    <w:rPr>
                      <w:color w:val="auto"/>
                      <w:sz w:val="18"/>
                      <w:szCs w:val="18"/>
                      <w:highlight w:val="none"/>
                    </w:rPr>
                    <w:t>居民区</w:t>
                  </w:r>
                </w:p>
              </w:tc>
              <w:tc>
                <w:tcPr>
                  <w:tcW w:w="771" w:type="pct"/>
                  <w:tcBorders>
                    <w:tl2br w:val="nil"/>
                    <w:tr2bl w:val="nil"/>
                  </w:tcBorders>
                  <w:noWrap w:val="0"/>
                  <w:vAlign w:val="center"/>
                </w:tcPr>
                <w:p w14:paraId="3BA78ABB">
                  <w:pPr>
                    <w:jc w:val="center"/>
                    <w:rPr>
                      <w:color w:val="auto"/>
                      <w:sz w:val="18"/>
                      <w:szCs w:val="18"/>
                      <w:highlight w:val="none"/>
                    </w:rPr>
                  </w:pPr>
                  <w:r>
                    <w:rPr>
                      <w:color w:val="auto"/>
                      <w:sz w:val="18"/>
                      <w:szCs w:val="18"/>
                      <w:highlight w:val="none"/>
                    </w:rPr>
                    <w:t>人群(</w:t>
                  </w:r>
                  <w:r>
                    <w:rPr>
                      <w:rFonts w:hint="eastAsia"/>
                      <w:color w:val="auto"/>
                      <w:sz w:val="18"/>
                      <w:szCs w:val="18"/>
                      <w:highlight w:val="none"/>
                      <w:lang w:val="en-US" w:eastAsia="zh-CN"/>
                    </w:rPr>
                    <w:t>1749</w:t>
                  </w:r>
                  <w:r>
                    <w:rPr>
                      <w:color w:val="auto"/>
                      <w:sz w:val="18"/>
                      <w:szCs w:val="18"/>
                      <w:highlight w:val="none"/>
                    </w:rPr>
                    <w:t>人)</w:t>
                  </w:r>
                </w:p>
              </w:tc>
              <w:tc>
                <w:tcPr>
                  <w:tcW w:w="455" w:type="pct"/>
                  <w:vMerge w:val="continue"/>
                  <w:tcBorders>
                    <w:tl2br w:val="nil"/>
                    <w:tr2bl w:val="nil"/>
                  </w:tcBorders>
                  <w:noWrap w:val="0"/>
                  <w:vAlign w:val="center"/>
                </w:tcPr>
                <w:p w14:paraId="33E44953">
                  <w:pPr>
                    <w:jc w:val="center"/>
                    <w:rPr>
                      <w:rFonts w:hint="eastAsia"/>
                      <w:color w:val="auto"/>
                      <w:sz w:val="18"/>
                      <w:szCs w:val="18"/>
                      <w:highlight w:val="none"/>
                    </w:rPr>
                  </w:pPr>
                </w:p>
              </w:tc>
              <w:tc>
                <w:tcPr>
                  <w:tcW w:w="455" w:type="pct"/>
                  <w:tcBorders>
                    <w:tl2br w:val="nil"/>
                    <w:tr2bl w:val="nil"/>
                  </w:tcBorders>
                  <w:noWrap w:val="0"/>
                  <w:vAlign w:val="center"/>
                </w:tcPr>
                <w:p w14:paraId="4922C677">
                  <w:pPr>
                    <w:jc w:val="center"/>
                    <w:rPr>
                      <w:rFonts w:hint="eastAsia"/>
                      <w:color w:val="auto"/>
                      <w:sz w:val="18"/>
                      <w:szCs w:val="18"/>
                      <w:highlight w:val="none"/>
                      <w:lang w:eastAsia="zh-CN"/>
                    </w:rPr>
                  </w:pPr>
                  <w:r>
                    <w:rPr>
                      <w:rFonts w:hint="eastAsia"/>
                      <w:color w:val="auto"/>
                      <w:sz w:val="18"/>
                      <w:szCs w:val="18"/>
                      <w:highlight w:val="none"/>
                      <w:lang w:eastAsia="zh-CN"/>
                    </w:rPr>
                    <w:t>西</w:t>
                  </w:r>
                </w:p>
              </w:tc>
              <w:tc>
                <w:tcPr>
                  <w:tcW w:w="574" w:type="pct"/>
                  <w:tcBorders>
                    <w:tl2br w:val="nil"/>
                    <w:tr2bl w:val="nil"/>
                  </w:tcBorders>
                  <w:noWrap w:val="0"/>
                  <w:vAlign w:val="center"/>
                </w:tcPr>
                <w:p w14:paraId="13D5BC6C">
                  <w:pPr>
                    <w:jc w:val="center"/>
                    <w:rPr>
                      <w:rFonts w:hint="default"/>
                      <w:color w:val="auto"/>
                      <w:sz w:val="18"/>
                      <w:szCs w:val="18"/>
                      <w:highlight w:val="none"/>
                      <w:lang w:val="en-US" w:eastAsia="zh-CN"/>
                    </w:rPr>
                  </w:pPr>
                  <w:r>
                    <w:rPr>
                      <w:rFonts w:hint="eastAsia"/>
                      <w:color w:val="auto"/>
                      <w:sz w:val="18"/>
                      <w:szCs w:val="18"/>
                      <w:highlight w:val="none"/>
                      <w:lang w:val="en-US" w:eastAsia="zh-CN"/>
                    </w:rPr>
                    <w:t>50</w:t>
                  </w:r>
                </w:p>
              </w:tc>
              <w:tc>
                <w:tcPr>
                  <w:tcW w:w="565" w:type="pct"/>
                  <w:tcBorders>
                    <w:tl2br w:val="nil"/>
                    <w:tr2bl w:val="nil"/>
                  </w:tcBorders>
                  <w:noWrap w:val="0"/>
                  <w:vAlign w:val="center"/>
                </w:tcPr>
                <w:p w14:paraId="66B59F71">
                  <w:pPr>
                    <w:jc w:val="center"/>
                    <w:rPr>
                      <w:rFonts w:hint="eastAsia"/>
                      <w:color w:val="auto"/>
                      <w:sz w:val="18"/>
                      <w:szCs w:val="18"/>
                      <w:highlight w:val="none"/>
                      <w:lang w:val="en-US" w:eastAsia="zh-CN"/>
                    </w:rPr>
                  </w:pPr>
                  <w:r>
                    <w:rPr>
                      <w:rFonts w:hint="eastAsia"/>
                      <w:color w:val="auto"/>
                      <w:sz w:val="18"/>
                      <w:szCs w:val="18"/>
                      <w:highlight w:val="none"/>
                      <w:lang w:val="en-US" w:eastAsia="zh-CN"/>
                    </w:rPr>
                    <w:t>A29地块</w:t>
                  </w:r>
                </w:p>
              </w:tc>
            </w:tr>
            <w:tr w14:paraId="4EE629F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668" w:type="pct"/>
                  <w:tcBorders>
                    <w:tl2br w:val="nil"/>
                    <w:tr2bl w:val="nil"/>
                  </w:tcBorders>
                  <w:noWrap w:val="0"/>
                  <w:vAlign w:val="center"/>
                </w:tcPr>
                <w:p w14:paraId="2F5D8F98">
                  <w:pPr>
                    <w:jc w:val="center"/>
                    <w:rPr>
                      <w:rFonts w:hint="eastAsia"/>
                      <w:color w:val="auto"/>
                      <w:sz w:val="18"/>
                      <w:szCs w:val="18"/>
                      <w:highlight w:val="none"/>
                      <w:lang w:eastAsia="zh-CN"/>
                    </w:rPr>
                  </w:pPr>
                  <w:r>
                    <w:rPr>
                      <w:rFonts w:hint="eastAsia"/>
                      <w:color w:val="auto"/>
                      <w:sz w:val="18"/>
                      <w:szCs w:val="18"/>
                      <w:highlight w:val="none"/>
                      <w:lang w:eastAsia="zh-CN"/>
                    </w:rPr>
                    <w:t>大屯村</w:t>
                  </w:r>
                </w:p>
              </w:tc>
              <w:tc>
                <w:tcPr>
                  <w:tcW w:w="547" w:type="pct"/>
                  <w:tcBorders>
                    <w:tl2br w:val="nil"/>
                    <w:tr2bl w:val="nil"/>
                  </w:tcBorders>
                  <w:noWrap w:val="0"/>
                  <w:vAlign w:val="center"/>
                </w:tcPr>
                <w:p w14:paraId="1F305213">
                  <w:pPr>
                    <w:jc w:val="center"/>
                    <w:rPr>
                      <w:rFonts w:hint="eastAsia"/>
                      <w:color w:val="auto"/>
                      <w:sz w:val="18"/>
                      <w:szCs w:val="18"/>
                      <w:highlight w:val="none"/>
                      <w:lang w:val="en-US" w:eastAsia="zh-CN"/>
                    </w:rPr>
                  </w:pPr>
                  <w:r>
                    <w:rPr>
                      <w:rFonts w:hint="eastAsia"/>
                      <w:color w:val="auto"/>
                      <w:sz w:val="18"/>
                      <w:szCs w:val="18"/>
                      <w:highlight w:val="none"/>
                      <w:lang w:val="en-US" w:eastAsia="zh-CN"/>
                    </w:rPr>
                    <w:t>E120.639</w:t>
                  </w:r>
                </w:p>
                <w:p w14:paraId="606EC71B">
                  <w:pPr>
                    <w:jc w:val="center"/>
                    <w:rPr>
                      <w:rFonts w:hint="eastAsia"/>
                      <w:color w:val="auto"/>
                      <w:sz w:val="18"/>
                      <w:szCs w:val="18"/>
                      <w:highlight w:val="none"/>
                      <w:lang w:val="en-US" w:eastAsia="zh-CN"/>
                    </w:rPr>
                  </w:pPr>
                  <w:r>
                    <w:rPr>
                      <w:rFonts w:hint="eastAsia"/>
                      <w:color w:val="auto"/>
                      <w:sz w:val="18"/>
                      <w:szCs w:val="18"/>
                      <w:highlight w:val="none"/>
                      <w:lang w:val="en-US" w:eastAsia="zh-CN"/>
                    </w:rPr>
                    <w:t>346552</w:t>
                  </w:r>
                  <w:r>
                    <w:rPr>
                      <w:color w:val="auto"/>
                      <w:sz w:val="18"/>
                      <w:szCs w:val="18"/>
                      <w:highlight w:val="none"/>
                    </w:rPr>
                    <w:t>°</w:t>
                  </w:r>
                </w:p>
              </w:tc>
              <w:tc>
                <w:tcPr>
                  <w:tcW w:w="507" w:type="pct"/>
                  <w:tcBorders>
                    <w:tl2br w:val="nil"/>
                    <w:tr2bl w:val="nil"/>
                  </w:tcBorders>
                  <w:noWrap w:val="0"/>
                  <w:vAlign w:val="center"/>
                </w:tcPr>
                <w:p w14:paraId="39E48769">
                  <w:pPr>
                    <w:jc w:val="center"/>
                    <w:rPr>
                      <w:rFonts w:hint="eastAsia"/>
                      <w:color w:val="auto"/>
                      <w:sz w:val="18"/>
                      <w:szCs w:val="18"/>
                      <w:highlight w:val="none"/>
                      <w:lang w:val="en-US" w:eastAsia="zh-CN"/>
                    </w:rPr>
                  </w:pPr>
                  <w:r>
                    <w:rPr>
                      <w:rFonts w:hint="eastAsia"/>
                      <w:color w:val="auto"/>
                      <w:sz w:val="18"/>
                      <w:szCs w:val="18"/>
                      <w:highlight w:val="none"/>
                      <w:lang w:val="en-US" w:eastAsia="zh-CN"/>
                    </w:rPr>
                    <w:t>N41.246</w:t>
                  </w:r>
                </w:p>
                <w:p w14:paraId="7361D678">
                  <w:pPr>
                    <w:jc w:val="center"/>
                    <w:rPr>
                      <w:rFonts w:hint="eastAsia"/>
                      <w:color w:val="auto"/>
                      <w:sz w:val="18"/>
                      <w:szCs w:val="18"/>
                      <w:highlight w:val="none"/>
                      <w:lang w:val="en-US" w:eastAsia="zh-CN"/>
                    </w:rPr>
                  </w:pPr>
                  <w:r>
                    <w:rPr>
                      <w:rFonts w:hint="eastAsia"/>
                      <w:color w:val="auto"/>
                      <w:sz w:val="18"/>
                      <w:szCs w:val="18"/>
                      <w:highlight w:val="none"/>
                      <w:lang w:val="en-US" w:eastAsia="zh-CN"/>
                    </w:rPr>
                    <w:t>449255</w:t>
                  </w:r>
                  <w:r>
                    <w:rPr>
                      <w:color w:val="auto"/>
                      <w:sz w:val="18"/>
                      <w:szCs w:val="18"/>
                      <w:highlight w:val="none"/>
                    </w:rPr>
                    <w:t>°</w:t>
                  </w:r>
                </w:p>
              </w:tc>
              <w:tc>
                <w:tcPr>
                  <w:tcW w:w="455" w:type="pct"/>
                  <w:tcBorders>
                    <w:tl2br w:val="nil"/>
                    <w:tr2bl w:val="nil"/>
                  </w:tcBorders>
                  <w:noWrap w:val="0"/>
                  <w:vAlign w:val="center"/>
                </w:tcPr>
                <w:p w14:paraId="4E17F06C">
                  <w:pPr>
                    <w:jc w:val="center"/>
                    <w:rPr>
                      <w:color w:val="auto"/>
                      <w:sz w:val="18"/>
                      <w:szCs w:val="18"/>
                      <w:highlight w:val="none"/>
                    </w:rPr>
                  </w:pPr>
                  <w:r>
                    <w:rPr>
                      <w:color w:val="auto"/>
                      <w:sz w:val="18"/>
                      <w:szCs w:val="18"/>
                      <w:highlight w:val="none"/>
                    </w:rPr>
                    <w:t>居民区</w:t>
                  </w:r>
                </w:p>
              </w:tc>
              <w:tc>
                <w:tcPr>
                  <w:tcW w:w="771" w:type="pct"/>
                  <w:tcBorders>
                    <w:tl2br w:val="nil"/>
                    <w:tr2bl w:val="nil"/>
                  </w:tcBorders>
                  <w:noWrap w:val="0"/>
                  <w:vAlign w:val="center"/>
                </w:tcPr>
                <w:p w14:paraId="580DE2A7">
                  <w:pPr>
                    <w:jc w:val="center"/>
                    <w:rPr>
                      <w:color w:val="auto"/>
                      <w:sz w:val="18"/>
                      <w:szCs w:val="18"/>
                      <w:highlight w:val="none"/>
                    </w:rPr>
                  </w:pPr>
                  <w:r>
                    <w:rPr>
                      <w:color w:val="auto"/>
                      <w:sz w:val="18"/>
                      <w:szCs w:val="18"/>
                      <w:highlight w:val="none"/>
                    </w:rPr>
                    <w:t>人群(</w:t>
                  </w:r>
                  <w:r>
                    <w:rPr>
                      <w:rFonts w:hint="eastAsia"/>
                      <w:color w:val="auto"/>
                      <w:sz w:val="18"/>
                      <w:szCs w:val="18"/>
                      <w:highlight w:val="none"/>
                      <w:lang w:val="en-US" w:eastAsia="zh-CN"/>
                    </w:rPr>
                    <w:t>1749</w:t>
                  </w:r>
                  <w:r>
                    <w:rPr>
                      <w:color w:val="auto"/>
                      <w:sz w:val="18"/>
                      <w:szCs w:val="18"/>
                      <w:highlight w:val="none"/>
                    </w:rPr>
                    <w:t>人)</w:t>
                  </w:r>
                </w:p>
              </w:tc>
              <w:tc>
                <w:tcPr>
                  <w:tcW w:w="455" w:type="pct"/>
                  <w:vMerge w:val="continue"/>
                  <w:tcBorders>
                    <w:tl2br w:val="nil"/>
                    <w:tr2bl w:val="nil"/>
                  </w:tcBorders>
                  <w:noWrap w:val="0"/>
                  <w:vAlign w:val="center"/>
                </w:tcPr>
                <w:p w14:paraId="7069BDB1">
                  <w:pPr>
                    <w:jc w:val="center"/>
                    <w:rPr>
                      <w:rFonts w:hint="eastAsia"/>
                      <w:color w:val="auto"/>
                      <w:sz w:val="18"/>
                      <w:szCs w:val="18"/>
                      <w:highlight w:val="none"/>
                    </w:rPr>
                  </w:pPr>
                </w:p>
              </w:tc>
              <w:tc>
                <w:tcPr>
                  <w:tcW w:w="455" w:type="pct"/>
                  <w:tcBorders>
                    <w:tl2br w:val="nil"/>
                    <w:tr2bl w:val="nil"/>
                  </w:tcBorders>
                  <w:noWrap w:val="0"/>
                  <w:vAlign w:val="center"/>
                </w:tcPr>
                <w:p w14:paraId="53BD5778">
                  <w:pPr>
                    <w:jc w:val="center"/>
                    <w:rPr>
                      <w:rFonts w:hint="eastAsia"/>
                      <w:color w:val="auto"/>
                      <w:sz w:val="18"/>
                      <w:szCs w:val="18"/>
                      <w:highlight w:val="none"/>
                      <w:lang w:eastAsia="zh-CN"/>
                    </w:rPr>
                  </w:pPr>
                  <w:r>
                    <w:rPr>
                      <w:rFonts w:hint="eastAsia"/>
                      <w:color w:val="auto"/>
                      <w:sz w:val="18"/>
                      <w:szCs w:val="18"/>
                      <w:highlight w:val="none"/>
                      <w:lang w:eastAsia="zh-CN"/>
                    </w:rPr>
                    <w:t>西</w:t>
                  </w:r>
                </w:p>
              </w:tc>
              <w:tc>
                <w:tcPr>
                  <w:tcW w:w="574" w:type="pct"/>
                  <w:tcBorders>
                    <w:tl2br w:val="nil"/>
                    <w:tr2bl w:val="nil"/>
                  </w:tcBorders>
                  <w:noWrap w:val="0"/>
                  <w:vAlign w:val="center"/>
                </w:tcPr>
                <w:p w14:paraId="6EA72E72">
                  <w:pPr>
                    <w:jc w:val="center"/>
                    <w:rPr>
                      <w:rFonts w:hint="default"/>
                      <w:color w:val="auto"/>
                      <w:sz w:val="18"/>
                      <w:szCs w:val="18"/>
                      <w:highlight w:val="none"/>
                      <w:lang w:val="en-US" w:eastAsia="zh-CN"/>
                    </w:rPr>
                  </w:pPr>
                  <w:r>
                    <w:rPr>
                      <w:rFonts w:hint="eastAsia"/>
                      <w:color w:val="auto"/>
                      <w:sz w:val="18"/>
                      <w:szCs w:val="18"/>
                      <w:highlight w:val="none"/>
                      <w:lang w:val="en-US" w:eastAsia="zh-CN"/>
                    </w:rPr>
                    <w:t>35</w:t>
                  </w:r>
                </w:p>
              </w:tc>
              <w:tc>
                <w:tcPr>
                  <w:tcW w:w="565" w:type="pct"/>
                  <w:tcBorders>
                    <w:tl2br w:val="nil"/>
                    <w:tr2bl w:val="nil"/>
                  </w:tcBorders>
                  <w:noWrap w:val="0"/>
                  <w:vAlign w:val="center"/>
                </w:tcPr>
                <w:p w14:paraId="038D8226">
                  <w:pPr>
                    <w:jc w:val="center"/>
                    <w:rPr>
                      <w:rFonts w:hint="eastAsia"/>
                      <w:color w:val="auto"/>
                      <w:sz w:val="18"/>
                      <w:szCs w:val="18"/>
                      <w:highlight w:val="none"/>
                      <w:lang w:val="en-US" w:eastAsia="zh-CN"/>
                    </w:rPr>
                  </w:pPr>
                  <w:r>
                    <w:rPr>
                      <w:rFonts w:hint="eastAsia"/>
                      <w:color w:val="auto"/>
                      <w:sz w:val="18"/>
                      <w:szCs w:val="18"/>
                      <w:highlight w:val="none"/>
                      <w:lang w:val="en-US" w:eastAsia="zh-CN"/>
                    </w:rPr>
                    <w:t>A30地块</w:t>
                  </w:r>
                </w:p>
              </w:tc>
            </w:tr>
            <w:tr w14:paraId="3E7E2C4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668" w:type="pct"/>
                  <w:tcBorders>
                    <w:tl2br w:val="nil"/>
                    <w:tr2bl w:val="nil"/>
                  </w:tcBorders>
                  <w:noWrap w:val="0"/>
                  <w:vAlign w:val="center"/>
                </w:tcPr>
                <w:p w14:paraId="3E8E7A57">
                  <w:pPr>
                    <w:jc w:val="center"/>
                    <w:rPr>
                      <w:rFonts w:hint="eastAsia" w:eastAsia="宋体"/>
                      <w:color w:val="auto"/>
                      <w:sz w:val="18"/>
                      <w:szCs w:val="18"/>
                      <w:highlight w:val="none"/>
                      <w:lang w:eastAsia="zh-CN"/>
                    </w:rPr>
                  </w:pPr>
                  <w:r>
                    <w:rPr>
                      <w:rFonts w:hint="eastAsia"/>
                      <w:color w:val="auto"/>
                      <w:sz w:val="18"/>
                      <w:szCs w:val="18"/>
                      <w:highlight w:val="none"/>
                      <w:lang w:eastAsia="zh-CN"/>
                    </w:rPr>
                    <w:t>基本农田</w:t>
                  </w:r>
                </w:p>
              </w:tc>
              <w:tc>
                <w:tcPr>
                  <w:tcW w:w="547" w:type="pct"/>
                  <w:tcBorders>
                    <w:tl2br w:val="nil"/>
                    <w:tr2bl w:val="nil"/>
                  </w:tcBorders>
                  <w:noWrap w:val="0"/>
                  <w:vAlign w:val="center"/>
                </w:tcPr>
                <w:p w14:paraId="416D581E">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507" w:type="pct"/>
                  <w:tcBorders>
                    <w:tl2br w:val="nil"/>
                    <w:tr2bl w:val="nil"/>
                  </w:tcBorders>
                  <w:noWrap w:val="0"/>
                  <w:vAlign w:val="center"/>
                </w:tcPr>
                <w:p w14:paraId="0384A752">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455" w:type="pct"/>
                  <w:tcBorders>
                    <w:tl2br w:val="nil"/>
                    <w:tr2bl w:val="nil"/>
                  </w:tcBorders>
                  <w:noWrap w:val="0"/>
                  <w:vAlign w:val="center"/>
                </w:tcPr>
                <w:p w14:paraId="0B798EB9">
                  <w:pPr>
                    <w:jc w:val="center"/>
                    <w:rPr>
                      <w:rFonts w:hint="eastAsia" w:eastAsia="宋体"/>
                      <w:color w:val="auto"/>
                      <w:sz w:val="18"/>
                      <w:szCs w:val="18"/>
                      <w:highlight w:val="none"/>
                      <w:lang w:eastAsia="zh-CN"/>
                    </w:rPr>
                  </w:pPr>
                  <w:r>
                    <w:rPr>
                      <w:rFonts w:hint="eastAsia"/>
                      <w:color w:val="auto"/>
                      <w:sz w:val="18"/>
                      <w:szCs w:val="18"/>
                      <w:highlight w:val="none"/>
                      <w:lang w:eastAsia="zh-CN"/>
                    </w:rPr>
                    <w:t>农田</w:t>
                  </w:r>
                </w:p>
              </w:tc>
              <w:tc>
                <w:tcPr>
                  <w:tcW w:w="771" w:type="pct"/>
                  <w:tcBorders>
                    <w:tl2br w:val="nil"/>
                    <w:tr2bl w:val="nil"/>
                  </w:tcBorders>
                  <w:noWrap w:val="0"/>
                  <w:vAlign w:val="center"/>
                </w:tcPr>
                <w:p w14:paraId="294B0119">
                  <w:pPr>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农作物</w:t>
                  </w:r>
                </w:p>
              </w:tc>
              <w:tc>
                <w:tcPr>
                  <w:tcW w:w="455" w:type="pct"/>
                  <w:vMerge w:val="restart"/>
                  <w:tcBorders>
                    <w:tl2br w:val="nil"/>
                    <w:tr2bl w:val="nil"/>
                  </w:tcBorders>
                  <w:noWrap w:val="0"/>
                  <w:vAlign w:val="center"/>
                </w:tcPr>
                <w:p w14:paraId="5F9091C6">
                  <w:pPr>
                    <w:jc w:val="center"/>
                    <w:rPr>
                      <w:rFonts w:hint="eastAsia" w:eastAsia="宋体"/>
                      <w:color w:val="auto"/>
                      <w:sz w:val="18"/>
                      <w:szCs w:val="18"/>
                      <w:highlight w:val="none"/>
                      <w:lang w:eastAsia="zh-CN"/>
                    </w:rPr>
                  </w:pPr>
                  <w:r>
                    <w:rPr>
                      <w:rFonts w:hint="eastAsia"/>
                      <w:color w:val="auto"/>
                      <w:sz w:val="18"/>
                      <w:szCs w:val="18"/>
                      <w:highlight w:val="none"/>
                      <w:lang w:eastAsia="zh-CN"/>
                    </w:rPr>
                    <w:t>生态</w:t>
                  </w:r>
                </w:p>
              </w:tc>
              <w:tc>
                <w:tcPr>
                  <w:tcW w:w="455" w:type="pct"/>
                  <w:tcBorders>
                    <w:tl2br w:val="nil"/>
                    <w:tr2bl w:val="nil"/>
                  </w:tcBorders>
                  <w:noWrap w:val="0"/>
                  <w:vAlign w:val="center"/>
                </w:tcPr>
                <w:p w14:paraId="33A2E3C0">
                  <w:pPr>
                    <w:jc w:val="center"/>
                    <w:rPr>
                      <w:rFonts w:hint="eastAsia" w:eastAsia="宋体"/>
                      <w:color w:val="auto"/>
                      <w:sz w:val="18"/>
                      <w:szCs w:val="18"/>
                      <w:highlight w:val="none"/>
                      <w:lang w:eastAsia="zh-CN"/>
                    </w:rPr>
                  </w:pPr>
                  <w:r>
                    <w:rPr>
                      <w:rFonts w:hint="eastAsia"/>
                      <w:color w:val="auto"/>
                      <w:sz w:val="18"/>
                      <w:szCs w:val="18"/>
                      <w:highlight w:val="none"/>
                      <w:lang w:eastAsia="zh-CN"/>
                    </w:rPr>
                    <w:t>四周</w:t>
                  </w:r>
                </w:p>
              </w:tc>
              <w:tc>
                <w:tcPr>
                  <w:tcW w:w="574" w:type="pct"/>
                  <w:tcBorders>
                    <w:tl2br w:val="nil"/>
                    <w:tr2bl w:val="nil"/>
                  </w:tcBorders>
                  <w:noWrap w:val="0"/>
                  <w:vAlign w:val="center"/>
                </w:tcPr>
                <w:p w14:paraId="1A0FF6FC">
                  <w:pPr>
                    <w:jc w:val="center"/>
                    <w:rPr>
                      <w:rFonts w:hint="eastAsia" w:eastAsia="宋体"/>
                      <w:color w:val="auto"/>
                      <w:sz w:val="18"/>
                      <w:szCs w:val="18"/>
                      <w:highlight w:val="none"/>
                      <w:lang w:eastAsia="zh-CN"/>
                    </w:rPr>
                  </w:pPr>
                  <w:r>
                    <w:rPr>
                      <w:rFonts w:hint="eastAsia"/>
                      <w:color w:val="auto"/>
                      <w:sz w:val="18"/>
                      <w:szCs w:val="18"/>
                      <w:highlight w:val="none"/>
                      <w:lang w:eastAsia="zh-CN"/>
                    </w:rPr>
                    <w:t>相邻</w:t>
                  </w:r>
                </w:p>
              </w:tc>
              <w:tc>
                <w:tcPr>
                  <w:tcW w:w="565" w:type="pct"/>
                  <w:tcBorders>
                    <w:tl2br w:val="nil"/>
                    <w:tr2bl w:val="nil"/>
                  </w:tcBorders>
                  <w:noWrap w:val="0"/>
                  <w:vAlign w:val="center"/>
                </w:tcPr>
                <w:p w14:paraId="24442447">
                  <w:pPr>
                    <w:jc w:val="center"/>
                    <w:rPr>
                      <w:rFonts w:hint="eastAsia"/>
                      <w:color w:val="auto"/>
                      <w:sz w:val="18"/>
                      <w:szCs w:val="18"/>
                      <w:highlight w:val="none"/>
                      <w:lang w:eastAsia="zh-CN"/>
                    </w:rPr>
                  </w:pPr>
                </w:p>
              </w:tc>
            </w:tr>
            <w:tr w14:paraId="75FBE1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668" w:type="pct"/>
                  <w:tcBorders>
                    <w:tl2br w:val="nil"/>
                    <w:tr2bl w:val="nil"/>
                  </w:tcBorders>
                  <w:noWrap w:val="0"/>
                  <w:vAlign w:val="center"/>
                </w:tcPr>
                <w:p w14:paraId="257D351A">
                  <w:pPr>
                    <w:jc w:val="center"/>
                    <w:rPr>
                      <w:rFonts w:hint="eastAsia"/>
                      <w:color w:val="auto"/>
                      <w:sz w:val="18"/>
                      <w:szCs w:val="18"/>
                      <w:highlight w:val="none"/>
                      <w:lang w:eastAsia="zh-CN"/>
                    </w:rPr>
                  </w:pPr>
                  <w:r>
                    <w:rPr>
                      <w:rFonts w:hint="eastAsia"/>
                      <w:color w:val="auto"/>
                      <w:sz w:val="18"/>
                      <w:szCs w:val="18"/>
                      <w:highlight w:val="none"/>
                      <w:lang w:eastAsia="zh-CN"/>
                    </w:rPr>
                    <w:t>国家公益林</w:t>
                  </w:r>
                </w:p>
              </w:tc>
              <w:tc>
                <w:tcPr>
                  <w:tcW w:w="547" w:type="pct"/>
                  <w:tcBorders>
                    <w:tl2br w:val="nil"/>
                    <w:tr2bl w:val="nil"/>
                  </w:tcBorders>
                  <w:noWrap w:val="0"/>
                  <w:vAlign w:val="center"/>
                </w:tcPr>
                <w:p w14:paraId="1E319964">
                  <w:pPr>
                    <w:jc w:val="center"/>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507" w:type="pct"/>
                  <w:tcBorders>
                    <w:tl2br w:val="nil"/>
                    <w:tr2bl w:val="nil"/>
                  </w:tcBorders>
                  <w:noWrap w:val="0"/>
                  <w:vAlign w:val="center"/>
                </w:tcPr>
                <w:p w14:paraId="7BBFDCC0">
                  <w:pPr>
                    <w:jc w:val="center"/>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455" w:type="pct"/>
                  <w:tcBorders>
                    <w:tl2br w:val="nil"/>
                    <w:tr2bl w:val="nil"/>
                  </w:tcBorders>
                  <w:noWrap w:val="0"/>
                  <w:vAlign w:val="center"/>
                </w:tcPr>
                <w:p w14:paraId="4D2FA06B">
                  <w:pPr>
                    <w:jc w:val="center"/>
                    <w:rPr>
                      <w:rFonts w:hint="eastAsia"/>
                      <w:color w:val="auto"/>
                      <w:sz w:val="18"/>
                      <w:szCs w:val="18"/>
                      <w:highlight w:val="none"/>
                      <w:lang w:eastAsia="zh-CN"/>
                    </w:rPr>
                  </w:pPr>
                  <w:r>
                    <w:rPr>
                      <w:rFonts w:hint="eastAsia"/>
                      <w:color w:val="auto"/>
                      <w:sz w:val="18"/>
                      <w:szCs w:val="18"/>
                      <w:highlight w:val="none"/>
                      <w:lang w:eastAsia="zh-CN"/>
                    </w:rPr>
                    <w:t>公益林</w:t>
                  </w:r>
                </w:p>
              </w:tc>
              <w:tc>
                <w:tcPr>
                  <w:tcW w:w="771" w:type="pct"/>
                  <w:tcBorders>
                    <w:tl2br w:val="nil"/>
                    <w:tr2bl w:val="nil"/>
                  </w:tcBorders>
                  <w:noWrap w:val="0"/>
                  <w:vAlign w:val="center"/>
                </w:tcPr>
                <w:p w14:paraId="54A84A9D">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树木</w:t>
                  </w:r>
                </w:p>
              </w:tc>
              <w:tc>
                <w:tcPr>
                  <w:tcW w:w="455" w:type="pct"/>
                  <w:vMerge w:val="continue"/>
                  <w:tcBorders>
                    <w:tl2br w:val="nil"/>
                    <w:tr2bl w:val="nil"/>
                  </w:tcBorders>
                  <w:noWrap w:val="0"/>
                  <w:vAlign w:val="center"/>
                </w:tcPr>
                <w:p w14:paraId="60B8B2F9">
                  <w:pPr>
                    <w:jc w:val="center"/>
                    <w:rPr>
                      <w:rFonts w:hint="eastAsia"/>
                      <w:color w:val="auto"/>
                      <w:sz w:val="18"/>
                      <w:szCs w:val="18"/>
                      <w:highlight w:val="none"/>
                      <w:lang w:eastAsia="zh-CN"/>
                    </w:rPr>
                  </w:pPr>
                </w:p>
              </w:tc>
              <w:tc>
                <w:tcPr>
                  <w:tcW w:w="455" w:type="pct"/>
                  <w:tcBorders>
                    <w:tl2br w:val="nil"/>
                    <w:tr2bl w:val="nil"/>
                  </w:tcBorders>
                  <w:noWrap w:val="0"/>
                  <w:vAlign w:val="center"/>
                </w:tcPr>
                <w:p w14:paraId="7BC97A6A">
                  <w:pPr>
                    <w:jc w:val="center"/>
                    <w:rPr>
                      <w:rFonts w:hint="eastAsia"/>
                      <w:color w:val="auto"/>
                      <w:sz w:val="18"/>
                      <w:szCs w:val="18"/>
                      <w:highlight w:val="none"/>
                      <w:lang w:eastAsia="zh-CN"/>
                    </w:rPr>
                  </w:pPr>
                  <w:r>
                    <w:rPr>
                      <w:rFonts w:hint="eastAsia"/>
                      <w:color w:val="auto"/>
                      <w:sz w:val="18"/>
                      <w:szCs w:val="18"/>
                      <w:highlight w:val="none"/>
                      <w:lang w:eastAsia="zh-CN"/>
                    </w:rPr>
                    <w:t>四周</w:t>
                  </w:r>
                </w:p>
              </w:tc>
              <w:tc>
                <w:tcPr>
                  <w:tcW w:w="574" w:type="pct"/>
                  <w:tcBorders>
                    <w:tl2br w:val="nil"/>
                    <w:tr2bl w:val="nil"/>
                  </w:tcBorders>
                  <w:noWrap w:val="0"/>
                  <w:vAlign w:val="center"/>
                </w:tcPr>
                <w:p w14:paraId="4272B3EE">
                  <w:pPr>
                    <w:jc w:val="center"/>
                    <w:rPr>
                      <w:rFonts w:hint="eastAsia"/>
                      <w:color w:val="auto"/>
                      <w:sz w:val="18"/>
                      <w:szCs w:val="18"/>
                      <w:highlight w:val="none"/>
                      <w:lang w:eastAsia="zh-CN"/>
                    </w:rPr>
                  </w:pPr>
                  <w:r>
                    <w:rPr>
                      <w:rFonts w:hint="eastAsia"/>
                      <w:color w:val="auto"/>
                      <w:sz w:val="18"/>
                      <w:szCs w:val="18"/>
                      <w:highlight w:val="none"/>
                      <w:lang w:eastAsia="zh-CN"/>
                    </w:rPr>
                    <w:t>相邻</w:t>
                  </w:r>
                </w:p>
              </w:tc>
              <w:tc>
                <w:tcPr>
                  <w:tcW w:w="565" w:type="pct"/>
                  <w:tcBorders>
                    <w:tl2br w:val="nil"/>
                    <w:tr2bl w:val="nil"/>
                  </w:tcBorders>
                  <w:noWrap w:val="0"/>
                  <w:vAlign w:val="center"/>
                </w:tcPr>
                <w:p w14:paraId="06CDE898">
                  <w:pPr>
                    <w:jc w:val="center"/>
                    <w:rPr>
                      <w:rFonts w:hint="eastAsia"/>
                      <w:color w:val="auto"/>
                      <w:sz w:val="18"/>
                      <w:szCs w:val="18"/>
                      <w:highlight w:val="none"/>
                      <w:lang w:eastAsia="zh-CN"/>
                    </w:rPr>
                  </w:pPr>
                </w:p>
              </w:tc>
            </w:tr>
            <w:tr w14:paraId="296E5A8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5000" w:type="pct"/>
                  <w:gridSpan w:val="9"/>
                  <w:tcBorders>
                    <w:tl2br w:val="nil"/>
                    <w:tr2bl w:val="nil"/>
                  </w:tcBorders>
                  <w:noWrap w:val="0"/>
                  <w:vAlign w:val="center"/>
                </w:tcPr>
                <w:p w14:paraId="6946BEA3">
                  <w:pPr>
                    <w:jc w:val="both"/>
                    <w:rPr>
                      <w:rFonts w:hint="eastAsia"/>
                      <w:color w:val="auto"/>
                      <w:sz w:val="18"/>
                      <w:szCs w:val="18"/>
                      <w:highlight w:val="none"/>
                      <w:lang w:eastAsia="zh-CN"/>
                    </w:rPr>
                  </w:pPr>
                  <w:r>
                    <w:rPr>
                      <w:rFonts w:hint="eastAsia"/>
                      <w:color w:val="auto"/>
                      <w:sz w:val="18"/>
                      <w:szCs w:val="18"/>
                      <w:highlight w:val="none"/>
                      <w:lang w:eastAsia="zh-CN"/>
                    </w:rPr>
                    <w:t>二、升压站</w:t>
                  </w:r>
                </w:p>
              </w:tc>
            </w:tr>
            <w:tr w14:paraId="40F5E5E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668" w:type="pct"/>
                  <w:tcBorders>
                    <w:tl2br w:val="nil"/>
                    <w:tr2bl w:val="nil"/>
                  </w:tcBorders>
                  <w:noWrap w:val="0"/>
                  <w:vAlign w:val="center"/>
                </w:tcPr>
                <w:p w14:paraId="395198FB">
                  <w:pPr>
                    <w:jc w:val="center"/>
                    <w:rPr>
                      <w:rFonts w:hint="eastAsia"/>
                      <w:color w:val="auto"/>
                      <w:sz w:val="18"/>
                      <w:szCs w:val="18"/>
                      <w:highlight w:val="none"/>
                      <w:lang w:eastAsia="zh-CN"/>
                    </w:rPr>
                  </w:pPr>
                  <w:r>
                    <w:rPr>
                      <w:rFonts w:hint="eastAsia"/>
                      <w:color w:val="auto"/>
                      <w:sz w:val="18"/>
                      <w:szCs w:val="18"/>
                      <w:highlight w:val="none"/>
                      <w:lang w:eastAsia="zh-CN"/>
                    </w:rPr>
                    <w:t>评价区内</w:t>
                  </w:r>
                </w:p>
                <w:p w14:paraId="59EA51B5">
                  <w:pPr>
                    <w:jc w:val="center"/>
                    <w:rPr>
                      <w:rFonts w:hint="eastAsia"/>
                      <w:color w:val="auto"/>
                      <w:highlight w:val="none"/>
                      <w:lang w:eastAsia="zh-CN"/>
                    </w:rPr>
                  </w:pPr>
                  <w:r>
                    <w:rPr>
                      <w:rFonts w:hint="eastAsia"/>
                      <w:color w:val="auto"/>
                      <w:sz w:val="18"/>
                      <w:szCs w:val="18"/>
                      <w:highlight w:val="none"/>
                      <w:lang w:eastAsia="zh-CN"/>
                    </w:rPr>
                    <w:t>动植物</w:t>
                  </w:r>
                </w:p>
              </w:tc>
              <w:tc>
                <w:tcPr>
                  <w:tcW w:w="547" w:type="pct"/>
                  <w:tcBorders>
                    <w:tl2br w:val="nil"/>
                    <w:tr2bl w:val="nil"/>
                  </w:tcBorders>
                  <w:noWrap w:val="0"/>
                  <w:vAlign w:val="center"/>
                </w:tcPr>
                <w:p w14:paraId="32FF663A">
                  <w:pPr>
                    <w:jc w:val="center"/>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507" w:type="pct"/>
                  <w:tcBorders>
                    <w:tl2br w:val="nil"/>
                    <w:tr2bl w:val="nil"/>
                  </w:tcBorders>
                  <w:noWrap w:val="0"/>
                  <w:vAlign w:val="center"/>
                </w:tcPr>
                <w:p w14:paraId="51E90E68">
                  <w:pPr>
                    <w:jc w:val="center"/>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455" w:type="pct"/>
                  <w:tcBorders>
                    <w:tl2br w:val="nil"/>
                    <w:tr2bl w:val="nil"/>
                  </w:tcBorders>
                  <w:noWrap w:val="0"/>
                  <w:vAlign w:val="center"/>
                </w:tcPr>
                <w:p w14:paraId="0EB9718A">
                  <w:pPr>
                    <w:jc w:val="center"/>
                    <w:rPr>
                      <w:rFonts w:hint="eastAsia"/>
                      <w:color w:val="auto"/>
                      <w:sz w:val="18"/>
                      <w:szCs w:val="18"/>
                      <w:highlight w:val="none"/>
                      <w:lang w:eastAsia="zh-CN"/>
                    </w:rPr>
                  </w:pPr>
                  <w:r>
                    <w:rPr>
                      <w:rFonts w:hint="eastAsia"/>
                      <w:color w:val="auto"/>
                      <w:sz w:val="18"/>
                      <w:szCs w:val="18"/>
                      <w:highlight w:val="none"/>
                      <w:lang w:eastAsia="zh-CN"/>
                    </w:rPr>
                    <w:t>荒地</w:t>
                  </w:r>
                </w:p>
              </w:tc>
              <w:tc>
                <w:tcPr>
                  <w:tcW w:w="771" w:type="pct"/>
                  <w:tcBorders>
                    <w:tl2br w:val="nil"/>
                    <w:tr2bl w:val="nil"/>
                  </w:tcBorders>
                  <w:noWrap w:val="0"/>
                  <w:vAlign w:val="center"/>
                </w:tcPr>
                <w:p w14:paraId="29BCD51A">
                  <w:pPr>
                    <w:jc w:val="center"/>
                    <w:rPr>
                      <w:rFonts w:hint="eastAsia" w:eastAsia="宋体"/>
                      <w:color w:val="auto"/>
                      <w:sz w:val="18"/>
                      <w:szCs w:val="18"/>
                      <w:highlight w:val="none"/>
                      <w:lang w:val="en-US" w:eastAsia="zh-CN"/>
                    </w:rPr>
                  </w:pPr>
                  <w:r>
                    <w:rPr>
                      <w:rFonts w:hint="eastAsia" w:eastAsia="宋体"/>
                      <w:color w:val="auto"/>
                      <w:sz w:val="18"/>
                      <w:szCs w:val="18"/>
                      <w:highlight w:val="none"/>
                      <w:lang w:val="en-US" w:eastAsia="zh-CN"/>
                    </w:rPr>
                    <w:t>动植物</w:t>
                  </w:r>
                </w:p>
              </w:tc>
              <w:tc>
                <w:tcPr>
                  <w:tcW w:w="455" w:type="pct"/>
                  <w:tcBorders>
                    <w:tl2br w:val="nil"/>
                    <w:tr2bl w:val="nil"/>
                  </w:tcBorders>
                  <w:noWrap w:val="0"/>
                  <w:vAlign w:val="center"/>
                </w:tcPr>
                <w:p w14:paraId="03F84652">
                  <w:pPr>
                    <w:jc w:val="center"/>
                    <w:rPr>
                      <w:rFonts w:hint="eastAsia"/>
                      <w:color w:val="auto"/>
                      <w:sz w:val="18"/>
                      <w:szCs w:val="18"/>
                      <w:highlight w:val="none"/>
                      <w:lang w:eastAsia="zh-CN"/>
                    </w:rPr>
                  </w:pPr>
                  <w:r>
                    <w:rPr>
                      <w:rFonts w:hint="eastAsia"/>
                      <w:color w:val="auto"/>
                      <w:sz w:val="18"/>
                      <w:szCs w:val="18"/>
                      <w:highlight w:val="none"/>
                      <w:lang w:eastAsia="zh-CN"/>
                    </w:rPr>
                    <w:t>生态</w:t>
                  </w:r>
                </w:p>
              </w:tc>
              <w:tc>
                <w:tcPr>
                  <w:tcW w:w="455" w:type="pct"/>
                  <w:tcBorders>
                    <w:tl2br w:val="nil"/>
                    <w:tr2bl w:val="nil"/>
                  </w:tcBorders>
                  <w:noWrap w:val="0"/>
                  <w:vAlign w:val="center"/>
                </w:tcPr>
                <w:p w14:paraId="16255FBA">
                  <w:pPr>
                    <w:jc w:val="center"/>
                    <w:rPr>
                      <w:rFonts w:hint="eastAsia" w:eastAsia="宋体"/>
                      <w:color w:val="auto"/>
                      <w:sz w:val="18"/>
                      <w:szCs w:val="18"/>
                      <w:highlight w:val="none"/>
                      <w:lang w:eastAsia="zh-CN"/>
                    </w:rPr>
                  </w:pPr>
                  <w:r>
                    <w:rPr>
                      <w:rFonts w:hint="eastAsia"/>
                      <w:color w:val="auto"/>
                      <w:sz w:val="18"/>
                      <w:szCs w:val="18"/>
                      <w:highlight w:val="none"/>
                      <w:lang w:eastAsia="zh-CN"/>
                    </w:rPr>
                    <w:t>四临</w:t>
                  </w:r>
                </w:p>
              </w:tc>
              <w:tc>
                <w:tcPr>
                  <w:tcW w:w="574" w:type="pct"/>
                  <w:tcBorders>
                    <w:tl2br w:val="nil"/>
                    <w:tr2bl w:val="nil"/>
                  </w:tcBorders>
                  <w:noWrap w:val="0"/>
                  <w:vAlign w:val="center"/>
                </w:tcPr>
                <w:p w14:paraId="5CC8FB64">
                  <w:pPr>
                    <w:jc w:val="center"/>
                    <w:rPr>
                      <w:rFonts w:hint="default" w:eastAsia="宋体"/>
                      <w:color w:val="auto"/>
                      <w:sz w:val="18"/>
                      <w:szCs w:val="18"/>
                      <w:highlight w:val="none"/>
                      <w:lang w:val="en-US" w:eastAsia="zh-CN"/>
                    </w:rPr>
                  </w:pPr>
                  <w:r>
                    <w:rPr>
                      <w:rFonts w:hint="eastAsia"/>
                      <w:color w:val="auto"/>
                      <w:sz w:val="18"/>
                      <w:szCs w:val="18"/>
                      <w:highlight w:val="none"/>
                      <w:lang w:eastAsia="zh-CN"/>
                    </w:rPr>
                    <w:t>相邻</w:t>
                  </w:r>
                </w:p>
              </w:tc>
              <w:tc>
                <w:tcPr>
                  <w:tcW w:w="565" w:type="pct"/>
                  <w:tcBorders>
                    <w:tl2br w:val="nil"/>
                    <w:tr2bl w:val="nil"/>
                  </w:tcBorders>
                  <w:noWrap w:val="0"/>
                  <w:vAlign w:val="center"/>
                </w:tcPr>
                <w:p w14:paraId="5C8E514D">
                  <w:pPr>
                    <w:jc w:val="center"/>
                    <w:rPr>
                      <w:rFonts w:hint="eastAsia"/>
                      <w:color w:val="auto"/>
                      <w:sz w:val="18"/>
                      <w:szCs w:val="18"/>
                      <w:highlight w:val="none"/>
                      <w:lang w:eastAsia="zh-CN"/>
                    </w:rPr>
                  </w:pPr>
                </w:p>
              </w:tc>
            </w:tr>
            <w:tr w14:paraId="76A4704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5000" w:type="pct"/>
                  <w:gridSpan w:val="9"/>
                  <w:tcBorders>
                    <w:tl2br w:val="nil"/>
                    <w:tr2bl w:val="nil"/>
                  </w:tcBorders>
                  <w:noWrap w:val="0"/>
                  <w:vAlign w:val="center"/>
                </w:tcPr>
                <w:p w14:paraId="1C2C2F18">
                  <w:pPr>
                    <w:jc w:val="both"/>
                    <w:rPr>
                      <w:rFonts w:hint="eastAsia"/>
                      <w:color w:val="auto"/>
                      <w:sz w:val="18"/>
                      <w:szCs w:val="18"/>
                      <w:highlight w:val="none"/>
                      <w:lang w:eastAsia="zh-CN"/>
                    </w:rPr>
                  </w:pPr>
                  <w:r>
                    <w:rPr>
                      <w:rFonts w:hint="eastAsia"/>
                      <w:color w:val="auto"/>
                      <w:sz w:val="18"/>
                      <w:szCs w:val="18"/>
                      <w:highlight w:val="none"/>
                      <w:lang w:eastAsia="zh-CN"/>
                    </w:rPr>
                    <w:t>三、运输道路</w:t>
                  </w:r>
                </w:p>
              </w:tc>
            </w:tr>
            <w:tr w14:paraId="3985E3A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668" w:type="pct"/>
                  <w:tcBorders>
                    <w:tl2br w:val="nil"/>
                    <w:tr2bl w:val="nil"/>
                  </w:tcBorders>
                  <w:noWrap w:val="0"/>
                  <w:vAlign w:val="center"/>
                </w:tcPr>
                <w:p w14:paraId="0D5E3DF0">
                  <w:pPr>
                    <w:jc w:val="center"/>
                    <w:rPr>
                      <w:rFonts w:hint="eastAsia"/>
                      <w:color w:val="auto"/>
                      <w:sz w:val="18"/>
                      <w:szCs w:val="18"/>
                      <w:highlight w:val="none"/>
                      <w:lang w:eastAsia="zh-CN"/>
                    </w:rPr>
                  </w:pPr>
                  <w:r>
                    <w:rPr>
                      <w:rFonts w:hint="eastAsia"/>
                      <w:color w:val="auto"/>
                      <w:sz w:val="18"/>
                      <w:szCs w:val="18"/>
                      <w:highlight w:val="none"/>
                      <w:lang w:eastAsia="zh-CN"/>
                    </w:rPr>
                    <w:t>大屯村</w:t>
                  </w:r>
                </w:p>
              </w:tc>
              <w:tc>
                <w:tcPr>
                  <w:tcW w:w="547" w:type="pct"/>
                  <w:tcBorders>
                    <w:tl2br w:val="nil"/>
                    <w:tr2bl w:val="nil"/>
                  </w:tcBorders>
                  <w:noWrap w:val="0"/>
                  <w:vAlign w:val="center"/>
                </w:tcPr>
                <w:p w14:paraId="66596310">
                  <w:pPr>
                    <w:jc w:val="center"/>
                    <w:rPr>
                      <w:rFonts w:hint="eastAsia"/>
                      <w:color w:val="auto"/>
                      <w:sz w:val="18"/>
                      <w:szCs w:val="18"/>
                      <w:highlight w:val="none"/>
                      <w:lang w:val="en-US" w:eastAsia="zh-CN"/>
                    </w:rPr>
                  </w:pPr>
                  <w:r>
                    <w:rPr>
                      <w:rFonts w:hint="eastAsia"/>
                      <w:color w:val="auto"/>
                      <w:sz w:val="18"/>
                      <w:szCs w:val="18"/>
                      <w:highlight w:val="none"/>
                      <w:lang w:val="en-US" w:eastAsia="zh-CN"/>
                    </w:rPr>
                    <w:t>E120.639</w:t>
                  </w:r>
                </w:p>
                <w:p w14:paraId="28A694D1">
                  <w:pPr>
                    <w:jc w:val="center"/>
                    <w:rPr>
                      <w:rFonts w:hint="eastAsia"/>
                      <w:color w:val="auto"/>
                      <w:sz w:val="18"/>
                      <w:szCs w:val="18"/>
                      <w:highlight w:val="none"/>
                      <w:lang w:val="en-US" w:eastAsia="zh-CN"/>
                    </w:rPr>
                  </w:pPr>
                  <w:r>
                    <w:rPr>
                      <w:rFonts w:hint="eastAsia"/>
                      <w:color w:val="auto"/>
                      <w:sz w:val="18"/>
                      <w:szCs w:val="18"/>
                      <w:highlight w:val="none"/>
                      <w:lang w:val="en-US" w:eastAsia="zh-CN"/>
                    </w:rPr>
                    <w:t>346552</w:t>
                  </w:r>
                  <w:r>
                    <w:rPr>
                      <w:color w:val="auto"/>
                      <w:sz w:val="18"/>
                      <w:szCs w:val="18"/>
                      <w:highlight w:val="none"/>
                    </w:rPr>
                    <w:t>°</w:t>
                  </w:r>
                </w:p>
              </w:tc>
              <w:tc>
                <w:tcPr>
                  <w:tcW w:w="507" w:type="pct"/>
                  <w:tcBorders>
                    <w:tl2br w:val="nil"/>
                    <w:tr2bl w:val="nil"/>
                  </w:tcBorders>
                  <w:noWrap w:val="0"/>
                  <w:vAlign w:val="center"/>
                </w:tcPr>
                <w:p w14:paraId="750CCB4A">
                  <w:pPr>
                    <w:jc w:val="center"/>
                    <w:rPr>
                      <w:rFonts w:hint="eastAsia"/>
                      <w:color w:val="auto"/>
                      <w:sz w:val="18"/>
                      <w:szCs w:val="18"/>
                      <w:highlight w:val="none"/>
                      <w:lang w:val="en-US" w:eastAsia="zh-CN"/>
                    </w:rPr>
                  </w:pPr>
                  <w:r>
                    <w:rPr>
                      <w:rFonts w:hint="eastAsia"/>
                      <w:color w:val="auto"/>
                      <w:sz w:val="18"/>
                      <w:szCs w:val="18"/>
                      <w:highlight w:val="none"/>
                      <w:lang w:val="en-US" w:eastAsia="zh-CN"/>
                    </w:rPr>
                    <w:t>N41.246</w:t>
                  </w:r>
                </w:p>
                <w:p w14:paraId="00C12E5A">
                  <w:pPr>
                    <w:jc w:val="center"/>
                    <w:rPr>
                      <w:rFonts w:hint="eastAsia"/>
                      <w:color w:val="auto"/>
                      <w:sz w:val="18"/>
                      <w:szCs w:val="18"/>
                      <w:highlight w:val="none"/>
                      <w:lang w:val="en-US" w:eastAsia="zh-CN"/>
                    </w:rPr>
                  </w:pPr>
                  <w:r>
                    <w:rPr>
                      <w:rFonts w:hint="eastAsia"/>
                      <w:color w:val="auto"/>
                      <w:sz w:val="18"/>
                      <w:szCs w:val="18"/>
                      <w:highlight w:val="none"/>
                      <w:lang w:val="en-US" w:eastAsia="zh-CN"/>
                    </w:rPr>
                    <w:t>449255</w:t>
                  </w:r>
                  <w:r>
                    <w:rPr>
                      <w:color w:val="auto"/>
                      <w:sz w:val="18"/>
                      <w:szCs w:val="18"/>
                      <w:highlight w:val="none"/>
                    </w:rPr>
                    <w:t>°</w:t>
                  </w:r>
                </w:p>
              </w:tc>
              <w:tc>
                <w:tcPr>
                  <w:tcW w:w="455" w:type="pct"/>
                  <w:tcBorders>
                    <w:tl2br w:val="nil"/>
                    <w:tr2bl w:val="nil"/>
                  </w:tcBorders>
                  <w:noWrap w:val="0"/>
                  <w:vAlign w:val="center"/>
                </w:tcPr>
                <w:p w14:paraId="0CB4E493">
                  <w:pPr>
                    <w:jc w:val="center"/>
                    <w:rPr>
                      <w:rFonts w:hint="eastAsia"/>
                      <w:color w:val="auto"/>
                      <w:sz w:val="18"/>
                      <w:szCs w:val="18"/>
                      <w:highlight w:val="none"/>
                      <w:lang w:eastAsia="zh-CN"/>
                    </w:rPr>
                  </w:pPr>
                  <w:r>
                    <w:rPr>
                      <w:color w:val="auto"/>
                      <w:sz w:val="18"/>
                      <w:szCs w:val="18"/>
                      <w:highlight w:val="none"/>
                    </w:rPr>
                    <w:t>居民区</w:t>
                  </w:r>
                </w:p>
              </w:tc>
              <w:tc>
                <w:tcPr>
                  <w:tcW w:w="771" w:type="pct"/>
                  <w:tcBorders>
                    <w:tl2br w:val="nil"/>
                    <w:tr2bl w:val="nil"/>
                  </w:tcBorders>
                  <w:noWrap w:val="0"/>
                  <w:vAlign w:val="center"/>
                </w:tcPr>
                <w:p w14:paraId="6F85D3E9">
                  <w:pPr>
                    <w:jc w:val="center"/>
                    <w:rPr>
                      <w:rFonts w:hint="eastAsia" w:eastAsia="宋体"/>
                      <w:color w:val="auto"/>
                      <w:sz w:val="18"/>
                      <w:szCs w:val="18"/>
                      <w:highlight w:val="none"/>
                      <w:lang w:val="en-US" w:eastAsia="zh-CN"/>
                    </w:rPr>
                  </w:pPr>
                  <w:r>
                    <w:rPr>
                      <w:color w:val="auto"/>
                      <w:sz w:val="18"/>
                      <w:szCs w:val="18"/>
                      <w:highlight w:val="none"/>
                    </w:rPr>
                    <w:t>人群(</w:t>
                  </w:r>
                  <w:r>
                    <w:rPr>
                      <w:rFonts w:hint="eastAsia"/>
                      <w:color w:val="auto"/>
                      <w:sz w:val="18"/>
                      <w:szCs w:val="18"/>
                      <w:highlight w:val="none"/>
                      <w:lang w:val="en-US" w:eastAsia="zh-CN"/>
                    </w:rPr>
                    <w:t>1749</w:t>
                  </w:r>
                  <w:r>
                    <w:rPr>
                      <w:color w:val="auto"/>
                      <w:sz w:val="18"/>
                      <w:szCs w:val="18"/>
                      <w:highlight w:val="none"/>
                    </w:rPr>
                    <w:t>人)</w:t>
                  </w:r>
                </w:p>
              </w:tc>
              <w:tc>
                <w:tcPr>
                  <w:tcW w:w="455" w:type="pct"/>
                  <w:tcBorders>
                    <w:tl2br w:val="nil"/>
                    <w:tr2bl w:val="nil"/>
                  </w:tcBorders>
                  <w:noWrap w:val="0"/>
                  <w:vAlign w:val="center"/>
                </w:tcPr>
                <w:p w14:paraId="0AB15D87">
                  <w:pPr>
                    <w:jc w:val="center"/>
                    <w:rPr>
                      <w:rFonts w:hint="eastAsia"/>
                      <w:color w:val="auto"/>
                      <w:sz w:val="18"/>
                      <w:szCs w:val="18"/>
                      <w:highlight w:val="none"/>
                    </w:rPr>
                  </w:pPr>
                  <w:r>
                    <w:rPr>
                      <w:rFonts w:hint="eastAsia"/>
                      <w:color w:val="auto"/>
                      <w:sz w:val="18"/>
                      <w:szCs w:val="18"/>
                      <w:highlight w:val="none"/>
                    </w:rPr>
                    <w:t>声环境</w:t>
                  </w:r>
                </w:p>
                <w:p w14:paraId="09FA5B05">
                  <w:pPr>
                    <w:jc w:val="center"/>
                    <w:rPr>
                      <w:rFonts w:hint="eastAsia"/>
                      <w:color w:val="auto"/>
                      <w:sz w:val="18"/>
                      <w:szCs w:val="18"/>
                      <w:highlight w:val="none"/>
                      <w:lang w:eastAsia="zh-CN"/>
                    </w:rPr>
                  </w:pPr>
                  <w:r>
                    <w:rPr>
                      <w:rFonts w:hint="eastAsia"/>
                      <w:color w:val="auto"/>
                      <w:sz w:val="18"/>
                      <w:szCs w:val="18"/>
                      <w:highlight w:val="none"/>
                    </w:rPr>
                    <w:t>1类区</w:t>
                  </w:r>
                </w:p>
              </w:tc>
              <w:tc>
                <w:tcPr>
                  <w:tcW w:w="455" w:type="pct"/>
                  <w:tcBorders>
                    <w:tl2br w:val="nil"/>
                    <w:tr2bl w:val="nil"/>
                  </w:tcBorders>
                  <w:noWrap w:val="0"/>
                  <w:vAlign w:val="center"/>
                </w:tcPr>
                <w:p w14:paraId="690D6B19">
                  <w:pPr>
                    <w:jc w:val="center"/>
                    <w:rPr>
                      <w:rFonts w:hint="eastAsia"/>
                      <w:color w:val="auto"/>
                      <w:sz w:val="18"/>
                      <w:szCs w:val="18"/>
                      <w:highlight w:val="none"/>
                      <w:lang w:eastAsia="zh-CN"/>
                    </w:rPr>
                  </w:pPr>
                  <w:r>
                    <w:rPr>
                      <w:color w:val="auto"/>
                      <w:sz w:val="18"/>
                      <w:szCs w:val="18"/>
                      <w:highlight w:val="none"/>
                    </w:rPr>
                    <w:t>东</w:t>
                  </w:r>
                  <w:r>
                    <w:rPr>
                      <w:rFonts w:hint="eastAsia"/>
                      <w:color w:val="auto"/>
                      <w:sz w:val="18"/>
                      <w:szCs w:val="18"/>
                      <w:highlight w:val="none"/>
                    </w:rPr>
                    <w:t>南</w:t>
                  </w:r>
                </w:p>
              </w:tc>
              <w:tc>
                <w:tcPr>
                  <w:tcW w:w="574" w:type="pct"/>
                  <w:tcBorders>
                    <w:tl2br w:val="nil"/>
                    <w:tr2bl w:val="nil"/>
                  </w:tcBorders>
                  <w:noWrap w:val="0"/>
                  <w:vAlign w:val="center"/>
                </w:tcPr>
                <w:p w14:paraId="1EF181E0">
                  <w:pPr>
                    <w:jc w:val="center"/>
                    <w:rPr>
                      <w:rFonts w:hint="eastAsia"/>
                      <w:color w:val="auto"/>
                      <w:sz w:val="18"/>
                      <w:szCs w:val="18"/>
                      <w:highlight w:val="none"/>
                      <w:lang w:eastAsia="zh-CN"/>
                    </w:rPr>
                  </w:pPr>
                  <w:r>
                    <w:rPr>
                      <w:rFonts w:hint="eastAsia"/>
                      <w:color w:val="auto"/>
                      <w:sz w:val="18"/>
                      <w:szCs w:val="18"/>
                      <w:highlight w:val="none"/>
                      <w:lang w:val="en-US" w:eastAsia="zh-CN"/>
                    </w:rPr>
                    <w:t>15</w:t>
                  </w:r>
                </w:p>
              </w:tc>
              <w:tc>
                <w:tcPr>
                  <w:tcW w:w="565" w:type="pct"/>
                  <w:tcBorders>
                    <w:tl2br w:val="nil"/>
                    <w:tr2bl w:val="nil"/>
                  </w:tcBorders>
                  <w:noWrap w:val="0"/>
                  <w:vAlign w:val="center"/>
                </w:tcPr>
                <w:p w14:paraId="027FEEEF">
                  <w:pPr>
                    <w:jc w:val="center"/>
                    <w:rPr>
                      <w:rFonts w:hint="eastAsia"/>
                      <w:color w:val="auto"/>
                      <w:sz w:val="18"/>
                      <w:szCs w:val="18"/>
                      <w:highlight w:val="none"/>
                      <w:lang w:val="en-US" w:eastAsia="zh-CN"/>
                    </w:rPr>
                  </w:pPr>
                </w:p>
              </w:tc>
            </w:tr>
          </w:tbl>
          <w:p w14:paraId="40F42F8D">
            <w:pPr>
              <w:spacing w:line="360" w:lineRule="auto"/>
              <w:ind w:right="181"/>
              <w:rPr>
                <w:rFonts w:hint="eastAsia"/>
                <w:color w:val="auto"/>
              </w:rPr>
            </w:pPr>
          </w:p>
        </w:tc>
      </w:tr>
      <w:tr w14:paraId="352399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 w:hRule="atLeast"/>
          <w:jc w:val="center"/>
        </w:trPr>
        <w:tc>
          <w:tcPr>
            <w:tcW w:w="670" w:type="dxa"/>
            <w:noWrap w:val="0"/>
            <w:vAlign w:val="center"/>
          </w:tcPr>
          <w:p w14:paraId="1371F162">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评价</w:t>
            </w:r>
          </w:p>
          <w:p w14:paraId="00061932">
            <w:pPr>
              <w:adjustRightInd w:val="0"/>
              <w:snapToGrid w:val="0"/>
              <w:jc w:val="center"/>
              <w:rPr>
                <w:rFonts w:ascii="宋体" w:hAnsi="宋体" w:cs="宋体"/>
                <w:color w:val="auto"/>
                <w:kern w:val="0"/>
                <w:szCs w:val="21"/>
              </w:rPr>
            </w:pPr>
            <w:r>
              <w:rPr>
                <w:rFonts w:hint="eastAsia" w:ascii="宋体" w:hAnsi="宋体" w:cs="宋体"/>
                <w:color w:val="auto"/>
                <w:kern w:val="0"/>
                <w:szCs w:val="21"/>
              </w:rPr>
              <w:t>标准</w:t>
            </w:r>
          </w:p>
        </w:tc>
        <w:tc>
          <w:tcPr>
            <w:tcW w:w="8601" w:type="dxa"/>
            <w:noWrap w:val="0"/>
            <w:vAlign w:val="center"/>
          </w:tcPr>
          <w:p w14:paraId="02E01F68">
            <w:pPr>
              <w:ind w:firstLine="420" w:firstLineChars="200"/>
              <w:rPr>
                <w:rFonts w:hint="eastAsia" w:ascii="宋体" w:hAnsi="宋体" w:cs="宋体"/>
                <w:color w:val="auto"/>
                <w:kern w:val="0"/>
                <w:szCs w:val="21"/>
              </w:rPr>
            </w:pPr>
          </w:p>
          <w:p w14:paraId="3A6D94A1">
            <w:pPr>
              <w:spacing w:line="360" w:lineRule="auto"/>
              <w:ind w:firstLine="373" w:firstLineChars="177"/>
              <w:rPr>
                <w:rFonts w:hint="eastAsia"/>
                <w:b/>
                <w:color w:val="auto"/>
                <w:szCs w:val="21"/>
              </w:rPr>
            </w:pPr>
            <w:r>
              <w:rPr>
                <w:rFonts w:hint="eastAsia"/>
                <w:b/>
                <w:color w:val="auto"/>
                <w:szCs w:val="21"/>
              </w:rPr>
              <w:t>1、环境质量标准</w:t>
            </w:r>
          </w:p>
          <w:p w14:paraId="72FF117A">
            <w:pPr>
              <w:spacing w:line="360" w:lineRule="auto"/>
              <w:ind w:firstLine="373" w:firstLineChars="177"/>
              <w:rPr>
                <w:b/>
                <w:color w:val="auto"/>
                <w:szCs w:val="21"/>
              </w:rPr>
            </w:pPr>
            <w:r>
              <w:rPr>
                <w:rFonts w:hint="eastAsia"/>
                <w:b/>
                <w:color w:val="auto"/>
                <w:szCs w:val="21"/>
              </w:rPr>
              <w:t>(1)</w:t>
            </w:r>
            <w:r>
              <w:rPr>
                <w:b/>
                <w:color w:val="auto"/>
                <w:szCs w:val="21"/>
              </w:rPr>
              <w:t>环境空气质量标准</w:t>
            </w:r>
          </w:p>
          <w:p w14:paraId="77838D0F">
            <w:pPr>
              <w:spacing w:line="360" w:lineRule="auto"/>
              <w:ind w:firstLine="420" w:firstLineChars="200"/>
              <w:rPr>
                <w:color w:val="auto"/>
                <w:szCs w:val="21"/>
              </w:rPr>
            </w:pPr>
            <w:r>
              <w:rPr>
                <w:color w:val="auto"/>
                <w:szCs w:val="21"/>
              </w:rPr>
              <w:t>项目所在地区空气环境质量标准执行《环境空气质量标准》(GB3095-2012)中的二级标准，见表</w:t>
            </w:r>
            <w:r>
              <w:rPr>
                <w:rFonts w:hint="eastAsia"/>
                <w:color w:val="auto"/>
                <w:szCs w:val="21"/>
              </w:rPr>
              <w:t>3-</w:t>
            </w:r>
            <w:r>
              <w:rPr>
                <w:rFonts w:hint="eastAsia"/>
                <w:color w:val="auto"/>
                <w:szCs w:val="21"/>
                <w:lang w:val="en-US" w:eastAsia="zh-CN"/>
              </w:rPr>
              <w:t>7</w:t>
            </w:r>
            <w:r>
              <w:rPr>
                <w:color w:val="auto"/>
                <w:szCs w:val="21"/>
              </w:rPr>
              <w:t>。</w:t>
            </w:r>
          </w:p>
          <w:p w14:paraId="27931C17">
            <w:pPr>
              <w:jc w:val="center"/>
              <w:rPr>
                <w:rFonts w:hint="eastAsia"/>
                <w:b/>
                <w:bCs/>
                <w:color w:val="auto"/>
                <w:kern w:val="0"/>
                <w:szCs w:val="21"/>
              </w:rPr>
            </w:pPr>
            <w:r>
              <w:rPr>
                <w:b/>
                <w:bCs/>
                <w:color w:val="auto"/>
                <w:kern w:val="0"/>
                <w:szCs w:val="21"/>
              </w:rPr>
              <w:t>表</w:t>
            </w:r>
            <w:r>
              <w:rPr>
                <w:rFonts w:hint="eastAsia"/>
                <w:b/>
                <w:bCs/>
                <w:color w:val="auto"/>
                <w:kern w:val="0"/>
                <w:szCs w:val="21"/>
              </w:rPr>
              <w:t>3-</w:t>
            </w:r>
            <w:r>
              <w:rPr>
                <w:rFonts w:hint="eastAsia"/>
                <w:b/>
                <w:bCs/>
                <w:color w:val="auto"/>
                <w:kern w:val="0"/>
                <w:szCs w:val="21"/>
                <w:lang w:val="en-US" w:eastAsia="zh-CN"/>
              </w:rPr>
              <w:t>7</w:t>
            </w:r>
            <w:r>
              <w:rPr>
                <w:rFonts w:hint="eastAsia"/>
                <w:b/>
                <w:bCs/>
                <w:color w:val="auto"/>
                <w:kern w:val="0"/>
                <w:szCs w:val="21"/>
              </w:rPr>
              <w:t xml:space="preserve">  </w:t>
            </w:r>
            <w:r>
              <w:rPr>
                <w:b/>
                <w:bCs/>
                <w:color w:val="auto"/>
                <w:kern w:val="0"/>
                <w:szCs w:val="21"/>
              </w:rPr>
              <w:t xml:space="preserve">  环境空气质量标准(二级)</w:t>
            </w:r>
            <w:r>
              <w:rPr>
                <w:rFonts w:hint="eastAsia"/>
                <w:b/>
                <w:bCs/>
                <w:color w:val="auto"/>
                <w:kern w:val="0"/>
                <w:szCs w:val="21"/>
              </w:rPr>
              <w:t xml:space="preserve">    单位：</w:t>
            </w:r>
            <w:r>
              <w:rPr>
                <w:b/>
                <w:bCs/>
                <w:color w:val="auto"/>
                <w:kern w:val="0"/>
                <w:szCs w:val="21"/>
              </w:rPr>
              <w:t>µ</w:t>
            </w:r>
            <w:r>
              <w:rPr>
                <w:rFonts w:hint="eastAsia"/>
                <w:b/>
                <w:bCs/>
                <w:color w:val="auto"/>
                <w:kern w:val="0"/>
                <w:szCs w:val="21"/>
              </w:rPr>
              <w:t>g/m</w:t>
            </w:r>
            <w:r>
              <w:rPr>
                <w:rFonts w:hint="eastAsia"/>
                <w:b/>
                <w:bCs/>
                <w:color w:val="auto"/>
                <w:kern w:val="0"/>
                <w:szCs w:val="21"/>
                <w:vertAlign w:val="superscript"/>
              </w:rPr>
              <w:t>3</w:t>
            </w:r>
          </w:p>
          <w:tbl>
            <w:tblPr>
              <w:tblStyle w:val="13"/>
              <w:tblW w:w="5000" w:type="pct"/>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749"/>
              <w:gridCol w:w="2193"/>
              <w:gridCol w:w="1630"/>
              <w:gridCol w:w="3009"/>
            </w:tblGrid>
            <w:tr w14:paraId="73F7D3B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9" w:type="pct"/>
                  <w:noWrap w:val="0"/>
                  <w:vAlign w:val="center"/>
                </w:tcPr>
                <w:p w14:paraId="005BE015">
                  <w:pPr>
                    <w:snapToGrid w:val="0"/>
                    <w:jc w:val="center"/>
                    <w:rPr>
                      <w:color w:val="auto"/>
                      <w:szCs w:val="21"/>
                    </w:rPr>
                  </w:pPr>
                  <w:r>
                    <w:rPr>
                      <w:rFonts w:hint="eastAsia"/>
                      <w:color w:val="auto"/>
                      <w:szCs w:val="21"/>
                    </w:rPr>
                    <w:t>评价</w:t>
                  </w:r>
                  <w:r>
                    <w:rPr>
                      <w:color w:val="auto"/>
                      <w:szCs w:val="21"/>
                    </w:rPr>
                    <w:t>因子</w:t>
                  </w:r>
                </w:p>
              </w:tc>
              <w:tc>
                <w:tcPr>
                  <w:tcW w:w="1278" w:type="pct"/>
                  <w:noWrap w:val="0"/>
                  <w:vAlign w:val="center"/>
                </w:tcPr>
                <w:p w14:paraId="464278EB">
                  <w:pPr>
                    <w:snapToGrid w:val="0"/>
                    <w:jc w:val="center"/>
                    <w:rPr>
                      <w:rFonts w:hint="eastAsia"/>
                      <w:color w:val="auto"/>
                      <w:szCs w:val="21"/>
                    </w:rPr>
                  </w:pPr>
                  <w:r>
                    <w:rPr>
                      <w:rFonts w:hint="eastAsia"/>
                      <w:color w:val="auto"/>
                      <w:szCs w:val="21"/>
                    </w:rPr>
                    <w:t>平均时段</w:t>
                  </w:r>
                </w:p>
              </w:tc>
              <w:tc>
                <w:tcPr>
                  <w:tcW w:w="950" w:type="pct"/>
                  <w:noWrap w:val="0"/>
                  <w:vAlign w:val="center"/>
                </w:tcPr>
                <w:p w14:paraId="7C3125D7">
                  <w:pPr>
                    <w:snapToGrid w:val="0"/>
                    <w:jc w:val="center"/>
                    <w:rPr>
                      <w:rFonts w:hint="eastAsia"/>
                      <w:color w:val="auto"/>
                      <w:szCs w:val="21"/>
                    </w:rPr>
                  </w:pPr>
                  <w:r>
                    <w:rPr>
                      <w:rFonts w:hint="eastAsia"/>
                      <w:color w:val="auto"/>
                      <w:szCs w:val="21"/>
                    </w:rPr>
                    <w:t>标准值</w:t>
                  </w:r>
                </w:p>
              </w:tc>
              <w:tc>
                <w:tcPr>
                  <w:tcW w:w="1753" w:type="pct"/>
                  <w:noWrap w:val="0"/>
                  <w:vAlign w:val="center"/>
                </w:tcPr>
                <w:p w14:paraId="5F83794A">
                  <w:pPr>
                    <w:snapToGrid w:val="0"/>
                    <w:jc w:val="center"/>
                    <w:rPr>
                      <w:color w:val="auto"/>
                      <w:szCs w:val="21"/>
                    </w:rPr>
                  </w:pPr>
                  <w:r>
                    <w:rPr>
                      <w:color w:val="auto"/>
                      <w:szCs w:val="21"/>
                    </w:rPr>
                    <w:t>标准来源</w:t>
                  </w:r>
                </w:p>
              </w:tc>
            </w:tr>
            <w:tr w14:paraId="659BB33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9" w:type="pct"/>
                  <w:vMerge w:val="restart"/>
                  <w:noWrap w:val="0"/>
                  <w:vAlign w:val="center"/>
                </w:tcPr>
                <w:p w14:paraId="3C9EADA4">
                  <w:pPr>
                    <w:snapToGrid w:val="0"/>
                    <w:jc w:val="center"/>
                    <w:rPr>
                      <w:rFonts w:hint="eastAsia"/>
                      <w:color w:val="auto"/>
                      <w:szCs w:val="21"/>
                    </w:rPr>
                  </w:pPr>
                  <w:r>
                    <w:rPr>
                      <w:color w:val="auto"/>
                      <w:szCs w:val="21"/>
                    </w:rPr>
                    <w:t>SO</w:t>
                  </w:r>
                  <w:r>
                    <w:rPr>
                      <w:color w:val="auto"/>
                      <w:szCs w:val="21"/>
                      <w:vertAlign w:val="subscript"/>
                    </w:rPr>
                    <w:t>2</w:t>
                  </w:r>
                </w:p>
              </w:tc>
              <w:tc>
                <w:tcPr>
                  <w:tcW w:w="1278" w:type="pct"/>
                  <w:noWrap w:val="0"/>
                  <w:vAlign w:val="center"/>
                </w:tcPr>
                <w:p w14:paraId="5EF1BB29">
                  <w:pPr>
                    <w:snapToGrid w:val="0"/>
                    <w:jc w:val="center"/>
                    <w:rPr>
                      <w:rFonts w:hint="eastAsia"/>
                      <w:color w:val="auto"/>
                      <w:szCs w:val="21"/>
                    </w:rPr>
                  </w:pPr>
                  <w:r>
                    <w:rPr>
                      <w:rFonts w:hint="eastAsia"/>
                      <w:color w:val="auto"/>
                      <w:szCs w:val="21"/>
                    </w:rPr>
                    <w:t>年</w:t>
                  </w:r>
                  <w:r>
                    <w:rPr>
                      <w:color w:val="auto"/>
                      <w:szCs w:val="21"/>
                    </w:rPr>
                    <w:t>平均</w:t>
                  </w:r>
                </w:p>
              </w:tc>
              <w:tc>
                <w:tcPr>
                  <w:tcW w:w="950" w:type="pct"/>
                  <w:noWrap w:val="0"/>
                  <w:vAlign w:val="center"/>
                </w:tcPr>
                <w:p w14:paraId="76F6C7A7">
                  <w:pPr>
                    <w:snapToGrid w:val="0"/>
                    <w:jc w:val="center"/>
                    <w:rPr>
                      <w:rFonts w:hint="eastAsia"/>
                      <w:color w:val="auto"/>
                      <w:szCs w:val="21"/>
                    </w:rPr>
                  </w:pPr>
                  <w:r>
                    <w:rPr>
                      <w:color w:val="auto"/>
                      <w:szCs w:val="21"/>
                    </w:rPr>
                    <w:t>60</w:t>
                  </w:r>
                </w:p>
              </w:tc>
              <w:tc>
                <w:tcPr>
                  <w:tcW w:w="1753" w:type="pct"/>
                  <w:vMerge w:val="restart"/>
                  <w:noWrap w:val="0"/>
                  <w:vAlign w:val="center"/>
                </w:tcPr>
                <w:p w14:paraId="5F0F42E6">
                  <w:pPr>
                    <w:snapToGrid w:val="0"/>
                    <w:jc w:val="center"/>
                    <w:rPr>
                      <w:rFonts w:hint="eastAsia"/>
                      <w:color w:val="auto"/>
                      <w:szCs w:val="21"/>
                    </w:rPr>
                  </w:pPr>
                  <w:r>
                    <w:rPr>
                      <w:color w:val="auto"/>
                      <w:szCs w:val="21"/>
                    </w:rPr>
                    <w:t>《环境空气质量标准》</w:t>
                  </w:r>
                </w:p>
                <w:p w14:paraId="08D3DE3A">
                  <w:pPr>
                    <w:snapToGrid w:val="0"/>
                    <w:jc w:val="center"/>
                    <w:rPr>
                      <w:rFonts w:hint="eastAsia"/>
                      <w:color w:val="auto"/>
                      <w:szCs w:val="21"/>
                    </w:rPr>
                  </w:pPr>
                  <w:r>
                    <w:rPr>
                      <w:color w:val="auto"/>
                      <w:szCs w:val="21"/>
                    </w:rPr>
                    <w:t>(GB3095-2012)</w:t>
                  </w:r>
                </w:p>
                <w:p w14:paraId="49C27756">
                  <w:pPr>
                    <w:snapToGrid w:val="0"/>
                    <w:jc w:val="center"/>
                    <w:rPr>
                      <w:color w:val="auto"/>
                      <w:szCs w:val="21"/>
                    </w:rPr>
                  </w:pPr>
                  <w:r>
                    <w:rPr>
                      <w:color w:val="auto"/>
                      <w:szCs w:val="21"/>
                    </w:rPr>
                    <w:t>中二级标准</w:t>
                  </w:r>
                </w:p>
              </w:tc>
            </w:tr>
            <w:tr w14:paraId="45C9AD81">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9" w:type="pct"/>
                  <w:vMerge w:val="continue"/>
                  <w:noWrap w:val="0"/>
                  <w:vAlign w:val="center"/>
                </w:tcPr>
                <w:p w14:paraId="5AB127A4">
                  <w:pPr>
                    <w:snapToGrid w:val="0"/>
                    <w:jc w:val="center"/>
                    <w:rPr>
                      <w:color w:val="auto"/>
                      <w:szCs w:val="21"/>
                    </w:rPr>
                  </w:pPr>
                </w:p>
              </w:tc>
              <w:tc>
                <w:tcPr>
                  <w:tcW w:w="1278" w:type="pct"/>
                  <w:noWrap w:val="0"/>
                  <w:vAlign w:val="center"/>
                </w:tcPr>
                <w:p w14:paraId="5ED16965">
                  <w:pPr>
                    <w:snapToGrid w:val="0"/>
                    <w:jc w:val="center"/>
                    <w:rPr>
                      <w:color w:val="auto"/>
                      <w:szCs w:val="21"/>
                    </w:rPr>
                  </w:pPr>
                  <w:r>
                    <w:rPr>
                      <w:color w:val="auto"/>
                      <w:szCs w:val="21"/>
                    </w:rPr>
                    <w:t>24小时平均</w:t>
                  </w:r>
                </w:p>
              </w:tc>
              <w:tc>
                <w:tcPr>
                  <w:tcW w:w="950" w:type="pct"/>
                  <w:noWrap w:val="0"/>
                  <w:vAlign w:val="center"/>
                </w:tcPr>
                <w:p w14:paraId="77AA5717">
                  <w:pPr>
                    <w:snapToGrid w:val="0"/>
                    <w:jc w:val="center"/>
                    <w:rPr>
                      <w:color w:val="auto"/>
                      <w:szCs w:val="21"/>
                    </w:rPr>
                  </w:pPr>
                  <w:r>
                    <w:rPr>
                      <w:color w:val="auto"/>
                      <w:szCs w:val="21"/>
                    </w:rPr>
                    <w:t>150</w:t>
                  </w:r>
                </w:p>
              </w:tc>
              <w:tc>
                <w:tcPr>
                  <w:tcW w:w="1753" w:type="pct"/>
                  <w:vMerge w:val="continue"/>
                  <w:noWrap w:val="0"/>
                  <w:vAlign w:val="center"/>
                </w:tcPr>
                <w:p w14:paraId="5CAC9842">
                  <w:pPr>
                    <w:snapToGrid w:val="0"/>
                    <w:jc w:val="center"/>
                    <w:rPr>
                      <w:color w:val="auto"/>
                      <w:szCs w:val="21"/>
                    </w:rPr>
                  </w:pPr>
                </w:p>
              </w:tc>
            </w:tr>
            <w:tr w14:paraId="345498D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9" w:type="pct"/>
                  <w:vMerge w:val="continue"/>
                  <w:noWrap w:val="0"/>
                  <w:vAlign w:val="center"/>
                </w:tcPr>
                <w:p w14:paraId="38C4A70A">
                  <w:pPr>
                    <w:snapToGrid w:val="0"/>
                    <w:jc w:val="center"/>
                    <w:rPr>
                      <w:color w:val="auto"/>
                      <w:szCs w:val="21"/>
                    </w:rPr>
                  </w:pPr>
                </w:p>
              </w:tc>
              <w:tc>
                <w:tcPr>
                  <w:tcW w:w="1278" w:type="pct"/>
                  <w:noWrap w:val="0"/>
                  <w:vAlign w:val="center"/>
                </w:tcPr>
                <w:p w14:paraId="459C373B">
                  <w:pPr>
                    <w:jc w:val="center"/>
                    <w:rPr>
                      <w:color w:val="auto"/>
                      <w:szCs w:val="21"/>
                    </w:rPr>
                  </w:pPr>
                  <w:r>
                    <w:rPr>
                      <w:color w:val="auto"/>
                      <w:szCs w:val="21"/>
                    </w:rPr>
                    <w:t>1小时平均</w:t>
                  </w:r>
                </w:p>
              </w:tc>
              <w:tc>
                <w:tcPr>
                  <w:tcW w:w="950" w:type="pct"/>
                  <w:noWrap w:val="0"/>
                  <w:vAlign w:val="center"/>
                </w:tcPr>
                <w:p w14:paraId="7FAAE835">
                  <w:pPr>
                    <w:jc w:val="center"/>
                    <w:rPr>
                      <w:color w:val="auto"/>
                      <w:szCs w:val="21"/>
                    </w:rPr>
                  </w:pPr>
                  <w:r>
                    <w:rPr>
                      <w:color w:val="auto"/>
                      <w:szCs w:val="21"/>
                    </w:rPr>
                    <w:t>500</w:t>
                  </w:r>
                </w:p>
              </w:tc>
              <w:tc>
                <w:tcPr>
                  <w:tcW w:w="1753" w:type="pct"/>
                  <w:vMerge w:val="continue"/>
                  <w:noWrap w:val="0"/>
                  <w:vAlign w:val="center"/>
                </w:tcPr>
                <w:p w14:paraId="3666941E">
                  <w:pPr>
                    <w:snapToGrid w:val="0"/>
                    <w:jc w:val="center"/>
                    <w:rPr>
                      <w:color w:val="auto"/>
                      <w:szCs w:val="21"/>
                    </w:rPr>
                  </w:pPr>
                </w:p>
              </w:tc>
            </w:tr>
            <w:tr w14:paraId="44E6707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9" w:type="pct"/>
                  <w:vMerge w:val="restart"/>
                  <w:noWrap w:val="0"/>
                  <w:vAlign w:val="center"/>
                </w:tcPr>
                <w:p w14:paraId="724CE521">
                  <w:pPr>
                    <w:snapToGrid w:val="0"/>
                    <w:jc w:val="center"/>
                    <w:rPr>
                      <w:color w:val="auto"/>
                      <w:szCs w:val="21"/>
                    </w:rPr>
                  </w:pPr>
                  <w:r>
                    <w:rPr>
                      <w:color w:val="auto"/>
                      <w:szCs w:val="21"/>
                    </w:rPr>
                    <w:t>NO</w:t>
                  </w:r>
                  <w:r>
                    <w:rPr>
                      <w:color w:val="auto"/>
                      <w:szCs w:val="21"/>
                      <w:vertAlign w:val="subscript"/>
                    </w:rPr>
                    <w:t>2</w:t>
                  </w:r>
                </w:p>
              </w:tc>
              <w:tc>
                <w:tcPr>
                  <w:tcW w:w="1278" w:type="pct"/>
                  <w:noWrap w:val="0"/>
                  <w:vAlign w:val="center"/>
                </w:tcPr>
                <w:p w14:paraId="73DFC396">
                  <w:pPr>
                    <w:snapToGrid w:val="0"/>
                    <w:jc w:val="center"/>
                    <w:rPr>
                      <w:color w:val="auto"/>
                      <w:szCs w:val="21"/>
                    </w:rPr>
                  </w:pPr>
                  <w:r>
                    <w:rPr>
                      <w:rFonts w:hint="eastAsia"/>
                      <w:color w:val="auto"/>
                      <w:szCs w:val="21"/>
                    </w:rPr>
                    <w:t>年</w:t>
                  </w:r>
                  <w:r>
                    <w:rPr>
                      <w:color w:val="auto"/>
                      <w:szCs w:val="21"/>
                    </w:rPr>
                    <w:t>平均</w:t>
                  </w:r>
                </w:p>
              </w:tc>
              <w:tc>
                <w:tcPr>
                  <w:tcW w:w="950" w:type="pct"/>
                  <w:noWrap w:val="0"/>
                  <w:vAlign w:val="center"/>
                </w:tcPr>
                <w:p w14:paraId="43994035">
                  <w:pPr>
                    <w:snapToGrid w:val="0"/>
                    <w:jc w:val="center"/>
                    <w:rPr>
                      <w:color w:val="auto"/>
                      <w:szCs w:val="21"/>
                    </w:rPr>
                  </w:pPr>
                  <w:r>
                    <w:rPr>
                      <w:color w:val="auto"/>
                      <w:szCs w:val="21"/>
                    </w:rPr>
                    <w:t>40</w:t>
                  </w:r>
                </w:p>
              </w:tc>
              <w:tc>
                <w:tcPr>
                  <w:tcW w:w="1753" w:type="pct"/>
                  <w:vMerge w:val="continue"/>
                  <w:noWrap w:val="0"/>
                  <w:vAlign w:val="center"/>
                </w:tcPr>
                <w:p w14:paraId="23703EC6">
                  <w:pPr>
                    <w:snapToGrid w:val="0"/>
                    <w:jc w:val="center"/>
                    <w:rPr>
                      <w:color w:val="auto"/>
                      <w:szCs w:val="21"/>
                    </w:rPr>
                  </w:pPr>
                </w:p>
              </w:tc>
            </w:tr>
            <w:tr w14:paraId="044379C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9" w:type="pct"/>
                  <w:vMerge w:val="continue"/>
                  <w:noWrap w:val="0"/>
                  <w:vAlign w:val="center"/>
                </w:tcPr>
                <w:p w14:paraId="6B2DED00">
                  <w:pPr>
                    <w:snapToGrid w:val="0"/>
                    <w:jc w:val="center"/>
                    <w:rPr>
                      <w:color w:val="auto"/>
                      <w:szCs w:val="21"/>
                    </w:rPr>
                  </w:pPr>
                </w:p>
              </w:tc>
              <w:tc>
                <w:tcPr>
                  <w:tcW w:w="1278" w:type="pct"/>
                  <w:noWrap w:val="0"/>
                  <w:vAlign w:val="center"/>
                </w:tcPr>
                <w:p w14:paraId="1A76C36C">
                  <w:pPr>
                    <w:snapToGrid w:val="0"/>
                    <w:jc w:val="center"/>
                    <w:rPr>
                      <w:color w:val="auto"/>
                      <w:szCs w:val="21"/>
                    </w:rPr>
                  </w:pPr>
                  <w:r>
                    <w:rPr>
                      <w:color w:val="auto"/>
                      <w:szCs w:val="21"/>
                    </w:rPr>
                    <w:t>24小时平均</w:t>
                  </w:r>
                </w:p>
              </w:tc>
              <w:tc>
                <w:tcPr>
                  <w:tcW w:w="950" w:type="pct"/>
                  <w:noWrap w:val="0"/>
                  <w:vAlign w:val="center"/>
                </w:tcPr>
                <w:p w14:paraId="45B490DB">
                  <w:pPr>
                    <w:snapToGrid w:val="0"/>
                    <w:jc w:val="center"/>
                    <w:rPr>
                      <w:color w:val="auto"/>
                      <w:szCs w:val="21"/>
                    </w:rPr>
                  </w:pPr>
                  <w:r>
                    <w:rPr>
                      <w:color w:val="auto"/>
                      <w:szCs w:val="21"/>
                    </w:rPr>
                    <w:t>80</w:t>
                  </w:r>
                </w:p>
              </w:tc>
              <w:tc>
                <w:tcPr>
                  <w:tcW w:w="1753" w:type="pct"/>
                  <w:vMerge w:val="continue"/>
                  <w:noWrap w:val="0"/>
                  <w:vAlign w:val="center"/>
                </w:tcPr>
                <w:p w14:paraId="457F1B41">
                  <w:pPr>
                    <w:snapToGrid w:val="0"/>
                    <w:jc w:val="center"/>
                    <w:rPr>
                      <w:color w:val="auto"/>
                      <w:szCs w:val="21"/>
                    </w:rPr>
                  </w:pPr>
                </w:p>
              </w:tc>
            </w:tr>
            <w:tr w14:paraId="7F8E49C2">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9" w:type="pct"/>
                  <w:vMerge w:val="continue"/>
                  <w:noWrap w:val="0"/>
                  <w:vAlign w:val="center"/>
                </w:tcPr>
                <w:p w14:paraId="1214D496">
                  <w:pPr>
                    <w:snapToGrid w:val="0"/>
                    <w:jc w:val="center"/>
                    <w:rPr>
                      <w:color w:val="auto"/>
                      <w:szCs w:val="21"/>
                    </w:rPr>
                  </w:pPr>
                </w:p>
              </w:tc>
              <w:tc>
                <w:tcPr>
                  <w:tcW w:w="1278" w:type="pct"/>
                  <w:noWrap w:val="0"/>
                  <w:vAlign w:val="center"/>
                </w:tcPr>
                <w:p w14:paraId="1DDE7012">
                  <w:pPr>
                    <w:jc w:val="center"/>
                    <w:rPr>
                      <w:color w:val="auto"/>
                      <w:szCs w:val="21"/>
                    </w:rPr>
                  </w:pPr>
                  <w:r>
                    <w:rPr>
                      <w:color w:val="auto"/>
                      <w:szCs w:val="21"/>
                    </w:rPr>
                    <w:t>1小时平均</w:t>
                  </w:r>
                </w:p>
              </w:tc>
              <w:tc>
                <w:tcPr>
                  <w:tcW w:w="950" w:type="pct"/>
                  <w:noWrap w:val="0"/>
                  <w:vAlign w:val="center"/>
                </w:tcPr>
                <w:p w14:paraId="65D3BFBC">
                  <w:pPr>
                    <w:jc w:val="center"/>
                    <w:rPr>
                      <w:color w:val="auto"/>
                      <w:szCs w:val="21"/>
                    </w:rPr>
                  </w:pPr>
                  <w:r>
                    <w:rPr>
                      <w:color w:val="auto"/>
                      <w:szCs w:val="21"/>
                    </w:rPr>
                    <w:t>200</w:t>
                  </w:r>
                </w:p>
              </w:tc>
              <w:tc>
                <w:tcPr>
                  <w:tcW w:w="1753" w:type="pct"/>
                  <w:vMerge w:val="continue"/>
                  <w:noWrap w:val="0"/>
                  <w:vAlign w:val="center"/>
                </w:tcPr>
                <w:p w14:paraId="0623F32E">
                  <w:pPr>
                    <w:snapToGrid w:val="0"/>
                    <w:jc w:val="center"/>
                    <w:rPr>
                      <w:color w:val="auto"/>
                      <w:szCs w:val="21"/>
                    </w:rPr>
                  </w:pPr>
                </w:p>
              </w:tc>
            </w:tr>
            <w:tr w14:paraId="48D21E2D">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9" w:type="pct"/>
                  <w:vMerge w:val="restart"/>
                  <w:noWrap w:val="0"/>
                  <w:vAlign w:val="center"/>
                </w:tcPr>
                <w:p w14:paraId="66EBA62D">
                  <w:pPr>
                    <w:snapToGrid w:val="0"/>
                    <w:jc w:val="center"/>
                    <w:rPr>
                      <w:color w:val="auto"/>
                      <w:szCs w:val="21"/>
                    </w:rPr>
                  </w:pPr>
                  <w:r>
                    <w:rPr>
                      <w:color w:val="auto"/>
                      <w:szCs w:val="21"/>
                    </w:rPr>
                    <w:t>PM</w:t>
                  </w:r>
                  <w:r>
                    <w:rPr>
                      <w:color w:val="auto"/>
                      <w:szCs w:val="21"/>
                      <w:vertAlign w:val="subscript"/>
                    </w:rPr>
                    <w:t>10</w:t>
                  </w:r>
                </w:p>
              </w:tc>
              <w:tc>
                <w:tcPr>
                  <w:tcW w:w="1278" w:type="pct"/>
                  <w:noWrap w:val="0"/>
                  <w:vAlign w:val="center"/>
                </w:tcPr>
                <w:p w14:paraId="7E6D7A21">
                  <w:pPr>
                    <w:snapToGrid w:val="0"/>
                    <w:jc w:val="center"/>
                    <w:rPr>
                      <w:color w:val="auto"/>
                      <w:szCs w:val="21"/>
                    </w:rPr>
                  </w:pPr>
                  <w:r>
                    <w:rPr>
                      <w:rFonts w:hint="eastAsia"/>
                      <w:color w:val="auto"/>
                      <w:szCs w:val="21"/>
                    </w:rPr>
                    <w:t>年</w:t>
                  </w:r>
                  <w:r>
                    <w:rPr>
                      <w:color w:val="auto"/>
                      <w:szCs w:val="21"/>
                    </w:rPr>
                    <w:t>平均</w:t>
                  </w:r>
                </w:p>
              </w:tc>
              <w:tc>
                <w:tcPr>
                  <w:tcW w:w="950" w:type="pct"/>
                  <w:noWrap w:val="0"/>
                  <w:vAlign w:val="center"/>
                </w:tcPr>
                <w:p w14:paraId="253AA75C">
                  <w:pPr>
                    <w:snapToGrid w:val="0"/>
                    <w:jc w:val="center"/>
                    <w:rPr>
                      <w:color w:val="auto"/>
                      <w:szCs w:val="21"/>
                    </w:rPr>
                  </w:pPr>
                  <w:r>
                    <w:rPr>
                      <w:color w:val="auto"/>
                      <w:szCs w:val="21"/>
                    </w:rPr>
                    <w:t>70</w:t>
                  </w:r>
                </w:p>
              </w:tc>
              <w:tc>
                <w:tcPr>
                  <w:tcW w:w="1753" w:type="pct"/>
                  <w:vMerge w:val="continue"/>
                  <w:noWrap w:val="0"/>
                  <w:vAlign w:val="center"/>
                </w:tcPr>
                <w:p w14:paraId="434F26C8">
                  <w:pPr>
                    <w:snapToGrid w:val="0"/>
                    <w:jc w:val="center"/>
                    <w:rPr>
                      <w:color w:val="auto"/>
                      <w:szCs w:val="21"/>
                    </w:rPr>
                  </w:pPr>
                </w:p>
              </w:tc>
            </w:tr>
            <w:tr w14:paraId="1DB6B541">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9" w:type="pct"/>
                  <w:vMerge w:val="continue"/>
                  <w:noWrap w:val="0"/>
                  <w:vAlign w:val="center"/>
                </w:tcPr>
                <w:p w14:paraId="44EEC97D">
                  <w:pPr>
                    <w:snapToGrid w:val="0"/>
                    <w:jc w:val="center"/>
                    <w:rPr>
                      <w:color w:val="auto"/>
                      <w:szCs w:val="21"/>
                    </w:rPr>
                  </w:pPr>
                </w:p>
              </w:tc>
              <w:tc>
                <w:tcPr>
                  <w:tcW w:w="1278" w:type="pct"/>
                  <w:noWrap w:val="0"/>
                  <w:vAlign w:val="center"/>
                </w:tcPr>
                <w:p w14:paraId="74DF91A0">
                  <w:pPr>
                    <w:snapToGrid w:val="0"/>
                    <w:jc w:val="center"/>
                    <w:rPr>
                      <w:color w:val="auto"/>
                      <w:szCs w:val="21"/>
                    </w:rPr>
                  </w:pPr>
                  <w:r>
                    <w:rPr>
                      <w:color w:val="auto"/>
                      <w:szCs w:val="21"/>
                    </w:rPr>
                    <w:t>24小时平均</w:t>
                  </w:r>
                </w:p>
              </w:tc>
              <w:tc>
                <w:tcPr>
                  <w:tcW w:w="950" w:type="pct"/>
                  <w:noWrap w:val="0"/>
                  <w:vAlign w:val="center"/>
                </w:tcPr>
                <w:p w14:paraId="34C217F9">
                  <w:pPr>
                    <w:snapToGrid w:val="0"/>
                    <w:jc w:val="center"/>
                    <w:rPr>
                      <w:color w:val="auto"/>
                      <w:szCs w:val="21"/>
                    </w:rPr>
                  </w:pPr>
                  <w:r>
                    <w:rPr>
                      <w:color w:val="auto"/>
                      <w:szCs w:val="21"/>
                    </w:rPr>
                    <w:t>150</w:t>
                  </w:r>
                </w:p>
              </w:tc>
              <w:tc>
                <w:tcPr>
                  <w:tcW w:w="1753" w:type="pct"/>
                  <w:vMerge w:val="continue"/>
                  <w:noWrap w:val="0"/>
                  <w:vAlign w:val="center"/>
                </w:tcPr>
                <w:p w14:paraId="3A6A3A50">
                  <w:pPr>
                    <w:snapToGrid w:val="0"/>
                    <w:jc w:val="center"/>
                    <w:rPr>
                      <w:color w:val="auto"/>
                      <w:szCs w:val="21"/>
                    </w:rPr>
                  </w:pPr>
                </w:p>
              </w:tc>
            </w:tr>
            <w:tr w14:paraId="6DCC13F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9" w:type="pct"/>
                  <w:vMerge w:val="restart"/>
                  <w:noWrap w:val="0"/>
                  <w:vAlign w:val="center"/>
                </w:tcPr>
                <w:p w14:paraId="0BB383DF">
                  <w:pPr>
                    <w:snapToGrid w:val="0"/>
                    <w:jc w:val="center"/>
                    <w:rPr>
                      <w:rFonts w:hint="eastAsia"/>
                      <w:color w:val="auto"/>
                      <w:szCs w:val="21"/>
                    </w:rPr>
                  </w:pPr>
                  <w:r>
                    <w:rPr>
                      <w:color w:val="auto"/>
                      <w:szCs w:val="21"/>
                    </w:rPr>
                    <w:t>PM</w:t>
                  </w:r>
                  <w:r>
                    <w:rPr>
                      <w:rFonts w:hint="eastAsia"/>
                      <w:color w:val="auto"/>
                      <w:szCs w:val="21"/>
                      <w:vertAlign w:val="subscript"/>
                    </w:rPr>
                    <w:t>2.5</w:t>
                  </w:r>
                </w:p>
              </w:tc>
              <w:tc>
                <w:tcPr>
                  <w:tcW w:w="1278" w:type="pct"/>
                  <w:noWrap w:val="0"/>
                  <w:vAlign w:val="center"/>
                </w:tcPr>
                <w:p w14:paraId="1662A9E4">
                  <w:pPr>
                    <w:snapToGrid w:val="0"/>
                    <w:jc w:val="center"/>
                    <w:rPr>
                      <w:color w:val="auto"/>
                      <w:szCs w:val="21"/>
                    </w:rPr>
                  </w:pPr>
                  <w:r>
                    <w:rPr>
                      <w:rFonts w:hint="eastAsia"/>
                      <w:color w:val="auto"/>
                      <w:szCs w:val="21"/>
                    </w:rPr>
                    <w:t>年</w:t>
                  </w:r>
                  <w:r>
                    <w:rPr>
                      <w:color w:val="auto"/>
                      <w:szCs w:val="21"/>
                    </w:rPr>
                    <w:t>平均</w:t>
                  </w:r>
                </w:p>
              </w:tc>
              <w:tc>
                <w:tcPr>
                  <w:tcW w:w="950" w:type="pct"/>
                  <w:noWrap w:val="0"/>
                  <w:vAlign w:val="center"/>
                </w:tcPr>
                <w:p w14:paraId="552DBA15">
                  <w:pPr>
                    <w:snapToGrid w:val="0"/>
                    <w:jc w:val="center"/>
                    <w:rPr>
                      <w:rFonts w:hint="eastAsia"/>
                      <w:color w:val="auto"/>
                      <w:szCs w:val="21"/>
                    </w:rPr>
                  </w:pPr>
                  <w:r>
                    <w:rPr>
                      <w:color w:val="auto"/>
                      <w:szCs w:val="21"/>
                    </w:rPr>
                    <w:t>35</w:t>
                  </w:r>
                </w:p>
              </w:tc>
              <w:tc>
                <w:tcPr>
                  <w:tcW w:w="1753" w:type="pct"/>
                  <w:vMerge w:val="continue"/>
                  <w:noWrap w:val="0"/>
                  <w:vAlign w:val="center"/>
                </w:tcPr>
                <w:p w14:paraId="576912A4">
                  <w:pPr>
                    <w:snapToGrid w:val="0"/>
                    <w:jc w:val="center"/>
                    <w:rPr>
                      <w:color w:val="auto"/>
                      <w:szCs w:val="21"/>
                    </w:rPr>
                  </w:pPr>
                </w:p>
              </w:tc>
            </w:tr>
            <w:tr w14:paraId="71E01AA5">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9" w:type="pct"/>
                  <w:vMerge w:val="continue"/>
                  <w:noWrap w:val="0"/>
                  <w:vAlign w:val="center"/>
                </w:tcPr>
                <w:p w14:paraId="545A1F5A">
                  <w:pPr>
                    <w:snapToGrid w:val="0"/>
                    <w:jc w:val="center"/>
                    <w:rPr>
                      <w:color w:val="auto"/>
                      <w:szCs w:val="21"/>
                    </w:rPr>
                  </w:pPr>
                </w:p>
              </w:tc>
              <w:tc>
                <w:tcPr>
                  <w:tcW w:w="1278" w:type="pct"/>
                  <w:noWrap w:val="0"/>
                  <w:vAlign w:val="center"/>
                </w:tcPr>
                <w:p w14:paraId="308CF270">
                  <w:pPr>
                    <w:snapToGrid w:val="0"/>
                    <w:jc w:val="center"/>
                    <w:rPr>
                      <w:color w:val="auto"/>
                      <w:szCs w:val="21"/>
                    </w:rPr>
                  </w:pPr>
                  <w:r>
                    <w:rPr>
                      <w:color w:val="auto"/>
                      <w:szCs w:val="21"/>
                    </w:rPr>
                    <w:t>24小时平均</w:t>
                  </w:r>
                </w:p>
              </w:tc>
              <w:tc>
                <w:tcPr>
                  <w:tcW w:w="950" w:type="pct"/>
                  <w:noWrap w:val="0"/>
                  <w:vAlign w:val="center"/>
                </w:tcPr>
                <w:p w14:paraId="74B14944">
                  <w:pPr>
                    <w:snapToGrid w:val="0"/>
                    <w:jc w:val="center"/>
                    <w:rPr>
                      <w:rFonts w:hint="eastAsia"/>
                      <w:color w:val="auto"/>
                      <w:szCs w:val="21"/>
                    </w:rPr>
                  </w:pPr>
                  <w:r>
                    <w:rPr>
                      <w:rFonts w:hint="eastAsia"/>
                      <w:color w:val="auto"/>
                      <w:szCs w:val="21"/>
                    </w:rPr>
                    <w:t>75</w:t>
                  </w:r>
                </w:p>
              </w:tc>
              <w:tc>
                <w:tcPr>
                  <w:tcW w:w="1753" w:type="pct"/>
                  <w:vMerge w:val="continue"/>
                  <w:noWrap w:val="0"/>
                  <w:vAlign w:val="center"/>
                </w:tcPr>
                <w:p w14:paraId="401A2BD5">
                  <w:pPr>
                    <w:snapToGrid w:val="0"/>
                    <w:jc w:val="center"/>
                    <w:rPr>
                      <w:color w:val="auto"/>
                      <w:szCs w:val="21"/>
                    </w:rPr>
                  </w:pPr>
                </w:p>
              </w:tc>
            </w:tr>
            <w:tr w14:paraId="42E436C5">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9" w:type="pct"/>
                  <w:vMerge w:val="restart"/>
                  <w:noWrap w:val="0"/>
                  <w:vAlign w:val="center"/>
                </w:tcPr>
                <w:p w14:paraId="6EF4A3E2">
                  <w:pPr>
                    <w:snapToGrid w:val="0"/>
                    <w:jc w:val="center"/>
                    <w:rPr>
                      <w:color w:val="auto"/>
                      <w:szCs w:val="21"/>
                    </w:rPr>
                  </w:pPr>
                  <w:r>
                    <w:rPr>
                      <w:rFonts w:hint="eastAsia"/>
                      <w:bCs/>
                      <w:color w:val="auto"/>
                      <w:szCs w:val="21"/>
                    </w:rPr>
                    <w:t>CO</w:t>
                  </w:r>
                </w:p>
              </w:tc>
              <w:tc>
                <w:tcPr>
                  <w:tcW w:w="1278" w:type="pct"/>
                  <w:noWrap w:val="0"/>
                  <w:vAlign w:val="center"/>
                </w:tcPr>
                <w:p w14:paraId="0FAEAA3D">
                  <w:pPr>
                    <w:snapToGrid w:val="0"/>
                    <w:jc w:val="center"/>
                    <w:rPr>
                      <w:color w:val="auto"/>
                      <w:szCs w:val="21"/>
                    </w:rPr>
                  </w:pPr>
                  <w:r>
                    <w:rPr>
                      <w:color w:val="auto"/>
                      <w:szCs w:val="21"/>
                    </w:rPr>
                    <w:t>24小时平均</w:t>
                  </w:r>
                </w:p>
              </w:tc>
              <w:tc>
                <w:tcPr>
                  <w:tcW w:w="950" w:type="pct"/>
                  <w:noWrap w:val="0"/>
                  <w:vAlign w:val="center"/>
                </w:tcPr>
                <w:p w14:paraId="41006F65">
                  <w:pPr>
                    <w:snapToGrid w:val="0"/>
                    <w:jc w:val="center"/>
                    <w:rPr>
                      <w:rFonts w:hint="eastAsia"/>
                      <w:color w:val="auto"/>
                      <w:szCs w:val="21"/>
                    </w:rPr>
                  </w:pPr>
                  <w:r>
                    <w:rPr>
                      <w:rFonts w:hint="eastAsia"/>
                      <w:color w:val="auto"/>
                      <w:szCs w:val="21"/>
                    </w:rPr>
                    <w:t>4</w:t>
                  </w:r>
                  <w:r>
                    <w:rPr>
                      <w:color w:val="auto"/>
                      <w:szCs w:val="21"/>
                    </w:rPr>
                    <w:t>mg/m</w:t>
                  </w:r>
                  <w:r>
                    <w:rPr>
                      <w:color w:val="auto"/>
                      <w:szCs w:val="21"/>
                      <w:vertAlign w:val="superscript"/>
                    </w:rPr>
                    <w:t>3</w:t>
                  </w:r>
                </w:p>
              </w:tc>
              <w:tc>
                <w:tcPr>
                  <w:tcW w:w="1753" w:type="pct"/>
                  <w:vMerge w:val="continue"/>
                  <w:noWrap w:val="0"/>
                  <w:vAlign w:val="center"/>
                </w:tcPr>
                <w:p w14:paraId="271E89FB">
                  <w:pPr>
                    <w:snapToGrid w:val="0"/>
                    <w:jc w:val="center"/>
                    <w:rPr>
                      <w:color w:val="auto"/>
                      <w:szCs w:val="21"/>
                    </w:rPr>
                  </w:pPr>
                </w:p>
              </w:tc>
            </w:tr>
            <w:tr w14:paraId="6CF8065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9" w:type="pct"/>
                  <w:vMerge w:val="continue"/>
                  <w:noWrap w:val="0"/>
                  <w:vAlign w:val="center"/>
                </w:tcPr>
                <w:p w14:paraId="4EA4ED3E">
                  <w:pPr>
                    <w:snapToGrid w:val="0"/>
                    <w:jc w:val="center"/>
                    <w:rPr>
                      <w:color w:val="auto"/>
                      <w:szCs w:val="21"/>
                    </w:rPr>
                  </w:pPr>
                </w:p>
              </w:tc>
              <w:tc>
                <w:tcPr>
                  <w:tcW w:w="1278" w:type="pct"/>
                  <w:noWrap w:val="0"/>
                  <w:vAlign w:val="center"/>
                </w:tcPr>
                <w:p w14:paraId="16557D98">
                  <w:pPr>
                    <w:jc w:val="center"/>
                    <w:rPr>
                      <w:color w:val="auto"/>
                      <w:szCs w:val="21"/>
                    </w:rPr>
                  </w:pPr>
                  <w:r>
                    <w:rPr>
                      <w:color w:val="auto"/>
                      <w:szCs w:val="21"/>
                    </w:rPr>
                    <w:t>1小时平均</w:t>
                  </w:r>
                </w:p>
              </w:tc>
              <w:tc>
                <w:tcPr>
                  <w:tcW w:w="950" w:type="pct"/>
                  <w:noWrap w:val="0"/>
                  <w:vAlign w:val="center"/>
                </w:tcPr>
                <w:p w14:paraId="0B5F94A6">
                  <w:pPr>
                    <w:snapToGrid w:val="0"/>
                    <w:jc w:val="center"/>
                    <w:rPr>
                      <w:rFonts w:hint="eastAsia"/>
                      <w:color w:val="auto"/>
                      <w:szCs w:val="21"/>
                    </w:rPr>
                  </w:pPr>
                  <w:r>
                    <w:rPr>
                      <w:rFonts w:hint="eastAsia"/>
                      <w:color w:val="auto"/>
                      <w:szCs w:val="21"/>
                    </w:rPr>
                    <w:t>10</w:t>
                  </w:r>
                  <w:r>
                    <w:rPr>
                      <w:color w:val="auto"/>
                      <w:szCs w:val="21"/>
                    </w:rPr>
                    <w:t>mg/m</w:t>
                  </w:r>
                  <w:r>
                    <w:rPr>
                      <w:color w:val="auto"/>
                      <w:szCs w:val="21"/>
                      <w:vertAlign w:val="superscript"/>
                    </w:rPr>
                    <w:t>3</w:t>
                  </w:r>
                </w:p>
              </w:tc>
              <w:tc>
                <w:tcPr>
                  <w:tcW w:w="1753" w:type="pct"/>
                  <w:vMerge w:val="continue"/>
                  <w:noWrap w:val="0"/>
                  <w:vAlign w:val="center"/>
                </w:tcPr>
                <w:p w14:paraId="7D7132BE">
                  <w:pPr>
                    <w:snapToGrid w:val="0"/>
                    <w:jc w:val="center"/>
                    <w:rPr>
                      <w:color w:val="auto"/>
                      <w:szCs w:val="21"/>
                    </w:rPr>
                  </w:pPr>
                </w:p>
              </w:tc>
            </w:tr>
            <w:tr w14:paraId="3F8935AC">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9" w:type="pct"/>
                  <w:vMerge w:val="restart"/>
                  <w:noWrap w:val="0"/>
                  <w:vAlign w:val="center"/>
                </w:tcPr>
                <w:p w14:paraId="5A39C01A">
                  <w:pPr>
                    <w:snapToGrid w:val="0"/>
                    <w:jc w:val="center"/>
                    <w:rPr>
                      <w:rFonts w:hint="eastAsia"/>
                      <w:color w:val="auto"/>
                      <w:szCs w:val="21"/>
                    </w:rPr>
                  </w:pPr>
                  <w:r>
                    <w:rPr>
                      <w:rFonts w:hint="eastAsia"/>
                      <w:color w:val="auto"/>
                      <w:szCs w:val="21"/>
                    </w:rPr>
                    <w:t>O</w:t>
                  </w:r>
                  <w:r>
                    <w:rPr>
                      <w:rFonts w:hint="eastAsia"/>
                      <w:color w:val="auto"/>
                      <w:szCs w:val="21"/>
                      <w:vertAlign w:val="subscript"/>
                    </w:rPr>
                    <w:t>3</w:t>
                  </w:r>
                </w:p>
              </w:tc>
              <w:tc>
                <w:tcPr>
                  <w:tcW w:w="1278" w:type="pct"/>
                  <w:noWrap w:val="0"/>
                  <w:vAlign w:val="center"/>
                </w:tcPr>
                <w:p w14:paraId="062459B5">
                  <w:pPr>
                    <w:jc w:val="center"/>
                    <w:rPr>
                      <w:rFonts w:hint="eastAsia"/>
                      <w:color w:val="auto"/>
                      <w:szCs w:val="21"/>
                    </w:rPr>
                  </w:pPr>
                  <w:r>
                    <w:rPr>
                      <w:rFonts w:hint="eastAsia"/>
                      <w:color w:val="auto"/>
                      <w:szCs w:val="21"/>
                    </w:rPr>
                    <w:t>8小时平均</w:t>
                  </w:r>
                </w:p>
              </w:tc>
              <w:tc>
                <w:tcPr>
                  <w:tcW w:w="950" w:type="pct"/>
                  <w:noWrap w:val="0"/>
                  <w:vAlign w:val="center"/>
                </w:tcPr>
                <w:p w14:paraId="7AFAC294">
                  <w:pPr>
                    <w:snapToGrid w:val="0"/>
                    <w:jc w:val="center"/>
                    <w:rPr>
                      <w:rFonts w:hint="eastAsia"/>
                      <w:color w:val="auto"/>
                      <w:szCs w:val="21"/>
                    </w:rPr>
                  </w:pPr>
                  <w:r>
                    <w:rPr>
                      <w:rFonts w:hint="eastAsia"/>
                      <w:color w:val="auto"/>
                      <w:szCs w:val="21"/>
                    </w:rPr>
                    <w:t>160</w:t>
                  </w:r>
                </w:p>
              </w:tc>
              <w:tc>
                <w:tcPr>
                  <w:tcW w:w="1753" w:type="pct"/>
                  <w:vMerge w:val="continue"/>
                  <w:noWrap w:val="0"/>
                  <w:vAlign w:val="center"/>
                </w:tcPr>
                <w:p w14:paraId="2673DD98">
                  <w:pPr>
                    <w:snapToGrid w:val="0"/>
                    <w:jc w:val="center"/>
                    <w:rPr>
                      <w:color w:val="auto"/>
                      <w:szCs w:val="21"/>
                    </w:rPr>
                  </w:pPr>
                </w:p>
              </w:tc>
            </w:tr>
            <w:tr w14:paraId="481FC94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9" w:type="pct"/>
                  <w:vMerge w:val="continue"/>
                  <w:noWrap w:val="0"/>
                  <w:vAlign w:val="center"/>
                </w:tcPr>
                <w:p w14:paraId="1BDF95E9">
                  <w:pPr>
                    <w:snapToGrid w:val="0"/>
                    <w:jc w:val="center"/>
                    <w:rPr>
                      <w:color w:val="auto"/>
                      <w:szCs w:val="21"/>
                    </w:rPr>
                  </w:pPr>
                </w:p>
              </w:tc>
              <w:tc>
                <w:tcPr>
                  <w:tcW w:w="1278" w:type="pct"/>
                  <w:noWrap w:val="0"/>
                  <w:vAlign w:val="center"/>
                </w:tcPr>
                <w:p w14:paraId="3836F2E7">
                  <w:pPr>
                    <w:jc w:val="center"/>
                    <w:rPr>
                      <w:color w:val="auto"/>
                      <w:szCs w:val="21"/>
                    </w:rPr>
                  </w:pPr>
                  <w:r>
                    <w:rPr>
                      <w:color w:val="auto"/>
                      <w:szCs w:val="21"/>
                    </w:rPr>
                    <w:t>1小时平均</w:t>
                  </w:r>
                </w:p>
              </w:tc>
              <w:tc>
                <w:tcPr>
                  <w:tcW w:w="950" w:type="pct"/>
                  <w:noWrap w:val="0"/>
                  <w:vAlign w:val="center"/>
                </w:tcPr>
                <w:p w14:paraId="5F155DFE">
                  <w:pPr>
                    <w:snapToGrid w:val="0"/>
                    <w:jc w:val="center"/>
                    <w:rPr>
                      <w:rFonts w:hint="eastAsia"/>
                      <w:color w:val="auto"/>
                      <w:szCs w:val="21"/>
                    </w:rPr>
                  </w:pPr>
                  <w:r>
                    <w:rPr>
                      <w:rFonts w:hint="eastAsia"/>
                      <w:color w:val="auto"/>
                      <w:szCs w:val="21"/>
                    </w:rPr>
                    <w:t>200</w:t>
                  </w:r>
                </w:p>
              </w:tc>
              <w:tc>
                <w:tcPr>
                  <w:tcW w:w="1753" w:type="pct"/>
                  <w:vMerge w:val="continue"/>
                  <w:noWrap w:val="0"/>
                  <w:vAlign w:val="center"/>
                </w:tcPr>
                <w:p w14:paraId="3691F42C">
                  <w:pPr>
                    <w:snapToGrid w:val="0"/>
                    <w:jc w:val="center"/>
                    <w:rPr>
                      <w:color w:val="auto"/>
                      <w:szCs w:val="21"/>
                    </w:rPr>
                  </w:pPr>
                </w:p>
              </w:tc>
            </w:tr>
          </w:tbl>
          <w:p w14:paraId="7902B913">
            <w:pPr>
              <w:adjustRightInd w:val="0"/>
              <w:ind w:firstLine="420" w:firstLineChars="200"/>
              <w:rPr>
                <w:rFonts w:hint="eastAsia"/>
                <w:color w:val="auto"/>
                <w:szCs w:val="21"/>
              </w:rPr>
            </w:pPr>
          </w:p>
          <w:p w14:paraId="7670A43B">
            <w:pPr>
              <w:adjustRightInd w:val="0"/>
              <w:spacing w:line="360" w:lineRule="auto"/>
              <w:ind w:firstLine="422" w:firstLineChars="200"/>
              <w:rPr>
                <w:b/>
                <w:color w:val="auto"/>
                <w:szCs w:val="21"/>
              </w:rPr>
            </w:pPr>
            <w:r>
              <w:rPr>
                <w:rFonts w:hint="eastAsia"/>
                <w:b/>
                <w:color w:val="auto"/>
                <w:szCs w:val="21"/>
              </w:rPr>
              <w:t>(2)</w:t>
            </w:r>
            <w:r>
              <w:rPr>
                <w:b/>
                <w:color w:val="auto"/>
                <w:szCs w:val="21"/>
              </w:rPr>
              <w:t>声环境质量标准</w:t>
            </w:r>
          </w:p>
          <w:p w14:paraId="3E564EF8">
            <w:pPr>
              <w:adjustRightInd w:val="0"/>
              <w:spacing w:line="360" w:lineRule="auto"/>
              <w:ind w:firstLine="420" w:firstLineChars="200"/>
              <w:rPr>
                <w:rFonts w:hint="eastAsia"/>
                <w:color w:val="auto"/>
                <w:szCs w:val="21"/>
              </w:rPr>
            </w:pPr>
            <w:r>
              <w:rPr>
                <w:rFonts w:hint="eastAsia"/>
                <w:color w:val="auto"/>
                <w:szCs w:val="21"/>
              </w:rPr>
              <w:t>本项目所在地为农村地区，</w:t>
            </w:r>
            <w:r>
              <w:rPr>
                <w:color w:val="auto"/>
                <w:szCs w:val="21"/>
              </w:rPr>
              <w:t>声环境执行《声环境质量标准》(GB3096-2008)中</w:t>
            </w:r>
            <w:r>
              <w:rPr>
                <w:rFonts w:hint="eastAsia"/>
                <w:color w:val="auto"/>
                <w:szCs w:val="21"/>
              </w:rPr>
              <w:t>1</w:t>
            </w:r>
            <w:r>
              <w:rPr>
                <w:color w:val="auto"/>
                <w:szCs w:val="21"/>
              </w:rPr>
              <w:t>类标准，即昼间</w:t>
            </w:r>
            <w:r>
              <w:rPr>
                <w:rFonts w:hint="eastAsia"/>
                <w:color w:val="auto"/>
                <w:szCs w:val="21"/>
              </w:rPr>
              <w:t>55</w:t>
            </w:r>
            <w:r>
              <w:rPr>
                <w:color w:val="auto"/>
                <w:szCs w:val="21"/>
              </w:rPr>
              <w:t>dB(A)，夜间</w:t>
            </w:r>
            <w:r>
              <w:rPr>
                <w:rFonts w:hint="eastAsia"/>
                <w:color w:val="auto"/>
                <w:szCs w:val="21"/>
              </w:rPr>
              <w:t>45</w:t>
            </w:r>
            <w:r>
              <w:rPr>
                <w:color w:val="auto"/>
                <w:szCs w:val="21"/>
              </w:rPr>
              <w:t>dB(A)</w:t>
            </w:r>
            <w:r>
              <w:rPr>
                <w:rFonts w:hint="eastAsia"/>
                <w:color w:val="auto"/>
                <w:szCs w:val="21"/>
              </w:rPr>
              <w:t>。</w:t>
            </w:r>
          </w:p>
          <w:p w14:paraId="23851081">
            <w:pPr>
              <w:spacing w:line="360" w:lineRule="auto"/>
              <w:ind w:right="181" w:firstLine="422" w:firstLineChars="200"/>
              <w:rPr>
                <w:rFonts w:hint="eastAsia"/>
                <w:b/>
                <w:bCs/>
                <w:color w:val="auto"/>
              </w:rPr>
            </w:pPr>
            <w:r>
              <w:rPr>
                <w:rFonts w:hint="eastAsia"/>
                <w:b/>
                <w:bCs/>
                <w:color w:val="auto"/>
              </w:rPr>
              <w:t>2、污染物排放标准</w:t>
            </w:r>
          </w:p>
          <w:p w14:paraId="3D223780">
            <w:pPr>
              <w:spacing w:line="360" w:lineRule="auto"/>
              <w:ind w:right="181" w:firstLine="422" w:firstLineChars="200"/>
              <w:rPr>
                <w:b/>
                <w:bCs/>
                <w:color w:val="auto"/>
              </w:rPr>
            </w:pPr>
            <w:r>
              <w:rPr>
                <w:rFonts w:hint="eastAsia"/>
                <w:b/>
                <w:bCs/>
                <w:color w:val="auto"/>
              </w:rPr>
              <w:t>(1)废气排放</w:t>
            </w:r>
            <w:r>
              <w:rPr>
                <w:b/>
                <w:bCs/>
                <w:color w:val="auto"/>
              </w:rPr>
              <w:t>标准</w:t>
            </w:r>
          </w:p>
          <w:p w14:paraId="5FBD3F8E">
            <w:pPr>
              <w:spacing w:line="360" w:lineRule="auto"/>
              <w:ind w:right="181" w:firstLine="420" w:firstLineChars="200"/>
              <w:rPr>
                <w:rFonts w:hint="eastAsia"/>
                <w:color w:val="auto"/>
              </w:rPr>
            </w:pPr>
            <w:r>
              <w:rPr>
                <w:rFonts w:hint="eastAsia"/>
                <w:color w:val="auto"/>
              </w:rPr>
              <w:t xml:space="preserve">项目施工期扬尘执行《施工及堆料场地扬尘排放标准》 </w:t>
            </w:r>
            <w:r>
              <w:rPr>
                <w:rFonts w:hint="eastAsia"/>
                <w:color w:val="auto"/>
                <w:lang w:eastAsia="zh-CN"/>
              </w:rPr>
              <w:t>(</w:t>
            </w:r>
            <w:r>
              <w:rPr>
                <w:rFonts w:hint="eastAsia"/>
                <w:color w:val="auto"/>
              </w:rPr>
              <w:t>DB21/2642-2016</w:t>
            </w:r>
            <w:r>
              <w:rPr>
                <w:rFonts w:hint="eastAsia"/>
                <w:color w:val="auto"/>
                <w:lang w:eastAsia="zh-CN"/>
              </w:rPr>
              <w:t>)</w:t>
            </w:r>
            <w:r>
              <w:rPr>
                <w:rFonts w:hint="eastAsia"/>
                <w:color w:val="auto"/>
              </w:rPr>
              <w:t>表1中</w:t>
            </w:r>
            <w:r>
              <w:rPr>
                <w:rFonts w:hint="eastAsia" w:hAnsi="宋体"/>
                <w:color w:val="auto"/>
                <w:kern w:val="0"/>
                <w:szCs w:val="21"/>
              </w:rPr>
              <w:t>农村地区扬尘浓度限值</w:t>
            </w:r>
            <w:r>
              <w:rPr>
                <w:rFonts w:hint="eastAsia"/>
                <w:color w:val="auto"/>
              </w:rPr>
              <w:t>，颗粒物浓度限值1.0mg/m</w:t>
            </w:r>
            <w:r>
              <w:rPr>
                <w:rFonts w:hint="eastAsia"/>
                <w:color w:val="auto"/>
                <w:vertAlign w:val="superscript"/>
              </w:rPr>
              <w:t>3</w:t>
            </w:r>
            <w:r>
              <w:rPr>
                <w:rFonts w:hint="eastAsia"/>
                <w:color w:val="auto"/>
              </w:rPr>
              <w:t>。</w:t>
            </w:r>
          </w:p>
          <w:p w14:paraId="327B221A">
            <w:pPr>
              <w:spacing w:line="360" w:lineRule="auto"/>
              <w:ind w:right="181" w:firstLine="422" w:firstLineChars="200"/>
              <w:rPr>
                <w:b/>
                <w:bCs/>
                <w:color w:val="auto"/>
              </w:rPr>
            </w:pPr>
            <w:r>
              <w:rPr>
                <w:rFonts w:hint="eastAsia"/>
                <w:b/>
                <w:bCs/>
                <w:color w:val="auto"/>
              </w:rPr>
              <w:t>(2)噪声排放</w:t>
            </w:r>
            <w:r>
              <w:rPr>
                <w:b/>
                <w:bCs/>
                <w:color w:val="auto"/>
              </w:rPr>
              <w:t>标准</w:t>
            </w:r>
          </w:p>
          <w:p w14:paraId="032D56C7">
            <w:pPr>
              <w:spacing w:line="360" w:lineRule="auto"/>
              <w:ind w:right="181" w:firstLine="420" w:firstLineChars="200"/>
              <w:rPr>
                <w:rFonts w:hint="eastAsia"/>
                <w:color w:val="auto"/>
              </w:rPr>
            </w:pPr>
            <w:r>
              <w:rPr>
                <w:rFonts w:hint="eastAsia"/>
                <w:color w:val="auto"/>
              </w:rPr>
              <w:t>建筑施工场界噪声执行《建筑施工场界环境噪声排放标准》</w:t>
            </w:r>
            <w:r>
              <w:rPr>
                <w:rFonts w:hint="eastAsia"/>
                <w:color w:val="auto"/>
                <w:lang w:eastAsia="zh-CN"/>
              </w:rPr>
              <w:t>(</w:t>
            </w:r>
            <w:r>
              <w:rPr>
                <w:rFonts w:hint="eastAsia"/>
                <w:color w:val="auto"/>
              </w:rPr>
              <w:t>GB12523-2011</w:t>
            </w:r>
            <w:r>
              <w:rPr>
                <w:rFonts w:hint="eastAsia"/>
                <w:color w:val="auto"/>
                <w:lang w:eastAsia="zh-CN"/>
              </w:rPr>
              <w:t>)</w:t>
            </w:r>
            <w:r>
              <w:rPr>
                <w:rFonts w:hint="eastAsia"/>
                <w:color w:val="auto"/>
              </w:rPr>
              <w:t>中噪声限值；运营期设备产生的噪声执行《工业企业厂界环境噪声排放标准》</w:t>
            </w:r>
            <w:r>
              <w:rPr>
                <w:rFonts w:hint="eastAsia"/>
                <w:color w:val="auto"/>
                <w:lang w:eastAsia="zh-CN"/>
              </w:rPr>
              <w:t>(</w:t>
            </w:r>
            <w:r>
              <w:rPr>
                <w:rFonts w:hint="eastAsia"/>
                <w:color w:val="auto"/>
              </w:rPr>
              <w:t>GB12348-2008</w:t>
            </w:r>
            <w:r>
              <w:rPr>
                <w:rFonts w:hint="eastAsia"/>
                <w:color w:val="auto"/>
                <w:lang w:eastAsia="zh-CN"/>
              </w:rPr>
              <w:t>)</w:t>
            </w:r>
            <w:r>
              <w:rPr>
                <w:rFonts w:hint="eastAsia"/>
                <w:color w:val="auto"/>
              </w:rPr>
              <w:t>1类标准要求，标准值见表3-</w:t>
            </w:r>
            <w:r>
              <w:rPr>
                <w:rFonts w:hint="eastAsia"/>
                <w:color w:val="auto"/>
                <w:lang w:val="en-US" w:eastAsia="zh-CN"/>
              </w:rPr>
              <w:t>8</w:t>
            </w:r>
            <w:r>
              <w:rPr>
                <w:rFonts w:hint="eastAsia"/>
                <w:color w:val="auto"/>
              </w:rPr>
              <w:t>。</w:t>
            </w:r>
          </w:p>
          <w:p w14:paraId="2DEFC714">
            <w:pPr>
              <w:jc w:val="center"/>
              <w:rPr>
                <w:b/>
                <w:bCs/>
                <w:color w:val="auto"/>
                <w:kern w:val="0"/>
                <w:szCs w:val="21"/>
              </w:rPr>
            </w:pPr>
            <w:r>
              <w:rPr>
                <w:b/>
                <w:bCs/>
                <w:color w:val="auto"/>
                <w:kern w:val="0"/>
                <w:szCs w:val="21"/>
              </w:rPr>
              <w:t>表</w:t>
            </w:r>
            <w:r>
              <w:rPr>
                <w:rFonts w:hint="eastAsia"/>
                <w:b/>
                <w:bCs/>
                <w:color w:val="auto"/>
                <w:kern w:val="0"/>
                <w:szCs w:val="21"/>
              </w:rPr>
              <w:t>3-</w:t>
            </w:r>
            <w:r>
              <w:rPr>
                <w:rFonts w:hint="eastAsia"/>
                <w:b/>
                <w:bCs/>
                <w:color w:val="auto"/>
                <w:kern w:val="0"/>
                <w:szCs w:val="21"/>
                <w:lang w:val="en-US" w:eastAsia="zh-CN"/>
              </w:rPr>
              <w:t>8</w:t>
            </w:r>
            <w:r>
              <w:rPr>
                <w:rFonts w:hint="eastAsia"/>
                <w:b/>
                <w:bCs/>
                <w:color w:val="auto"/>
                <w:kern w:val="0"/>
                <w:szCs w:val="21"/>
              </w:rPr>
              <w:t xml:space="preserve"> </w:t>
            </w:r>
            <w:r>
              <w:rPr>
                <w:b/>
                <w:bCs/>
                <w:color w:val="auto"/>
                <w:kern w:val="0"/>
                <w:szCs w:val="21"/>
              </w:rPr>
              <w:t xml:space="preserve">  </w:t>
            </w:r>
            <w:r>
              <w:rPr>
                <w:rFonts w:hint="eastAsia"/>
                <w:b/>
                <w:bCs/>
                <w:color w:val="auto"/>
                <w:kern w:val="0"/>
                <w:szCs w:val="21"/>
              </w:rPr>
              <w:t>噪声排放标准</w:t>
            </w:r>
          </w:p>
          <w:p w14:paraId="2187CB50">
            <w:pPr>
              <w:spacing w:line="360" w:lineRule="auto"/>
              <w:ind w:right="181"/>
              <w:rPr>
                <w:rFonts w:hint="eastAsia"/>
                <w:color w:val="auto"/>
              </w:rPr>
            </w:pPr>
            <w:r>
              <w:rPr>
                <w:color w:val="auto"/>
              </w:rPr>
              <w:drawing>
                <wp:inline distT="0" distB="0" distL="114300" distR="114300">
                  <wp:extent cx="5318125" cy="1057910"/>
                  <wp:effectExtent l="0" t="0" r="15875" b="88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8"/>
                          <a:stretch>
                            <a:fillRect/>
                          </a:stretch>
                        </pic:blipFill>
                        <pic:spPr>
                          <a:xfrm>
                            <a:off x="0" y="0"/>
                            <a:ext cx="5318125" cy="1057910"/>
                          </a:xfrm>
                          <a:prstGeom prst="rect">
                            <a:avLst/>
                          </a:prstGeom>
                          <a:noFill/>
                          <a:ln>
                            <a:noFill/>
                          </a:ln>
                        </pic:spPr>
                      </pic:pic>
                    </a:graphicData>
                  </a:graphic>
                </wp:inline>
              </w:drawing>
            </w:r>
          </w:p>
          <w:p w14:paraId="579884CD">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eastAsia"/>
                <w:b/>
                <w:bCs/>
                <w:color w:val="auto"/>
                <w:szCs w:val="21"/>
              </w:rPr>
            </w:pPr>
            <w:bookmarkStart w:id="60" w:name="_Toc27108987"/>
            <w:bookmarkStart w:id="61" w:name="_Toc12846721"/>
            <w:bookmarkStart w:id="62" w:name="_Toc17467988"/>
          </w:p>
          <w:p w14:paraId="19E7FFA2">
            <w:pPr>
              <w:spacing w:line="360" w:lineRule="auto"/>
              <w:ind w:firstLine="422" w:firstLineChars="200"/>
              <w:rPr>
                <w:b/>
                <w:bCs/>
                <w:color w:val="auto"/>
                <w:szCs w:val="21"/>
              </w:rPr>
            </w:pPr>
            <w:r>
              <w:rPr>
                <w:rFonts w:hint="eastAsia"/>
                <w:b/>
                <w:bCs/>
                <w:color w:val="auto"/>
                <w:szCs w:val="21"/>
              </w:rPr>
              <w:t>(3)</w:t>
            </w:r>
            <w:r>
              <w:rPr>
                <w:b/>
                <w:bCs/>
                <w:color w:val="auto"/>
                <w:szCs w:val="21"/>
              </w:rPr>
              <w:t>固体废物</w:t>
            </w:r>
          </w:p>
          <w:bookmarkEnd w:id="60"/>
          <w:bookmarkEnd w:id="61"/>
          <w:bookmarkEnd w:id="62"/>
          <w:p w14:paraId="45973787">
            <w:pPr>
              <w:spacing w:line="360" w:lineRule="auto"/>
              <w:ind w:firstLine="420" w:firstLineChars="200"/>
              <w:rPr>
                <w:rFonts w:hint="eastAsia"/>
                <w:color w:val="auto"/>
                <w:szCs w:val="21"/>
              </w:rPr>
            </w:pPr>
            <w:r>
              <w:rPr>
                <w:rFonts w:hint="eastAsia"/>
                <w:color w:val="auto"/>
                <w:szCs w:val="21"/>
              </w:rPr>
              <w:t>一般固体废物</w:t>
            </w:r>
            <w:r>
              <w:rPr>
                <w:rFonts w:hint="eastAsia"/>
                <w:color w:val="auto"/>
                <w:szCs w:val="21"/>
                <w:lang w:eastAsia="zh-CN"/>
              </w:rPr>
              <w:t>参照</w:t>
            </w:r>
            <w:r>
              <w:rPr>
                <w:rFonts w:hint="eastAsia"/>
                <w:color w:val="auto"/>
                <w:szCs w:val="21"/>
              </w:rPr>
              <w:t>执行《一般工业固体废物贮存和填埋污染控制标准》</w:t>
            </w:r>
            <w:r>
              <w:rPr>
                <w:rFonts w:hint="eastAsia"/>
                <w:color w:val="auto"/>
                <w:szCs w:val="21"/>
                <w:lang w:eastAsia="zh-CN"/>
              </w:rPr>
              <w:t>(</w:t>
            </w:r>
            <w:r>
              <w:rPr>
                <w:rFonts w:hint="eastAsia"/>
                <w:color w:val="auto"/>
                <w:szCs w:val="21"/>
              </w:rPr>
              <w:t>GB18599-2020</w:t>
            </w:r>
            <w:r>
              <w:rPr>
                <w:rFonts w:hint="eastAsia"/>
                <w:color w:val="auto"/>
                <w:szCs w:val="21"/>
                <w:lang w:eastAsia="zh-CN"/>
              </w:rPr>
              <w:t>)；</w:t>
            </w:r>
            <w:r>
              <w:rPr>
                <w:rFonts w:hint="eastAsia"/>
                <w:color w:val="auto"/>
                <w:szCs w:val="21"/>
              </w:rPr>
              <w:t>危险废物执行</w:t>
            </w:r>
            <w:r>
              <w:rPr>
                <w:rFonts w:hint="eastAsia"/>
                <w:color w:val="auto"/>
                <w:szCs w:val="21"/>
                <w:lang w:val="en-US" w:eastAsia="zh-CN"/>
              </w:rPr>
              <w:t>《危险废物贮存污染控制标准》GB18597-2023</w:t>
            </w:r>
            <w:r>
              <w:rPr>
                <w:rFonts w:hint="eastAsia"/>
                <w:color w:val="auto"/>
                <w:szCs w:val="21"/>
              </w:rPr>
              <w:t>。</w:t>
            </w:r>
          </w:p>
        </w:tc>
      </w:tr>
      <w:tr w14:paraId="15E93E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0" w:type="dxa"/>
            <w:noWrap w:val="0"/>
            <w:vAlign w:val="center"/>
          </w:tcPr>
          <w:p w14:paraId="19A40EDD">
            <w:pPr>
              <w:adjustRightInd w:val="0"/>
              <w:snapToGrid w:val="0"/>
              <w:jc w:val="center"/>
              <w:rPr>
                <w:rFonts w:ascii="宋体" w:hAnsi="宋体" w:cs="宋体"/>
                <w:color w:val="auto"/>
                <w:kern w:val="0"/>
                <w:szCs w:val="21"/>
              </w:rPr>
            </w:pPr>
            <w:r>
              <w:rPr>
                <w:rFonts w:hint="eastAsia" w:ascii="宋体" w:hAnsi="宋体" w:cs="宋体"/>
                <w:color w:val="auto"/>
                <w:kern w:val="0"/>
                <w:szCs w:val="21"/>
              </w:rPr>
              <w:t>其他</w:t>
            </w:r>
          </w:p>
        </w:tc>
        <w:tc>
          <w:tcPr>
            <w:tcW w:w="8601" w:type="dxa"/>
            <w:noWrap w:val="0"/>
            <w:vAlign w:val="center"/>
          </w:tcPr>
          <w:p w14:paraId="4CCAC7B1">
            <w:pPr>
              <w:spacing w:line="360" w:lineRule="auto"/>
              <w:ind w:right="181" w:firstLine="420" w:firstLineChars="200"/>
              <w:rPr>
                <w:rFonts w:hint="eastAsia"/>
                <w:color w:val="auto"/>
              </w:rPr>
            </w:pPr>
          </w:p>
          <w:p w14:paraId="1CC9EF6D">
            <w:pPr>
              <w:spacing w:line="360" w:lineRule="auto"/>
              <w:ind w:right="181" w:firstLine="420" w:firstLineChars="200"/>
              <w:rPr>
                <w:rFonts w:hint="eastAsia"/>
                <w:color w:val="auto"/>
              </w:rPr>
            </w:pPr>
            <w:r>
              <w:rPr>
                <w:rFonts w:hint="eastAsia"/>
                <w:color w:val="auto"/>
              </w:rPr>
              <w:t>根据环保部《建设项目主要污染物排放总量指标审核及管理暂行办法》(环发[2014]197号)和辽宁省环保厅《关于贯彻执行环保部建设项目主要污染物排放总量指标审核及管理暂行办法的通知》(辽环发[2015]17号)，并结合本项目的特点，本项目总量控制指标为零。</w:t>
            </w:r>
          </w:p>
          <w:p w14:paraId="27648FD3">
            <w:pPr>
              <w:spacing w:line="360" w:lineRule="auto"/>
              <w:ind w:right="181" w:firstLine="420" w:firstLineChars="200"/>
              <w:rPr>
                <w:rFonts w:hint="eastAsia"/>
                <w:color w:val="auto"/>
              </w:rPr>
            </w:pPr>
          </w:p>
          <w:p w14:paraId="42772818">
            <w:pPr>
              <w:spacing w:line="360" w:lineRule="auto"/>
              <w:ind w:right="181" w:firstLine="420" w:firstLineChars="200"/>
              <w:rPr>
                <w:rFonts w:hint="eastAsia"/>
                <w:color w:val="auto"/>
              </w:rPr>
            </w:pPr>
          </w:p>
          <w:p w14:paraId="440DC097">
            <w:pPr>
              <w:spacing w:line="360" w:lineRule="auto"/>
              <w:ind w:right="181" w:firstLine="420" w:firstLineChars="200"/>
              <w:rPr>
                <w:rFonts w:hint="eastAsia"/>
                <w:color w:val="auto"/>
              </w:rPr>
            </w:pPr>
          </w:p>
          <w:p w14:paraId="7AC63B58">
            <w:pPr>
              <w:spacing w:line="360" w:lineRule="auto"/>
              <w:ind w:right="181" w:firstLine="420" w:firstLineChars="200"/>
              <w:rPr>
                <w:rFonts w:hint="eastAsia"/>
                <w:color w:val="auto"/>
              </w:rPr>
            </w:pPr>
          </w:p>
          <w:p w14:paraId="38D7B806">
            <w:pPr>
              <w:spacing w:line="360" w:lineRule="auto"/>
              <w:ind w:right="181" w:firstLine="420" w:firstLineChars="200"/>
              <w:rPr>
                <w:rFonts w:hint="eastAsia"/>
                <w:color w:val="auto"/>
              </w:rPr>
            </w:pPr>
          </w:p>
          <w:p w14:paraId="763CBC9E">
            <w:pPr>
              <w:spacing w:line="360" w:lineRule="auto"/>
              <w:ind w:right="181" w:firstLine="420" w:firstLineChars="200"/>
              <w:rPr>
                <w:rFonts w:hint="eastAsia"/>
                <w:color w:val="auto"/>
              </w:rPr>
            </w:pPr>
          </w:p>
        </w:tc>
      </w:tr>
    </w:tbl>
    <w:p w14:paraId="27B1EB43">
      <w:pPr>
        <w:pStyle w:val="12"/>
        <w:adjustRightInd w:val="0"/>
        <w:snapToGrid w:val="0"/>
        <w:spacing w:before="0" w:beforeAutospacing="0" w:after="0" w:afterAutospacing="0" w:line="14" w:lineRule="auto"/>
        <w:jc w:val="center"/>
        <w:outlineLvl w:val="0"/>
        <w:rPr>
          <w:rFonts w:ascii="黑体" w:hAnsi="黑体" w:eastAsia="黑体"/>
          <w:snapToGrid w:val="0"/>
          <w:color w:val="auto"/>
          <w:kern w:val="2"/>
          <w:sz w:val="36"/>
          <w:szCs w:val="36"/>
        </w:rPr>
      </w:pPr>
    </w:p>
    <w:p w14:paraId="74FE8864">
      <w:pPr>
        <w:pStyle w:val="12"/>
        <w:jc w:val="center"/>
        <w:outlineLvl w:val="0"/>
        <w:rPr>
          <w:rFonts w:ascii="黑体" w:hAnsi="黑体" w:eastAsia="黑体"/>
          <w:snapToGrid w:val="0"/>
          <w:color w:val="auto"/>
          <w:sz w:val="30"/>
          <w:szCs w:val="30"/>
          <w:highlight w:val="none"/>
        </w:rPr>
      </w:pPr>
      <w:r>
        <w:rPr>
          <w:rFonts w:ascii="黑体" w:hAnsi="黑体" w:eastAsia="黑体"/>
          <w:snapToGrid w:val="0"/>
          <w:color w:val="auto"/>
          <w:kern w:val="2"/>
          <w:sz w:val="36"/>
          <w:szCs w:val="36"/>
        </w:rPr>
        <w:br w:type="page"/>
      </w:r>
      <w:r>
        <w:rPr>
          <w:rFonts w:hint="eastAsia" w:ascii="黑体" w:hAnsi="黑体" w:eastAsia="黑体"/>
          <w:snapToGrid w:val="0"/>
          <w:color w:val="auto"/>
          <w:sz w:val="30"/>
          <w:szCs w:val="30"/>
          <w:highlight w:val="none"/>
        </w:rPr>
        <w:t>四、生态环境影响分析</w:t>
      </w:r>
    </w:p>
    <w:tbl>
      <w:tblPr>
        <w:tblStyle w:val="13"/>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48"/>
        <w:gridCol w:w="8394"/>
      </w:tblGrid>
      <w:tr w14:paraId="7F2400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noWrap w:val="0"/>
            <w:tcMar>
              <w:left w:w="28" w:type="dxa"/>
              <w:right w:w="28" w:type="dxa"/>
            </w:tcMar>
            <w:vAlign w:val="center"/>
          </w:tcPr>
          <w:p w14:paraId="7C991AB3">
            <w:pPr>
              <w:pStyle w:val="12"/>
              <w:adjustRightInd w:val="0"/>
              <w:snapToGrid w:val="0"/>
              <w:spacing w:before="0" w:beforeAutospacing="0" w:after="0" w:afterAutospacing="0"/>
              <w:jc w:val="center"/>
              <w:rPr>
                <w:rFonts w:cs="宋体"/>
                <w:bCs/>
                <w:color w:val="auto"/>
                <w:kern w:val="2"/>
                <w:sz w:val="21"/>
                <w:szCs w:val="21"/>
              </w:rPr>
            </w:pPr>
            <w:bookmarkStart w:id="63" w:name="_Hlk49796138"/>
            <w:r>
              <w:rPr>
                <w:rFonts w:hint="eastAsia" w:cs="宋体"/>
                <w:bCs/>
                <w:color w:val="auto"/>
                <w:spacing w:val="10"/>
                <w:kern w:val="2"/>
                <w:sz w:val="21"/>
                <w:szCs w:val="21"/>
              </w:rPr>
              <w:t>施工期生态环境影响分析</w:t>
            </w:r>
            <w:bookmarkEnd w:id="63"/>
          </w:p>
        </w:tc>
        <w:tc>
          <w:tcPr>
            <w:tcW w:w="8394" w:type="dxa"/>
            <w:noWrap w:val="0"/>
            <w:vAlign w:val="top"/>
          </w:tcPr>
          <w:p w14:paraId="47E13427">
            <w:pPr>
              <w:spacing w:line="360" w:lineRule="auto"/>
              <w:ind w:firstLine="436" w:firstLineChars="200"/>
              <w:rPr>
                <w:rFonts w:hint="eastAsia"/>
                <w:snapToGrid w:val="0"/>
                <w:color w:val="auto"/>
                <w:spacing w:val="4"/>
                <w:kern w:val="0"/>
                <w:szCs w:val="21"/>
              </w:rPr>
            </w:pPr>
          </w:p>
          <w:p w14:paraId="0A8E6BC4">
            <w:pPr>
              <w:spacing w:line="360" w:lineRule="auto"/>
              <w:ind w:firstLine="436" w:firstLineChars="200"/>
              <w:rPr>
                <w:rFonts w:hint="eastAsia" w:eastAsia="宋体"/>
                <w:snapToGrid w:val="0"/>
                <w:color w:val="auto"/>
                <w:spacing w:val="4"/>
                <w:kern w:val="0"/>
                <w:szCs w:val="21"/>
                <w:lang w:val="en-US" w:eastAsia="zh-CN"/>
              </w:rPr>
            </w:pPr>
            <w:r>
              <w:rPr>
                <w:rFonts w:hint="eastAsia"/>
                <w:snapToGrid w:val="0"/>
                <w:color w:val="auto"/>
                <w:spacing w:val="4"/>
                <w:kern w:val="0"/>
                <w:szCs w:val="21"/>
              </w:rPr>
              <w:t>预计施工工期</w:t>
            </w:r>
            <w:r>
              <w:rPr>
                <w:rFonts w:hint="eastAsia"/>
                <w:snapToGrid w:val="0"/>
                <w:color w:val="auto"/>
                <w:spacing w:val="4"/>
                <w:kern w:val="0"/>
                <w:szCs w:val="21"/>
                <w:lang w:val="en-US" w:eastAsia="zh-CN"/>
              </w:rPr>
              <w:t>3</w:t>
            </w:r>
            <w:r>
              <w:rPr>
                <w:rFonts w:hint="eastAsia"/>
                <w:snapToGrid w:val="0"/>
                <w:color w:val="auto"/>
                <w:spacing w:val="4"/>
                <w:kern w:val="0"/>
                <w:szCs w:val="21"/>
              </w:rPr>
              <w:t>个月。施工期环境污染环节主要有：土方工程开挖、运输产生的扬尘，施工机械、运输车辆排放的废气；施工机械、运输车辆产生的噪声；施工和施工人员生活产生的废水；施工人员产生的生活垃圾、弃渣等固体废物</w:t>
            </w:r>
            <w:r>
              <w:rPr>
                <w:rFonts w:hint="eastAsia"/>
                <w:snapToGrid w:val="0"/>
                <w:color w:val="auto"/>
                <w:spacing w:val="4"/>
                <w:kern w:val="0"/>
                <w:szCs w:val="21"/>
                <w:lang w:eastAsia="zh-CN"/>
              </w:rPr>
              <w:t>；施工期光伏组件和箱变安装、升压站施工造成植被损毁等生态影响。</w:t>
            </w:r>
          </w:p>
          <w:p w14:paraId="45052667">
            <w:pPr>
              <w:tabs>
                <w:tab w:val="left" w:pos="56"/>
              </w:tabs>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rPr>
              <w:t>1、施工期</w:t>
            </w:r>
            <w:r>
              <w:rPr>
                <w:b/>
                <w:snapToGrid w:val="0"/>
                <w:color w:val="auto"/>
                <w:spacing w:val="4"/>
                <w:kern w:val="0"/>
                <w:szCs w:val="21"/>
              </w:rPr>
              <w:t>生态影响</w:t>
            </w:r>
            <w:r>
              <w:rPr>
                <w:rFonts w:hint="eastAsia"/>
                <w:b/>
                <w:snapToGrid w:val="0"/>
                <w:color w:val="auto"/>
                <w:spacing w:val="4"/>
                <w:kern w:val="0"/>
                <w:szCs w:val="21"/>
              </w:rPr>
              <w:t>分析</w:t>
            </w:r>
          </w:p>
          <w:p w14:paraId="5843CED1">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本项目为光伏发电站项目，为生态影响类项目，因此本项目主要分析生态影响评价，评价如下：</w:t>
            </w:r>
          </w:p>
          <w:p w14:paraId="480BA509">
            <w:pPr>
              <w:spacing w:line="360" w:lineRule="auto"/>
              <w:ind w:firstLine="438" w:firstLineChars="200"/>
              <w:rPr>
                <w:rFonts w:hint="eastAsia"/>
                <w:b/>
                <w:bCs/>
                <w:snapToGrid w:val="0"/>
                <w:color w:val="auto"/>
                <w:spacing w:val="4"/>
                <w:kern w:val="0"/>
                <w:szCs w:val="21"/>
              </w:rPr>
            </w:pPr>
            <w:r>
              <w:rPr>
                <w:rFonts w:hint="eastAsia"/>
                <w:b/>
                <w:bCs/>
                <w:snapToGrid w:val="0"/>
                <w:color w:val="auto"/>
                <w:spacing w:val="4"/>
                <w:kern w:val="0"/>
                <w:szCs w:val="21"/>
                <w:lang w:val="en-US" w:eastAsia="zh-CN"/>
              </w:rPr>
              <w:t>(</w:t>
            </w:r>
            <w:r>
              <w:rPr>
                <w:rFonts w:hint="eastAsia"/>
                <w:b/>
                <w:bCs/>
                <w:snapToGrid w:val="0"/>
                <w:color w:val="auto"/>
                <w:spacing w:val="4"/>
                <w:kern w:val="0"/>
                <w:szCs w:val="21"/>
              </w:rPr>
              <w:t>1</w:t>
            </w:r>
            <w:r>
              <w:rPr>
                <w:rFonts w:hint="eastAsia"/>
                <w:b/>
                <w:bCs/>
                <w:snapToGrid w:val="0"/>
                <w:color w:val="auto"/>
                <w:spacing w:val="4"/>
                <w:kern w:val="0"/>
                <w:szCs w:val="21"/>
                <w:lang w:val="en-US" w:eastAsia="zh-CN"/>
              </w:rPr>
              <w:t>)</w:t>
            </w:r>
            <w:r>
              <w:rPr>
                <w:rFonts w:hint="eastAsia"/>
                <w:b/>
                <w:bCs/>
                <w:snapToGrid w:val="0"/>
                <w:color w:val="auto"/>
                <w:spacing w:val="4"/>
                <w:kern w:val="0"/>
                <w:szCs w:val="21"/>
              </w:rPr>
              <w:t>施工期生态影响因素识别</w:t>
            </w:r>
          </w:p>
          <w:p w14:paraId="68F66CA7">
            <w:pPr>
              <w:spacing w:line="360" w:lineRule="auto"/>
              <w:ind w:firstLine="436" w:firstLineChars="200"/>
              <w:rPr>
                <w:rFonts w:hint="eastAsia"/>
                <w:b w:val="0"/>
                <w:bCs w:val="0"/>
                <w:snapToGrid w:val="0"/>
                <w:color w:val="auto"/>
                <w:spacing w:val="4"/>
                <w:kern w:val="0"/>
                <w:szCs w:val="21"/>
              </w:rPr>
            </w:pPr>
            <w:r>
              <w:rPr>
                <w:rFonts w:hint="eastAsia"/>
                <w:b w:val="0"/>
                <w:bCs w:val="0"/>
                <w:snapToGrid w:val="0"/>
                <w:color w:val="auto"/>
                <w:spacing w:val="4"/>
                <w:kern w:val="0"/>
                <w:szCs w:val="21"/>
              </w:rPr>
              <w:t>项目施工期建设可能对项目所在地区的生态带来一定的影响。主要为对植被的影响。结合本工程的布置与施工工艺，不同区域的所可能带来的生态影响如下：</w:t>
            </w:r>
          </w:p>
          <w:p w14:paraId="0C3B0D4B">
            <w:pPr>
              <w:spacing w:line="360" w:lineRule="auto"/>
              <w:ind w:firstLine="438" w:firstLineChars="200"/>
              <w:rPr>
                <w:rFonts w:hint="eastAsia"/>
                <w:b/>
                <w:bCs/>
                <w:snapToGrid w:val="0"/>
                <w:color w:val="auto"/>
                <w:spacing w:val="4"/>
                <w:kern w:val="0"/>
                <w:szCs w:val="21"/>
              </w:rPr>
            </w:pPr>
            <w:r>
              <w:rPr>
                <w:rFonts w:hint="eastAsia"/>
                <w:b/>
                <w:bCs/>
                <w:snapToGrid w:val="0"/>
                <w:color w:val="auto"/>
                <w:spacing w:val="4"/>
                <w:kern w:val="0"/>
                <w:szCs w:val="21"/>
              </w:rPr>
              <w:t>1</w:t>
            </w:r>
            <w:r>
              <w:rPr>
                <w:rFonts w:hint="eastAsia"/>
                <w:b/>
                <w:bCs/>
                <w:snapToGrid w:val="0"/>
                <w:color w:val="auto"/>
                <w:spacing w:val="4"/>
                <w:kern w:val="0"/>
                <w:szCs w:val="21"/>
                <w:lang w:val="en-US" w:eastAsia="zh-CN"/>
              </w:rPr>
              <w:t>)</w:t>
            </w:r>
            <w:r>
              <w:rPr>
                <w:rFonts w:hint="eastAsia"/>
                <w:b/>
                <w:bCs/>
                <w:snapToGrid w:val="0"/>
                <w:color w:val="auto"/>
                <w:spacing w:val="4"/>
                <w:kern w:val="0"/>
                <w:szCs w:val="21"/>
              </w:rPr>
              <w:t>光伏发电站场区</w:t>
            </w:r>
          </w:p>
          <w:p w14:paraId="18852E12">
            <w:pPr>
              <w:spacing w:line="360" w:lineRule="auto"/>
              <w:ind w:firstLine="436" w:firstLineChars="200"/>
              <w:rPr>
                <w:rFonts w:hint="eastAsia"/>
                <w:b w:val="0"/>
                <w:bCs w:val="0"/>
                <w:snapToGrid w:val="0"/>
                <w:color w:val="auto"/>
                <w:spacing w:val="4"/>
                <w:kern w:val="0"/>
                <w:szCs w:val="21"/>
              </w:rPr>
            </w:pPr>
            <w:r>
              <w:rPr>
                <w:rFonts w:hint="eastAsia"/>
                <w:b w:val="0"/>
                <w:bCs w:val="0"/>
                <w:snapToGrid w:val="0"/>
                <w:color w:val="auto"/>
                <w:spacing w:val="4"/>
                <w:kern w:val="0"/>
                <w:szCs w:val="21"/>
              </w:rPr>
              <w:t>光伏发电站场区施工过程对生态环境影响主要表现为场地清理与平整、基础开挖、土方临时堆放、设备材料堆存、车辆、施工机械碾压，致使地面裸露、表土破损、植被损坏等。</w:t>
            </w:r>
          </w:p>
          <w:p w14:paraId="0697AD3C">
            <w:pPr>
              <w:spacing w:line="360" w:lineRule="auto"/>
              <w:ind w:firstLine="436" w:firstLineChars="200"/>
              <w:rPr>
                <w:rFonts w:hint="eastAsia"/>
                <w:snapToGrid w:val="0"/>
                <w:color w:val="auto"/>
                <w:spacing w:val="4"/>
                <w:kern w:val="0"/>
                <w:szCs w:val="21"/>
              </w:rPr>
            </w:pPr>
            <w:r>
              <w:rPr>
                <w:rFonts w:hint="eastAsia" w:ascii="Times New Roman" w:hAnsi="Times New Roman" w:eastAsia="宋体" w:cs="Times New Roman"/>
                <w:b w:val="0"/>
                <w:bCs w:val="0"/>
                <w:snapToGrid w:val="0"/>
                <w:color w:val="auto"/>
                <w:spacing w:val="4"/>
                <w:kern w:val="0"/>
                <w:szCs w:val="21"/>
                <w:lang w:eastAsia="zh-CN"/>
              </w:rPr>
              <w:t>光伏发电场施工地表扰动面积为</w:t>
            </w:r>
            <w:r>
              <w:rPr>
                <w:rFonts w:hint="eastAsia" w:ascii="Times New Roman" w:hAnsi="Times New Roman" w:eastAsia="宋体" w:cs="Times New Roman"/>
                <w:b w:val="0"/>
                <w:bCs w:val="0"/>
                <w:snapToGrid w:val="0"/>
                <w:color w:val="auto"/>
                <w:spacing w:val="4"/>
                <w:kern w:val="0"/>
                <w:szCs w:val="21"/>
                <w:lang w:val="en-US" w:eastAsia="zh-CN"/>
              </w:rPr>
              <w:t>353434.43</w:t>
            </w:r>
            <w:r>
              <w:rPr>
                <w:rFonts w:hint="eastAsia"/>
                <w:color w:val="auto"/>
                <w:szCs w:val="21"/>
              </w:rPr>
              <w:t>m</w:t>
            </w:r>
            <w:r>
              <w:rPr>
                <w:rFonts w:hint="eastAsia"/>
                <w:color w:val="auto"/>
                <w:szCs w:val="21"/>
                <w:vertAlign w:val="superscript"/>
              </w:rPr>
              <w:t>2</w:t>
            </w:r>
            <w:r>
              <w:rPr>
                <w:rFonts w:hint="eastAsia"/>
                <w:b w:val="0"/>
                <w:bCs w:val="0"/>
                <w:snapToGrid w:val="0"/>
                <w:color w:val="auto"/>
                <w:spacing w:val="4"/>
                <w:kern w:val="0"/>
                <w:szCs w:val="21"/>
              </w:rPr>
              <w:t>，</w:t>
            </w:r>
            <w:r>
              <w:rPr>
                <w:rFonts w:hint="eastAsia"/>
                <w:b w:val="0"/>
                <w:bCs w:val="0"/>
                <w:snapToGrid w:val="0"/>
                <w:color w:val="auto"/>
                <w:spacing w:val="4"/>
                <w:kern w:val="0"/>
                <w:szCs w:val="21"/>
                <w:lang w:eastAsia="zh-CN"/>
              </w:rPr>
              <w:t>光伏发电场内现有少量槐树</w:t>
            </w:r>
            <w:r>
              <w:rPr>
                <w:rFonts w:hint="eastAsia"/>
                <w:b w:val="0"/>
                <w:bCs w:val="0"/>
                <w:snapToGrid w:val="0"/>
                <w:color w:val="auto"/>
                <w:spacing w:val="4"/>
                <w:kern w:val="0"/>
                <w:szCs w:val="21"/>
                <w:lang w:val="en-US" w:eastAsia="zh-CN"/>
              </w:rPr>
              <w:t>、油松，需全部挖出，作为植被恢复树种出售；光伏阵列施工将破坏部门草本及灌丛植被。光伏发电场区周围紧邻基本农田和国家公益林，施工时可能影响农作物和公益林生长。</w:t>
            </w:r>
          </w:p>
          <w:p w14:paraId="0D2B0810">
            <w:pPr>
              <w:spacing w:line="360" w:lineRule="auto"/>
              <w:ind w:firstLine="438" w:firstLineChars="200"/>
              <w:rPr>
                <w:rFonts w:hint="default" w:eastAsia="宋体"/>
                <w:b/>
                <w:bCs/>
                <w:snapToGrid w:val="0"/>
                <w:color w:val="auto"/>
                <w:spacing w:val="4"/>
                <w:kern w:val="0"/>
                <w:szCs w:val="21"/>
                <w:lang w:val="en-US" w:eastAsia="zh-CN"/>
              </w:rPr>
            </w:pPr>
            <w:r>
              <w:rPr>
                <w:rFonts w:hint="eastAsia"/>
                <w:b/>
                <w:bCs/>
                <w:snapToGrid w:val="0"/>
                <w:color w:val="auto"/>
                <w:spacing w:val="4"/>
                <w:kern w:val="0"/>
                <w:szCs w:val="21"/>
                <w:lang w:val="en-US" w:eastAsia="zh-CN"/>
              </w:rPr>
              <w:t>2)升压站</w:t>
            </w:r>
          </w:p>
          <w:p w14:paraId="7344FF42">
            <w:pPr>
              <w:spacing w:line="360" w:lineRule="auto"/>
              <w:ind w:firstLine="436" w:firstLineChars="200"/>
              <w:rPr>
                <w:rFonts w:hint="eastAsia" w:ascii="Times New Roman" w:hAnsi="Times New Roman" w:eastAsia="宋体" w:cs="Times New Roman"/>
                <w:b w:val="0"/>
                <w:bCs w:val="0"/>
                <w:snapToGrid w:val="0"/>
                <w:color w:val="auto"/>
                <w:spacing w:val="4"/>
                <w:kern w:val="0"/>
                <w:szCs w:val="21"/>
                <w:lang w:eastAsia="zh-CN"/>
              </w:rPr>
            </w:pPr>
            <w:r>
              <w:rPr>
                <w:rFonts w:hint="eastAsia" w:ascii="Times New Roman" w:hAnsi="Times New Roman" w:cs="Times New Roman"/>
                <w:b w:val="0"/>
                <w:bCs w:val="0"/>
                <w:snapToGrid w:val="0"/>
                <w:color w:val="auto"/>
                <w:spacing w:val="4"/>
                <w:kern w:val="0"/>
                <w:szCs w:val="21"/>
                <w:lang w:eastAsia="zh-CN"/>
              </w:rPr>
              <w:t>升压站占用原有大成粮库，地面均已硬化，地表无植被，</w:t>
            </w:r>
            <w:r>
              <w:rPr>
                <w:rFonts w:hint="eastAsia"/>
                <w:b w:val="0"/>
                <w:bCs w:val="0"/>
                <w:snapToGrid w:val="0"/>
                <w:color w:val="auto"/>
                <w:spacing w:val="4"/>
                <w:kern w:val="0"/>
                <w:szCs w:val="21"/>
              </w:rPr>
              <w:t>生态环境影响主要表现为场地清理与平整、基础开挖、土方临时堆放、设备材料堆存、车辆、施工机械碾压</w:t>
            </w:r>
            <w:r>
              <w:rPr>
                <w:rFonts w:hint="eastAsia"/>
                <w:b w:val="0"/>
                <w:bCs w:val="0"/>
                <w:snapToGrid w:val="0"/>
                <w:color w:val="auto"/>
                <w:spacing w:val="4"/>
                <w:kern w:val="0"/>
                <w:szCs w:val="21"/>
                <w:lang w:eastAsia="zh-CN"/>
              </w:rPr>
              <w:t>，致使造成景观影响。</w:t>
            </w:r>
          </w:p>
          <w:p w14:paraId="4781FB09">
            <w:pPr>
              <w:spacing w:line="360" w:lineRule="auto"/>
              <w:ind w:firstLine="438" w:firstLineChars="200"/>
              <w:rPr>
                <w:rFonts w:hint="eastAsia"/>
                <w:b/>
                <w:bCs/>
                <w:snapToGrid w:val="0"/>
                <w:color w:val="auto"/>
                <w:spacing w:val="4"/>
                <w:kern w:val="0"/>
                <w:szCs w:val="21"/>
              </w:rPr>
            </w:pPr>
            <w:r>
              <w:rPr>
                <w:rFonts w:hint="eastAsia"/>
                <w:b/>
                <w:bCs/>
                <w:snapToGrid w:val="0"/>
                <w:color w:val="auto"/>
                <w:spacing w:val="4"/>
                <w:kern w:val="0"/>
                <w:szCs w:val="21"/>
                <w:lang w:val="en-US" w:eastAsia="zh-CN"/>
              </w:rPr>
              <w:t>3)</w:t>
            </w:r>
            <w:r>
              <w:rPr>
                <w:rFonts w:hint="eastAsia"/>
                <w:b/>
                <w:bCs/>
                <w:snapToGrid w:val="0"/>
                <w:color w:val="auto"/>
                <w:spacing w:val="4"/>
                <w:kern w:val="0"/>
                <w:szCs w:val="21"/>
              </w:rPr>
              <w:t>道路</w:t>
            </w:r>
          </w:p>
          <w:p w14:paraId="2DA2D604">
            <w:pPr>
              <w:spacing w:line="360" w:lineRule="auto"/>
              <w:ind w:firstLine="436" w:firstLineChars="200"/>
              <w:rPr>
                <w:rFonts w:hint="eastAsia"/>
                <w:b w:val="0"/>
                <w:bCs w:val="0"/>
                <w:snapToGrid w:val="0"/>
                <w:color w:val="auto"/>
                <w:spacing w:val="4"/>
                <w:kern w:val="0"/>
                <w:szCs w:val="21"/>
              </w:rPr>
            </w:pPr>
            <w:r>
              <w:rPr>
                <w:rFonts w:hint="eastAsia"/>
                <w:b w:val="0"/>
                <w:bCs w:val="0"/>
                <w:snapToGrid w:val="0"/>
                <w:color w:val="auto"/>
                <w:spacing w:val="4"/>
                <w:kern w:val="0"/>
                <w:szCs w:val="21"/>
              </w:rPr>
              <w:t>道路施工过程对生态环境影响主要表现为路基清理、开挖、填垫等，扰动地表及土层结构，损坏植被，造成地表裸露等。</w:t>
            </w:r>
          </w:p>
          <w:p w14:paraId="3F5FD180">
            <w:pPr>
              <w:spacing w:line="360" w:lineRule="auto"/>
              <w:ind w:firstLine="438" w:firstLineChars="200"/>
              <w:rPr>
                <w:rFonts w:hint="eastAsia"/>
                <w:b/>
                <w:bCs/>
                <w:snapToGrid w:val="0"/>
                <w:color w:val="auto"/>
                <w:spacing w:val="4"/>
                <w:kern w:val="0"/>
                <w:szCs w:val="21"/>
              </w:rPr>
            </w:pPr>
            <w:r>
              <w:rPr>
                <w:rFonts w:hint="eastAsia"/>
                <w:b/>
                <w:bCs/>
                <w:snapToGrid w:val="0"/>
                <w:color w:val="auto"/>
                <w:spacing w:val="4"/>
                <w:kern w:val="0"/>
                <w:szCs w:val="21"/>
                <w:lang w:val="en-US" w:eastAsia="zh-CN"/>
              </w:rPr>
              <w:t>(2)施工期生态影响分析</w:t>
            </w:r>
          </w:p>
          <w:p w14:paraId="6F710CBE">
            <w:pPr>
              <w:spacing w:line="360" w:lineRule="auto"/>
              <w:ind w:firstLine="436" w:firstLineChars="200"/>
              <w:rPr>
                <w:rFonts w:hint="eastAsia"/>
                <w:b w:val="0"/>
                <w:bCs w:val="0"/>
                <w:snapToGrid w:val="0"/>
                <w:color w:val="auto"/>
                <w:spacing w:val="4"/>
                <w:kern w:val="0"/>
                <w:szCs w:val="21"/>
              </w:rPr>
            </w:pPr>
            <w:r>
              <w:rPr>
                <w:rFonts w:hint="eastAsia"/>
                <w:b w:val="0"/>
                <w:bCs w:val="0"/>
                <w:snapToGrid w:val="0"/>
                <w:color w:val="auto"/>
                <w:spacing w:val="4"/>
                <w:kern w:val="0"/>
                <w:szCs w:val="21"/>
              </w:rPr>
              <w:t>建设项目施工期生态环境影响主要表现在施工场区生物量的损失，包括施工道路、地基开挖时草皮铲除；土方挖填及弃土临时堆放场地对植被造成压埋；车辆、施工机械和施工人员在施工期间碾压、践踏植被；光伏基础等占地铲除植被等。</w:t>
            </w:r>
          </w:p>
          <w:p w14:paraId="58C1C6A8">
            <w:pPr>
              <w:spacing w:line="360" w:lineRule="auto"/>
              <w:ind w:firstLine="436" w:firstLineChars="200"/>
              <w:rPr>
                <w:rFonts w:hint="eastAsia"/>
                <w:b w:val="0"/>
                <w:bCs w:val="0"/>
                <w:snapToGrid w:val="0"/>
                <w:color w:val="auto"/>
                <w:spacing w:val="4"/>
                <w:kern w:val="0"/>
                <w:szCs w:val="21"/>
              </w:rPr>
            </w:pPr>
            <w:r>
              <w:rPr>
                <w:rFonts w:hint="eastAsia"/>
                <w:b w:val="0"/>
                <w:bCs w:val="0"/>
                <w:snapToGrid w:val="0"/>
                <w:color w:val="auto"/>
                <w:spacing w:val="4"/>
                <w:kern w:val="0"/>
                <w:szCs w:val="21"/>
              </w:rPr>
              <w:t>拟建光伏发电场区域生物量统计</w:t>
            </w:r>
          </w:p>
          <w:p w14:paraId="4B1D73E1">
            <w:pPr>
              <w:spacing w:line="360" w:lineRule="auto"/>
              <w:ind w:firstLine="436" w:firstLineChars="200"/>
              <w:rPr>
                <w:rFonts w:hint="eastAsia"/>
                <w:b w:val="0"/>
                <w:bCs w:val="0"/>
                <w:snapToGrid w:val="0"/>
                <w:color w:val="auto"/>
                <w:spacing w:val="4"/>
                <w:kern w:val="0"/>
                <w:szCs w:val="21"/>
              </w:rPr>
            </w:pPr>
            <w:r>
              <w:rPr>
                <w:rFonts w:hint="eastAsia"/>
                <w:b w:val="0"/>
                <w:bCs w:val="0"/>
                <w:snapToGrid w:val="0"/>
                <w:color w:val="auto"/>
                <w:spacing w:val="4"/>
                <w:kern w:val="0"/>
                <w:szCs w:val="21"/>
              </w:rPr>
              <w:t>C=∑Qi·Si</w:t>
            </w:r>
          </w:p>
          <w:p w14:paraId="629B49B1">
            <w:pPr>
              <w:spacing w:line="360" w:lineRule="auto"/>
              <w:rPr>
                <w:rFonts w:hint="eastAsia"/>
                <w:b w:val="0"/>
                <w:bCs w:val="0"/>
                <w:snapToGrid w:val="0"/>
                <w:color w:val="auto"/>
                <w:spacing w:val="4"/>
                <w:kern w:val="0"/>
                <w:szCs w:val="21"/>
              </w:rPr>
            </w:pPr>
            <w:r>
              <w:rPr>
                <w:rFonts w:hint="eastAsia"/>
                <w:b w:val="0"/>
                <w:bCs w:val="0"/>
                <w:snapToGrid w:val="0"/>
                <w:color w:val="auto"/>
                <w:spacing w:val="4"/>
                <w:kern w:val="0"/>
                <w:szCs w:val="21"/>
              </w:rPr>
              <w:t>式中：C—生物量</w:t>
            </w:r>
            <w:r>
              <w:rPr>
                <w:rFonts w:hint="eastAsia"/>
                <w:b w:val="0"/>
                <w:bCs w:val="0"/>
                <w:snapToGrid w:val="0"/>
                <w:color w:val="auto"/>
                <w:spacing w:val="4"/>
                <w:kern w:val="0"/>
                <w:szCs w:val="21"/>
                <w:lang w:eastAsia="zh-CN"/>
              </w:rPr>
              <w:t>(</w:t>
            </w:r>
            <w:r>
              <w:rPr>
                <w:rFonts w:hint="eastAsia"/>
                <w:b w:val="0"/>
                <w:bCs w:val="0"/>
                <w:snapToGrid w:val="0"/>
                <w:color w:val="auto"/>
                <w:spacing w:val="4"/>
                <w:kern w:val="0"/>
                <w:szCs w:val="21"/>
              </w:rPr>
              <w:t>t</w:t>
            </w:r>
            <w:r>
              <w:rPr>
                <w:rFonts w:hint="eastAsia"/>
                <w:b w:val="0"/>
                <w:bCs w:val="0"/>
                <w:snapToGrid w:val="0"/>
                <w:color w:val="auto"/>
                <w:spacing w:val="4"/>
                <w:kern w:val="0"/>
                <w:szCs w:val="21"/>
                <w:lang w:eastAsia="zh-CN"/>
              </w:rPr>
              <w:t>)</w:t>
            </w:r>
            <w:r>
              <w:rPr>
                <w:rFonts w:hint="eastAsia"/>
                <w:b w:val="0"/>
                <w:bCs w:val="0"/>
                <w:snapToGrid w:val="0"/>
                <w:color w:val="auto"/>
                <w:spacing w:val="4"/>
                <w:kern w:val="0"/>
                <w:szCs w:val="21"/>
              </w:rPr>
              <w:t>；</w:t>
            </w:r>
          </w:p>
          <w:p w14:paraId="14CD090B">
            <w:pPr>
              <w:spacing w:line="360" w:lineRule="auto"/>
              <w:ind w:firstLine="654" w:firstLineChars="300"/>
              <w:rPr>
                <w:rFonts w:hint="eastAsia"/>
                <w:b w:val="0"/>
                <w:bCs w:val="0"/>
                <w:snapToGrid w:val="0"/>
                <w:color w:val="auto"/>
                <w:spacing w:val="4"/>
                <w:kern w:val="0"/>
                <w:szCs w:val="21"/>
              </w:rPr>
            </w:pPr>
            <w:r>
              <w:rPr>
                <w:rFonts w:hint="eastAsia"/>
                <w:b w:val="0"/>
                <w:bCs w:val="0"/>
                <w:snapToGrid w:val="0"/>
                <w:color w:val="auto"/>
                <w:spacing w:val="4"/>
                <w:kern w:val="0"/>
                <w:szCs w:val="21"/>
              </w:rPr>
              <w:t>Qi—第i中植被生物生产量</w:t>
            </w:r>
            <w:r>
              <w:rPr>
                <w:rFonts w:hint="eastAsia"/>
                <w:b w:val="0"/>
                <w:bCs w:val="0"/>
                <w:snapToGrid w:val="0"/>
                <w:color w:val="auto"/>
                <w:spacing w:val="4"/>
                <w:kern w:val="0"/>
                <w:szCs w:val="21"/>
                <w:lang w:eastAsia="zh-CN"/>
              </w:rPr>
              <w:t>(</w:t>
            </w:r>
            <w:r>
              <w:rPr>
                <w:rFonts w:hint="eastAsia"/>
                <w:b w:val="0"/>
                <w:bCs w:val="0"/>
                <w:snapToGrid w:val="0"/>
                <w:color w:val="auto"/>
                <w:spacing w:val="4"/>
                <w:kern w:val="0"/>
                <w:szCs w:val="21"/>
              </w:rPr>
              <w:t>t/hm</w:t>
            </w:r>
            <w:r>
              <w:rPr>
                <w:rFonts w:hint="eastAsia"/>
                <w:b w:val="0"/>
                <w:bCs w:val="0"/>
                <w:snapToGrid w:val="0"/>
                <w:color w:val="auto"/>
                <w:spacing w:val="4"/>
                <w:kern w:val="0"/>
                <w:szCs w:val="21"/>
                <w:vertAlign w:val="superscript"/>
              </w:rPr>
              <w:t>2</w:t>
            </w:r>
            <w:r>
              <w:rPr>
                <w:rFonts w:hint="eastAsia"/>
                <w:b w:val="0"/>
                <w:bCs w:val="0"/>
                <w:snapToGrid w:val="0"/>
                <w:color w:val="auto"/>
                <w:spacing w:val="4"/>
                <w:kern w:val="0"/>
                <w:szCs w:val="21"/>
                <w:lang w:eastAsia="zh-CN"/>
              </w:rPr>
              <w:t>)</w:t>
            </w:r>
            <w:r>
              <w:rPr>
                <w:rFonts w:hint="eastAsia"/>
                <w:b w:val="0"/>
                <w:bCs w:val="0"/>
                <w:snapToGrid w:val="0"/>
                <w:color w:val="auto"/>
                <w:spacing w:val="4"/>
                <w:kern w:val="0"/>
                <w:szCs w:val="21"/>
              </w:rPr>
              <w:t>；</w:t>
            </w:r>
          </w:p>
          <w:p w14:paraId="29C19152">
            <w:pPr>
              <w:spacing w:line="360" w:lineRule="auto"/>
              <w:ind w:firstLine="654" w:firstLineChars="300"/>
              <w:rPr>
                <w:rFonts w:hint="eastAsia"/>
                <w:b w:val="0"/>
                <w:bCs w:val="0"/>
                <w:snapToGrid w:val="0"/>
                <w:color w:val="auto"/>
                <w:spacing w:val="4"/>
                <w:kern w:val="0"/>
                <w:szCs w:val="21"/>
              </w:rPr>
            </w:pPr>
            <w:r>
              <w:rPr>
                <w:rFonts w:hint="eastAsia"/>
                <w:b w:val="0"/>
                <w:bCs w:val="0"/>
                <w:snapToGrid w:val="0"/>
                <w:color w:val="auto"/>
                <w:spacing w:val="4"/>
                <w:kern w:val="0"/>
                <w:szCs w:val="21"/>
              </w:rPr>
              <w:t>Si—第i中植被的土地面积</w:t>
            </w:r>
            <w:r>
              <w:rPr>
                <w:rFonts w:hint="eastAsia"/>
                <w:b w:val="0"/>
                <w:bCs w:val="0"/>
                <w:snapToGrid w:val="0"/>
                <w:color w:val="auto"/>
                <w:spacing w:val="4"/>
                <w:kern w:val="0"/>
                <w:szCs w:val="21"/>
                <w:lang w:eastAsia="zh-CN"/>
              </w:rPr>
              <w:t>(</w:t>
            </w:r>
            <w:r>
              <w:rPr>
                <w:rFonts w:hint="eastAsia"/>
                <w:b w:val="0"/>
                <w:bCs w:val="0"/>
                <w:snapToGrid w:val="0"/>
                <w:color w:val="auto"/>
                <w:spacing w:val="4"/>
                <w:kern w:val="0"/>
                <w:szCs w:val="21"/>
              </w:rPr>
              <w:t>hm</w:t>
            </w:r>
            <w:r>
              <w:rPr>
                <w:rFonts w:hint="eastAsia"/>
                <w:b w:val="0"/>
                <w:bCs w:val="0"/>
                <w:snapToGrid w:val="0"/>
                <w:color w:val="auto"/>
                <w:spacing w:val="4"/>
                <w:kern w:val="0"/>
                <w:szCs w:val="21"/>
                <w:vertAlign w:val="superscript"/>
              </w:rPr>
              <w:t>2</w:t>
            </w:r>
            <w:r>
              <w:rPr>
                <w:rFonts w:hint="eastAsia"/>
                <w:b w:val="0"/>
                <w:bCs w:val="0"/>
                <w:snapToGrid w:val="0"/>
                <w:color w:val="auto"/>
                <w:spacing w:val="4"/>
                <w:kern w:val="0"/>
                <w:szCs w:val="21"/>
                <w:lang w:eastAsia="zh-CN"/>
              </w:rPr>
              <w:t>)</w:t>
            </w:r>
            <w:r>
              <w:rPr>
                <w:rFonts w:hint="eastAsia"/>
                <w:b w:val="0"/>
                <w:bCs w:val="0"/>
                <w:snapToGrid w:val="0"/>
                <w:color w:val="auto"/>
                <w:spacing w:val="4"/>
                <w:kern w:val="0"/>
                <w:szCs w:val="21"/>
              </w:rPr>
              <w:t>。</w:t>
            </w:r>
          </w:p>
          <w:p w14:paraId="16496D63">
            <w:pPr>
              <w:spacing w:line="360" w:lineRule="auto"/>
              <w:ind w:firstLine="436" w:firstLineChars="200"/>
              <w:rPr>
                <w:rFonts w:hint="eastAsia"/>
                <w:b w:val="0"/>
                <w:bCs w:val="0"/>
                <w:snapToGrid w:val="0"/>
                <w:color w:val="auto"/>
                <w:spacing w:val="4"/>
                <w:kern w:val="0"/>
                <w:szCs w:val="21"/>
              </w:rPr>
            </w:pPr>
            <w:r>
              <w:rPr>
                <w:rFonts w:hint="eastAsia"/>
                <w:b w:val="0"/>
                <w:bCs w:val="0"/>
                <w:snapToGrid w:val="0"/>
                <w:color w:val="auto"/>
                <w:spacing w:val="4"/>
                <w:kern w:val="0"/>
                <w:szCs w:val="21"/>
              </w:rPr>
              <w:t>根据类比、现场调查等方法估算了规划区域的生物量，见表4-</w:t>
            </w:r>
            <w:r>
              <w:rPr>
                <w:rFonts w:hint="eastAsia"/>
                <w:b w:val="0"/>
                <w:bCs w:val="0"/>
                <w:snapToGrid w:val="0"/>
                <w:color w:val="auto"/>
                <w:spacing w:val="4"/>
                <w:kern w:val="0"/>
                <w:szCs w:val="21"/>
                <w:lang w:val="en-US" w:eastAsia="zh-CN"/>
              </w:rPr>
              <w:t>1</w:t>
            </w:r>
            <w:r>
              <w:rPr>
                <w:rFonts w:hint="eastAsia"/>
                <w:b w:val="0"/>
                <w:bCs w:val="0"/>
                <w:snapToGrid w:val="0"/>
                <w:color w:val="auto"/>
                <w:spacing w:val="4"/>
                <w:kern w:val="0"/>
                <w:szCs w:val="21"/>
              </w:rPr>
              <w:t>。</w:t>
            </w:r>
          </w:p>
          <w:p w14:paraId="11ADB2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snapToGrid w:val="0"/>
                <w:color w:val="auto"/>
                <w:spacing w:val="4"/>
                <w:kern w:val="0"/>
                <w:szCs w:val="21"/>
                <w:highlight w:val="none"/>
              </w:rPr>
            </w:pPr>
            <w:r>
              <w:rPr>
                <w:rFonts w:hint="eastAsia"/>
                <w:b/>
                <w:bCs/>
                <w:snapToGrid w:val="0"/>
                <w:color w:val="auto"/>
                <w:spacing w:val="4"/>
                <w:kern w:val="0"/>
                <w:szCs w:val="21"/>
                <w:highlight w:val="none"/>
              </w:rPr>
              <w:t>表4-</w:t>
            </w:r>
            <w:r>
              <w:rPr>
                <w:rFonts w:hint="eastAsia"/>
                <w:b/>
                <w:bCs/>
                <w:snapToGrid w:val="0"/>
                <w:color w:val="auto"/>
                <w:spacing w:val="4"/>
                <w:kern w:val="0"/>
                <w:szCs w:val="21"/>
                <w:highlight w:val="none"/>
                <w:lang w:val="en-US" w:eastAsia="zh-CN"/>
              </w:rPr>
              <w:t xml:space="preserve">1    </w:t>
            </w:r>
            <w:r>
              <w:rPr>
                <w:rFonts w:hint="eastAsia"/>
                <w:b/>
                <w:bCs/>
                <w:snapToGrid w:val="0"/>
                <w:color w:val="auto"/>
                <w:spacing w:val="4"/>
                <w:kern w:val="0"/>
                <w:szCs w:val="21"/>
                <w:highlight w:val="none"/>
              </w:rPr>
              <w:t>项目所在区域内生物量估算一览表</w:t>
            </w:r>
          </w:p>
          <w:tbl>
            <w:tblPr>
              <w:tblStyle w:val="13"/>
              <w:tblW w:w="8159" w:type="dxa"/>
              <w:tblInd w:w="0"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626"/>
              <w:gridCol w:w="3369"/>
              <w:gridCol w:w="2164"/>
            </w:tblGrid>
            <w:tr w14:paraId="1E1E424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2626" w:type="dxa"/>
                  <w:tcBorders>
                    <w:tl2br w:val="nil"/>
                    <w:tr2bl w:val="nil"/>
                  </w:tcBorders>
                  <w:vAlign w:val="center"/>
                </w:tcPr>
                <w:p w14:paraId="54C1D63E">
                  <w:pPr>
                    <w:snapToGrid w:val="0"/>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rPr>
                    <w:t>场区占用面积</w:t>
                  </w:r>
                  <w:r>
                    <w:rPr>
                      <w:rFonts w:hint="eastAsia" w:cs="Times New Roman"/>
                      <w:color w:val="auto"/>
                      <w:szCs w:val="21"/>
                      <w:highlight w:val="none"/>
                      <w:lang w:eastAsia="zh-CN"/>
                    </w:rPr>
                    <w:t>(</w:t>
                  </w:r>
                  <w:r>
                    <w:rPr>
                      <w:rFonts w:ascii="Times New Roman" w:hAnsi="Times New Roman" w:cs="Times New Roman"/>
                      <w:color w:val="auto"/>
                      <w:szCs w:val="21"/>
                      <w:highlight w:val="none"/>
                    </w:rPr>
                    <w:t>hm</w:t>
                  </w:r>
                  <w:r>
                    <w:rPr>
                      <w:rFonts w:ascii="Times New Roman" w:hAnsi="Times New Roman" w:cs="Times New Roman"/>
                      <w:color w:val="auto"/>
                      <w:szCs w:val="21"/>
                      <w:highlight w:val="none"/>
                      <w:vertAlign w:val="superscript"/>
                    </w:rPr>
                    <w:t>2</w:t>
                  </w:r>
                  <w:r>
                    <w:rPr>
                      <w:rFonts w:hint="eastAsia" w:cs="Times New Roman"/>
                      <w:color w:val="auto"/>
                      <w:szCs w:val="21"/>
                      <w:highlight w:val="none"/>
                      <w:lang w:eastAsia="zh-CN"/>
                    </w:rPr>
                    <w:t>)</w:t>
                  </w:r>
                </w:p>
              </w:tc>
              <w:tc>
                <w:tcPr>
                  <w:tcW w:w="3369" w:type="dxa"/>
                  <w:tcBorders>
                    <w:tl2br w:val="nil"/>
                    <w:tr2bl w:val="nil"/>
                  </w:tcBorders>
                  <w:vAlign w:val="center"/>
                </w:tcPr>
                <w:p w14:paraId="11EC9ED4">
                  <w:pPr>
                    <w:snapToGrid w:val="0"/>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rPr>
                    <w:t>估算平均生物量</w:t>
                  </w:r>
                  <w:r>
                    <w:rPr>
                      <w:rFonts w:hint="eastAsia" w:cs="Times New Roman"/>
                      <w:color w:val="auto"/>
                      <w:szCs w:val="21"/>
                      <w:highlight w:val="none"/>
                      <w:lang w:eastAsia="zh-CN"/>
                    </w:rPr>
                    <w:t>(</w:t>
                  </w:r>
                  <w:r>
                    <w:rPr>
                      <w:rFonts w:ascii="Times New Roman" w:hAnsi="Times New Roman" w:cs="Times New Roman"/>
                      <w:color w:val="auto"/>
                      <w:szCs w:val="21"/>
                      <w:highlight w:val="none"/>
                    </w:rPr>
                    <w:t>t/hm</w:t>
                  </w:r>
                  <w:r>
                    <w:rPr>
                      <w:rFonts w:ascii="Times New Roman" w:hAnsi="Times New Roman" w:cs="Times New Roman"/>
                      <w:color w:val="auto"/>
                      <w:szCs w:val="21"/>
                      <w:highlight w:val="none"/>
                      <w:vertAlign w:val="superscript"/>
                    </w:rPr>
                    <w:t>2</w:t>
                  </w:r>
                  <w:r>
                    <w:rPr>
                      <w:rFonts w:hint="eastAsia" w:cs="Times New Roman"/>
                      <w:color w:val="auto"/>
                      <w:szCs w:val="21"/>
                      <w:highlight w:val="none"/>
                      <w:lang w:eastAsia="zh-CN"/>
                    </w:rPr>
                    <w:t>)</w:t>
                  </w:r>
                </w:p>
              </w:tc>
              <w:tc>
                <w:tcPr>
                  <w:tcW w:w="2164" w:type="dxa"/>
                  <w:tcBorders>
                    <w:tl2br w:val="nil"/>
                    <w:tr2bl w:val="nil"/>
                  </w:tcBorders>
                  <w:vAlign w:val="center"/>
                </w:tcPr>
                <w:p w14:paraId="62475066">
                  <w:pPr>
                    <w:snapToGrid w:val="0"/>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rPr>
                    <w:t>生物量损失</w:t>
                  </w:r>
                  <w:r>
                    <w:rPr>
                      <w:rFonts w:hint="eastAsia" w:cs="Times New Roman"/>
                      <w:color w:val="auto"/>
                      <w:szCs w:val="21"/>
                      <w:highlight w:val="none"/>
                      <w:lang w:eastAsia="zh-CN"/>
                    </w:rPr>
                    <w:t>(</w:t>
                  </w:r>
                  <w:r>
                    <w:rPr>
                      <w:rFonts w:ascii="Times New Roman" w:hAnsi="Times New Roman" w:cs="Times New Roman"/>
                      <w:color w:val="auto"/>
                      <w:szCs w:val="21"/>
                      <w:highlight w:val="none"/>
                    </w:rPr>
                    <w:t>t</w:t>
                  </w:r>
                  <w:r>
                    <w:rPr>
                      <w:rFonts w:hint="eastAsia" w:cs="Times New Roman"/>
                      <w:color w:val="auto"/>
                      <w:szCs w:val="21"/>
                      <w:highlight w:val="none"/>
                      <w:lang w:eastAsia="zh-CN"/>
                    </w:rPr>
                    <w:t>)</w:t>
                  </w:r>
                </w:p>
              </w:tc>
            </w:tr>
            <w:tr w14:paraId="467EBE6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2626" w:type="dxa"/>
                  <w:tcBorders>
                    <w:tl2br w:val="nil"/>
                    <w:tr2bl w:val="nil"/>
                  </w:tcBorders>
                  <w:vAlign w:val="center"/>
                </w:tcPr>
                <w:p w14:paraId="0442BE7E">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35</w:t>
                  </w:r>
                  <w:r>
                    <w:rPr>
                      <w:rFonts w:hint="eastAsia" w:cs="Times New Roman"/>
                      <w:color w:val="auto"/>
                      <w:szCs w:val="21"/>
                      <w:highlight w:val="none"/>
                      <w:lang w:val="en-US" w:eastAsia="zh-CN"/>
                    </w:rPr>
                    <w:t>.</w:t>
                  </w:r>
                  <w:r>
                    <w:rPr>
                      <w:rFonts w:hint="eastAsia" w:ascii="Times New Roman" w:hAnsi="Times New Roman" w:cs="Times New Roman"/>
                      <w:color w:val="auto"/>
                      <w:szCs w:val="21"/>
                      <w:highlight w:val="none"/>
                      <w:lang w:val="en-US" w:eastAsia="zh-CN"/>
                    </w:rPr>
                    <w:t>343443</w:t>
                  </w:r>
                </w:p>
              </w:tc>
              <w:tc>
                <w:tcPr>
                  <w:tcW w:w="3369" w:type="dxa"/>
                  <w:tcBorders>
                    <w:tl2br w:val="nil"/>
                    <w:tr2bl w:val="nil"/>
                  </w:tcBorders>
                  <w:vAlign w:val="center"/>
                </w:tcPr>
                <w:p w14:paraId="34F8CC81">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6</w:t>
                  </w:r>
                </w:p>
              </w:tc>
              <w:tc>
                <w:tcPr>
                  <w:tcW w:w="2164" w:type="dxa"/>
                  <w:tcBorders>
                    <w:tl2br w:val="nil"/>
                    <w:tr2bl w:val="nil"/>
                  </w:tcBorders>
                  <w:vAlign w:val="center"/>
                </w:tcPr>
                <w:p w14:paraId="0F95304B">
                  <w:pPr>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212.06</w:t>
                  </w:r>
                </w:p>
              </w:tc>
            </w:tr>
          </w:tbl>
          <w:p w14:paraId="4B844236">
            <w:pPr>
              <w:keepNext w:val="0"/>
              <w:keepLines w:val="0"/>
              <w:pageBreakBefore w:val="0"/>
              <w:widowControl w:val="0"/>
              <w:kinsoku/>
              <w:wordWrap/>
              <w:overflowPunct/>
              <w:topLinePunct w:val="0"/>
              <w:autoSpaceDE/>
              <w:autoSpaceDN/>
              <w:bidi w:val="0"/>
              <w:adjustRightInd/>
              <w:snapToGrid/>
              <w:spacing w:line="240" w:lineRule="auto"/>
              <w:ind w:firstLine="438" w:firstLineChars="200"/>
              <w:textAlignment w:val="auto"/>
              <w:rPr>
                <w:rFonts w:hint="eastAsia"/>
                <w:b/>
                <w:bCs/>
                <w:snapToGrid w:val="0"/>
                <w:color w:val="auto"/>
                <w:spacing w:val="4"/>
                <w:kern w:val="0"/>
                <w:szCs w:val="21"/>
              </w:rPr>
            </w:pPr>
          </w:p>
          <w:p w14:paraId="5FE14367">
            <w:pPr>
              <w:spacing w:line="360" w:lineRule="auto"/>
              <w:ind w:firstLine="436" w:firstLineChars="200"/>
              <w:rPr>
                <w:rFonts w:hint="eastAsia"/>
                <w:b w:val="0"/>
                <w:bCs w:val="0"/>
                <w:snapToGrid w:val="0"/>
                <w:color w:val="auto"/>
                <w:spacing w:val="4"/>
                <w:kern w:val="0"/>
                <w:szCs w:val="21"/>
              </w:rPr>
            </w:pPr>
            <w:r>
              <w:rPr>
                <w:rFonts w:hint="eastAsia"/>
                <w:b w:val="0"/>
                <w:bCs w:val="0"/>
                <w:snapToGrid w:val="0"/>
                <w:color w:val="auto"/>
                <w:spacing w:val="4"/>
                <w:kern w:val="0"/>
                <w:szCs w:val="21"/>
              </w:rPr>
              <w:t>由上表可知，本项目生物损失量为</w:t>
            </w:r>
            <w:r>
              <w:rPr>
                <w:rFonts w:hint="eastAsia" w:cs="Times New Roman"/>
                <w:color w:val="auto"/>
                <w:szCs w:val="21"/>
                <w:highlight w:val="none"/>
                <w:lang w:val="en-US" w:eastAsia="zh-CN"/>
              </w:rPr>
              <w:t>212.06</w:t>
            </w:r>
            <w:r>
              <w:rPr>
                <w:rFonts w:hint="eastAsia"/>
                <w:b w:val="0"/>
                <w:bCs w:val="0"/>
                <w:snapToGrid w:val="0"/>
                <w:color w:val="auto"/>
                <w:spacing w:val="4"/>
                <w:kern w:val="0"/>
                <w:szCs w:val="21"/>
              </w:rPr>
              <w:t>t。</w:t>
            </w:r>
          </w:p>
          <w:p w14:paraId="30364EC7">
            <w:pPr>
              <w:spacing w:line="360" w:lineRule="auto"/>
              <w:ind w:firstLine="436" w:firstLineChars="200"/>
              <w:rPr>
                <w:rFonts w:hint="eastAsia" w:eastAsia="宋体"/>
                <w:snapToGrid w:val="0"/>
                <w:color w:val="auto"/>
                <w:spacing w:val="4"/>
                <w:kern w:val="0"/>
                <w:szCs w:val="21"/>
                <w:lang w:eastAsia="zh-CN"/>
              </w:rPr>
            </w:pPr>
            <w:r>
              <w:rPr>
                <w:rFonts w:hint="eastAsia"/>
                <w:snapToGrid w:val="0"/>
                <w:color w:val="auto"/>
                <w:spacing w:val="4"/>
                <w:kern w:val="0"/>
                <w:szCs w:val="21"/>
              </w:rPr>
              <w:t>工程建设过程中，会因光伏组件安装、基础开挖等施工活动，对部分区域造成施工扰动，大部分区域未产生直接扰动。评价要求</w:t>
            </w:r>
            <w:r>
              <w:rPr>
                <w:rFonts w:hint="eastAsia"/>
                <w:snapToGrid w:val="0"/>
                <w:color w:val="auto"/>
                <w:spacing w:val="4"/>
                <w:kern w:val="0"/>
                <w:szCs w:val="21"/>
                <w:lang w:eastAsia="zh-CN"/>
              </w:rPr>
              <w:t>扰动地表植被面积</w:t>
            </w:r>
            <w:r>
              <w:rPr>
                <w:rFonts w:hint="eastAsia"/>
                <w:snapToGrid w:val="0"/>
                <w:color w:val="auto"/>
                <w:spacing w:val="4"/>
                <w:kern w:val="0"/>
                <w:szCs w:val="21"/>
              </w:rPr>
              <w:t>应最小化，地点尽量选在植被稀疏的地方，尽可能保留占地内的现有植被，对于破坏的地段，在施工期结束后，及时恢复，应及时对施工运输机械碾压过的土地进行恢复，场地内播撒适合当地生长的草籽，优先选用原著种，提高土壤保水性等生态功能最大限度减小原生植被的破坏面积。租赁到期后，拆除桩基和光伏方阵，进行复垦，复垦后土地质量不低于光伏方阵用地前土地质量</w:t>
            </w:r>
            <w:r>
              <w:rPr>
                <w:rFonts w:hint="eastAsia"/>
                <w:snapToGrid w:val="0"/>
                <w:color w:val="auto"/>
                <w:spacing w:val="4"/>
                <w:kern w:val="0"/>
                <w:szCs w:val="21"/>
                <w:lang w:eastAsia="zh-CN"/>
              </w:rPr>
              <w:t>。</w:t>
            </w:r>
          </w:p>
          <w:p w14:paraId="5FD5238C">
            <w:pPr>
              <w:spacing w:line="360" w:lineRule="auto"/>
              <w:ind w:firstLine="438" w:firstLineChars="200"/>
              <w:rPr>
                <w:rFonts w:hint="eastAsia"/>
                <w:b/>
                <w:bCs/>
                <w:snapToGrid w:val="0"/>
                <w:color w:val="auto"/>
                <w:spacing w:val="4"/>
                <w:kern w:val="0"/>
                <w:szCs w:val="21"/>
              </w:rPr>
            </w:pPr>
            <w:r>
              <w:rPr>
                <w:rFonts w:hint="eastAsia"/>
                <w:b/>
                <w:bCs/>
                <w:snapToGrid w:val="0"/>
                <w:color w:val="auto"/>
                <w:spacing w:val="4"/>
                <w:kern w:val="0"/>
                <w:szCs w:val="21"/>
              </w:rPr>
              <w:t>2</w:t>
            </w:r>
            <w:r>
              <w:rPr>
                <w:rFonts w:hint="eastAsia"/>
                <w:b/>
                <w:bCs/>
                <w:snapToGrid w:val="0"/>
                <w:color w:val="auto"/>
                <w:spacing w:val="4"/>
                <w:kern w:val="0"/>
                <w:szCs w:val="21"/>
                <w:lang w:val="en-US" w:eastAsia="zh-CN"/>
              </w:rPr>
              <w:t>)</w:t>
            </w:r>
            <w:r>
              <w:rPr>
                <w:rFonts w:hint="eastAsia"/>
                <w:b/>
                <w:bCs/>
                <w:snapToGrid w:val="0"/>
                <w:color w:val="auto"/>
                <w:spacing w:val="4"/>
                <w:kern w:val="0"/>
                <w:szCs w:val="21"/>
              </w:rPr>
              <w:t>对植被的影响分析</w:t>
            </w:r>
          </w:p>
          <w:p w14:paraId="48A09355">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本项目建设包括以下工程∶光伏阵列区</w:t>
            </w:r>
            <w:r>
              <w:rPr>
                <w:rFonts w:hint="eastAsia"/>
                <w:snapToGrid w:val="0"/>
                <w:color w:val="auto"/>
                <w:spacing w:val="4"/>
                <w:kern w:val="0"/>
                <w:szCs w:val="21"/>
                <w:lang w:eastAsia="zh-CN"/>
              </w:rPr>
              <w:t>(</w:t>
            </w:r>
            <w:r>
              <w:rPr>
                <w:rFonts w:hint="eastAsia"/>
                <w:snapToGrid w:val="0"/>
                <w:color w:val="auto"/>
                <w:spacing w:val="4"/>
                <w:kern w:val="0"/>
                <w:szCs w:val="21"/>
              </w:rPr>
              <w:t>包括光伏组件区、逆变器及箱变区</w:t>
            </w:r>
            <w:r>
              <w:rPr>
                <w:rFonts w:hint="eastAsia"/>
                <w:snapToGrid w:val="0"/>
                <w:color w:val="auto"/>
                <w:spacing w:val="4"/>
                <w:kern w:val="0"/>
                <w:szCs w:val="21"/>
                <w:lang w:eastAsia="zh-CN"/>
              </w:rPr>
              <w:t>)</w:t>
            </w:r>
            <w:r>
              <w:rPr>
                <w:rFonts w:hint="eastAsia"/>
                <w:snapToGrid w:val="0"/>
                <w:color w:val="auto"/>
                <w:spacing w:val="4"/>
                <w:kern w:val="0"/>
                <w:szCs w:val="21"/>
              </w:rPr>
              <w:t>、道路区等，均可能破坏地表植被。场区地表生长植物主要为低矮杂草、山杏树、</w:t>
            </w:r>
            <w:r>
              <w:rPr>
                <w:rFonts w:hint="eastAsia"/>
                <w:snapToGrid w:val="0"/>
                <w:color w:val="auto"/>
                <w:spacing w:val="4"/>
                <w:kern w:val="0"/>
                <w:szCs w:val="21"/>
                <w:lang w:eastAsia="zh-CN"/>
              </w:rPr>
              <w:t>少量槐树、少量油松、</w:t>
            </w:r>
            <w:r>
              <w:rPr>
                <w:rFonts w:hint="eastAsia"/>
                <w:snapToGrid w:val="0"/>
                <w:color w:val="auto"/>
                <w:spacing w:val="4"/>
                <w:kern w:val="0"/>
                <w:szCs w:val="21"/>
              </w:rPr>
              <w:t>荆条。工程建设活动中的地表开挖、车辆行驶、建筑材料堆放等活动对植被压埋、碾压等，对场区植被造成破坏，使植被覆盖度降低。临时压埋的植被，一般当年就可以完全恢复；本项目建设对植被存在一定的影响，但不会使区内生态体系的生物量发生明显改变。</w:t>
            </w:r>
          </w:p>
          <w:p w14:paraId="6775004A">
            <w:pPr>
              <w:spacing w:line="360" w:lineRule="auto"/>
              <w:ind w:firstLine="436" w:firstLineChars="200"/>
              <w:rPr>
                <w:rFonts w:hint="default" w:eastAsia="宋体"/>
                <w:snapToGrid w:val="0"/>
                <w:color w:val="auto"/>
                <w:spacing w:val="4"/>
                <w:kern w:val="0"/>
                <w:szCs w:val="21"/>
                <w:lang w:val="en-US" w:eastAsia="zh-CN"/>
              </w:rPr>
            </w:pPr>
            <w:r>
              <w:rPr>
                <w:rFonts w:hint="eastAsia" w:ascii="Times New Roman" w:hAnsi="Times New Roman" w:cs="Times New Roman"/>
                <w:b w:val="0"/>
                <w:bCs w:val="0"/>
                <w:snapToGrid w:val="0"/>
                <w:color w:val="auto"/>
                <w:spacing w:val="4"/>
                <w:kern w:val="0"/>
                <w:szCs w:val="21"/>
                <w:lang w:eastAsia="zh-CN"/>
              </w:rPr>
              <w:t>升压站占用原有大成粮库，地面均已硬化，地表无植被，无植被压占，</w:t>
            </w:r>
            <w:r>
              <w:rPr>
                <w:rFonts w:hint="eastAsia"/>
                <w:snapToGrid w:val="0"/>
                <w:color w:val="auto"/>
                <w:spacing w:val="4"/>
                <w:kern w:val="0"/>
                <w:szCs w:val="21"/>
              </w:rPr>
              <w:t>不会使区内生态体系的生物量发生改变。</w:t>
            </w:r>
          </w:p>
          <w:p w14:paraId="7D201278">
            <w:pPr>
              <w:spacing w:line="360" w:lineRule="auto"/>
              <w:ind w:firstLine="438" w:firstLineChars="200"/>
              <w:rPr>
                <w:rFonts w:hint="eastAsia"/>
                <w:b/>
                <w:bCs/>
                <w:snapToGrid w:val="0"/>
                <w:color w:val="auto"/>
                <w:spacing w:val="4"/>
                <w:kern w:val="0"/>
                <w:szCs w:val="21"/>
              </w:rPr>
            </w:pPr>
            <w:r>
              <w:rPr>
                <w:rFonts w:hint="eastAsia"/>
                <w:b/>
                <w:bCs/>
                <w:snapToGrid w:val="0"/>
                <w:color w:val="auto"/>
                <w:spacing w:val="4"/>
                <w:kern w:val="0"/>
                <w:szCs w:val="21"/>
              </w:rPr>
              <w:t>3</w:t>
            </w:r>
            <w:r>
              <w:rPr>
                <w:rFonts w:hint="eastAsia"/>
                <w:b/>
                <w:bCs/>
                <w:snapToGrid w:val="0"/>
                <w:color w:val="auto"/>
                <w:spacing w:val="4"/>
                <w:kern w:val="0"/>
                <w:szCs w:val="21"/>
                <w:lang w:val="en-US" w:eastAsia="zh-CN"/>
              </w:rPr>
              <w:t>)</w:t>
            </w:r>
            <w:r>
              <w:rPr>
                <w:rFonts w:hint="eastAsia"/>
                <w:b/>
                <w:bCs/>
                <w:snapToGrid w:val="0"/>
                <w:color w:val="auto"/>
                <w:spacing w:val="4"/>
                <w:kern w:val="0"/>
                <w:szCs w:val="21"/>
              </w:rPr>
              <w:t>对动物的影响分析</w:t>
            </w:r>
          </w:p>
          <w:p w14:paraId="49CD7430">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根据现状调查，评价区</w:t>
            </w:r>
            <w:r>
              <w:rPr>
                <w:rFonts w:hint="eastAsia"/>
                <w:snapToGrid w:val="0"/>
                <w:color w:val="auto"/>
                <w:spacing w:val="4"/>
                <w:kern w:val="0"/>
                <w:szCs w:val="21"/>
                <w:lang w:eastAsia="zh-CN"/>
              </w:rPr>
              <w:t>内</w:t>
            </w:r>
            <w:r>
              <w:rPr>
                <w:rFonts w:hint="eastAsia"/>
                <w:snapToGrid w:val="0"/>
                <w:color w:val="auto"/>
                <w:spacing w:val="4"/>
                <w:kern w:val="0"/>
                <w:szCs w:val="21"/>
              </w:rPr>
              <w:t>受</w:t>
            </w:r>
            <w:r>
              <w:rPr>
                <w:rFonts w:hint="eastAsia"/>
                <w:snapToGrid w:val="0"/>
                <w:color w:val="auto"/>
                <w:spacing w:val="4"/>
                <w:kern w:val="0"/>
                <w:szCs w:val="21"/>
                <w:lang w:eastAsia="zh-CN"/>
              </w:rPr>
              <w:t>施工和</w:t>
            </w:r>
            <w:r>
              <w:rPr>
                <w:rFonts w:hint="eastAsia"/>
                <w:snapToGrid w:val="0"/>
                <w:color w:val="auto"/>
                <w:spacing w:val="4"/>
                <w:kern w:val="0"/>
                <w:szCs w:val="21"/>
              </w:rPr>
              <w:t>人为活动影响</w:t>
            </w:r>
            <w:r>
              <w:rPr>
                <w:rFonts w:hint="eastAsia"/>
                <w:snapToGrid w:val="0"/>
                <w:color w:val="auto"/>
                <w:spacing w:val="4"/>
                <w:kern w:val="0"/>
                <w:szCs w:val="21"/>
                <w:lang w:eastAsia="zh-CN"/>
              </w:rPr>
              <w:t>的</w:t>
            </w:r>
            <w:r>
              <w:rPr>
                <w:rFonts w:hint="eastAsia"/>
                <w:snapToGrid w:val="0"/>
                <w:color w:val="auto"/>
                <w:spacing w:val="4"/>
                <w:kern w:val="0"/>
                <w:szCs w:val="21"/>
              </w:rPr>
              <w:t>野生动物</w:t>
            </w:r>
            <w:r>
              <w:rPr>
                <w:rFonts w:hint="eastAsia"/>
                <w:snapToGrid w:val="0"/>
                <w:color w:val="auto"/>
                <w:spacing w:val="4"/>
                <w:kern w:val="0"/>
                <w:szCs w:val="21"/>
                <w:lang w:eastAsia="zh-CN"/>
              </w:rPr>
              <w:t>主要</w:t>
            </w:r>
            <w:r>
              <w:rPr>
                <w:rFonts w:hint="eastAsia"/>
                <w:snapToGrid w:val="0"/>
                <w:color w:val="auto"/>
                <w:spacing w:val="4"/>
                <w:kern w:val="0"/>
                <w:szCs w:val="21"/>
              </w:rPr>
              <w:t>以兔、鼠类野生动物</w:t>
            </w:r>
            <w:r>
              <w:rPr>
                <w:rFonts w:hint="eastAsia"/>
                <w:snapToGrid w:val="0"/>
                <w:color w:val="auto"/>
                <w:spacing w:val="4"/>
                <w:kern w:val="0"/>
                <w:szCs w:val="21"/>
                <w:lang w:eastAsia="zh-CN"/>
              </w:rPr>
              <w:t>以</w:t>
            </w:r>
            <w:r>
              <w:rPr>
                <w:rFonts w:hint="eastAsia"/>
                <w:snapToGrid w:val="0"/>
                <w:color w:val="auto"/>
                <w:spacing w:val="4"/>
                <w:kern w:val="0"/>
                <w:szCs w:val="21"/>
              </w:rPr>
              <w:t>及麻雀、</w:t>
            </w:r>
            <w:r>
              <w:rPr>
                <w:rFonts w:hint="eastAsia"/>
                <w:snapToGrid w:val="0"/>
                <w:color w:val="auto"/>
                <w:spacing w:val="4"/>
                <w:kern w:val="0"/>
                <w:szCs w:val="21"/>
                <w:lang w:eastAsia="zh-CN"/>
              </w:rPr>
              <w:t>戴胜、</w:t>
            </w:r>
            <w:r>
              <w:rPr>
                <w:rFonts w:hint="eastAsia"/>
                <w:snapToGrid w:val="0"/>
                <w:color w:val="auto"/>
                <w:spacing w:val="4"/>
                <w:kern w:val="0"/>
                <w:szCs w:val="21"/>
              </w:rPr>
              <w:t>燕等禽类为主</w:t>
            </w:r>
            <w:r>
              <w:rPr>
                <w:rFonts w:hint="eastAsia"/>
                <w:snapToGrid w:val="0"/>
                <w:color w:val="auto"/>
                <w:spacing w:val="4"/>
                <w:kern w:val="0"/>
                <w:szCs w:val="21"/>
                <w:lang w:eastAsia="zh-CN"/>
              </w:rPr>
              <w:t>，</w:t>
            </w:r>
            <w:r>
              <w:rPr>
                <w:rFonts w:hint="eastAsia"/>
                <w:snapToGrid w:val="0"/>
                <w:color w:val="auto"/>
                <w:spacing w:val="4"/>
                <w:kern w:val="0"/>
                <w:szCs w:val="21"/>
              </w:rPr>
              <w:t>项目区</w:t>
            </w:r>
            <w:r>
              <w:rPr>
                <w:rFonts w:hint="eastAsia"/>
                <w:snapToGrid w:val="0"/>
                <w:color w:val="auto"/>
                <w:spacing w:val="4"/>
                <w:kern w:val="0"/>
                <w:szCs w:val="21"/>
                <w:lang w:eastAsia="zh-CN"/>
              </w:rPr>
              <w:t>内没有</w:t>
            </w:r>
            <w:r>
              <w:rPr>
                <w:rFonts w:hint="eastAsia"/>
                <w:snapToGrid w:val="0"/>
                <w:color w:val="auto"/>
                <w:spacing w:val="4"/>
                <w:kern w:val="0"/>
                <w:szCs w:val="21"/>
              </w:rPr>
              <w:t>发现大型野生动物，</w:t>
            </w:r>
            <w:r>
              <w:rPr>
                <w:rFonts w:hint="eastAsia"/>
                <w:snapToGrid w:val="0"/>
                <w:color w:val="auto"/>
                <w:spacing w:val="4"/>
                <w:kern w:val="0"/>
                <w:szCs w:val="21"/>
                <w:lang w:eastAsia="zh-CN"/>
              </w:rPr>
              <w:t>除</w:t>
            </w:r>
            <w:r>
              <w:rPr>
                <w:rFonts w:hint="eastAsia"/>
                <w:snapToGrid w:val="0"/>
                <w:color w:val="auto"/>
                <w:spacing w:val="4"/>
                <w:kern w:val="0"/>
                <w:szCs w:val="21"/>
              </w:rPr>
              <w:t>麻雀、</w:t>
            </w:r>
            <w:r>
              <w:rPr>
                <w:rFonts w:hint="eastAsia"/>
                <w:snapToGrid w:val="0"/>
                <w:color w:val="auto"/>
                <w:spacing w:val="4"/>
                <w:kern w:val="0"/>
                <w:szCs w:val="21"/>
                <w:lang w:eastAsia="zh-CN"/>
              </w:rPr>
              <w:t>戴胜为国家二级保护动物外，没有其他</w:t>
            </w:r>
            <w:r>
              <w:rPr>
                <w:rFonts w:hint="eastAsia"/>
                <w:snapToGrid w:val="0"/>
                <w:color w:val="auto"/>
                <w:spacing w:val="4"/>
                <w:kern w:val="0"/>
                <w:szCs w:val="21"/>
              </w:rPr>
              <w:t>国家重点保护的或珍稀、濒危野生动物。</w:t>
            </w:r>
          </w:p>
          <w:p w14:paraId="0A15A484">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在项目区域活动的鸟类主要为麻雀、</w:t>
            </w:r>
            <w:r>
              <w:rPr>
                <w:rFonts w:hint="eastAsia"/>
                <w:snapToGrid w:val="0"/>
                <w:color w:val="auto"/>
                <w:spacing w:val="4"/>
                <w:kern w:val="0"/>
                <w:szCs w:val="21"/>
                <w:lang w:eastAsia="zh-CN"/>
              </w:rPr>
              <w:t>戴胜、</w:t>
            </w:r>
            <w:r>
              <w:rPr>
                <w:rFonts w:hint="eastAsia"/>
                <w:snapToGrid w:val="0"/>
                <w:color w:val="auto"/>
                <w:spacing w:val="4"/>
                <w:kern w:val="0"/>
                <w:szCs w:val="21"/>
              </w:rPr>
              <w:t>燕等一般鸟类，</w:t>
            </w:r>
            <w:r>
              <w:rPr>
                <w:rFonts w:hint="eastAsia"/>
                <w:snapToGrid w:val="0"/>
                <w:color w:val="auto"/>
                <w:spacing w:val="4"/>
                <w:kern w:val="0"/>
                <w:szCs w:val="21"/>
                <w:lang w:eastAsia="zh-CN"/>
              </w:rPr>
              <w:t>其中</w:t>
            </w:r>
            <w:r>
              <w:rPr>
                <w:rFonts w:hint="eastAsia"/>
                <w:snapToGrid w:val="0"/>
                <w:color w:val="auto"/>
                <w:spacing w:val="4"/>
                <w:kern w:val="0"/>
                <w:szCs w:val="21"/>
              </w:rPr>
              <w:t>麻雀、</w:t>
            </w:r>
            <w:r>
              <w:rPr>
                <w:rFonts w:hint="eastAsia"/>
                <w:snapToGrid w:val="0"/>
                <w:color w:val="auto"/>
                <w:spacing w:val="4"/>
                <w:kern w:val="0"/>
                <w:szCs w:val="21"/>
                <w:lang w:eastAsia="zh-CN"/>
              </w:rPr>
              <w:t>戴胜为国家二级保护动物</w:t>
            </w:r>
            <w:r>
              <w:rPr>
                <w:rFonts w:hint="eastAsia"/>
                <w:snapToGrid w:val="0"/>
                <w:color w:val="auto"/>
                <w:spacing w:val="4"/>
                <w:kern w:val="0"/>
                <w:szCs w:val="21"/>
              </w:rPr>
              <w:t>。由于项目施工破坏项目</w:t>
            </w:r>
            <w:r>
              <w:rPr>
                <w:rFonts w:hint="eastAsia"/>
                <w:snapToGrid w:val="0"/>
                <w:color w:val="auto"/>
                <w:spacing w:val="4"/>
                <w:kern w:val="0"/>
                <w:szCs w:val="21"/>
                <w:lang w:eastAsia="zh-CN"/>
              </w:rPr>
              <w:t>区域内</w:t>
            </w:r>
            <w:r>
              <w:rPr>
                <w:rFonts w:hint="eastAsia"/>
                <w:snapToGrid w:val="0"/>
                <w:color w:val="auto"/>
                <w:spacing w:val="4"/>
                <w:kern w:val="0"/>
                <w:szCs w:val="21"/>
              </w:rPr>
              <w:t>草地，可能会对</w:t>
            </w:r>
            <w:r>
              <w:rPr>
                <w:rFonts w:hint="eastAsia"/>
                <w:snapToGrid w:val="0"/>
                <w:color w:val="auto"/>
                <w:spacing w:val="4"/>
                <w:kern w:val="0"/>
                <w:szCs w:val="21"/>
                <w:lang w:eastAsia="zh-CN"/>
              </w:rPr>
              <w:t>区域内小型陆生动物及鸟类</w:t>
            </w:r>
            <w:r>
              <w:rPr>
                <w:rFonts w:hint="eastAsia"/>
                <w:snapToGrid w:val="0"/>
                <w:color w:val="auto"/>
                <w:spacing w:val="4"/>
                <w:kern w:val="0"/>
                <w:szCs w:val="21"/>
              </w:rPr>
              <w:t>的觅食造成一定影响</w:t>
            </w:r>
            <w:r>
              <w:rPr>
                <w:rFonts w:hint="eastAsia"/>
                <w:snapToGrid w:val="0"/>
                <w:color w:val="auto"/>
                <w:spacing w:val="4"/>
                <w:kern w:val="0"/>
                <w:szCs w:val="21"/>
                <w:lang w:eastAsia="zh-CN"/>
              </w:rPr>
              <w:t>，</w:t>
            </w:r>
            <w:r>
              <w:rPr>
                <w:rFonts w:hint="eastAsia"/>
                <w:snapToGrid w:val="0"/>
                <w:color w:val="auto"/>
                <w:spacing w:val="4"/>
                <w:kern w:val="0"/>
                <w:szCs w:val="21"/>
              </w:rPr>
              <w:t>受施工影响的</w:t>
            </w:r>
            <w:r>
              <w:rPr>
                <w:rFonts w:hint="eastAsia"/>
                <w:snapToGrid w:val="0"/>
                <w:color w:val="auto"/>
                <w:spacing w:val="4"/>
                <w:kern w:val="0"/>
                <w:szCs w:val="21"/>
                <w:lang w:eastAsia="zh-CN"/>
              </w:rPr>
              <w:t>动物们</w:t>
            </w:r>
            <w:r>
              <w:rPr>
                <w:rFonts w:hint="eastAsia"/>
                <w:snapToGrid w:val="0"/>
                <w:color w:val="auto"/>
                <w:spacing w:val="4"/>
                <w:kern w:val="0"/>
                <w:szCs w:val="21"/>
              </w:rPr>
              <w:t>将暂时迁往附近同类生境</w:t>
            </w:r>
            <w:r>
              <w:rPr>
                <w:rFonts w:hint="eastAsia"/>
                <w:snapToGrid w:val="0"/>
                <w:color w:val="auto"/>
                <w:spacing w:val="4"/>
                <w:kern w:val="0"/>
                <w:szCs w:val="21"/>
                <w:lang w:eastAsia="zh-CN"/>
              </w:rPr>
              <w:t>，其中二级保护动物麻雀和戴胜普遍存在于朝阳地区，对生存环境也并无特殊要求，</w:t>
            </w:r>
            <w:r>
              <w:rPr>
                <w:rFonts w:hint="eastAsia"/>
                <w:snapToGrid w:val="0"/>
                <w:color w:val="auto"/>
                <w:spacing w:val="4"/>
                <w:kern w:val="0"/>
                <w:szCs w:val="21"/>
              </w:rPr>
              <w:t>同类生境在附近易于找寻，且</w:t>
            </w:r>
            <w:r>
              <w:rPr>
                <w:rFonts w:hint="eastAsia"/>
                <w:snapToGrid w:val="0"/>
                <w:color w:val="auto"/>
                <w:spacing w:val="4"/>
                <w:kern w:val="0"/>
                <w:szCs w:val="21"/>
                <w:lang w:eastAsia="zh-CN"/>
              </w:rPr>
              <w:t>项目</w:t>
            </w:r>
            <w:r>
              <w:rPr>
                <w:rFonts w:hint="eastAsia"/>
                <w:snapToGrid w:val="0"/>
                <w:color w:val="auto"/>
                <w:spacing w:val="4"/>
                <w:kern w:val="0"/>
                <w:szCs w:val="21"/>
              </w:rPr>
              <w:t>施工仅在昼间进行，夜间不施工。</w:t>
            </w:r>
            <w:r>
              <w:rPr>
                <w:rFonts w:hint="eastAsia"/>
                <w:snapToGrid w:val="0"/>
                <w:color w:val="auto"/>
                <w:spacing w:val="4"/>
                <w:kern w:val="0"/>
                <w:szCs w:val="21"/>
                <w:lang w:eastAsia="zh-CN"/>
              </w:rPr>
              <w:t>所以项目施工仅对其分布有所影响，不会影响其数量，且</w:t>
            </w:r>
            <w:r>
              <w:rPr>
                <w:rFonts w:hint="eastAsia"/>
                <w:snapToGrid w:val="0"/>
                <w:color w:val="auto"/>
                <w:spacing w:val="4"/>
                <w:kern w:val="0"/>
                <w:szCs w:val="21"/>
              </w:rPr>
              <w:t>施工结束后仍能返回原地。</w:t>
            </w:r>
          </w:p>
          <w:p w14:paraId="59B0B1BF">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综上所述，施工期植被破坏对爬行动物及鸟类的影响是暂时的，施工结束后这些动物及鸟类仍</w:t>
            </w:r>
            <w:r>
              <w:rPr>
                <w:rFonts w:hint="eastAsia"/>
                <w:snapToGrid w:val="0"/>
                <w:color w:val="auto"/>
                <w:spacing w:val="4"/>
                <w:kern w:val="0"/>
                <w:szCs w:val="21"/>
                <w:lang w:eastAsia="zh-CN"/>
              </w:rPr>
              <w:t>可</w:t>
            </w:r>
            <w:r>
              <w:rPr>
                <w:rFonts w:hint="eastAsia"/>
                <w:snapToGrid w:val="0"/>
                <w:color w:val="auto"/>
                <w:spacing w:val="4"/>
                <w:kern w:val="0"/>
                <w:szCs w:val="21"/>
              </w:rPr>
              <w:t>返回原地，不会引起其种群和数量上的减少。因此，施工期对项目区域内动物影响较小。</w:t>
            </w:r>
          </w:p>
          <w:p w14:paraId="0F277F69">
            <w:pPr>
              <w:spacing w:line="360" w:lineRule="auto"/>
              <w:ind w:firstLine="438" w:firstLineChars="200"/>
              <w:rPr>
                <w:rFonts w:hint="eastAsia"/>
                <w:b/>
                <w:bCs/>
                <w:snapToGrid w:val="0"/>
                <w:color w:val="auto"/>
                <w:spacing w:val="4"/>
                <w:kern w:val="0"/>
                <w:szCs w:val="21"/>
              </w:rPr>
            </w:pPr>
            <w:r>
              <w:rPr>
                <w:rFonts w:hint="eastAsia"/>
                <w:b/>
                <w:bCs/>
                <w:snapToGrid w:val="0"/>
                <w:color w:val="auto"/>
                <w:spacing w:val="4"/>
                <w:kern w:val="0"/>
                <w:szCs w:val="21"/>
              </w:rPr>
              <w:t>4</w:t>
            </w:r>
            <w:r>
              <w:rPr>
                <w:rFonts w:hint="eastAsia"/>
                <w:b/>
                <w:bCs/>
                <w:snapToGrid w:val="0"/>
                <w:color w:val="auto"/>
                <w:spacing w:val="4"/>
                <w:kern w:val="0"/>
                <w:szCs w:val="21"/>
                <w:lang w:eastAsia="zh-CN"/>
              </w:rPr>
              <w:t>)</w:t>
            </w:r>
            <w:r>
              <w:rPr>
                <w:rFonts w:hint="eastAsia"/>
                <w:b/>
                <w:bCs/>
                <w:snapToGrid w:val="0"/>
                <w:color w:val="auto"/>
                <w:spacing w:val="4"/>
                <w:kern w:val="0"/>
                <w:szCs w:val="21"/>
              </w:rPr>
              <w:t>生物多样性影响分析</w:t>
            </w:r>
          </w:p>
          <w:p w14:paraId="270419B7">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施工作业主要对施工场地的植被造成破坏。项目施工期虽然较短，因场地施工等建设破坏的植被均可在建设完成后，通过绿化等植被措施得到恢复或重建。区域内动植物类型均为常见种和广布种，</w:t>
            </w:r>
            <w:r>
              <w:rPr>
                <w:rFonts w:hint="eastAsia"/>
                <w:snapToGrid w:val="0"/>
                <w:color w:val="auto"/>
                <w:spacing w:val="4"/>
                <w:kern w:val="0"/>
                <w:szCs w:val="21"/>
                <w:lang w:eastAsia="zh-CN"/>
              </w:rPr>
              <w:t>除</w:t>
            </w:r>
            <w:r>
              <w:rPr>
                <w:rFonts w:hint="eastAsia"/>
                <w:snapToGrid w:val="0"/>
                <w:color w:val="auto"/>
                <w:spacing w:val="4"/>
                <w:kern w:val="0"/>
                <w:szCs w:val="21"/>
              </w:rPr>
              <w:t>麻雀、</w:t>
            </w:r>
            <w:r>
              <w:rPr>
                <w:rFonts w:hint="eastAsia"/>
                <w:snapToGrid w:val="0"/>
                <w:color w:val="auto"/>
                <w:spacing w:val="4"/>
                <w:kern w:val="0"/>
                <w:szCs w:val="21"/>
                <w:lang w:eastAsia="zh-CN"/>
              </w:rPr>
              <w:t>戴胜为国家二级保护动物外，没有其他</w:t>
            </w:r>
            <w:r>
              <w:rPr>
                <w:rFonts w:hint="eastAsia"/>
                <w:snapToGrid w:val="0"/>
                <w:color w:val="auto"/>
                <w:spacing w:val="4"/>
                <w:kern w:val="0"/>
                <w:szCs w:val="21"/>
              </w:rPr>
              <w:t>国家重点保护的或珍稀、濒危野生动植物分布</w:t>
            </w:r>
            <w:r>
              <w:rPr>
                <w:rFonts w:hint="eastAsia"/>
                <w:snapToGrid w:val="0"/>
                <w:color w:val="auto"/>
                <w:spacing w:val="4"/>
                <w:kern w:val="0"/>
                <w:szCs w:val="21"/>
                <w:lang w:eastAsia="zh-CN"/>
              </w:rPr>
              <w:t>，</w:t>
            </w:r>
            <w:r>
              <w:rPr>
                <w:rFonts w:hint="eastAsia"/>
                <w:snapToGrid w:val="0"/>
                <w:color w:val="auto"/>
                <w:spacing w:val="4"/>
                <w:kern w:val="0"/>
                <w:szCs w:val="21"/>
              </w:rPr>
              <w:t>受施工影响的</w:t>
            </w:r>
            <w:r>
              <w:rPr>
                <w:rFonts w:hint="eastAsia"/>
                <w:snapToGrid w:val="0"/>
                <w:color w:val="auto"/>
                <w:spacing w:val="4"/>
                <w:kern w:val="0"/>
                <w:szCs w:val="21"/>
                <w:lang w:eastAsia="zh-CN"/>
              </w:rPr>
              <w:t>动物</w:t>
            </w:r>
            <w:r>
              <w:rPr>
                <w:rFonts w:hint="eastAsia"/>
                <w:snapToGrid w:val="0"/>
                <w:color w:val="auto"/>
                <w:spacing w:val="4"/>
                <w:kern w:val="0"/>
                <w:szCs w:val="21"/>
              </w:rPr>
              <w:t>将暂时迁往附近同类生境</w:t>
            </w:r>
            <w:r>
              <w:rPr>
                <w:rFonts w:hint="eastAsia"/>
                <w:snapToGrid w:val="0"/>
                <w:color w:val="auto"/>
                <w:spacing w:val="4"/>
                <w:kern w:val="0"/>
                <w:szCs w:val="21"/>
                <w:lang w:eastAsia="zh-CN"/>
              </w:rPr>
              <w:t>，</w:t>
            </w:r>
            <w:r>
              <w:rPr>
                <w:rFonts w:hint="eastAsia"/>
                <w:snapToGrid w:val="0"/>
                <w:color w:val="auto"/>
                <w:spacing w:val="4"/>
                <w:kern w:val="0"/>
                <w:szCs w:val="21"/>
              </w:rPr>
              <w:t>对生态系统的多样性基本无影响。通过灌、草相结合等植被绿化措施可以恢复被扰动的区域植被，对植物种类的多样性和植被类型的多样性影响较小。项目光伏场</w:t>
            </w:r>
            <w:r>
              <w:rPr>
                <w:rFonts w:hint="eastAsia"/>
                <w:snapToGrid w:val="0"/>
                <w:color w:val="auto"/>
                <w:spacing w:val="4"/>
                <w:kern w:val="0"/>
                <w:szCs w:val="21"/>
                <w:lang w:eastAsia="zh-CN"/>
              </w:rPr>
              <w:t>、升压站和道路</w:t>
            </w:r>
            <w:r>
              <w:rPr>
                <w:rFonts w:hint="eastAsia"/>
                <w:snapToGrid w:val="0"/>
                <w:color w:val="auto"/>
                <w:spacing w:val="4"/>
                <w:kern w:val="0"/>
                <w:szCs w:val="21"/>
              </w:rPr>
              <w:t>工程施工量较小，破坏植被面积较小，并且施工不影响动物主要栖息地。综上所述，本项目不会引起区域内生态系统结构和功能的改变，对生物多样性影响很小。</w:t>
            </w:r>
          </w:p>
          <w:p w14:paraId="1D6DFFEE">
            <w:pPr>
              <w:spacing w:line="360" w:lineRule="auto"/>
              <w:ind w:firstLine="438" w:firstLineChars="200"/>
              <w:rPr>
                <w:rFonts w:hint="eastAsia" w:ascii="Times New Roman" w:hAnsi="Times New Roman" w:cs="Times New Roman"/>
                <w:b/>
                <w:bCs/>
                <w:snapToGrid w:val="0"/>
                <w:color w:val="auto"/>
                <w:spacing w:val="4"/>
                <w:kern w:val="0"/>
                <w:szCs w:val="21"/>
              </w:rPr>
            </w:pPr>
            <w:r>
              <w:rPr>
                <w:rFonts w:hint="eastAsia"/>
                <w:b/>
                <w:bCs/>
                <w:snapToGrid w:val="0"/>
                <w:color w:val="auto"/>
                <w:spacing w:val="4"/>
                <w:kern w:val="0"/>
                <w:szCs w:val="21"/>
                <w:lang w:val="en-US" w:eastAsia="zh-CN"/>
              </w:rPr>
              <w:t>5</w:t>
            </w:r>
            <w:r>
              <w:rPr>
                <w:rFonts w:hint="eastAsia"/>
                <w:b/>
                <w:bCs/>
                <w:snapToGrid w:val="0"/>
                <w:color w:val="auto"/>
                <w:spacing w:val="4"/>
                <w:kern w:val="0"/>
                <w:szCs w:val="21"/>
                <w:lang w:eastAsia="zh-CN"/>
              </w:rPr>
              <w:t>)</w:t>
            </w:r>
            <w:r>
              <w:rPr>
                <w:rFonts w:hint="eastAsia" w:ascii="Times New Roman" w:hAnsi="Times New Roman" w:cs="Times New Roman"/>
                <w:b/>
                <w:bCs/>
                <w:snapToGrid w:val="0"/>
                <w:color w:val="auto"/>
                <w:spacing w:val="4"/>
                <w:kern w:val="0"/>
                <w:szCs w:val="21"/>
              </w:rPr>
              <w:t>对生态系统稳定性的影响分析</w:t>
            </w:r>
          </w:p>
          <w:p w14:paraId="6ADF1305">
            <w:pPr>
              <w:spacing w:line="360" w:lineRule="auto"/>
              <w:ind w:firstLine="436" w:firstLineChars="200"/>
              <w:rPr>
                <w:rFonts w:hint="eastAsia" w:ascii="Times New Roman" w:hAnsi="Times New Roman" w:cs="Times New Roman"/>
                <w:snapToGrid w:val="0"/>
                <w:color w:val="auto"/>
                <w:spacing w:val="4"/>
                <w:kern w:val="0"/>
                <w:szCs w:val="21"/>
              </w:rPr>
            </w:pPr>
            <w:r>
              <w:rPr>
                <w:rFonts w:hint="eastAsia" w:ascii="Times New Roman" w:hAnsi="Times New Roman" w:cs="Times New Roman"/>
                <w:snapToGrid w:val="0"/>
                <w:color w:val="auto"/>
                <w:spacing w:val="4"/>
                <w:kern w:val="0"/>
                <w:szCs w:val="21"/>
              </w:rPr>
              <w:t>建设项目施工对局部自然生态环境造成一定的破坏，但对整个评价区域自然体系的稳定性不会造成明显影响，仅使局部区域植被铲除</w:t>
            </w:r>
            <w:r>
              <w:rPr>
                <w:rFonts w:hint="eastAsia" w:cs="Times New Roman"/>
                <w:snapToGrid w:val="0"/>
                <w:color w:val="auto"/>
                <w:spacing w:val="4"/>
                <w:kern w:val="0"/>
                <w:szCs w:val="21"/>
                <w:lang w:eastAsia="zh-CN"/>
              </w:rPr>
              <w:t>，</w:t>
            </w:r>
            <w:r>
              <w:rPr>
                <w:rFonts w:hint="eastAsia" w:ascii="Times New Roman" w:hAnsi="Times New Roman" w:cs="Times New Roman"/>
                <w:snapToGrid w:val="0"/>
                <w:color w:val="auto"/>
                <w:spacing w:val="4"/>
                <w:kern w:val="0"/>
                <w:szCs w:val="21"/>
              </w:rPr>
              <w:t>使局部</w:t>
            </w:r>
            <w:r>
              <w:rPr>
                <w:rFonts w:hint="eastAsia" w:cs="Times New Roman"/>
                <w:snapToGrid w:val="0"/>
                <w:color w:val="auto"/>
                <w:spacing w:val="4"/>
                <w:kern w:val="0"/>
                <w:szCs w:val="21"/>
                <w:lang w:eastAsia="zh-CN"/>
              </w:rPr>
              <w:t>植被</w:t>
            </w:r>
            <w:r>
              <w:rPr>
                <w:rFonts w:hint="eastAsia" w:ascii="Times New Roman" w:hAnsi="Times New Roman" w:cs="Times New Roman"/>
                <w:snapToGrid w:val="0"/>
                <w:color w:val="auto"/>
                <w:spacing w:val="4"/>
                <w:kern w:val="0"/>
                <w:szCs w:val="21"/>
              </w:rPr>
              <w:t>量</w:t>
            </w:r>
            <w:r>
              <w:rPr>
                <w:rFonts w:hint="eastAsia" w:cs="Times New Roman"/>
                <w:snapToGrid w:val="0"/>
                <w:color w:val="auto"/>
                <w:spacing w:val="4"/>
                <w:kern w:val="0"/>
                <w:szCs w:val="21"/>
                <w:lang w:eastAsia="zh-CN"/>
              </w:rPr>
              <w:t>暂时</w:t>
            </w:r>
            <w:r>
              <w:rPr>
                <w:rFonts w:hint="eastAsia" w:ascii="Times New Roman" w:hAnsi="Times New Roman" w:cs="Times New Roman"/>
                <w:snapToGrid w:val="0"/>
                <w:color w:val="auto"/>
                <w:spacing w:val="4"/>
                <w:kern w:val="0"/>
                <w:szCs w:val="21"/>
              </w:rPr>
              <w:t>减少</w:t>
            </w:r>
            <w:r>
              <w:rPr>
                <w:rFonts w:hint="eastAsia" w:cs="Times New Roman"/>
                <w:snapToGrid w:val="0"/>
                <w:color w:val="auto"/>
                <w:spacing w:val="4"/>
                <w:kern w:val="0"/>
                <w:szCs w:val="21"/>
                <w:lang w:eastAsia="zh-CN"/>
              </w:rPr>
              <w:t>，</w:t>
            </w:r>
            <w:r>
              <w:rPr>
                <w:rFonts w:hint="eastAsia" w:ascii="Times New Roman" w:hAnsi="Times New Roman" w:cs="Times New Roman"/>
                <w:snapToGrid w:val="0"/>
                <w:color w:val="auto"/>
                <w:spacing w:val="4"/>
                <w:kern w:val="0"/>
                <w:szCs w:val="21"/>
              </w:rPr>
              <w:t>动物迁徙，使</w:t>
            </w:r>
            <w:r>
              <w:rPr>
                <w:rFonts w:hint="eastAsia" w:cs="Times New Roman"/>
                <w:snapToGrid w:val="0"/>
                <w:color w:val="auto"/>
                <w:spacing w:val="4"/>
                <w:kern w:val="0"/>
                <w:szCs w:val="21"/>
                <w:lang w:eastAsia="zh-CN"/>
              </w:rPr>
              <w:t>动物分布产生变化</w:t>
            </w:r>
            <w:r>
              <w:rPr>
                <w:rFonts w:hint="eastAsia" w:ascii="Times New Roman" w:hAnsi="Times New Roman" w:cs="Times New Roman"/>
                <w:snapToGrid w:val="0"/>
                <w:color w:val="auto"/>
                <w:spacing w:val="4"/>
                <w:kern w:val="0"/>
                <w:szCs w:val="21"/>
              </w:rPr>
              <w:t>，局部自然生态环境遭到一定的破坏。但由于影响面积大，对评价区域内自然生态体系的稳定性和对外界环境干扰的阻抗和恢复功能影响较大，对整个评价范围内区域自然体系恢复稳定性会产生明显的影响；同时，工程建设和施工使区域生态环境局部动植物物种的移动和抵御内外界干扰受到了一定的影响，但对植被分布的空间影响不大。因此，项目实施与运行对区域自然体系中生态环境自身的异质化程度影响不大，不会对评价区域自然体系的稳定性造成影响。</w:t>
            </w:r>
          </w:p>
          <w:p w14:paraId="6C1837F6">
            <w:pPr>
              <w:spacing w:line="360" w:lineRule="auto"/>
              <w:ind w:firstLine="438" w:firstLineChars="200"/>
              <w:rPr>
                <w:rFonts w:hint="eastAsia"/>
                <w:b/>
                <w:bCs/>
                <w:snapToGrid w:val="0"/>
                <w:color w:val="auto"/>
                <w:spacing w:val="4"/>
                <w:kern w:val="0"/>
                <w:szCs w:val="21"/>
              </w:rPr>
            </w:pPr>
            <w:r>
              <w:rPr>
                <w:rFonts w:hint="eastAsia"/>
                <w:b/>
                <w:bCs/>
                <w:snapToGrid w:val="0"/>
                <w:color w:val="auto"/>
                <w:spacing w:val="4"/>
                <w:kern w:val="0"/>
                <w:szCs w:val="21"/>
                <w:lang w:val="en-US" w:eastAsia="zh-CN"/>
              </w:rPr>
              <w:t>6</w:t>
            </w:r>
            <w:r>
              <w:rPr>
                <w:rFonts w:hint="eastAsia"/>
                <w:b/>
                <w:bCs/>
                <w:snapToGrid w:val="0"/>
                <w:color w:val="auto"/>
                <w:spacing w:val="4"/>
                <w:kern w:val="0"/>
                <w:szCs w:val="21"/>
                <w:lang w:eastAsia="zh-CN"/>
              </w:rPr>
              <w:t>)</w:t>
            </w:r>
            <w:r>
              <w:rPr>
                <w:rFonts w:hint="eastAsia"/>
                <w:b/>
                <w:bCs/>
                <w:snapToGrid w:val="0"/>
                <w:color w:val="auto"/>
                <w:spacing w:val="4"/>
                <w:kern w:val="0"/>
                <w:szCs w:val="21"/>
              </w:rPr>
              <w:t>水土流失的影响分析</w:t>
            </w:r>
          </w:p>
          <w:p w14:paraId="54454E67">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工程建设期间土方开挖、倒运、回填和堆放过程中，松散土体及开挖裸露面在水力、风力侵蚀作用下将产生水土流失；工程建设过程中场地清理平整、基础开挖、路基填筑等，将扰动项目区原地貌，破坏地表植被，使水土流失量加大；若施工时序安排不当，将不能有效预防施工中产生的水土流失，对项目场区水土流失产生较大影响。为保护工程场区水土资源，减少和治理工程建设中的水土流失，在工程建设施工中拟采取：</w:t>
            </w:r>
          </w:p>
          <w:p w14:paraId="607B029C">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①尽早修建排水、拦挡、护坡工程，以防雨水冲刷产生的水土流失灾害；</w:t>
            </w:r>
          </w:p>
          <w:p w14:paraId="4D363D10">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②箱变基础周边施工区、电缆沟开挖扰动地表处及时进行场地平整，并覆土恢复植被。</w:t>
            </w:r>
          </w:p>
          <w:p w14:paraId="4C1D3B86">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通过采取以上措施，可有效治理因工程建设引起的水土流失，不会引起较大的水土流失影响。另外，由于项目水土流失的影响范围仅限于项目场区，且主要在施工期。故当施工期结束，光伏区正常运营后，植被恢复到一定程度时，该工程对区域水土流失的影响也随之基本消失。由于不同部位的施工措施对植被影响程度不同，水土流失的影响时限也不同，临时压埋区植被恢复一般只需要1年左右，铲除植被区从开始施工到植被基本恢复需要3～5年。</w:t>
            </w:r>
          </w:p>
          <w:p w14:paraId="407E670E">
            <w:pPr>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rPr>
              <w:t>2、施工期</w:t>
            </w:r>
            <w:r>
              <w:rPr>
                <w:rFonts w:hint="eastAsia"/>
                <w:b/>
                <w:snapToGrid w:val="0"/>
                <w:color w:val="auto"/>
                <w:spacing w:val="4"/>
                <w:kern w:val="0"/>
                <w:szCs w:val="21"/>
                <w:lang w:eastAsia="zh-CN"/>
              </w:rPr>
              <w:t>大气</w:t>
            </w:r>
            <w:r>
              <w:rPr>
                <w:rFonts w:hint="eastAsia"/>
                <w:b/>
                <w:snapToGrid w:val="0"/>
                <w:color w:val="auto"/>
                <w:spacing w:val="4"/>
                <w:kern w:val="0"/>
                <w:szCs w:val="21"/>
              </w:rPr>
              <w:t>影响分析</w:t>
            </w:r>
          </w:p>
          <w:p w14:paraId="1718E74F">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施工期废气包括施工扬尘和燃油机械废气，其中以施工扬尘污染为主。施工扬尘主要包括：各施工区(点)土方的开挖、堆放、清运、土方回填和场地平整等过程产生的扬尘；运输车辆运行时产生的道路扬尘；施工垃圾在其堆放和清运过程中将产生扬尘。</w:t>
            </w:r>
          </w:p>
          <w:p w14:paraId="2E20DC49">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施工期扬尘按起尘原因可分为风力起尘和动力起尘，其中风力起尘主要包括土石方施工扬尘和物料堆存扬尘，动力扬尘主要指道路运输扬尘。</w:t>
            </w:r>
          </w:p>
          <w:p w14:paraId="0F498CE9">
            <w:pPr>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rPr>
              <w:t>(1)风力起尘</w:t>
            </w:r>
          </w:p>
          <w:p w14:paraId="37128B20">
            <w:pPr>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rPr>
              <w:t>①石方施工扬尘</w:t>
            </w:r>
          </w:p>
          <w:p w14:paraId="666F9171">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土石方施工扬尘产生量主要决定于施工作业方式，此外与物料含水率、粒度、风速、风向、空气湿度等有很大关系。根据统计资料，当灰土含水率在0.5%时，其启动风速约4.0m/s。</w:t>
            </w:r>
            <w:r>
              <w:rPr>
                <w:rFonts w:hint="eastAsia"/>
                <w:snapToGrid w:val="0"/>
                <w:color w:val="auto"/>
                <w:spacing w:val="4"/>
                <w:kern w:val="0"/>
                <w:szCs w:val="21"/>
                <w:highlight w:val="none"/>
              </w:rPr>
              <w:t>项目场址位于</w:t>
            </w:r>
            <w:r>
              <w:rPr>
                <w:rFonts w:hint="eastAsia" w:hAnsi="宋体"/>
                <w:color w:val="auto"/>
                <w:szCs w:val="21"/>
                <w:highlight w:val="none"/>
              </w:rPr>
              <w:t>朝阳县</w:t>
            </w:r>
            <w:r>
              <w:rPr>
                <w:rFonts w:hint="eastAsia"/>
                <w:color w:val="auto"/>
                <w:szCs w:val="21"/>
                <w:highlight w:val="none"/>
                <w:lang w:eastAsia="zh-CN"/>
              </w:rPr>
              <w:t>东大屯</w:t>
            </w:r>
            <w:r>
              <w:rPr>
                <w:rFonts w:hint="default"/>
                <w:color w:val="auto"/>
                <w:szCs w:val="21"/>
                <w:highlight w:val="none"/>
              </w:rPr>
              <w:t>乡</w:t>
            </w:r>
            <w:r>
              <w:rPr>
                <w:rFonts w:hint="eastAsia"/>
                <w:snapToGrid w:val="0"/>
                <w:color w:val="auto"/>
                <w:spacing w:val="4"/>
                <w:kern w:val="0"/>
                <w:szCs w:val="21"/>
                <w:highlight w:val="none"/>
              </w:rPr>
              <w:t>，地形属于山地地形，区域主要为草地</w:t>
            </w:r>
            <w:r>
              <w:rPr>
                <w:rFonts w:hint="eastAsia"/>
                <w:snapToGrid w:val="0"/>
                <w:color w:val="auto"/>
                <w:spacing w:val="4"/>
                <w:kern w:val="0"/>
                <w:szCs w:val="21"/>
                <w:highlight w:val="none"/>
                <w:lang w:eastAsia="zh-CN"/>
              </w:rPr>
              <w:t>、灌丛、农田</w:t>
            </w:r>
            <w:r>
              <w:rPr>
                <w:rFonts w:hint="eastAsia"/>
                <w:snapToGrid w:val="0"/>
                <w:color w:val="auto"/>
                <w:spacing w:val="4"/>
                <w:kern w:val="0"/>
                <w:szCs w:val="21"/>
                <w:highlight w:val="none"/>
              </w:rPr>
              <w:t>，</w:t>
            </w:r>
            <w:r>
              <w:rPr>
                <w:rFonts w:hint="eastAsia"/>
                <w:snapToGrid w:val="0"/>
                <w:color w:val="auto"/>
                <w:spacing w:val="4"/>
                <w:kern w:val="0"/>
                <w:szCs w:val="21"/>
              </w:rPr>
              <w:t>多年平均风速约为2.1m/s，多年最大风速27.3m/s。因此，项目施工过程中土方开挖及回填时不会产生大量扬尘。当风速</w:t>
            </w:r>
            <w:r>
              <w:rPr>
                <w:rFonts w:hint="eastAsia" w:ascii="宋体" w:hAnsi="宋体" w:cs="宋体"/>
                <w:snapToGrid w:val="0"/>
                <w:color w:val="auto"/>
                <w:spacing w:val="4"/>
                <w:kern w:val="0"/>
                <w:szCs w:val="21"/>
              </w:rPr>
              <w:t>≧</w:t>
            </w:r>
            <w:r>
              <w:rPr>
                <w:rFonts w:hint="eastAsia"/>
                <w:snapToGrid w:val="0"/>
                <w:color w:val="auto"/>
                <w:spacing w:val="4"/>
                <w:kern w:val="0"/>
                <w:szCs w:val="21"/>
              </w:rPr>
              <w:t>3.5m/s时，相对湿度</w:t>
            </w:r>
            <w:r>
              <w:rPr>
                <w:rFonts w:hint="eastAsia" w:ascii="宋体" w:hAnsi="宋体" w:cs="宋体"/>
                <w:snapToGrid w:val="0"/>
                <w:color w:val="auto"/>
                <w:spacing w:val="4"/>
                <w:kern w:val="0"/>
                <w:szCs w:val="21"/>
              </w:rPr>
              <w:t>≦</w:t>
            </w:r>
            <w:r>
              <w:rPr>
                <w:rFonts w:hint="eastAsia"/>
                <w:snapToGrid w:val="0"/>
                <w:color w:val="auto"/>
                <w:spacing w:val="4"/>
                <w:kern w:val="0"/>
                <w:szCs w:val="21"/>
              </w:rPr>
              <w:t>60</w:t>
            </w:r>
            <w:r>
              <w:rPr>
                <w:snapToGrid w:val="0"/>
                <w:color w:val="auto"/>
                <w:spacing w:val="4"/>
                <w:kern w:val="0"/>
                <w:szCs w:val="21"/>
              </w:rPr>
              <w:t>%</w:t>
            </w:r>
            <w:r>
              <w:rPr>
                <w:rFonts w:hint="eastAsia"/>
                <w:snapToGrid w:val="0"/>
                <w:color w:val="auto"/>
                <w:spacing w:val="4"/>
                <w:kern w:val="0"/>
                <w:szCs w:val="21"/>
              </w:rPr>
              <w:t>，施工扬尘影响强度和范围见表4-</w:t>
            </w:r>
            <w:r>
              <w:rPr>
                <w:rFonts w:hint="eastAsia"/>
                <w:snapToGrid w:val="0"/>
                <w:color w:val="auto"/>
                <w:spacing w:val="4"/>
                <w:kern w:val="0"/>
                <w:szCs w:val="21"/>
                <w:lang w:val="en-US" w:eastAsia="zh-CN"/>
              </w:rPr>
              <w:t>2</w:t>
            </w:r>
            <w:r>
              <w:rPr>
                <w:rFonts w:hint="eastAsia"/>
                <w:snapToGrid w:val="0"/>
                <w:color w:val="auto"/>
                <w:spacing w:val="4"/>
                <w:kern w:val="0"/>
                <w:szCs w:val="21"/>
              </w:rPr>
              <w:t>。</w:t>
            </w:r>
          </w:p>
          <w:p w14:paraId="2B842A65">
            <w:pPr>
              <w:jc w:val="center"/>
              <w:rPr>
                <w:rFonts w:hint="eastAsia"/>
                <w:snapToGrid w:val="0"/>
                <w:color w:val="auto"/>
                <w:spacing w:val="4"/>
                <w:kern w:val="0"/>
                <w:szCs w:val="21"/>
              </w:rPr>
            </w:pPr>
            <w:r>
              <w:rPr>
                <w:rFonts w:hint="eastAsia"/>
                <w:b/>
                <w:snapToGrid w:val="0"/>
                <w:color w:val="auto"/>
                <w:spacing w:val="4"/>
                <w:kern w:val="0"/>
                <w:szCs w:val="21"/>
              </w:rPr>
              <w:t>表4-</w:t>
            </w:r>
            <w:r>
              <w:rPr>
                <w:rFonts w:hint="eastAsia"/>
                <w:b/>
                <w:snapToGrid w:val="0"/>
                <w:color w:val="auto"/>
                <w:spacing w:val="4"/>
                <w:kern w:val="0"/>
                <w:szCs w:val="21"/>
                <w:lang w:val="en-US" w:eastAsia="zh-CN"/>
              </w:rPr>
              <w:t>2</w:t>
            </w:r>
            <w:r>
              <w:rPr>
                <w:rFonts w:hint="eastAsia"/>
                <w:b/>
                <w:snapToGrid w:val="0"/>
                <w:color w:val="auto"/>
                <w:spacing w:val="4"/>
                <w:kern w:val="0"/>
                <w:szCs w:val="21"/>
              </w:rPr>
              <w:t xml:space="preserve">    施工扬尘影响强度和范围</w:t>
            </w:r>
          </w:p>
          <w:tbl>
            <w:tblPr>
              <w:tblStyle w:val="14"/>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16"/>
              <w:gridCol w:w="1201"/>
              <w:gridCol w:w="1016"/>
              <w:gridCol w:w="1016"/>
              <w:gridCol w:w="1016"/>
              <w:gridCol w:w="1013"/>
            </w:tblGrid>
            <w:tr w14:paraId="16E2C4E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782" w:type="pct"/>
                  <w:noWrap w:val="0"/>
                  <w:vAlign w:val="center"/>
                </w:tcPr>
                <w:p w14:paraId="456EFC20">
                  <w:pPr>
                    <w:jc w:val="center"/>
                    <w:rPr>
                      <w:snapToGrid w:val="0"/>
                      <w:color w:val="auto"/>
                      <w:spacing w:val="4"/>
                      <w:kern w:val="0"/>
                      <w:szCs w:val="21"/>
                    </w:rPr>
                  </w:pPr>
                  <w:r>
                    <w:rPr>
                      <w:rFonts w:hint="eastAsia"/>
                      <w:snapToGrid w:val="0"/>
                      <w:color w:val="auto"/>
                      <w:spacing w:val="4"/>
                      <w:kern w:val="0"/>
                      <w:szCs w:val="21"/>
                    </w:rPr>
                    <w:t>与现场距离m</w:t>
                  </w:r>
                </w:p>
              </w:tc>
              <w:tc>
                <w:tcPr>
                  <w:tcW w:w="734" w:type="pct"/>
                  <w:noWrap w:val="0"/>
                  <w:vAlign w:val="center"/>
                </w:tcPr>
                <w:p w14:paraId="0F9CC387">
                  <w:pPr>
                    <w:jc w:val="center"/>
                    <w:rPr>
                      <w:snapToGrid w:val="0"/>
                      <w:color w:val="auto"/>
                      <w:spacing w:val="4"/>
                      <w:kern w:val="0"/>
                      <w:szCs w:val="21"/>
                    </w:rPr>
                  </w:pPr>
                  <w:r>
                    <w:rPr>
                      <w:rFonts w:hint="eastAsia"/>
                      <w:snapToGrid w:val="0"/>
                      <w:color w:val="auto"/>
                      <w:spacing w:val="4"/>
                      <w:kern w:val="0"/>
                      <w:szCs w:val="21"/>
                    </w:rPr>
                    <w:t>10</w:t>
                  </w:r>
                </w:p>
              </w:tc>
              <w:tc>
                <w:tcPr>
                  <w:tcW w:w="621" w:type="pct"/>
                  <w:noWrap w:val="0"/>
                  <w:vAlign w:val="center"/>
                </w:tcPr>
                <w:p w14:paraId="24038ABF">
                  <w:pPr>
                    <w:jc w:val="center"/>
                    <w:rPr>
                      <w:snapToGrid w:val="0"/>
                      <w:color w:val="auto"/>
                      <w:spacing w:val="4"/>
                      <w:kern w:val="0"/>
                      <w:szCs w:val="21"/>
                    </w:rPr>
                  </w:pPr>
                  <w:r>
                    <w:rPr>
                      <w:rFonts w:hint="eastAsia"/>
                      <w:snapToGrid w:val="0"/>
                      <w:color w:val="auto"/>
                      <w:spacing w:val="4"/>
                      <w:kern w:val="0"/>
                      <w:szCs w:val="21"/>
                    </w:rPr>
                    <w:t>20</w:t>
                  </w:r>
                </w:p>
              </w:tc>
              <w:tc>
                <w:tcPr>
                  <w:tcW w:w="621" w:type="pct"/>
                  <w:noWrap w:val="0"/>
                  <w:vAlign w:val="center"/>
                </w:tcPr>
                <w:p w14:paraId="5E80D08C">
                  <w:pPr>
                    <w:jc w:val="center"/>
                    <w:rPr>
                      <w:snapToGrid w:val="0"/>
                      <w:color w:val="auto"/>
                      <w:spacing w:val="4"/>
                      <w:kern w:val="0"/>
                      <w:szCs w:val="21"/>
                    </w:rPr>
                  </w:pPr>
                  <w:r>
                    <w:rPr>
                      <w:rFonts w:hint="eastAsia"/>
                      <w:snapToGrid w:val="0"/>
                      <w:color w:val="auto"/>
                      <w:spacing w:val="4"/>
                      <w:kern w:val="0"/>
                      <w:szCs w:val="21"/>
                    </w:rPr>
                    <w:t>30</w:t>
                  </w:r>
                </w:p>
              </w:tc>
              <w:tc>
                <w:tcPr>
                  <w:tcW w:w="621" w:type="pct"/>
                  <w:noWrap w:val="0"/>
                  <w:vAlign w:val="center"/>
                </w:tcPr>
                <w:p w14:paraId="79743C3A">
                  <w:pPr>
                    <w:jc w:val="center"/>
                    <w:rPr>
                      <w:snapToGrid w:val="0"/>
                      <w:color w:val="auto"/>
                      <w:spacing w:val="4"/>
                      <w:kern w:val="0"/>
                      <w:szCs w:val="21"/>
                    </w:rPr>
                  </w:pPr>
                  <w:r>
                    <w:rPr>
                      <w:rFonts w:hint="eastAsia"/>
                      <w:snapToGrid w:val="0"/>
                      <w:color w:val="auto"/>
                      <w:spacing w:val="4"/>
                      <w:kern w:val="0"/>
                      <w:szCs w:val="21"/>
                    </w:rPr>
                    <w:t>50</w:t>
                  </w:r>
                </w:p>
              </w:tc>
              <w:tc>
                <w:tcPr>
                  <w:tcW w:w="619" w:type="pct"/>
                  <w:noWrap w:val="0"/>
                  <w:vAlign w:val="center"/>
                </w:tcPr>
                <w:p w14:paraId="2B47F664">
                  <w:pPr>
                    <w:jc w:val="center"/>
                    <w:rPr>
                      <w:snapToGrid w:val="0"/>
                      <w:color w:val="auto"/>
                      <w:spacing w:val="4"/>
                      <w:kern w:val="0"/>
                      <w:szCs w:val="21"/>
                    </w:rPr>
                  </w:pPr>
                  <w:r>
                    <w:rPr>
                      <w:rFonts w:hint="eastAsia"/>
                      <w:snapToGrid w:val="0"/>
                      <w:color w:val="auto"/>
                      <w:spacing w:val="4"/>
                      <w:kern w:val="0"/>
                      <w:szCs w:val="21"/>
                    </w:rPr>
                    <w:t>100</w:t>
                  </w:r>
                </w:p>
              </w:tc>
            </w:tr>
            <w:tr w14:paraId="49FA76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782" w:type="pct"/>
                  <w:noWrap w:val="0"/>
                  <w:vAlign w:val="center"/>
                </w:tcPr>
                <w:p w14:paraId="1B89A930">
                  <w:pPr>
                    <w:jc w:val="center"/>
                    <w:rPr>
                      <w:snapToGrid w:val="0"/>
                      <w:color w:val="auto"/>
                      <w:spacing w:val="4"/>
                      <w:kern w:val="0"/>
                      <w:szCs w:val="21"/>
                      <w:vertAlign w:val="superscript"/>
                    </w:rPr>
                  </w:pPr>
                  <w:r>
                    <w:rPr>
                      <w:rFonts w:hint="eastAsia"/>
                      <w:snapToGrid w:val="0"/>
                      <w:color w:val="auto"/>
                      <w:spacing w:val="4"/>
                      <w:kern w:val="0"/>
                      <w:szCs w:val="21"/>
                    </w:rPr>
                    <w:t>扬尘浓度mg/m</w:t>
                  </w:r>
                  <w:r>
                    <w:rPr>
                      <w:rFonts w:hint="eastAsia"/>
                      <w:snapToGrid w:val="0"/>
                      <w:color w:val="auto"/>
                      <w:spacing w:val="4"/>
                      <w:kern w:val="0"/>
                      <w:szCs w:val="21"/>
                      <w:vertAlign w:val="superscript"/>
                    </w:rPr>
                    <w:t>3</w:t>
                  </w:r>
                </w:p>
              </w:tc>
              <w:tc>
                <w:tcPr>
                  <w:tcW w:w="734" w:type="pct"/>
                  <w:noWrap w:val="0"/>
                  <w:vAlign w:val="center"/>
                </w:tcPr>
                <w:p w14:paraId="278CC5C9">
                  <w:pPr>
                    <w:jc w:val="center"/>
                    <w:rPr>
                      <w:snapToGrid w:val="0"/>
                      <w:color w:val="auto"/>
                      <w:spacing w:val="4"/>
                      <w:kern w:val="0"/>
                      <w:szCs w:val="21"/>
                    </w:rPr>
                  </w:pPr>
                  <w:r>
                    <w:rPr>
                      <w:rFonts w:hint="eastAsia"/>
                      <w:snapToGrid w:val="0"/>
                      <w:color w:val="auto"/>
                      <w:spacing w:val="4"/>
                      <w:kern w:val="0"/>
                      <w:szCs w:val="21"/>
                    </w:rPr>
                    <w:t>10.14</w:t>
                  </w:r>
                </w:p>
              </w:tc>
              <w:tc>
                <w:tcPr>
                  <w:tcW w:w="621" w:type="pct"/>
                  <w:noWrap w:val="0"/>
                  <w:vAlign w:val="center"/>
                </w:tcPr>
                <w:p w14:paraId="3256A1F5">
                  <w:pPr>
                    <w:jc w:val="center"/>
                    <w:rPr>
                      <w:snapToGrid w:val="0"/>
                      <w:color w:val="auto"/>
                      <w:spacing w:val="4"/>
                      <w:kern w:val="0"/>
                      <w:szCs w:val="21"/>
                    </w:rPr>
                  </w:pPr>
                  <w:r>
                    <w:rPr>
                      <w:rFonts w:hint="eastAsia"/>
                      <w:snapToGrid w:val="0"/>
                      <w:color w:val="auto"/>
                      <w:spacing w:val="4"/>
                      <w:kern w:val="0"/>
                      <w:szCs w:val="21"/>
                    </w:rPr>
                    <w:t>2.89</w:t>
                  </w:r>
                </w:p>
              </w:tc>
              <w:tc>
                <w:tcPr>
                  <w:tcW w:w="621" w:type="pct"/>
                  <w:noWrap w:val="0"/>
                  <w:vAlign w:val="center"/>
                </w:tcPr>
                <w:p w14:paraId="06298EBC">
                  <w:pPr>
                    <w:jc w:val="center"/>
                    <w:rPr>
                      <w:snapToGrid w:val="0"/>
                      <w:color w:val="auto"/>
                      <w:spacing w:val="4"/>
                      <w:kern w:val="0"/>
                      <w:szCs w:val="21"/>
                    </w:rPr>
                  </w:pPr>
                  <w:r>
                    <w:rPr>
                      <w:rFonts w:hint="eastAsia"/>
                      <w:snapToGrid w:val="0"/>
                      <w:color w:val="auto"/>
                      <w:spacing w:val="4"/>
                      <w:kern w:val="0"/>
                      <w:szCs w:val="21"/>
                    </w:rPr>
                    <w:t>1.15</w:t>
                  </w:r>
                </w:p>
              </w:tc>
              <w:tc>
                <w:tcPr>
                  <w:tcW w:w="621" w:type="pct"/>
                  <w:noWrap w:val="0"/>
                  <w:vAlign w:val="center"/>
                </w:tcPr>
                <w:p w14:paraId="6688D91A">
                  <w:pPr>
                    <w:jc w:val="center"/>
                    <w:rPr>
                      <w:snapToGrid w:val="0"/>
                      <w:color w:val="auto"/>
                      <w:spacing w:val="4"/>
                      <w:kern w:val="0"/>
                      <w:szCs w:val="21"/>
                    </w:rPr>
                  </w:pPr>
                  <w:r>
                    <w:rPr>
                      <w:rFonts w:hint="eastAsia"/>
                      <w:snapToGrid w:val="0"/>
                      <w:color w:val="auto"/>
                      <w:spacing w:val="4"/>
                      <w:kern w:val="0"/>
                      <w:szCs w:val="21"/>
                    </w:rPr>
                    <w:t>0.86</w:t>
                  </w:r>
                </w:p>
              </w:tc>
              <w:tc>
                <w:tcPr>
                  <w:tcW w:w="619" w:type="pct"/>
                  <w:noWrap w:val="0"/>
                  <w:vAlign w:val="center"/>
                </w:tcPr>
                <w:p w14:paraId="70B44DE0">
                  <w:pPr>
                    <w:jc w:val="center"/>
                    <w:rPr>
                      <w:snapToGrid w:val="0"/>
                      <w:color w:val="auto"/>
                      <w:spacing w:val="4"/>
                      <w:kern w:val="0"/>
                      <w:szCs w:val="21"/>
                    </w:rPr>
                  </w:pPr>
                  <w:r>
                    <w:rPr>
                      <w:rFonts w:hint="eastAsia"/>
                      <w:snapToGrid w:val="0"/>
                      <w:color w:val="auto"/>
                      <w:spacing w:val="4"/>
                      <w:kern w:val="0"/>
                      <w:szCs w:val="21"/>
                    </w:rPr>
                    <w:t>0.61</w:t>
                  </w:r>
                </w:p>
              </w:tc>
            </w:tr>
          </w:tbl>
          <w:p w14:paraId="19B7CDAE">
            <w:pPr>
              <w:spacing w:line="360" w:lineRule="auto"/>
              <w:ind w:firstLine="436" w:firstLineChars="200"/>
              <w:rPr>
                <w:rFonts w:hint="eastAsia"/>
                <w:snapToGrid w:val="0"/>
                <w:color w:val="auto"/>
                <w:spacing w:val="4"/>
                <w:kern w:val="0"/>
                <w:szCs w:val="21"/>
              </w:rPr>
            </w:pPr>
          </w:p>
          <w:p w14:paraId="57800568">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施工工地的扬尘主要是由运输车辆产生，约占扬尘总量的60</w:t>
            </w:r>
            <w:r>
              <w:rPr>
                <w:snapToGrid w:val="0"/>
                <w:color w:val="auto"/>
                <w:spacing w:val="4"/>
                <w:kern w:val="0"/>
                <w:szCs w:val="21"/>
              </w:rPr>
              <w:t>%</w:t>
            </w:r>
            <w:r>
              <w:rPr>
                <w:rFonts w:hint="eastAsia"/>
                <w:snapToGrid w:val="0"/>
                <w:color w:val="auto"/>
                <w:spacing w:val="4"/>
                <w:kern w:val="0"/>
                <w:szCs w:val="21"/>
              </w:rPr>
              <w:t>，并与道路路面及车辆行驶速度有关，一般情况下，施工场地、施工道路在自然风作用下产生的扬尘所影响的范围在100m以内。经类比，最大可达5-6mg/m</w:t>
            </w:r>
            <w:r>
              <w:rPr>
                <w:rFonts w:hint="eastAsia"/>
                <w:snapToGrid w:val="0"/>
                <w:color w:val="auto"/>
                <w:spacing w:val="4"/>
                <w:kern w:val="0"/>
                <w:szCs w:val="21"/>
                <w:vertAlign w:val="superscript"/>
              </w:rPr>
              <w:t>3</w:t>
            </w:r>
            <w:r>
              <w:rPr>
                <w:rFonts w:hint="eastAsia"/>
                <w:snapToGrid w:val="0"/>
                <w:color w:val="auto"/>
                <w:spacing w:val="4"/>
                <w:kern w:val="0"/>
                <w:szCs w:val="21"/>
              </w:rPr>
              <w:t>，约为1.95kg/h。</w:t>
            </w:r>
          </w:p>
          <w:p w14:paraId="4D2C7F90">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在施工期间对车辆行驶的路面实施洒水抑尘，可使扬尘减少80%，施工场地洒水抑尘后扬尘影响情况见表4-</w:t>
            </w:r>
            <w:r>
              <w:rPr>
                <w:rFonts w:hint="eastAsia"/>
                <w:snapToGrid w:val="0"/>
                <w:color w:val="auto"/>
                <w:spacing w:val="4"/>
                <w:kern w:val="0"/>
                <w:szCs w:val="21"/>
                <w:lang w:val="en-US" w:eastAsia="zh-CN"/>
              </w:rPr>
              <w:t>3</w:t>
            </w:r>
            <w:r>
              <w:rPr>
                <w:rFonts w:hint="eastAsia"/>
                <w:snapToGrid w:val="0"/>
                <w:color w:val="auto"/>
                <w:spacing w:val="4"/>
                <w:kern w:val="0"/>
                <w:szCs w:val="21"/>
              </w:rPr>
              <w:t>。</w:t>
            </w:r>
          </w:p>
          <w:p w14:paraId="702BBDDD">
            <w:pPr>
              <w:jc w:val="center"/>
              <w:rPr>
                <w:rFonts w:hint="eastAsia" w:eastAsia="宋体"/>
                <w:snapToGrid w:val="0"/>
                <w:color w:val="auto"/>
                <w:spacing w:val="4"/>
                <w:kern w:val="0"/>
                <w:szCs w:val="21"/>
                <w:lang w:eastAsia="zh-CN"/>
              </w:rPr>
            </w:pPr>
            <w:r>
              <w:rPr>
                <w:rFonts w:hint="eastAsia"/>
                <w:b/>
                <w:snapToGrid w:val="0"/>
                <w:color w:val="auto"/>
                <w:spacing w:val="4"/>
                <w:kern w:val="0"/>
                <w:szCs w:val="21"/>
              </w:rPr>
              <w:t>表4-</w:t>
            </w:r>
            <w:r>
              <w:rPr>
                <w:rFonts w:hint="eastAsia"/>
                <w:b/>
                <w:snapToGrid w:val="0"/>
                <w:color w:val="auto"/>
                <w:spacing w:val="4"/>
                <w:kern w:val="0"/>
                <w:szCs w:val="21"/>
                <w:lang w:val="en-US" w:eastAsia="zh-CN"/>
              </w:rPr>
              <w:t>3</w:t>
            </w:r>
            <w:r>
              <w:rPr>
                <w:rFonts w:hint="eastAsia"/>
                <w:b/>
                <w:snapToGrid w:val="0"/>
                <w:color w:val="auto"/>
                <w:spacing w:val="4"/>
                <w:kern w:val="0"/>
                <w:szCs w:val="21"/>
              </w:rPr>
              <w:t xml:space="preserve">    施工</w:t>
            </w:r>
            <w:r>
              <w:rPr>
                <w:rFonts w:hint="eastAsia"/>
                <w:b/>
                <w:snapToGrid w:val="0"/>
                <w:color w:val="auto"/>
                <w:spacing w:val="4"/>
                <w:kern w:val="0"/>
                <w:szCs w:val="21"/>
                <w:lang w:eastAsia="zh-CN"/>
              </w:rPr>
              <w:t>场地洒水抑尘后扬尘影响情况</w:t>
            </w:r>
          </w:p>
          <w:tbl>
            <w:tblPr>
              <w:tblStyle w:val="13"/>
              <w:tblW w:w="0" w:type="auto"/>
              <w:tblInd w:w="6"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785"/>
              <w:gridCol w:w="1339"/>
              <w:gridCol w:w="1058"/>
              <w:gridCol w:w="941"/>
              <w:gridCol w:w="1002"/>
              <w:gridCol w:w="1022"/>
            </w:tblGrid>
            <w:tr w14:paraId="6C72AEC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9" w:hRule="atLeast"/>
              </w:trPr>
              <w:tc>
                <w:tcPr>
                  <w:tcW w:w="2785" w:type="dxa"/>
                  <w:tcBorders>
                    <w:tl2br w:val="nil"/>
                    <w:tr2bl w:val="nil"/>
                  </w:tcBorders>
                  <w:vAlign w:val="center"/>
                </w:tcPr>
                <w:p w14:paraId="7B6D54CF">
                  <w:pPr>
                    <w:jc w:val="center"/>
                    <w:rPr>
                      <w:rFonts w:hint="eastAsia" w:ascii="Times New Roman" w:hAnsi="Times New Roman" w:eastAsia="宋体"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rPr>
                    <w:t>与场地距离</w:t>
                  </w:r>
                  <w:r>
                    <w:rPr>
                      <w:rFonts w:hint="eastAsia" w:cs="Times New Roman"/>
                      <w:snapToGrid w:val="0"/>
                      <w:color w:val="auto"/>
                      <w:spacing w:val="4"/>
                      <w:kern w:val="0"/>
                      <w:szCs w:val="21"/>
                      <w:lang w:eastAsia="zh-CN"/>
                    </w:rPr>
                    <w:t>(</w:t>
                  </w:r>
                  <w:r>
                    <w:rPr>
                      <w:rFonts w:hint="eastAsia" w:ascii="Times New Roman" w:hAnsi="Times New Roman" w:cs="Times New Roman"/>
                      <w:snapToGrid w:val="0"/>
                      <w:color w:val="auto"/>
                      <w:spacing w:val="4"/>
                      <w:kern w:val="0"/>
                      <w:szCs w:val="21"/>
                    </w:rPr>
                    <w:t>m</w:t>
                  </w:r>
                  <w:r>
                    <w:rPr>
                      <w:rFonts w:hint="eastAsia" w:cs="Times New Roman"/>
                      <w:snapToGrid w:val="0"/>
                      <w:color w:val="auto"/>
                      <w:spacing w:val="4"/>
                      <w:kern w:val="0"/>
                      <w:szCs w:val="21"/>
                      <w:lang w:eastAsia="zh-CN"/>
                    </w:rPr>
                    <w:t>)</w:t>
                  </w:r>
                </w:p>
              </w:tc>
              <w:tc>
                <w:tcPr>
                  <w:tcW w:w="1339" w:type="dxa"/>
                  <w:tcBorders>
                    <w:tl2br w:val="nil"/>
                    <w:tr2bl w:val="nil"/>
                  </w:tcBorders>
                  <w:vAlign w:val="center"/>
                </w:tcPr>
                <w:p w14:paraId="5D23AB4F">
                  <w:pPr>
                    <w:jc w:val="center"/>
                    <w:rPr>
                      <w:rFonts w:hint="eastAsia" w:ascii="Times New Roman" w:hAnsi="Times New Roman" w:cs="Times New Roman"/>
                      <w:snapToGrid w:val="0"/>
                      <w:color w:val="auto"/>
                      <w:spacing w:val="4"/>
                      <w:kern w:val="0"/>
                      <w:szCs w:val="21"/>
                    </w:rPr>
                  </w:pPr>
                  <w:r>
                    <w:rPr>
                      <w:rFonts w:hint="eastAsia" w:ascii="Times New Roman" w:hAnsi="Times New Roman" w:cs="Times New Roman"/>
                      <w:snapToGrid w:val="0"/>
                      <w:color w:val="auto"/>
                      <w:spacing w:val="4"/>
                      <w:kern w:val="0"/>
                      <w:szCs w:val="21"/>
                    </w:rPr>
                    <w:t>10</w:t>
                  </w:r>
                </w:p>
              </w:tc>
              <w:tc>
                <w:tcPr>
                  <w:tcW w:w="1058" w:type="dxa"/>
                  <w:tcBorders>
                    <w:tl2br w:val="nil"/>
                    <w:tr2bl w:val="nil"/>
                  </w:tcBorders>
                  <w:vAlign w:val="center"/>
                </w:tcPr>
                <w:p w14:paraId="16BE2F11">
                  <w:pPr>
                    <w:jc w:val="center"/>
                    <w:rPr>
                      <w:rFonts w:hint="eastAsia" w:ascii="Times New Roman" w:hAnsi="Times New Roman" w:cs="Times New Roman"/>
                      <w:snapToGrid w:val="0"/>
                      <w:color w:val="auto"/>
                      <w:spacing w:val="4"/>
                      <w:kern w:val="0"/>
                      <w:szCs w:val="21"/>
                    </w:rPr>
                  </w:pPr>
                  <w:r>
                    <w:rPr>
                      <w:rFonts w:hint="eastAsia" w:ascii="Times New Roman" w:hAnsi="Times New Roman" w:cs="Times New Roman"/>
                      <w:snapToGrid w:val="0"/>
                      <w:color w:val="auto"/>
                      <w:spacing w:val="4"/>
                      <w:kern w:val="0"/>
                      <w:szCs w:val="21"/>
                    </w:rPr>
                    <w:t>20</w:t>
                  </w:r>
                </w:p>
              </w:tc>
              <w:tc>
                <w:tcPr>
                  <w:tcW w:w="941" w:type="dxa"/>
                  <w:tcBorders>
                    <w:tl2br w:val="nil"/>
                    <w:tr2bl w:val="nil"/>
                  </w:tcBorders>
                  <w:vAlign w:val="center"/>
                </w:tcPr>
                <w:p w14:paraId="2B5AA3BC">
                  <w:pPr>
                    <w:jc w:val="center"/>
                    <w:rPr>
                      <w:rFonts w:hint="eastAsia" w:ascii="Times New Roman" w:hAnsi="Times New Roman" w:cs="Times New Roman"/>
                      <w:snapToGrid w:val="0"/>
                      <w:color w:val="auto"/>
                      <w:spacing w:val="4"/>
                      <w:kern w:val="0"/>
                      <w:szCs w:val="21"/>
                    </w:rPr>
                  </w:pPr>
                  <w:r>
                    <w:rPr>
                      <w:rFonts w:hint="eastAsia" w:ascii="Times New Roman" w:hAnsi="Times New Roman" w:cs="Times New Roman"/>
                      <w:snapToGrid w:val="0"/>
                      <w:color w:val="auto"/>
                      <w:spacing w:val="4"/>
                      <w:kern w:val="0"/>
                      <w:szCs w:val="21"/>
                    </w:rPr>
                    <w:t>30</w:t>
                  </w:r>
                </w:p>
              </w:tc>
              <w:tc>
                <w:tcPr>
                  <w:tcW w:w="1002" w:type="dxa"/>
                  <w:tcBorders>
                    <w:tl2br w:val="nil"/>
                    <w:tr2bl w:val="nil"/>
                  </w:tcBorders>
                  <w:vAlign w:val="center"/>
                </w:tcPr>
                <w:p w14:paraId="3BEAA9F6">
                  <w:pPr>
                    <w:jc w:val="center"/>
                    <w:rPr>
                      <w:rFonts w:hint="eastAsia" w:ascii="Times New Roman" w:hAnsi="Times New Roman" w:cs="Times New Roman"/>
                      <w:snapToGrid w:val="0"/>
                      <w:color w:val="auto"/>
                      <w:spacing w:val="4"/>
                      <w:kern w:val="0"/>
                      <w:szCs w:val="21"/>
                    </w:rPr>
                  </w:pPr>
                  <w:r>
                    <w:rPr>
                      <w:rFonts w:hint="eastAsia" w:ascii="Times New Roman" w:hAnsi="Times New Roman" w:cs="Times New Roman"/>
                      <w:snapToGrid w:val="0"/>
                      <w:color w:val="auto"/>
                      <w:spacing w:val="4"/>
                      <w:kern w:val="0"/>
                      <w:szCs w:val="21"/>
                    </w:rPr>
                    <w:t>50</w:t>
                  </w:r>
                </w:p>
              </w:tc>
              <w:tc>
                <w:tcPr>
                  <w:tcW w:w="1022" w:type="dxa"/>
                  <w:tcBorders>
                    <w:tl2br w:val="nil"/>
                    <w:tr2bl w:val="nil"/>
                  </w:tcBorders>
                  <w:vAlign w:val="center"/>
                </w:tcPr>
                <w:p w14:paraId="27641EB9">
                  <w:pPr>
                    <w:jc w:val="center"/>
                    <w:rPr>
                      <w:rFonts w:hint="eastAsia" w:ascii="Times New Roman" w:hAnsi="Times New Roman" w:cs="Times New Roman"/>
                      <w:snapToGrid w:val="0"/>
                      <w:color w:val="auto"/>
                      <w:spacing w:val="4"/>
                      <w:kern w:val="0"/>
                      <w:szCs w:val="21"/>
                    </w:rPr>
                  </w:pPr>
                  <w:r>
                    <w:rPr>
                      <w:rFonts w:hint="eastAsia" w:ascii="Times New Roman" w:hAnsi="Times New Roman" w:cs="Times New Roman"/>
                      <w:snapToGrid w:val="0"/>
                      <w:color w:val="auto"/>
                      <w:spacing w:val="4"/>
                      <w:kern w:val="0"/>
                      <w:szCs w:val="21"/>
                    </w:rPr>
                    <w:t>100</w:t>
                  </w:r>
                </w:p>
              </w:tc>
            </w:tr>
            <w:tr w14:paraId="2824E57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2785" w:type="dxa"/>
                  <w:tcBorders>
                    <w:tl2br w:val="nil"/>
                    <w:tr2bl w:val="nil"/>
                  </w:tcBorders>
                  <w:vAlign w:val="center"/>
                </w:tcPr>
                <w:p w14:paraId="08CFD108">
                  <w:pPr>
                    <w:jc w:val="center"/>
                    <w:rPr>
                      <w:rFonts w:hint="eastAsia" w:ascii="Times New Roman" w:hAnsi="Times New Roman" w:eastAsia="宋体"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rPr>
                    <w:t>洒水后扬尘浓度</w:t>
                  </w:r>
                  <w:r>
                    <w:rPr>
                      <w:rFonts w:hint="eastAsia" w:cs="Times New Roman"/>
                      <w:snapToGrid w:val="0"/>
                      <w:color w:val="auto"/>
                      <w:spacing w:val="4"/>
                      <w:kern w:val="0"/>
                      <w:szCs w:val="21"/>
                      <w:lang w:eastAsia="zh-CN"/>
                    </w:rPr>
                    <w:t>(</w:t>
                  </w:r>
                  <w:r>
                    <w:rPr>
                      <w:rFonts w:hint="eastAsia" w:ascii="Times New Roman" w:hAnsi="Times New Roman" w:cs="Times New Roman"/>
                      <w:snapToGrid w:val="0"/>
                      <w:color w:val="auto"/>
                      <w:spacing w:val="4"/>
                      <w:kern w:val="0"/>
                      <w:szCs w:val="21"/>
                    </w:rPr>
                    <w:t>mg/m</w:t>
                  </w:r>
                  <w:r>
                    <w:rPr>
                      <w:rFonts w:hint="eastAsia" w:ascii="Times New Roman" w:hAnsi="Times New Roman" w:cs="Times New Roman"/>
                      <w:snapToGrid w:val="0"/>
                      <w:color w:val="auto"/>
                      <w:spacing w:val="4"/>
                      <w:kern w:val="0"/>
                      <w:szCs w:val="21"/>
                      <w:vertAlign w:val="superscript"/>
                    </w:rPr>
                    <w:t>3</w:t>
                  </w:r>
                  <w:r>
                    <w:rPr>
                      <w:rFonts w:hint="eastAsia" w:cs="Times New Roman"/>
                      <w:snapToGrid w:val="0"/>
                      <w:color w:val="auto"/>
                      <w:spacing w:val="4"/>
                      <w:kern w:val="0"/>
                      <w:szCs w:val="21"/>
                      <w:lang w:eastAsia="zh-CN"/>
                    </w:rPr>
                    <w:t>)</w:t>
                  </w:r>
                </w:p>
              </w:tc>
              <w:tc>
                <w:tcPr>
                  <w:tcW w:w="1339" w:type="dxa"/>
                  <w:tcBorders>
                    <w:tl2br w:val="nil"/>
                    <w:tr2bl w:val="nil"/>
                  </w:tcBorders>
                  <w:vAlign w:val="center"/>
                </w:tcPr>
                <w:p w14:paraId="638FEA1B">
                  <w:pPr>
                    <w:jc w:val="center"/>
                    <w:rPr>
                      <w:rFonts w:hint="eastAsia" w:ascii="Times New Roman" w:hAnsi="Times New Roman" w:cs="Times New Roman"/>
                      <w:snapToGrid w:val="0"/>
                      <w:color w:val="auto"/>
                      <w:spacing w:val="4"/>
                      <w:kern w:val="0"/>
                      <w:szCs w:val="21"/>
                    </w:rPr>
                  </w:pPr>
                  <w:r>
                    <w:rPr>
                      <w:rFonts w:hint="eastAsia" w:ascii="Times New Roman" w:hAnsi="Times New Roman" w:cs="Times New Roman"/>
                      <w:snapToGrid w:val="0"/>
                      <w:color w:val="auto"/>
                      <w:spacing w:val="4"/>
                      <w:kern w:val="0"/>
                      <w:szCs w:val="21"/>
                    </w:rPr>
                    <w:t>2.01</w:t>
                  </w:r>
                </w:p>
              </w:tc>
              <w:tc>
                <w:tcPr>
                  <w:tcW w:w="1058" w:type="dxa"/>
                  <w:tcBorders>
                    <w:tl2br w:val="nil"/>
                    <w:tr2bl w:val="nil"/>
                  </w:tcBorders>
                  <w:vAlign w:val="center"/>
                </w:tcPr>
                <w:p w14:paraId="2F420FC7">
                  <w:pPr>
                    <w:jc w:val="center"/>
                    <w:rPr>
                      <w:rFonts w:hint="eastAsia" w:ascii="Times New Roman" w:hAnsi="Times New Roman" w:cs="Times New Roman"/>
                      <w:snapToGrid w:val="0"/>
                      <w:color w:val="auto"/>
                      <w:spacing w:val="4"/>
                      <w:kern w:val="0"/>
                      <w:szCs w:val="21"/>
                    </w:rPr>
                  </w:pPr>
                  <w:r>
                    <w:rPr>
                      <w:rFonts w:hint="eastAsia" w:ascii="Times New Roman" w:hAnsi="Times New Roman" w:cs="Times New Roman"/>
                      <w:snapToGrid w:val="0"/>
                      <w:color w:val="auto"/>
                      <w:spacing w:val="4"/>
                      <w:kern w:val="0"/>
                      <w:szCs w:val="21"/>
                    </w:rPr>
                    <w:t>1.40</w:t>
                  </w:r>
                </w:p>
              </w:tc>
              <w:tc>
                <w:tcPr>
                  <w:tcW w:w="941" w:type="dxa"/>
                  <w:tcBorders>
                    <w:tl2br w:val="nil"/>
                    <w:tr2bl w:val="nil"/>
                  </w:tcBorders>
                  <w:vAlign w:val="center"/>
                </w:tcPr>
                <w:p w14:paraId="2A6E1B80">
                  <w:pPr>
                    <w:jc w:val="center"/>
                    <w:rPr>
                      <w:rFonts w:hint="eastAsia" w:ascii="Times New Roman" w:hAnsi="Times New Roman" w:cs="Times New Roman"/>
                      <w:snapToGrid w:val="0"/>
                      <w:color w:val="auto"/>
                      <w:spacing w:val="4"/>
                      <w:kern w:val="0"/>
                      <w:szCs w:val="21"/>
                    </w:rPr>
                  </w:pPr>
                  <w:r>
                    <w:rPr>
                      <w:rFonts w:hint="eastAsia" w:ascii="Times New Roman" w:hAnsi="Times New Roman" w:cs="Times New Roman"/>
                      <w:snapToGrid w:val="0"/>
                      <w:color w:val="auto"/>
                      <w:spacing w:val="4"/>
                      <w:kern w:val="0"/>
                      <w:szCs w:val="21"/>
                    </w:rPr>
                    <w:t>0.67</w:t>
                  </w:r>
                </w:p>
              </w:tc>
              <w:tc>
                <w:tcPr>
                  <w:tcW w:w="1002" w:type="dxa"/>
                  <w:tcBorders>
                    <w:tl2br w:val="nil"/>
                    <w:tr2bl w:val="nil"/>
                  </w:tcBorders>
                  <w:vAlign w:val="center"/>
                </w:tcPr>
                <w:p w14:paraId="7B80D4E0">
                  <w:pPr>
                    <w:jc w:val="center"/>
                    <w:rPr>
                      <w:rFonts w:hint="eastAsia" w:ascii="Times New Roman" w:hAnsi="Times New Roman" w:cs="Times New Roman"/>
                      <w:snapToGrid w:val="0"/>
                      <w:color w:val="auto"/>
                      <w:spacing w:val="4"/>
                      <w:kern w:val="0"/>
                      <w:szCs w:val="21"/>
                    </w:rPr>
                  </w:pPr>
                  <w:r>
                    <w:rPr>
                      <w:rFonts w:hint="eastAsia" w:ascii="Times New Roman" w:hAnsi="Times New Roman" w:cs="Times New Roman"/>
                      <w:snapToGrid w:val="0"/>
                      <w:color w:val="auto"/>
                      <w:spacing w:val="4"/>
                      <w:kern w:val="0"/>
                      <w:szCs w:val="21"/>
                    </w:rPr>
                    <w:t>0.27</w:t>
                  </w:r>
                </w:p>
              </w:tc>
              <w:tc>
                <w:tcPr>
                  <w:tcW w:w="1022" w:type="dxa"/>
                  <w:tcBorders>
                    <w:tl2br w:val="nil"/>
                    <w:tr2bl w:val="nil"/>
                  </w:tcBorders>
                  <w:vAlign w:val="center"/>
                </w:tcPr>
                <w:p w14:paraId="41D2A51C">
                  <w:pPr>
                    <w:jc w:val="center"/>
                    <w:rPr>
                      <w:rFonts w:hint="eastAsia" w:ascii="Times New Roman" w:hAnsi="Times New Roman" w:cs="Times New Roman"/>
                      <w:snapToGrid w:val="0"/>
                      <w:color w:val="auto"/>
                      <w:spacing w:val="4"/>
                      <w:kern w:val="0"/>
                      <w:szCs w:val="21"/>
                    </w:rPr>
                  </w:pPr>
                  <w:r>
                    <w:rPr>
                      <w:rFonts w:hint="eastAsia" w:ascii="Times New Roman" w:hAnsi="Times New Roman" w:cs="Times New Roman"/>
                      <w:snapToGrid w:val="0"/>
                      <w:color w:val="auto"/>
                      <w:spacing w:val="4"/>
                      <w:kern w:val="0"/>
                      <w:szCs w:val="21"/>
                    </w:rPr>
                    <w:t>0.21</w:t>
                  </w:r>
                </w:p>
              </w:tc>
            </w:tr>
          </w:tbl>
          <w:p w14:paraId="41570D27">
            <w:pPr>
              <w:keepNext w:val="0"/>
              <w:keepLines w:val="0"/>
              <w:pageBreakBefore w:val="0"/>
              <w:widowControl w:val="0"/>
              <w:kinsoku/>
              <w:wordWrap/>
              <w:overflowPunct/>
              <w:topLinePunct w:val="0"/>
              <w:autoSpaceDE/>
              <w:autoSpaceDN/>
              <w:bidi w:val="0"/>
              <w:adjustRightInd/>
              <w:snapToGrid/>
              <w:spacing w:line="240" w:lineRule="auto"/>
              <w:ind w:firstLine="436" w:firstLineChars="200"/>
              <w:textAlignment w:val="auto"/>
              <w:rPr>
                <w:rFonts w:hint="eastAsia" w:ascii="Times New Roman" w:hAnsi="Times New Roman" w:cs="Times New Roman"/>
                <w:snapToGrid w:val="0"/>
                <w:color w:val="auto"/>
                <w:spacing w:val="4"/>
                <w:kern w:val="0"/>
                <w:szCs w:val="21"/>
              </w:rPr>
            </w:pPr>
          </w:p>
          <w:p w14:paraId="1DE3461C">
            <w:pPr>
              <w:spacing w:line="360" w:lineRule="auto"/>
              <w:ind w:firstLine="412" w:firstLineChars="200"/>
              <w:rPr>
                <w:rFonts w:hint="eastAsia" w:ascii="宋体" w:eastAsia="宋体"/>
                <w:color w:val="auto"/>
                <w:sz w:val="21"/>
                <w:szCs w:val="21"/>
              </w:rPr>
            </w:pPr>
            <w:r>
              <w:rPr>
                <w:rFonts w:hint="eastAsia" w:ascii="宋体" w:eastAsia="宋体"/>
                <w:color w:val="auto"/>
                <w:spacing w:val="-2"/>
                <w:sz w:val="21"/>
                <w:szCs w:val="21"/>
              </w:rPr>
              <w:t>由上表可知，对施工场地和运输道路进行洒水，可有效的防止扬尘，在</w:t>
            </w:r>
            <w:r>
              <w:rPr>
                <w:rFonts w:hint="default" w:ascii="Times New Roman" w:hAnsi="Times New Roman" w:cs="Times New Roman"/>
                <w:color w:val="auto"/>
                <w:spacing w:val="-2"/>
                <w:sz w:val="21"/>
                <w:szCs w:val="21"/>
                <w:lang w:val="en-US" w:eastAsia="zh-CN"/>
              </w:rPr>
              <w:t>5</w:t>
            </w:r>
            <w:r>
              <w:rPr>
                <w:color w:val="auto"/>
                <w:sz w:val="21"/>
                <w:szCs w:val="21"/>
              </w:rPr>
              <w:t>0m</w:t>
            </w:r>
            <w:r>
              <w:rPr>
                <w:rFonts w:hint="eastAsia" w:ascii="宋体" w:eastAsia="宋体"/>
                <w:color w:val="auto"/>
                <w:sz w:val="21"/>
                <w:szCs w:val="21"/>
              </w:rPr>
              <w:t>处扬尘</w:t>
            </w:r>
            <w:r>
              <w:rPr>
                <w:rFonts w:hint="eastAsia" w:ascii="宋体" w:eastAsia="宋体"/>
                <w:color w:val="auto"/>
                <w:spacing w:val="-15"/>
                <w:sz w:val="21"/>
                <w:szCs w:val="21"/>
              </w:rPr>
              <w:t>浓度为</w:t>
            </w:r>
            <w:r>
              <w:rPr>
                <w:color w:val="auto"/>
                <w:sz w:val="21"/>
                <w:szCs w:val="21"/>
              </w:rPr>
              <w:t>0.27mg/m</w:t>
            </w:r>
            <w:r>
              <w:rPr>
                <w:rFonts w:hint="eastAsia"/>
                <w:color w:val="auto"/>
                <w:sz w:val="21"/>
                <w:szCs w:val="21"/>
                <w:vertAlign w:val="superscript"/>
                <w:lang w:val="en-US" w:eastAsia="zh-CN"/>
              </w:rPr>
              <w:t>3</w:t>
            </w:r>
            <w:r>
              <w:rPr>
                <w:rFonts w:hint="eastAsia" w:ascii="宋体" w:eastAsia="宋体"/>
                <w:color w:val="auto"/>
                <w:spacing w:val="-3"/>
                <w:sz w:val="21"/>
                <w:szCs w:val="21"/>
              </w:rPr>
              <w:t>，满足环境标准要求。</w:t>
            </w:r>
            <w:r>
              <w:rPr>
                <w:rFonts w:hint="default" w:ascii="Times New Roman" w:hAnsi="Times New Roman" w:eastAsia="宋体" w:cs="Times New Roman"/>
                <w:color w:val="auto"/>
                <w:spacing w:val="-3"/>
                <w:sz w:val="21"/>
                <w:szCs w:val="21"/>
                <w:highlight w:val="none"/>
              </w:rPr>
              <w:t>而本项目</w:t>
            </w:r>
            <w:r>
              <w:rPr>
                <w:rFonts w:hint="default" w:ascii="Times New Roman" w:hAnsi="Times New Roman" w:eastAsia="宋体" w:cs="Times New Roman"/>
                <w:color w:val="auto"/>
                <w:spacing w:val="-3"/>
                <w:sz w:val="21"/>
                <w:szCs w:val="21"/>
                <w:highlight w:val="none"/>
                <w:lang w:val="en-US" w:eastAsia="zh-CN"/>
              </w:rPr>
              <w:t>A26地块</w:t>
            </w:r>
            <w:r>
              <w:rPr>
                <w:rFonts w:hint="eastAsia" w:ascii="宋体"/>
                <w:color w:val="auto"/>
                <w:spacing w:val="-3"/>
                <w:sz w:val="21"/>
                <w:szCs w:val="21"/>
                <w:highlight w:val="none"/>
                <w:lang w:eastAsia="zh-CN"/>
              </w:rPr>
              <w:t>东侧</w:t>
            </w:r>
            <w:r>
              <w:rPr>
                <w:rFonts w:hint="eastAsia"/>
                <w:color w:val="auto"/>
                <w:sz w:val="21"/>
                <w:szCs w:val="21"/>
                <w:highlight w:val="none"/>
                <w:lang w:val="en-US" w:eastAsia="zh-CN"/>
              </w:rPr>
              <w:t>15</w:t>
            </w:r>
            <w:r>
              <w:rPr>
                <w:color w:val="auto"/>
                <w:sz w:val="21"/>
                <w:szCs w:val="21"/>
                <w:highlight w:val="none"/>
              </w:rPr>
              <w:t>m</w:t>
            </w:r>
            <w:r>
              <w:rPr>
                <w:rFonts w:hint="eastAsia" w:ascii="宋体"/>
                <w:color w:val="auto"/>
                <w:sz w:val="21"/>
                <w:szCs w:val="21"/>
                <w:highlight w:val="none"/>
                <w:lang w:eastAsia="zh-CN"/>
              </w:rPr>
              <w:t>处、</w:t>
            </w:r>
            <w:r>
              <w:rPr>
                <w:rFonts w:hint="default" w:ascii="Times New Roman" w:hAnsi="Times New Roman" w:eastAsia="宋体" w:cs="Times New Roman"/>
                <w:color w:val="auto"/>
                <w:spacing w:val="-3"/>
                <w:sz w:val="21"/>
                <w:szCs w:val="21"/>
                <w:highlight w:val="none"/>
                <w:lang w:val="en-US" w:eastAsia="zh-CN"/>
              </w:rPr>
              <w:t>A28地块</w:t>
            </w:r>
            <w:r>
              <w:rPr>
                <w:rFonts w:hint="eastAsia" w:ascii="宋体"/>
                <w:color w:val="auto"/>
                <w:spacing w:val="-3"/>
                <w:sz w:val="21"/>
                <w:szCs w:val="21"/>
                <w:highlight w:val="none"/>
                <w:lang w:eastAsia="zh-CN"/>
              </w:rPr>
              <w:t>西侧</w:t>
            </w:r>
            <w:r>
              <w:rPr>
                <w:rFonts w:hint="eastAsia"/>
                <w:color w:val="auto"/>
                <w:sz w:val="21"/>
                <w:szCs w:val="21"/>
                <w:highlight w:val="none"/>
                <w:lang w:val="en-US" w:eastAsia="zh-CN"/>
              </w:rPr>
              <w:t>26</w:t>
            </w:r>
            <w:r>
              <w:rPr>
                <w:color w:val="auto"/>
                <w:sz w:val="21"/>
                <w:szCs w:val="21"/>
                <w:highlight w:val="none"/>
              </w:rPr>
              <w:t>m</w:t>
            </w:r>
            <w:r>
              <w:rPr>
                <w:rFonts w:hint="eastAsia" w:ascii="宋体"/>
                <w:color w:val="auto"/>
                <w:sz w:val="21"/>
                <w:szCs w:val="21"/>
                <w:highlight w:val="none"/>
                <w:lang w:eastAsia="zh-CN"/>
              </w:rPr>
              <w:t>处、</w:t>
            </w:r>
            <w:r>
              <w:rPr>
                <w:rFonts w:hint="default" w:ascii="Times New Roman" w:hAnsi="Times New Roman" w:eastAsia="宋体" w:cs="Times New Roman"/>
                <w:color w:val="auto"/>
                <w:spacing w:val="-3"/>
                <w:sz w:val="21"/>
                <w:szCs w:val="21"/>
                <w:highlight w:val="none"/>
                <w:lang w:val="en-US" w:eastAsia="zh-CN"/>
              </w:rPr>
              <w:t>A2</w:t>
            </w:r>
            <w:r>
              <w:rPr>
                <w:rFonts w:hint="eastAsia" w:cs="Times New Roman"/>
                <w:color w:val="auto"/>
                <w:spacing w:val="-3"/>
                <w:sz w:val="21"/>
                <w:szCs w:val="21"/>
                <w:highlight w:val="none"/>
                <w:lang w:val="en-US" w:eastAsia="zh-CN"/>
              </w:rPr>
              <w:t>9</w:t>
            </w:r>
            <w:r>
              <w:rPr>
                <w:rFonts w:hint="default" w:ascii="Times New Roman" w:hAnsi="Times New Roman" w:eastAsia="宋体" w:cs="Times New Roman"/>
                <w:color w:val="auto"/>
                <w:spacing w:val="-3"/>
                <w:sz w:val="21"/>
                <w:szCs w:val="21"/>
                <w:highlight w:val="none"/>
                <w:lang w:val="en-US" w:eastAsia="zh-CN"/>
              </w:rPr>
              <w:t>地块</w:t>
            </w:r>
            <w:r>
              <w:rPr>
                <w:rFonts w:hint="eastAsia" w:ascii="宋体"/>
                <w:color w:val="auto"/>
                <w:spacing w:val="-3"/>
                <w:sz w:val="21"/>
                <w:szCs w:val="21"/>
                <w:highlight w:val="none"/>
                <w:lang w:eastAsia="zh-CN"/>
              </w:rPr>
              <w:t>西侧</w:t>
            </w:r>
            <w:r>
              <w:rPr>
                <w:rFonts w:hint="eastAsia"/>
                <w:color w:val="auto"/>
                <w:sz w:val="21"/>
                <w:szCs w:val="21"/>
                <w:highlight w:val="none"/>
                <w:lang w:val="en-US" w:eastAsia="zh-CN"/>
              </w:rPr>
              <w:t>50</w:t>
            </w:r>
            <w:r>
              <w:rPr>
                <w:color w:val="auto"/>
                <w:sz w:val="21"/>
                <w:szCs w:val="21"/>
                <w:highlight w:val="none"/>
              </w:rPr>
              <w:t>m</w:t>
            </w:r>
            <w:r>
              <w:rPr>
                <w:rFonts w:hint="eastAsia" w:ascii="宋体"/>
                <w:color w:val="auto"/>
                <w:sz w:val="21"/>
                <w:szCs w:val="21"/>
                <w:highlight w:val="none"/>
                <w:lang w:eastAsia="zh-CN"/>
              </w:rPr>
              <w:t>处、</w:t>
            </w:r>
            <w:r>
              <w:rPr>
                <w:rFonts w:hint="default" w:ascii="Times New Roman" w:hAnsi="Times New Roman" w:eastAsia="宋体" w:cs="Times New Roman"/>
                <w:color w:val="auto"/>
                <w:spacing w:val="-3"/>
                <w:sz w:val="21"/>
                <w:szCs w:val="21"/>
                <w:highlight w:val="none"/>
                <w:lang w:val="en-US" w:eastAsia="zh-CN"/>
              </w:rPr>
              <w:t>A</w:t>
            </w:r>
            <w:r>
              <w:rPr>
                <w:rFonts w:hint="eastAsia" w:cs="Times New Roman"/>
                <w:color w:val="auto"/>
                <w:spacing w:val="-3"/>
                <w:sz w:val="21"/>
                <w:szCs w:val="21"/>
                <w:highlight w:val="none"/>
                <w:lang w:val="en-US" w:eastAsia="zh-CN"/>
              </w:rPr>
              <w:t>30</w:t>
            </w:r>
            <w:r>
              <w:rPr>
                <w:rFonts w:hint="default" w:ascii="Times New Roman" w:hAnsi="Times New Roman" w:eastAsia="宋体" w:cs="Times New Roman"/>
                <w:color w:val="auto"/>
                <w:spacing w:val="-3"/>
                <w:sz w:val="21"/>
                <w:szCs w:val="21"/>
                <w:highlight w:val="none"/>
                <w:lang w:val="en-US" w:eastAsia="zh-CN"/>
              </w:rPr>
              <w:t>地块</w:t>
            </w:r>
            <w:r>
              <w:rPr>
                <w:rFonts w:hint="eastAsia" w:ascii="宋体"/>
                <w:color w:val="auto"/>
                <w:spacing w:val="-3"/>
                <w:sz w:val="21"/>
                <w:szCs w:val="21"/>
                <w:highlight w:val="none"/>
                <w:lang w:eastAsia="zh-CN"/>
              </w:rPr>
              <w:t>西侧</w:t>
            </w:r>
            <w:r>
              <w:rPr>
                <w:rFonts w:hint="eastAsia"/>
                <w:color w:val="auto"/>
                <w:sz w:val="21"/>
                <w:szCs w:val="21"/>
                <w:highlight w:val="none"/>
                <w:lang w:val="en-US" w:eastAsia="zh-CN"/>
              </w:rPr>
              <w:t>35</w:t>
            </w:r>
            <w:r>
              <w:rPr>
                <w:color w:val="auto"/>
                <w:sz w:val="21"/>
                <w:szCs w:val="21"/>
                <w:highlight w:val="none"/>
              </w:rPr>
              <w:t>m</w:t>
            </w:r>
            <w:r>
              <w:rPr>
                <w:rFonts w:hint="eastAsia" w:ascii="宋体"/>
                <w:color w:val="auto"/>
                <w:sz w:val="21"/>
                <w:szCs w:val="21"/>
                <w:highlight w:val="none"/>
                <w:lang w:eastAsia="zh-CN"/>
              </w:rPr>
              <w:t>处均为大屯村，该地块施工时采取敏感点侧</w:t>
            </w:r>
            <w:r>
              <w:rPr>
                <w:rFonts w:hint="eastAsia" w:ascii="宋体"/>
                <w:color w:val="auto"/>
                <w:sz w:val="21"/>
                <w:szCs w:val="21"/>
                <w:highlight w:val="none"/>
                <w:lang w:val="en-US" w:eastAsia="zh-CN"/>
              </w:rPr>
              <w:t>(东侧和西侧)</w:t>
            </w:r>
            <w:r>
              <w:rPr>
                <w:rFonts w:hint="default" w:ascii="Times New Roman" w:hAnsi="Times New Roman" w:cs="Times New Roman"/>
                <w:color w:val="auto"/>
                <w:sz w:val="21"/>
                <w:szCs w:val="21"/>
                <w:highlight w:val="none"/>
                <w:lang w:eastAsia="zh-CN"/>
              </w:rPr>
              <w:t>设置</w:t>
            </w:r>
            <w:r>
              <w:rPr>
                <w:rFonts w:hint="default" w:ascii="Times New Roman" w:hAnsi="Times New Roman" w:cs="Times New Roman"/>
                <w:color w:val="auto"/>
                <w:sz w:val="21"/>
                <w:szCs w:val="21"/>
                <w:highlight w:val="none"/>
                <w:lang w:val="en-US" w:eastAsia="zh-CN"/>
              </w:rPr>
              <w:t>1.8m高</w:t>
            </w:r>
            <w:r>
              <w:rPr>
                <w:rFonts w:hint="eastAsia" w:ascii="宋体"/>
                <w:color w:val="auto"/>
                <w:sz w:val="21"/>
                <w:szCs w:val="21"/>
                <w:highlight w:val="none"/>
                <w:lang w:eastAsia="zh-CN"/>
              </w:rPr>
              <w:t>围挡，</w:t>
            </w:r>
            <w:r>
              <w:rPr>
                <w:rFonts w:hint="default" w:ascii="Times New Roman" w:hAnsi="Times New Roman" w:cs="Times New Roman"/>
                <w:color w:val="auto"/>
                <w:sz w:val="21"/>
                <w:szCs w:val="21"/>
                <w:highlight w:val="none"/>
                <w:lang w:eastAsia="zh-CN"/>
              </w:rPr>
              <w:t>可减少</w:t>
            </w:r>
            <w:r>
              <w:rPr>
                <w:rFonts w:hint="default" w:ascii="Times New Roman" w:hAnsi="Times New Roman" w:cs="Times New Roman"/>
                <w:color w:val="auto"/>
                <w:sz w:val="21"/>
                <w:szCs w:val="21"/>
                <w:highlight w:val="none"/>
                <w:lang w:val="en-US" w:eastAsia="zh-CN"/>
              </w:rPr>
              <w:t>60%</w:t>
            </w:r>
            <w:r>
              <w:rPr>
                <w:rFonts w:hint="eastAsia" w:ascii="Times New Roman" w:hAnsi="Times New Roman" w:cs="Times New Roman"/>
                <w:color w:val="auto"/>
                <w:sz w:val="21"/>
                <w:szCs w:val="21"/>
                <w:highlight w:val="none"/>
                <w:lang w:val="en-US" w:eastAsia="zh-CN"/>
              </w:rPr>
              <w:t>的</w:t>
            </w:r>
            <w:r>
              <w:rPr>
                <w:rFonts w:hint="default" w:ascii="Times New Roman" w:hAnsi="Times New Roman" w:cs="Times New Roman"/>
                <w:color w:val="auto"/>
                <w:sz w:val="21"/>
                <w:szCs w:val="21"/>
                <w:highlight w:val="none"/>
                <w:lang w:eastAsia="zh-CN"/>
              </w:rPr>
              <w:t>扬尘</w:t>
            </w:r>
            <w:r>
              <w:rPr>
                <w:rFonts w:hint="eastAsia" w:ascii="宋体"/>
                <w:color w:val="auto"/>
                <w:sz w:val="21"/>
                <w:szCs w:val="21"/>
                <w:lang w:eastAsia="zh-CN"/>
              </w:rPr>
              <w:t>，</w:t>
            </w:r>
            <w:r>
              <w:rPr>
                <w:rFonts w:hint="eastAsia" w:ascii="宋体" w:eastAsia="宋体"/>
                <w:color w:val="auto"/>
                <w:sz w:val="21"/>
                <w:szCs w:val="21"/>
              </w:rPr>
              <w:t>因此，可满足环境标准要求。</w:t>
            </w:r>
          </w:p>
          <w:p w14:paraId="14EB0522">
            <w:pPr>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rPr>
              <w:t>②物料堆存扬尘</w:t>
            </w:r>
          </w:p>
          <w:p w14:paraId="1BDA009A">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露天堆放的料场及裸露的堆土场，因含水率低容易被风干，若不注意防护或防护措施不到位情况下，将产生大量易起尘的颗粒物，对堆场周围带来一定的影响。扬尘产生量及影响范围与堆场物料的种类、性质及风速有很大关系，比重小的物料容易受扰动而起尘，物料中小颗粒比例大时起尘量相应也大。</w:t>
            </w:r>
          </w:p>
          <w:p w14:paraId="7F6A6287">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尘粒在空气中的传播扩散情况与风速等气象条件有关，也与尘粒本身的沉降速度有关。不同粒径的尘粒的沉降速度见表4-</w:t>
            </w:r>
            <w:r>
              <w:rPr>
                <w:rFonts w:hint="eastAsia"/>
                <w:snapToGrid w:val="0"/>
                <w:color w:val="auto"/>
                <w:spacing w:val="4"/>
                <w:kern w:val="0"/>
                <w:szCs w:val="21"/>
                <w:lang w:val="en-US" w:eastAsia="zh-CN"/>
              </w:rPr>
              <w:t>4</w:t>
            </w:r>
            <w:r>
              <w:rPr>
                <w:rFonts w:hint="eastAsia"/>
                <w:snapToGrid w:val="0"/>
                <w:color w:val="auto"/>
                <w:spacing w:val="4"/>
                <w:kern w:val="0"/>
                <w:szCs w:val="21"/>
              </w:rPr>
              <w:t>。</w:t>
            </w:r>
          </w:p>
          <w:p w14:paraId="2C09CB7E">
            <w:pPr>
              <w:jc w:val="center"/>
              <w:rPr>
                <w:rFonts w:hint="eastAsia"/>
                <w:b/>
                <w:snapToGrid w:val="0"/>
                <w:color w:val="auto"/>
                <w:spacing w:val="4"/>
                <w:kern w:val="0"/>
                <w:szCs w:val="21"/>
              </w:rPr>
            </w:pPr>
            <w:r>
              <w:rPr>
                <w:rFonts w:hint="eastAsia"/>
                <w:b/>
                <w:snapToGrid w:val="0"/>
                <w:color w:val="auto"/>
                <w:spacing w:val="4"/>
                <w:kern w:val="0"/>
                <w:szCs w:val="21"/>
              </w:rPr>
              <w:t>表4-</w:t>
            </w:r>
            <w:r>
              <w:rPr>
                <w:rFonts w:hint="eastAsia"/>
                <w:b/>
                <w:snapToGrid w:val="0"/>
                <w:color w:val="auto"/>
                <w:spacing w:val="4"/>
                <w:kern w:val="0"/>
                <w:szCs w:val="21"/>
                <w:lang w:val="en-US" w:eastAsia="zh-CN"/>
              </w:rPr>
              <w:t>4</w:t>
            </w:r>
            <w:r>
              <w:rPr>
                <w:rFonts w:hint="eastAsia"/>
                <w:b/>
                <w:snapToGrid w:val="0"/>
                <w:color w:val="auto"/>
                <w:spacing w:val="4"/>
                <w:kern w:val="0"/>
                <w:szCs w:val="21"/>
              </w:rPr>
              <w:t xml:space="preserve">    不同粒径尘粒的沉降速度表</w:t>
            </w:r>
          </w:p>
          <w:tbl>
            <w:tblPr>
              <w:tblStyle w:val="14"/>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16"/>
              <w:gridCol w:w="880"/>
              <w:gridCol w:w="880"/>
              <w:gridCol w:w="880"/>
              <w:gridCol w:w="880"/>
              <w:gridCol w:w="880"/>
              <w:gridCol w:w="881"/>
              <w:gridCol w:w="881"/>
            </w:tblGrid>
            <w:tr w14:paraId="3FD5090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2" w:type="pct"/>
                  <w:noWrap w:val="0"/>
                  <w:vAlign w:val="center"/>
                </w:tcPr>
                <w:p w14:paraId="22CCAA37">
                  <w:pPr>
                    <w:jc w:val="center"/>
                    <w:rPr>
                      <w:rFonts w:hint="eastAsia"/>
                      <w:snapToGrid w:val="0"/>
                      <w:color w:val="auto"/>
                      <w:spacing w:val="4"/>
                      <w:kern w:val="0"/>
                      <w:szCs w:val="21"/>
                    </w:rPr>
                  </w:pPr>
                  <w:r>
                    <w:rPr>
                      <w:rFonts w:hint="eastAsia"/>
                      <w:snapToGrid w:val="0"/>
                      <w:color w:val="auto"/>
                      <w:spacing w:val="4"/>
                      <w:kern w:val="0"/>
                      <w:szCs w:val="21"/>
                    </w:rPr>
                    <w:t>粒径，µm</w:t>
                  </w:r>
                </w:p>
              </w:tc>
              <w:tc>
                <w:tcPr>
                  <w:tcW w:w="538" w:type="pct"/>
                  <w:noWrap w:val="0"/>
                  <w:vAlign w:val="center"/>
                </w:tcPr>
                <w:p w14:paraId="53B4D655">
                  <w:pPr>
                    <w:jc w:val="center"/>
                    <w:rPr>
                      <w:rFonts w:hint="eastAsia"/>
                      <w:snapToGrid w:val="0"/>
                      <w:color w:val="auto"/>
                      <w:spacing w:val="4"/>
                      <w:kern w:val="0"/>
                      <w:szCs w:val="21"/>
                    </w:rPr>
                  </w:pPr>
                  <w:r>
                    <w:rPr>
                      <w:snapToGrid w:val="0"/>
                      <w:color w:val="auto"/>
                      <w:spacing w:val="4"/>
                      <w:kern w:val="0"/>
                      <w:szCs w:val="21"/>
                    </w:rPr>
                    <w:t>10</w:t>
                  </w:r>
                </w:p>
              </w:tc>
              <w:tc>
                <w:tcPr>
                  <w:tcW w:w="538" w:type="pct"/>
                  <w:noWrap w:val="0"/>
                  <w:vAlign w:val="center"/>
                </w:tcPr>
                <w:p w14:paraId="38A1B399">
                  <w:pPr>
                    <w:jc w:val="center"/>
                    <w:rPr>
                      <w:rFonts w:hint="eastAsia"/>
                      <w:snapToGrid w:val="0"/>
                      <w:color w:val="auto"/>
                      <w:spacing w:val="4"/>
                      <w:kern w:val="0"/>
                      <w:szCs w:val="21"/>
                    </w:rPr>
                  </w:pPr>
                  <w:r>
                    <w:rPr>
                      <w:rFonts w:hint="eastAsia"/>
                      <w:snapToGrid w:val="0"/>
                      <w:color w:val="auto"/>
                      <w:spacing w:val="4"/>
                      <w:kern w:val="0"/>
                      <w:szCs w:val="21"/>
                    </w:rPr>
                    <w:t>20</w:t>
                  </w:r>
                </w:p>
              </w:tc>
              <w:tc>
                <w:tcPr>
                  <w:tcW w:w="538" w:type="pct"/>
                  <w:noWrap w:val="0"/>
                  <w:vAlign w:val="center"/>
                </w:tcPr>
                <w:p w14:paraId="0ADE753E">
                  <w:pPr>
                    <w:jc w:val="center"/>
                    <w:rPr>
                      <w:rFonts w:hint="eastAsia"/>
                      <w:snapToGrid w:val="0"/>
                      <w:color w:val="auto"/>
                      <w:spacing w:val="4"/>
                      <w:kern w:val="0"/>
                      <w:szCs w:val="21"/>
                    </w:rPr>
                  </w:pPr>
                  <w:r>
                    <w:rPr>
                      <w:rFonts w:hint="eastAsia"/>
                      <w:snapToGrid w:val="0"/>
                      <w:color w:val="auto"/>
                      <w:spacing w:val="4"/>
                      <w:kern w:val="0"/>
                      <w:szCs w:val="21"/>
                    </w:rPr>
                    <w:t>30</w:t>
                  </w:r>
                </w:p>
              </w:tc>
              <w:tc>
                <w:tcPr>
                  <w:tcW w:w="538" w:type="pct"/>
                  <w:noWrap w:val="0"/>
                  <w:vAlign w:val="center"/>
                </w:tcPr>
                <w:p w14:paraId="7DEC5057">
                  <w:pPr>
                    <w:jc w:val="center"/>
                    <w:rPr>
                      <w:rFonts w:hint="eastAsia"/>
                      <w:snapToGrid w:val="0"/>
                      <w:color w:val="auto"/>
                      <w:spacing w:val="4"/>
                      <w:kern w:val="0"/>
                      <w:szCs w:val="21"/>
                    </w:rPr>
                  </w:pPr>
                  <w:r>
                    <w:rPr>
                      <w:rFonts w:hint="eastAsia"/>
                      <w:snapToGrid w:val="0"/>
                      <w:color w:val="auto"/>
                      <w:spacing w:val="4"/>
                      <w:kern w:val="0"/>
                      <w:szCs w:val="21"/>
                    </w:rPr>
                    <w:t>40</w:t>
                  </w:r>
                </w:p>
              </w:tc>
              <w:tc>
                <w:tcPr>
                  <w:tcW w:w="538" w:type="pct"/>
                  <w:noWrap w:val="0"/>
                  <w:vAlign w:val="center"/>
                </w:tcPr>
                <w:p w14:paraId="0378D757">
                  <w:pPr>
                    <w:jc w:val="center"/>
                    <w:rPr>
                      <w:rFonts w:hint="eastAsia"/>
                      <w:snapToGrid w:val="0"/>
                      <w:color w:val="auto"/>
                      <w:spacing w:val="4"/>
                      <w:kern w:val="0"/>
                      <w:szCs w:val="21"/>
                    </w:rPr>
                  </w:pPr>
                  <w:r>
                    <w:rPr>
                      <w:rFonts w:hint="eastAsia"/>
                      <w:snapToGrid w:val="0"/>
                      <w:color w:val="auto"/>
                      <w:spacing w:val="4"/>
                      <w:kern w:val="0"/>
                      <w:szCs w:val="21"/>
                    </w:rPr>
                    <w:t>50</w:t>
                  </w:r>
                </w:p>
              </w:tc>
              <w:tc>
                <w:tcPr>
                  <w:tcW w:w="538" w:type="pct"/>
                  <w:noWrap w:val="0"/>
                  <w:vAlign w:val="center"/>
                </w:tcPr>
                <w:p w14:paraId="27FBDB33">
                  <w:pPr>
                    <w:jc w:val="center"/>
                    <w:rPr>
                      <w:rFonts w:hint="eastAsia"/>
                      <w:snapToGrid w:val="0"/>
                      <w:color w:val="auto"/>
                      <w:spacing w:val="4"/>
                      <w:kern w:val="0"/>
                      <w:szCs w:val="21"/>
                    </w:rPr>
                  </w:pPr>
                  <w:r>
                    <w:rPr>
                      <w:rFonts w:hint="eastAsia"/>
                      <w:snapToGrid w:val="0"/>
                      <w:color w:val="auto"/>
                      <w:spacing w:val="4"/>
                      <w:kern w:val="0"/>
                      <w:szCs w:val="21"/>
                    </w:rPr>
                    <w:t>60</w:t>
                  </w:r>
                </w:p>
              </w:tc>
              <w:tc>
                <w:tcPr>
                  <w:tcW w:w="538" w:type="pct"/>
                  <w:noWrap w:val="0"/>
                  <w:vAlign w:val="center"/>
                </w:tcPr>
                <w:p w14:paraId="5BD4EE5E">
                  <w:pPr>
                    <w:jc w:val="center"/>
                    <w:rPr>
                      <w:rFonts w:hint="eastAsia"/>
                      <w:snapToGrid w:val="0"/>
                      <w:color w:val="auto"/>
                      <w:spacing w:val="4"/>
                      <w:kern w:val="0"/>
                      <w:szCs w:val="21"/>
                    </w:rPr>
                  </w:pPr>
                  <w:r>
                    <w:rPr>
                      <w:rFonts w:hint="eastAsia"/>
                      <w:snapToGrid w:val="0"/>
                      <w:color w:val="auto"/>
                      <w:spacing w:val="4"/>
                      <w:kern w:val="0"/>
                      <w:szCs w:val="21"/>
                    </w:rPr>
                    <w:t>70</w:t>
                  </w:r>
                </w:p>
              </w:tc>
            </w:tr>
            <w:tr w14:paraId="3A69AD3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2" w:type="pct"/>
                  <w:noWrap w:val="0"/>
                  <w:vAlign w:val="center"/>
                </w:tcPr>
                <w:p w14:paraId="046202D2">
                  <w:pPr>
                    <w:jc w:val="center"/>
                    <w:rPr>
                      <w:rFonts w:hint="eastAsia"/>
                      <w:snapToGrid w:val="0"/>
                      <w:color w:val="auto"/>
                      <w:spacing w:val="4"/>
                      <w:kern w:val="0"/>
                      <w:szCs w:val="21"/>
                    </w:rPr>
                  </w:pPr>
                  <w:r>
                    <w:rPr>
                      <w:rFonts w:hint="eastAsia"/>
                      <w:snapToGrid w:val="0"/>
                      <w:color w:val="auto"/>
                      <w:spacing w:val="4"/>
                      <w:kern w:val="0"/>
                      <w:szCs w:val="21"/>
                    </w:rPr>
                    <w:t>沉降速度，m/s</w:t>
                  </w:r>
                </w:p>
              </w:tc>
              <w:tc>
                <w:tcPr>
                  <w:tcW w:w="538" w:type="pct"/>
                  <w:noWrap w:val="0"/>
                  <w:vAlign w:val="center"/>
                </w:tcPr>
                <w:p w14:paraId="01454770">
                  <w:pPr>
                    <w:jc w:val="center"/>
                    <w:rPr>
                      <w:rFonts w:hint="eastAsia"/>
                      <w:snapToGrid w:val="0"/>
                      <w:color w:val="auto"/>
                      <w:spacing w:val="4"/>
                      <w:kern w:val="0"/>
                      <w:szCs w:val="21"/>
                    </w:rPr>
                  </w:pPr>
                  <w:r>
                    <w:rPr>
                      <w:snapToGrid w:val="0"/>
                      <w:color w:val="auto"/>
                      <w:spacing w:val="4"/>
                      <w:kern w:val="0"/>
                      <w:szCs w:val="21"/>
                    </w:rPr>
                    <w:t>0.003</w:t>
                  </w:r>
                </w:p>
              </w:tc>
              <w:tc>
                <w:tcPr>
                  <w:tcW w:w="538" w:type="pct"/>
                  <w:noWrap w:val="0"/>
                  <w:vAlign w:val="center"/>
                </w:tcPr>
                <w:p w14:paraId="4BF1A28F">
                  <w:pPr>
                    <w:jc w:val="center"/>
                    <w:rPr>
                      <w:rFonts w:hint="eastAsia"/>
                      <w:snapToGrid w:val="0"/>
                      <w:color w:val="auto"/>
                      <w:spacing w:val="4"/>
                      <w:kern w:val="0"/>
                      <w:szCs w:val="21"/>
                    </w:rPr>
                  </w:pPr>
                  <w:r>
                    <w:rPr>
                      <w:snapToGrid w:val="0"/>
                      <w:color w:val="auto"/>
                      <w:spacing w:val="4"/>
                      <w:kern w:val="0"/>
                      <w:szCs w:val="21"/>
                    </w:rPr>
                    <w:t>0.012</w:t>
                  </w:r>
                </w:p>
              </w:tc>
              <w:tc>
                <w:tcPr>
                  <w:tcW w:w="538" w:type="pct"/>
                  <w:noWrap w:val="0"/>
                  <w:vAlign w:val="center"/>
                </w:tcPr>
                <w:p w14:paraId="753C47F2">
                  <w:pPr>
                    <w:jc w:val="center"/>
                    <w:rPr>
                      <w:rFonts w:hint="eastAsia"/>
                      <w:snapToGrid w:val="0"/>
                      <w:color w:val="auto"/>
                      <w:spacing w:val="4"/>
                      <w:kern w:val="0"/>
                      <w:szCs w:val="21"/>
                    </w:rPr>
                  </w:pPr>
                  <w:r>
                    <w:rPr>
                      <w:snapToGrid w:val="0"/>
                      <w:color w:val="auto"/>
                      <w:spacing w:val="4"/>
                      <w:kern w:val="0"/>
                      <w:szCs w:val="21"/>
                    </w:rPr>
                    <w:t>0.027</w:t>
                  </w:r>
                </w:p>
              </w:tc>
              <w:tc>
                <w:tcPr>
                  <w:tcW w:w="538" w:type="pct"/>
                  <w:noWrap w:val="0"/>
                  <w:vAlign w:val="center"/>
                </w:tcPr>
                <w:p w14:paraId="550912DE">
                  <w:pPr>
                    <w:jc w:val="center"/>
                    <w:rPr>
                      <w:rFonts w:hint="eastAsia"/>
                      <w:snapToGrid w:val="0"/>
                      <w:color w:val="auto"/>
                      <w:spacing w:val="4"/>
                      <w:kern w:val="0"/>
                      <w:szCs w:val="21"/>
                    </w:rPr>
                  </w:pPr>
                  <w:r>
                    <w:rPr>
                      <w:snapToGrid w:val="0"/>
                      <w:color w:val="auto"/>
                      <w:spacing w:val="4"/>
                      <w:kern w:val="0"/>
                      <w:szCs w:val="21"/>
                    </w:rPr>
                    <w:t>0.048</w:t>
                  </w:r>
                </w:p>
              </w:tc>
              <w:tc>
                <w:tcPr>
                  <w:tcW w:w="538" w:type="pct"/>
                  <w:noWrap w:val="0"/>
                  <w:vAlign w:val="center"/>
                </w:tcPr>
                <w:p w14:paraId="7528D5F9">
                  <w:pPr>
                    <w:jc w:val="center"/>
                    <w:rPr>
                      <w:rFonts w:hint="eastAsia"/>
                      <w:snapToGrid w:val="0"/>
                      <w:color w:val="auto"/>
                      <w:spacing w:val="4"/>
                      <w:kern w:val="0"/>
                      <w:szCs w:val="21"/>
                    </w:rPr>
                  </w:pPr>
                  <w:r>
                    <w:rPr>
                      <w:snapToGrid w:val="0"/>
                      <w:color w:val="auto"/>
                      <w:spacing w:val="4"/>
                      <w:kern w:val="0"/>
                      <w:szCs w:val="21"/>
                    </w:rPr>
                    <w:t>0.075</w:t>
                  </w:r>
                </w:p>
              </w:tc>
              <w:tc>
                <w:tcPr>
                  <w:tcW w:w="538" w:type="pct"/>
                  <w:noWrap w:val="0"/>
                  <w:vAlign w:val="center"/>
                </w:tcPr>
                <w:p w14:paraId="25721C29">
                  <w:pPr>
                    <w:jc w:val="center"/>
                    <w:rPr>
                      <w:rFonts w:hint="eastAsia"/>
                      <w:snapToGrid w:val="0"/>
                      <w:color w:val="auto"/>
                      <w:spacing w:val="4"/>
                      <w:kern w:val="0"/>
                      <w:szCs w:val="21"/>
                    </w:rPr>
                  </w:pPr>
                  <w:r>
                    <w:rPr>
                      <w:snapToGrid w:val="0"/>
                      <w:color w:val="auto"/>
                      <w:spacing w:val="4"/>
                      <w:kern w:val="0"/>
                      <w:szCs w:val="21"/>
                    </w:rPr>
                    <w:t>0.108</w:t>
                  </w:r>
                </w:p>
              </w:tc>
              <w:tc>
                <w:tcPr>
                  <w:tcW w:w="538" w:type="pct"/>
                  <w:noWrap w:val="0"/>
                  <w:vAlign w:val="center"/>
                </w:tcPr>
                <w:p w14:paraId="01D3EC3B">
                  <w:pPr>
                    <w:jc w:val="center"/>
                    <w:rPr>
                      <w:rFonts w:hint="eastAsia"/>
                      <w:snapToGrid w:val="0"/>
                      <w:color w:val="auto"/>
                      <w:spacing w:val="4"/>
                      <w:kern w:val="0"/>
                      <w:szCs w:val="21"/>
                    </w:rPr>
                  </w:pPr>
                  <w:r>
                    <w:rPr>
                      <w:snapToGrid w:val="0"/>
                      <w:color w:val="auto"/>
                      <w:spacing w:val="4"/>
                      <w:kern w:val="0"/>
                      <w:szCs w:val="21"/>
                    </w:rPr>
                    <w:t>0.147</w:t>
                  </w:r>
                </w:p>
              </w:tc>
            </w:tr>
            <w:tr w14:paraId="02D3113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2" w:type="pct"/>
                  <w:noWrap w:val="0"/>
                  <w:vAlign w:val="center"/>
                </w:tcPr>
                <w:p w14:paraId="344F75DB">
                  <w:pPr>
                    <w:jc w:val="center"/>
                    <w:rPr>
                      <w:rFonts w:hint="eastAsia"/>
                      <w:snapToGrid w:val="0"/>
                      <w:color w:val="auto"/>
                      <w:spacing w:val="4"/>
                      <w:kern w:val="0"/>
                      <w:szCs w:val="21"/>
                    </w:rPr>
                  </w:pPr>
                  <w:r>
                    <w:rPr>
                      <w:rFonts w:hint="eastAsia"/>
                      <w:snapToGrid w:val="0"/>
                      <w:color w:val="auto"/>
                      <w:spacing w:val="4"/>
                      <w:kern w:val="0"/>
                      <w:szCs w:val="21"/>
                    </w:rPr>
                    <w:t>粒径，µm</w:t>
                  </w:r>
                </w:p>
              </w:tc>
              <w:tc>
                <w:tcPr>
                  <w:tcW w:w="538" w:type="pct"/>
                  <w:noWrap w:val="0"/>
                  <w:vAlign w:val="center"/>
                </w:tcPr>
                <w:p w14:paraId="3818AFE9">
                  <w:pPr>
                    <w:jc w:val="center"/>
                    <w:rPr>
                      <w:rFonts w:hint="eastAsia"/>
                      <w:snapToGrid w:val="0"/>
                      <w:color w:val="auto"/>
                      <w:spacing w:val="4"/>
                      <w:kern w:val="0"/>
                      <w:szCs w:val="21"/>
                    </w:rPr>
                  </w:pPr>
                  <w:r>
                    <w:rPr>
                      <w:rFonts w:hint="eastAsia"/>
                      <w:snapToGrid w:val="0"/>
                      <w:color w:val="auto"/>
                      <w:spacing w:val="4"/>
                      <w:kern w:val="0"/>
                      <w:szCs w:val="21"/>
                    </w:rPr>
                    <w:t>80</w:t>
                  </w:r>
                </w:p>
              </w:tc>
              <w:tc>
                <w:tcPr>
                  <w:tcW w:w="538" w:type="pct"/>
                  <w:noWrap w:val="0"/>
                  <w:vAlign w:val="center"/>
                </w:tcPr>
                <w:p w14:paraId="6A3ECC67">
                  <w:pPr>
                    <w:jc w:val="center"/>
                    <w:rPr>
                      <w:rFonts w:hint="eastAsia"/>
                      <w:snapToGrid w:val="0"/>
                      <w:color w:val="auto"/>
                      <w:spacing w:val="4"/>
                      <w:kern w:val="0"/>
                      <w:szCs w:val="21"/>
                    </w:rPr>
                  </w:pPr>
                  <w:r>
                    <w:rPr>
                      <w:rFonts w:hint="eastAsia"/>
                      <w:snapToGrid w:val="0"/>
                      <w:color w:val="auto"/>
                      <w:spacing w:val="4"/>
                      <w:kern w:val="0"/>
                      <w:szCs w:val="21"/>
                    </w:rPr>
                    <w:t>90</w:t>
                  </w:r>
                </w:p>
              </w:tc>
              <w:tc>
                <w:tcPr>
                  <w:tcW w:w="538" w:type="pct"/>
                  <w:noWrap w:val="0"/>
                  <w:vAlign w:val="center"/>
                </w:tcPr>
                <w:p w14:paraId="1D437AF3">
                  <w:pPr>
                    <w:jc w:val="center"/>
                    <w:rPr>
                      <w:rFonts w:hint="eastAsia"/>
                      <w:snapToGrid w:val="0"/>
                      <w:color w:val="auto"/>
                      <w:spacing w:val="4"/>
                      <w:kern w:val="0"/>
                      <w:szCs w:val="21"/>
                    </w:rPr>
                  </w:pPr>
                  <w:r>
                    <w:rPr>
                      <w:rFonts w:hint="eastAsia"/>
                      <w:snapToGrid w:val="0"/>
                      <w:color w:val="auto"/>
                      <w:spacing w:val="4"/>
                      <w:kern w:val="0"/>
                      <w:szCs w:val="21"/>
                    </w:rPr>
                    <w:t>100</w:t>
                  </w:r>
                </w:p>
              </w:tc>
              <w:tc>
                <w:tcPr>
                  <w:tcW w:w="538" w:type="pct"/>
                  <w:noWrap w:val="0"/>
                  <w:vAlign w:val="center"/>
                </w:tcPr>
                <w:p w14:paraId="2EF49D7B">
                  <w:pPr>
                    <w:jc w:val="center"/>
                    <w:rPr>
                      <w:rFonts w:hint="eastAsia"/>
                      <w:snapToGrid w:val="0"/>
                      <w:color w:val="auto"/>
                      <w:spacing w:val="4"/>
                      <w:kern w:val="0"/>
                      <w:szCs w:val="21"/>
                    </w:rPr>
                  </w:pPr>
                  <w:r>
                    <w:rPr>
                      <w:rFonts w:hint="eastAsia"/>
                      <w:snapToGrid w:val="0"/>
                      <w:color w:val="auto"/>
                      <w:spacing w:val="4"/>
                      <w:kern w:val="0"/>
                      <w:szCs w:val="21"/>
                    </w:rPr>
                    <w:t>150</w:t>
                  </w:r>
                </w:p>
              </w:tc>
              <w:tc>
                <w:tcPr>
                  <w:tcW w:w="538" w:type="pct"/>
                  <w:noWrap w:val="0"/>
                  <w:vAlign w:val="center"/>
                </w:tcPr>
                <w:p w14:paraId="5D12A34B">
                  <w:pPr>
                    <w:jc w:val="center"/>
                    <w:rPr>
                      <w:rFonts w:hint="eastAsia"/>
                      <w:snapToGrid w:val="0"/>
                      <w:color w:val="auto"/>
                      <w:spacing w:val="4"/>
                      <w:kern w:val="0"/>
                      <w:szCs w:val="21"/>
                    </w:rPr>
                  </w:pPr>
                  <w:r>
                    <w:rPr>
                      <w:rFonts w:hint="eastAsia"/>
                      <w:snapToGrid w:val="0"/>
                      <w:color w:val="auto"/>
                      <w:spacing w:val="4"/>
                      <w:kern w:val="0"/>
                      <w:szCs w:val="21"/>
                    </w:rPr>
                    <w:t>200</w:t>
                  </w:r>
                </w:p>
              </w:tc>
              <w:tc>
                <w:tcPr>
                  <w:tcW w:w="538" w:type="pct"/>
                  <w:noWrap w:val="0"/>
                  <w:vAlign w:val="center"/>
                </w:tcPr>
                <w:p w14:paraId="5A10F00C">
                  <w:pPr>
                    <w:jc w:val="center"/>
                    <w:rPr>
                      <w:rFonts w:hint="eastAsia"/>
                      <w:snapToGrid w:val="0"/>
                      <w:color w:val="auto"/>
                      <w:spacing w:val="4"/>
                      <w:kern w:val="0"/>
                      <w:szCs w:val="21"/>
                    </w:rPr>
                  </w:pPr>
                  <w:r>
                    <w:rPr>
                      <w:rFonts w:hint="eastAsia"/>
                      <w:snapToGrid w:val="0"/>
                      <w:color w:val="auto"/>
                      <w:spacing w:val="4"/>
                      <w:kern w:val="0"/>
                      <w:szCs w:val="21"/>
                    </w:rPr>
                    <w:t>250</w:t>
                  </w:r>
                </w:p>
              </w:tc>
              <w:tc>
                <w:tcPr>
                  <w:tcW w:w="538" w:type="pct"/>
                  <w:noWrap w:val="0"/>
                  <w:vAlign w:val="center"/>
                </w:tcPr>
                <w:p w14:paraId="1BA8A66D">
                  <w:pPr>
                    <w:jc w:val="center"/>
                    <w:rPr>
                      <w:rFonts w:hint="eastAsia"/>
                      <w:snapToGrid w:val="0"/>
                      <w:color w:val="auto"/>
                      <w:spacing w:val="4"/>
                      <w:kern w:val="0"/>
                      <w:szCs w:val="21"/>
                    </w:rPr>
                  </w:pPr>
                  <w:r>
                    <w:rPr>
                      <w:rFonts w:hint="eastAsia"/>
                      <w:snapToGrid w:val="0"/>
                      <w:color w:val="auto"/>
                      <w:spacing w:val="4"/>
                      <w:kern w:val="0"/>
                      <w:szCs w:val="21"/>
                    </w:rPr>
                    <w:t>350</w:t>
                  </w:r>
                </w:p>
              </w:tc>
            </w:tr>
            <w:tr w14:paraId="2D399D1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2" w:type="pct"/>
                  <w:noWrap w:val="0"/>
                  <w:vAlign w:val="center"/>
                </w:tcPr>
                <w:p w14:paraId="02A6AE50">
                  <w:pPr>
                    <w:jc w:val="center"/>
                    <w:rPr>
                      <w:rFonts w:hint="eastAsia"/>
                      <w:snapToGrid w:val="0"/>
                      <w:color w:val="auto"/>
                      <w:spacing w:val="4"/>
                      <w:kern w:val="0"/>
                      <w:szCs w:val="21"/>
                    </w:rPr>
                  </w:pPr>
                  <w:r>
                    <w:rPr>
                      <w:rFonts w:hint="eastAsia"/>
                      <w:snapToGrid w:val="0"/>
                      <w:color w:val="auto"/>
                      <w:spacing w:val="4"/>
                      <w:kern w:val="0"/>
                      <w:szCs w:val="21"/>
                    </w:rPr>
                    <w:t>沉降速度，m/s</w:t>
                  </w:r>
                </w:p>
              </w:tc>
              <w:tc>
                <w:tcPr>
                  <w:tcW w:w="538" w:type="pct"/>
                  <w:noWrap w:val="0"/>
                  <w:vAlign w:val="center"/>
                </w:tcPr>
                <w:p w14:paraId="316314B3">
                  <w:pPr>
                    <w:jc w:val="center"/>
                    <w:rPr>
                      <w:rFonts w:hint="eastAsia"/>
                      <w:snapToGrid w:val="0"/>
                      <w:color w:val="auto"/>
                      <w:spacing w:val="4"/>
                      <w:kern w:val="0"/>
                      <w:szCs w:val="21"/>
                    </w:rPr>
                  </w:pPr>
                  <w:r>
                    <w:rPr>
                      <w:snapToGrid w:val="0"/>
                      <w:color w:val="auto"/>
                      <w:spacing w:val="4"/>
                      <w:kern w:val="0"/>
                      <w:szCs w:val="21"/>
                    </w:rPr>
                    <w:t>0.158</w:t>
                  </w:r>
                </w:p>
              </w:tc>
              <w:tc>
                <w:tcPr>
                  <w:tcW w:w="538" w:type="pct"/>
                  <w:noWrap w:val="0"/>
                  <w:vAlign w:val="center"/>
                </w:tcPr>
                <w:p w14:paraId="15707C2B">
                  <w:pPr>
                    <w:jc w:val="center"/>
                    <w:rPr>
                      <w:rFonts w:hint="eastAsia"/>
                      <w:snapToGrid w:val="0"/>
                      <w:color w:val="auto"/>
                      <w:spacing w:val="4"/>
                      <w:kern w:val="0"/>
                      <w:szCs w:val="21"/>
                    </w:rPr>
                  </w:pPr>
                  <w:r>
                    <w:rPr>
                      <w:snapToGrid w:val="0"/>
                      <w:color w:val="auto"/>
                      <w:spacing w:val="4"/>
                      <w:kern w:val="0"/>
                      <w:szCs w:val="21"/>
                    </w:rPr>
                    <w:t>0.170</w:t>
                  </w:r>
                </w:p>
              </w:tc>
              <w:tc>
                <w:tcPr>
                  <w:tcW w:w="538" w:type="pct"/>
                  <w:noWrap w:val="0"/>
                  <w:vAlign w:val="center"/>
                </w:tcPr>
                <w:p w14:paraId="3B86F180">
                  <w:pPr>
                    <w:jc w:val="center"/>
                    <w:rPr>
                      <w:rFonts w:hint="eastAsia"/>
                      <w:snapToGrid w:val="0"/>
                      <w:color w:val="auto"/>
                      <w:spacing w:val="4"/>
                      <w:kern w:val="0"/>
                      <w:szCs w:val="21"/>
                    </w:rPr>
                  </w:pPr>
                  <w:r>
                    <w:rPr>
                      <w:snapToGrid w:val="0"/>
                      <w:color w:val="auto"/>
                      <w:spacing w:val="4"/>
                      <w:kern w:val="0"/>
                      <w:szCs w:val="21"/>
                    </w:rPr>
                    <w:t>0.182</w:t>
                  </w:r>
                </w:p>
              </w:tc>
              <w:tc>
                <w:tcPr>
                  <w:tcW w:w="538" w:type="pct"/>
                  <w:noWrap w:val="0"/>
                  <w:vAlign w:val="center"/>
                </w:tcPr>
                <w:p w14:paraId="29A57540">
                  <w:pPr>
                    <w:jc w:val="center"/>
                    <w:rPr>
                      <w:rFonts w:hint="eastAsia"/>
                      <w:snapToGrid w:val="0"/>
                      <w:color w:val="auto"/>
                      <w:spacing w:val="4"/>
                      <w:kern w:val="0"/>
                      <w:szCs w:val="21"/>
                    </w:rPr>
                  </w:pPr>
                  <w:r>
                    <w:rPr>
                      <w:snapToGrid w:val="0"/>
                      <w:color w:val="auto"/>
                      <w:spacing w:val="4"/>
                      <w:kern w:val="0"/>
                      <w:szCs w:val="21"/>
                    </w:rPr>
                    <w:t>0.239</w:t>
                  </w:r>
                </w:p>
              </w:tc>
              <w:tc>
                <w:tcPr>
                  <w:tcW w:w="538" w:type="pct"/>
                  <w:noWrap w:val="0"/>
                  <w:vAlign w:val="center"/>
                </w:tcPr>
                <w:p w14:paraId="3C589802">
                  <w:pPr>
                    <w:jc w:val="center"/>
                    <w:rPr>
                      <w:rFonts w:hint="eastAsia"/>
                      <w:snapToGrid w:val="0"/>
                      <w:color w:val="auto"/>
                      <w:spacing w:val="4"/>
                      <w:kern w:val="0"/>
                      <w:szCs w:val="21"/>
                    </w:rPr>
                  </w:pPr>
                  <w:r>
                    <w:rPr>
                      <w:snapToGrid w:val="0"/>
                      <w:color w:val="auto"/>
                      <w:spacing w:val="4"/>
                      <w:kern w:val="0"/>
                      <w:szCs w:val="21"/>
                    </w:rPr>
                    <w:t>0.804</w:t>
                  </w:r>
                </w:p>
              </w:tc>
              <w:tc>
                <w:tcPr>
                  <w:tcW w:w="538" w:type="pct"/>
                  <w:noWrap w:val="0"/>
                  <w:vAlign w:val="center"/>
                </w:tcPr>
                <w:p w14:paraId="02C03896">
                  <w:pPr>
                    <w:jc w:val="center"/>
                    <w:rPr>
                      <w:rFonts w:hint="eastAsia"/>
                      <w:snapToGrid w:val="0"/>
                      <w:color w:val="auto"/>
                      <w:spacing w:val="4"/>
                      <w:kern w:val="0"/>
                      <w:szCs w:val="21"/>
                    </w:rPr>
                  </w:pPr>
                  <w:r>
                    <w:rPr>
                      <w:snapToGrid w:val="0"/>
                      <w:color w:val="auto"/>
                      <w:spacing w:val="4"/>
                      <w:kern w:val="0"/>
                      <w:szCs w:val="21"/>
                    </w:rPr>
                    <w:t>1.005</w:t>
                  </w:r>
                </w:p>
              </w:tc>
              <w:tc>
                <w:tcPr>
                  <w:tcW w:w="538" w:type="pct"/>
                  <w:noWrap w:val="0"/>
                  <w:vAlign w:val="center"/>
                </w:tcPr>
                <w:p w14:paraId="44B843E4">
                  <w:pPr>
                    <w:jc w:val="center"/>
                    <w:rPr>
                      <w:rFonts w:hint="eastAsia"/>
                      <w:snapToGrid w:val="0"/>
                      <w:color w:val="auto"/>
                      <w:spacing w:val="4"/>
                      <w:kern w:val="0"/>
                      <w:szCs w:val="21"/>
                    </w:rPr>
                  </w:pPr>
                  <w:r>
                    <w:rPr>
                      <w:snapToGrid w:val="0"/>
                      <w:color w:val="auto"/>
                      <w:spacing w:val="4"/>
                      <w:kern w:val="0"/>
                      <w:szCs w:val="21"/>
                    </w:rPr>
                    <w:t>1.829</w:t>
                  </w:r>
                </w:p>
              </w:tc>
            </w:tr>
            <w:tr w14:paraId="4D59917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2" w:type="pct"/>
                  <w:noWrap w:val="0"/>
                  <w:vAlign w:val="center"/>
                </w:tcPr>
                <w:p w14:paraId="2AB43CBD">
                  <w:pPr>
                    <w:jc w:val="center"/>
                    <w:rPr>
                      <w:rFonts w:hint="eastAsia"/>
                      <w:snapToGrid w:val="0"/>
                      <w:color w:val="auto"/>
                      <w:spacing w:val="4"/>
                      <w:kern w:val="0"/>
                      <w:szCs w:val="21"/>
                    </w:rPr>
                  </w:pPr>
                  <w:r>
                    <w:rPr>
                      <w:rFonts w:hint="eastAsia"/>
                      <w:snapToGrid w:val="0"/>
                      <w:color w:val="auto"/>
                      <w:spacing w:val="4"/>
                      <w:kern w:val="0"/>
                      <w:szCs w:val="21"/>
                    </w:rPr>
                    <w:t>粒径，µm</w:t>
                  </w:r>
                </w:p>
              </w:tc>
              <w:tc>
                <w:tcPr>
                  <w:tcW w:w="538" w:type="pct"/>
                  <w:noWrap w:val="0"/>
                  <w:vAlign w:val="center"/>
                </w:tcPr>
                <w:p w14:paraId="291DB306">
                  <w:pPr>
                    <w:jc w:val="center"/>
                    <w:rPr>
                      <w:rFonts w:hint="eastAsia"/>
                      <w:snapToGrid w:val="0"/>
                      <w:color w:val="auto"/>
                      <w:spacing w:val="4"/>
                      <w:kern w:val="0"/>
                      <w:szCs w:val="21"/>
                    </w:rPr>
                  </w:pPr>
                  <w:r>
                    <w:rPr>
                      <w:rFonts w:hint="eastAsia"/>
                      <w:snapToGrid w:val="0"/>
                      <w:color w:val="auto"/>
                      <w:spacing w:val="4"/>
                      <w:kern w:val="0"/>
                      <w:szCs w:val="21"/>
                    </w:rPr>
                    <w:t>450</w:t>
                  </w:r>
                </w:p>
              </w:tc>
              <w:tc>
                <w:tcPr>
                  <w:tcW w:w="538" w:type="pct"/>
                  <w:noWrap w:val="0"/>
                  <w:vAlign w:val="center"/>
                </w:tcPr>
                <w:p w14:paraId="22901303">
                  <w:pPr>
                    <w:jc w:val="center"/>
                    <w:rPr>
                      <w:rFonts w:hint="eastAsia"/>
                      <w:snapToGrid w:val="0"/>
                      <w:color w:val="auto"/>
                      <w:spacing w:val="4"/>
                      <w:kern w:val="0"/>
                      <w:szCs w:val="21"/>
                    </w:rPr>
                  </w:pPr>
                  <w:r>
                    <w:rPr>
                      <w:rFonts w:hint="eastAsia"/>
                      <w:snapToGrid w:val="0"/>
                      <w:color w:val="auto"/>
                      <w:spacing w:val="4"/>
                      <w:kern w:val="0"/>
                      <w:szCs w:val="21"/>
                    </w:rPr>
                    <w:t>550</w:t>
                  </w:r>
                </w:p>
              </w:tc>
              <w:tc>
                <w:tcPr>
                  <w:tcW w:w="538" w:type="pct"/>
                  <w:noWrap w:val="0"/>
                  <w:vAlign w:val="center"/>
                </w:tcPr>
                <w:p w14:paraId="510602FC">
                  <w:pPr>
                    <w:jc w:val="center"/>
                    <w:rPr>
                      <w:rFonts w:hint="eastAsia"/>
                      <w:snapToGrid w:val="0"/>
                      <w:color w:val="auto"/>
                      <w:spacing w:val="4"/>
                      <w:kern w:val="0"/>
                      <w:szCs w:val="21"/>
                    </w:rPr>
                  </w:pPr>
                  <w:r>
                    <w:rPr>
                      <w:rFonts w:hint="eastAsia"/>
                      <w:snapToGrid w:val="0"/>
                      <w:color w:val="auto"/>
                      <w:spacing w:val="4"/>
                      <w:kern w:val="0"/>
                      <w:szCs w:val="21"/>
                    </w:rPr>
                    <w:t>650</w:t>
                  </w:r>
                </w:p>
              </w:tc>
              <w:tc>
                <w:tcPr>
                  <w:tcW w:w="538" w:type="pct"/>
                  <w:noWrap w:val="0"/>
                  <w:vAlign w:val="center"/>
                </w:tcPr>
                <w:p w14:paraId="3E4394B3">
                  <w:pPr>
                    <w:jc w:val="center"/>
                    <w:rPr>
                      <w:rFonts w:hint="eastAsia"/>
                      <w:snapToGrid w:val="0"/>
                      <w:color w:val="auto"/>
                      <w:spacing w:val="4"/>
                      <w:kern w:val="0"/>
                      <w:szCs w:val="21"/>
                    </w:rPr>
                  </w:pPr>
                  <w:r>
                    <w:rPr>
                      <w:rFonts w:hint="eastAsia"/>
                      <w:snapToGrid w:val="0"/>
                      <w:color w:val="auto"/>
                      <w:spacing w:val="4"/>
                      <w:kern w:val="0"/>
                      <w:szCs w:val="21"/>
                    </w:rPr>
                    <w:t>750</w:t>
                  </w:r>
                </w:p>
              </w:tc>
              <w:tc>
                <w:tcPr>
                  <w:tcW w:w="538" w:type="pct"/>
                  <w:noWrap w:val="0"/>
                  <w:vAlign w:val="center"/>
                </w:tcPr>
                <w:p w14:paraId="4C319879">
                  <w:pPr>
                    <w:jc w:val="center"/>
                    <w:rPr>
                      <w:rFonts w:hint="eastAsia"/>
                      <w:snapToGrid w:val="0"/>
                      <w:color w:val="auto"/>
                      <w:spacing w:val="4"/>
                      <w:kern w:val="0"/>
                      <w:szCs w:val="21"/>
                    </w:rPr>
                  </w:pPr>
                  <w:r>
                    <w:rPr>
                      <w:rFonts w:hint="eastAsia"/>
                      <w:snapToGrid w:val="0"/>
                      <w:color w:val="auto"/>
                      <w:spacing w:val="4"/>
                      <w:kern w:val="0"/>
                      <w:szCs w:val="21"/>
                    </w:rPr>
                    <w:t>850</w:t>
                  </w:r>
                </w:p>
              </w:tc>
              <w:tc>
                <w:tcPr>
                  <w:tcW w:w="538" w:type="pct"/>
                  <w:noWrap w:val="0"/>
                  <w:vAlign w:val="center"/>
                </w:tcPr>
                <w:p w14:paraId="597052DF">
                  <w:pPr>
                    <w:jc w:val="center"/>
                    <w:rPr>
                      <w:rFonts w:hint="eastAsia"/>
                      <w:snapToGrid w:val="0"/>
                      <w:color w:val="auto"/>
                      <w:spacing w:val="4"/>
                      <w:kern w:val="0"/>
                      <w:szCs w:val="21"/>
                    </w:rPr>
                  </w:pPr>
                  <w:r>
                    <w:rPr>
                      <w:rFonts w:hint="eastAsia"/>
                      <w:snapToGrid w:val="0"/>
                      <w:color w:val="auto"/>
                      <w:spacing w:val="4"/>
                      <w:kern w:val="0"/>
                      <w:szCs w:val="21"/>
                    </w:rPr>
                    <w:t>950</w:t>
                  </w:r>
                </w:p>
              </w:tc>
              <w:tc>
                <w:tcPr>
                  <w:tcW w:w="538" w:type="pct"/>
                  <w:noWrap w:val="0"/>
                  <w:vAlign w:val="center"/>
                </w:tcPr>
                <w:p w14:paraId="6220B000">
                  <w:pPr>
                    <w:jc w:val="center"/>
                    <w:rPr>
                      <w:rFonts w:hint="eastAsia"/>
                      <w:snapToGrid w:val="0"/>
                      <w:color w:val="auto"/>
                      <w:spacing w:val="4"/>
                      <w:kern w:val="0"/>
                      <w:szCs w:val="21"/>
                    </w:rPr>
                  </w:pPr>
                  <w:r>
                    <w:rPr>
                      <w:rFonts w:hint="eastAsia"/>
                      <w:snapToGrid w:val="0"/>
                      <w:color w:val="auto"/>
                      <w:spacing w:val="4"/>
                      <w:kern w:val="0"/>
                      <w:szCs w:val="21"/>
                    </w:rPr>
                    <w:t>1050</w:t>
                  </w:r>
                </w:p>
              </w:tc>
            </w:tr>
            <w:tr w14:paraId="40B68B3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2" w:type="pct"/>
                  <w:noWrap w:val="0"/>
                  <w:vAlign w:val="center"/>
                </w:tcPr>
                <w:p w14:paraId="57001CB1">
                  <w:pPr>
                    <w:jc w:val="center"/>
                    <w:rPr>
                      <w:rFonts w:hint="eastAsia"/>
                      <w:snapToGrid w:val="0"/>
                      <w:color w:val="auto"/>
                      <w:spacing w:val="4"/>
                      <w:kern w:val="0"/>
                      <w:szCs w:val="21"/>
                    </w:rPr>
                  </w:pPr>
                  <w:r>
                    <w:rPr>
                      <w:rFonts w:hint="eastAsia"/>
                      <w:snapToGrid w:val="0"/>
                      <w:color w:val="auto"/>
                      <w:spacing w:val="4"/>
                      <w:kern w:val="0"/>
                      <w:szCs w:val="21"/>
                    </w:rPr>
                    <w:t>沉降速度，m/s</w:t>
                  </w:r>
                </w:p>
              </w:tc>
              <w:tc>
                <w:tcPr>
                  <w:tcW w:w="538" w:type="pct"/>
                  <w:noWrap w:val="0"/>
                  <w:vAlign w:val="center"/>
                </w:tcPr>
                <w:p w14:paraId="73D18636">
                  <w:pPr>
                    <w:jc w:val="center"/>
                    <w:rPr>
                      <w:rFonts w:hint="eastAsia"/>
                      <w:snapToGrid w:val="0"/>
                      <w:color w:val="auto"/>
                      <w:spacing w:val="4"/>
                      <w:kern w:val="0"/>
                      <w:szCs w:val="21"/>
                    </w:rPr>
                  </w:pPr>
                  <w:r>
                    <w:rPr>
                      <w:snapToGrid w:val="0"/>
                      <w:color w:val="auto"/>
                      <w:spacing w:val="4"/>
                      <w:kern w:val="0"/>
                      <w:szCs w:val="21"/>
                    </w:rPr>
                    <w:t>2.211</w:t>
                  </w:r>
                </w:p>
              </w:tc>
              <w:tc>
                <w:tcPr>
                  <w:tcW w:w="538" w:type="pct"/>
                  <w:noWrap w:val="0"/>
                  <w:vAlign w:val="center"/>
                </w:tcPr>
                <w:p w14:paraId="083465B9">
                  <w:pPr>
                    <w:jc w:val="center"/>
                    <w:rPr>
                      <w:rFonts w:hint="eastAsia"/>
                      <w:snapToGrid w:val="0"/>
                      <w:color w:val="auto"/>
                      <w:spacing w:val="4"/>
                      <w:kern w:val="0"/>
                      <w:szCs w:val="21"/>
                    </w:rPr>
                  </w:pPr>
                  <w:r>
                    <w:rPr>
                      <w:snapToGrid w:val="0"/>
                      <w:color w:val="auto"/>
                      <w:spacing w:val="4"/>
                      <w:kern w:val="0"/>
                      <w:szCs w:val="21"/>
                    </w:rPr>
                    <w:t>2.211</w:t>
                  </w:r>
                </w:p>
              </w:tc>
              <w:tc>
                <w:tcPr>
                  <w:tcW w:w="538" w:type="pct"/>
                  <w:noWrap w:val="0"/>
                  <w:vAlign w:val="center"/>
                </w:tcPr>
                <w:p w14:paraId="6FB7CDD0">
                  <w:pPr>
                    <w:jc w:val="center"/>
                    <w:rPr>
                      <w:rFonts w:hint="eastAsia"/>
                      <w:snapToGrid w:val="0"/>
                      <w:color w:val="auto"/>
                      <w:spacing w:val="4"/>
                      <w:kern w:val="0"/>
                      <w:szCs w:val="21"/>
                    </w:rPr>
                  </w:pPr>
                  <w:r>
                    <w:rPr>
                      <w:snapToGrid w:val="0"/>
                      <w:color w:val="auto"/>
                      <w:spacing w:val="4"/>
                      <w:kern w:val="0"/>
                      <w:szCs w:val="21"/>
                    </w:rPr>
                    <w:t>3.016</w:t>
                  </w:r>
                </w:p>
              </w:tc>
              <w:tc>
                <w:tcPr>
                  <w:tcW w:w="538" w:type="pct"/>
                  <w:noWrap w:val="0"/>
                  <w:vAlign w:val="center"/>
                </w:tcPr>
                <w:p w14:paraId="78C4A349">
                  <w:pPr>
                    <w:jc w:val="center"/>
                    <w:rPr>
                      <w:rFonts w:hint="eastAsia"/>
                      <w:snapToGrid w:val="0"/>
                      <w:color w:val="auto"/>
                      <w:spacing w:val="4"/>
                      <w:kern w:val="0"/>
                      <w:szCs w:val="21"/>
                    </w:rPr>
                  </w:pPr>
                  <w:r>
                    <w:rPr>
                      <w:snapToGrid w:val="0"/>
                      <w:color w:val="auto"/>
                      <w:spacing w:val="4"/>
                      <w:kern w:val="0"/>
                      <w:szCs w:val="21"/>
                    </w:rPr>
                    <w:t>3.418</w:t>
                  </w:r>
                </w:p>
              </w:tc>
              <w:tc>
                <w:tcPr>
                  <w:tcW w:w="538" w:type="pct"/>
                  <w:noWrap w:val="0"/>
                  <w:vAlign w:val="center"/>
                </w:tcPr>
                <w:p w14:paraId="15B84C30">
                  <w:pPr>
                    <w:jc w:val="center"/>
                    <w:rPr>
                      <w:rFonts w:hint="eastAsia"/>
                      <w:snapToGrid w:val="0"/>
                      <w:color w:val="auto"/>
                      <w:spacing w:val="4"/>
                      <w:kern w:val="0"/>
                      <w:szCs w:val="21"/>
                    </w:rPr>
                  </w:pPr>
                  <w:r>
                    <w:rPr>
                      <w:snapToGrid w:val="0"/>
                      <w:color w:val="auto"/>
                      <w:spacing w:val="4"/>
                      <w:kern w:val="0"/>
                      <w:szCs w:val="21"/>
                    </w:rPr>
                    <w:t>3.820</w:t>
                  </w:r>
                </w:p>
              </w:tc>
              <w:tc>
                <w:tcPr>
                  <w:tcW w:w="538" w:type="pct"/>
                  <w:noWrap w:val="0"/>
                  <w:vAlign w:val="center"/>
                </w:tcPr>
                <w:p w14:paraId="2D435EB6">
                  <w:pPr>
                    <w:jc w:val="center"/>
                    <w:rPr>
                      <w:rFonts w:hint="eastAsia"/>
                      <w:snapToGrid w:val="0"/>
                      <w:color w:val="auto"/>
                      <w:spacing w:val="4"/>
                      <w:kern w:val="0"/>
                      <w:szCs w:val="21"/>
                    </w:rPr>
                  </w:pPr>
                  <w:r>
                    <w:rPr>
                      <w:snapToGrid w:val="0"/>
                      <w:color w:val="auto"/>
                      <w:spacing w:val="4"/>
                      <w:kern w:val="0"/>
                      <w:szCs w:val="21"/>
                    </w:rPr>
                    <w:t>4.222</w:t>
                  </w:r>
                </w:p>
              </w:tc>
              <w:tc>
                <w:tcPr>
                  <w:tcW w:w="538" w:type="pct"/>
                  <w:noWrap w:val="0"/>
                  <w:vAlign w:val="center"/>
                </w:tcPr>
                <w:p w14:paraId="6C906C1B">
                  <w:pPr>
                    <w:jc w:val="center"/>
                    <w:rPr>
                      <w:rFonts w:hint="eastAsia"/>
                      <w:snapToGrid w:val="0"/>
                      <w:color w:val="auto"/>
                      <w:spacing w:val="4"/>
                      <w:kern w:val="0"/>
                      <w:szCs w:val="21"/>
                    </w:rPr>
                  </w:pPr>
                  <w:r>
                    <w:rPr>
                      <w:snapToGrid w:val="0"/>
                      <w:color w:val="auto"/>
                      <w:spacing w:val="4"/>
                      <w:kern w:val="0"/>
                      <w:szCs w:val="21"/>
                    </w:rPr>
                    <w:t>4.624</w:t>
                  </w:r>
                </w:p>
              </w:tc>
            </w:tr>
          </w:tbl>
          <w:p w14:paraId="128C03DA">
            <w:pPr>
              <w:jc w:val="center"/>
              <w:rPr>
                <w:rFonts w:hint="eastAsia"/>
                <w:b/>
                <w:snapToGrid w:val="0"/>
                <w:color w:val="auto"/>
                <w:spacing w:val="4"/>
                <w:kern w:val="0"/>
                <w:szCs w:val="21"/>
              </w:rPr>
            </w:pPr>
          </w:p>
          <w:p w14:paraId="44BEC60A">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由上表可知，尘粒的沉降速度随粒径的增大而迅速增大。当粒径为250µm时，沉降速度为1.005m/s，因此可以认为当尘粒粒径大于250µm时，扬尘主要影响范围在下风向近距离范围内，而真正影响较大的是一些微小尘粒，其随堆场区域内气象条件的不同，其影响范围和影响程度也有所不同。根据相关统计资料，在风速2.5m/s风速条件下，下风向施工扬尘影响程度和强度见表4-</w:t>
            </w:r>
            <w:r>
              <w:rPr>
                <w:rFonts w:hint="eastAsia"/>
                <w:snapToGrid w:val="0"/>
                <w:color w:val="auto"/>
                <w:spacing w:val="4"/>
                <w:kern w:val="0"/>
                <w:szCs w:val="21"/>
                <w:lang w:val="en-US" w:eastAsia="zh-CN"/>
              </w:rPr>
              <w:t>5</w:t>
            </w:r>
            <w:r>
              <w:rPr>
                <w:rFonts w:hint="eastAsia"/>
                <w:snapToGrid w:val="0"/>
                <w:color w:val="auto"/>
                <w:spacing w:val="4"/>
                <w:kern w:val="0"/>
                <w:szCs w:val="21"/>
              </w:rPr>
              <w:t>。</w:t>
            </w:r>
          </w:p>
          <w:p w14:paraId="6DD58166">
            <w:pPr>
              <w:jc w:val="center"/>
              <w:rPr>
                <w:rFonts w:hint="eastAsia"/>
                <w:snapToGrid w:val="0"/>
                <w:color w:val="auto"/>
                <w:spacing w:val="4"/>
                <w:kern w:val="0"/>
                <w:szCs w:val="21"/>
              </w:rPr>
            </w:pPr>
            <w:r>
              <w:rPr>
                <w:rFonts w:hint="eastAsia"/>
                <w:b/>
                <w:snapToGrid w:val="0"/>
                <w:color w:val="auto"/>
                <w:spacing w:val="4"/>
                <w:kern w:val="0"/>
                <w:szCs w:val="21"/>
              </w:rPr>
              <w:t>表4-</w:t>
            </w:r>
            <w:r>
              <w:rPr>
                <w:rFonts w:hint="eastAsia"/>
                <w:b/>
                <w:snapToGrid w:val="0"/>
                <w:color w:val="auto"/>
                <w:spacing w:val="4"/>
                <w:kern w:val="0"/>
                <w:szCs w:val="21"/>
                <w:lang w:val="en-US" w:eastAsia="zh-CN"/>
              </w:rPr>
              <w:t>5</w:t>
            </w:r>
            <w:r>
              <w:rPr>
                <w:rFonts w:hint="eastAsia"/>
                <w:b/>
                <w:snapToGrid w:val="0"/>
                <w:color w:val="auto"/>
                <w:spacing w:val="4"/>
                <w:kern w:val="0"/>
                <w:szCs w:val="21"/>
              </w:rPr>
              <w:t xml:space="preserve">    堆场扬尘下风向影响情况一览表</w:t>
            </w:r>
          </w:p>
          <w:tbl>
            <w:tblPr>
              <w:tblStyle w:val="14"/>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69"/>
              <w:gridCol w:w="1081"/>
              <w:gridCol w:w="1082"/>
              <w:gridCol w:w="1082"/>
              <w:gridCol w:w="1082"/>
              <w:gridCol w:w="1082"/>
            </w:tblGrid>
            <w:tr w14:paraId="73BC35F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93" w:type="pct"/>
                  <w:noWrap w:val="0"/>
                  <w:vAlign w:val="center"/>
                </w:tcPr>
                <w:p w14:paraId="637DCBB3">
                  <w:pPr>
                    <w:jc w:val="center"/>
                    <w:rPr>
                      <w:rFonts w:hint="eastAsia"/>
                      <w:snapToGrid w:val="0"/>
                      <w:color w:val="auto"/>
                      <w:spacing w:val="4"/>
                      <w:kern w:val="0"/>
                      <w:szCs w:val="21"/>
                    </w:rPr>
                  </w:pPr>
                  <w:r>
                    <w:rPr>
                      <w:rFonts w:hint="eastAsia"/>
                      <w:snapToGrid w:val="0"/>
                      <w:color w:val="auto"/>
                      <w:spacing w:val="4"/>
                      <w:kern w:val="0"/>
                      <w:szCs w:val="21"/>
                    </w:rPr>
                    <w:t>下风向距离(m)</w:t>
                  </w:r>
                </w:p>
              </w:tc>
              <w:tc>
                <w:tcPr>
                  <w:tcW w:w="661" w:type="pct"/>
                  <w:noWrap w:val="0"/>
                  <w:vAlign w:val="center"/>
                </w:tcPr>
                <w:p w14:paraId="5A2C2EC9">
                  <w:pPr>
                    <w:jc w:val="center"/>
                    <w:rPr>
                      <w:rFonts w:hint="eastAsia"/>
                      <w:snapToGrid w:val="0"/>
                      <w:color w:val="auto"/>
                      <w:spacing w:val="4"/>
                      <w:kern w:val="0"/>
                      <w:szCs w:val="21"/>
                    </w:rPr>
                  </w:pPr>
                  <w:r>
                    <w:rPr>
                      <w:snapToGrid w:val="0"/>
                      <w:color w:val="auto"/>
                      <w:spacing w:val="4"/>
                      <w:kern w:val="0"/>
                      <w:szCs w:val="21"/>
                    </w:rPr>
                    <w:t>10</w:t>
                  </w:r>
                </w:p>
              </w:tc>
              <w:tc>
                <w:tcPr>
                  <w:tcW w:w="661" w:type="pct"/>
                  <w:noWrap w:val="0"/>
                  <w:vAlign w:val="center"/>
                </w:tcPr>
                <w:p w14:paraId="29EA7E23">
                  <w:pPr>
                    <w:jc w:val="center"/>
                    <w:rPr>
                      <w:rFonts w:hint="eastAsia"/>
                      <w:snapToGrid w:val="0"/>
                      <w:color w:val="auto"/>
                      <w:spacing w:val="4"/>
                      <w:kern w:val="0"/>
                      <w:szCs w:val="21"/>
                    </w:rPr>
                  </w:pPr>
                  <w:r>
                    <w:rPr>
                      <w:snapToGrid w:val="0"/>
                      <w:color w:val="auto"/>
                      <w:spacing w:val="4"/>
                      <w:kern w:val="0"/>
                      <w:szCs w:val="21"/>
                    </w:rPr>
                    <w:t>30</w:t>
                  </w:r>
                </w:p>
              </w:tc>
              <w:tc>
                <w:tcPr>
                  <w:tcW w:w="661" w:type="pct"/>
                  <w:noWrap w:val="0"/>
                  <w:vAlign w:val="center"/>
                </w:tcPr>
                <w:p w14:paraId="0E687DA7">
                  <w:pPr>
                    <w:jc w:val="center"/>
                    <w:rPr>
                      <w:rFonts w:hint="eastAsia"/>
                      <w:snapToGrid w:val="0"/>
                      <w:color w:val="auto"/>
                      <w:spacing w:val="4"/>
                      <w:kern w:val="0"/>
                      <w:szCs w:val="21"/>
                    </w:rPr>
                  </w:pPr>
                  <w:r>
                    <w:rPr>
                      <w:snapToGrid w:val="0"/>
                      <w:color w:val="auto"/>
                      <w:spacing w:val="4"/>
                      <w:kern w:val="0"/>
                      <w:szCs w:val="21"/>
                    </w:rPr>
                    <w:t>50</w:t>
                  </w:r>
                </w:p>
              </w:tc>
              <w:tc>
                <w:tcPr>
                  <w:tcW w:w="661" w:type="pct"/>
                  <w:noWrap w:val="0"/>
                  <w:vAlign w:val="center"/>
                </w:tcPr>
                <w:p w14:paraId="48A0EC33">
                  <w:pPr>
                    <w:jc w:val="center"/>
                    <w:rPr>
                      <w:rFonts w:hint="eastAsia"/>
                      <w:snapToGrid w:val="0"/>
                      <w:color w:val="auto"/>
                      <w:spacing w:val="4"/>
                      <w:kern w:val="0"/>
                      <w:szCs w:val="21"/>
                    </w:rPr>
                  </w:pPr>
                  <w:r>
                    <w:rPr>
                      <w:snapToGrid w:val="0"/>
                      <w:color w:val="auto"/>
                      <w:spacing w:val="4"/>
                      <w:kern w:val="0"/>
                      <w:szCs w:val="21"/>
                    </w:rPr>
                    <w:t>100</w:t>
                  </w:r>
                </w:p>
              </w:tc>
              <w:tc>
                <w:tcPr>
                  <w:tcW w:w="661" w:type="pct"/>
                  <w:noWrap w:val="0"/>
                  <w:vAlign w:val="center"/>
                </w:tcPr>
                <w:p w14:paraId="5ADD22B0">
                  <w:pPr>
                    <w:jc w:val="center"/>
                    <w:rPr>
                      <w:rFonts w:hint="eastAsia"/>
                      <w:snapToGrid w:val="0"/>
                      <w:color w:val="auto"/>
                      <w:spacing w:val="4"/>
                      <w:kern w:val="0"/>
                      <w:szCs w:val="21"/>
                    </w:rPr>
                  </w:pPr>
                  <w:r>
                    <w:rPr>
                      <w:snapToGrid w:val="0"/>
                      <w:color w:val="auto"/>
                      <w:spacing w:val="4"/>
                      <w:kern w:val="0"/>
                      <w:szCs w:val="21"/>
                    </w:rPr>
                    <w:t>200</w:t>
                  </w:r>
                </w:p>
              </w:tc>
            </w:tr>
            <w:tr w14:paraId="714A321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93" w:type="pct"/>
                  <w:noWrap w:val="0"/>
                  <w:vAlign w:val="center"/>
                </w:tcPr>
                <w:p w14:paraId="4D893637">
                  <w:pPr>
                    <w:jc w:val="center"/>
                    <w:rPr>
                      <w:rFonts w:hint="eastAsia"/>
                      <w:snapToGrid w:val="0"/>
                      <w:color w:val="auto"/>
                      <w:spacing w:val="4"/>
                      <w:kern w:val="0"/>
                      <w:szCs w:val="21"/>
                    </w:rPr>
                  </w:pPr>
                  <w:r>
                    <w:rPr>
                      <w:rFonts w:hint="eastAsia"/>
                      <w:snapToGrid w:val="0"/>
                      <w:color w:val="auto"/>
                      <w:spacing w:val="4"/>
                      <w:kern w:val="0"/>
                      <w:szCs w:val="21"/>
                    </w:rPr>
                    <w:t>扬尘浓度(mg/m</w:t>
                  </w:r>
                  <w:r>
                    <w:rPr>
                      <w:rFonts w:hint="eastAsia"/>
                      <w:snapToGrid w:val="0"/>
                      <w:color w:val="auto"/>
                      <w:spacing w:val="4"/>
                      <w:kern w:val="0"/>
                      <w:szCs w:val="21"/>
                      <w:vertAlign w:val="superscript"/>
                    </w:rPr>
                    <w:t>3</w:t>
                  </w:r>
                  <w:r>
                    <w:rPr>
                      <w:rFonts w:hint="eastAsia"/>
                      <w:snapToGrid w:val="0"/>
                      <w:color w:val="auto"/>
                      <w:spacing w:val="4"/>
                      <w:kern w:val="0"/>
                      <w:szCs w:val="21"/>
                    </w:rPr>
                    <w:t>)</w:t>
                  </w:r>
                </w:p>
              </w:tc>
              <w:tc>
                <w:tcPr>
                  <w:tcW w:w="661" w:type="pct"/>
                  <w:noWrap w:val="0"/>
                  <w:vAlign w:val="center"/>
                </w:tcPr>
                <w:p w14:paraId="64B1980F">
                  <w:pPr>
                    <w:jc w:val="center"/>
                    <w:rPr>
                      <w:rFonts w:hint="eastAsia"/>
                      <w:snapToGrid w:val="0"/>
                      <w:color w:val="auto"/>
                      <w:spacing w:val="4"/>
                      <w:kern w:val="0"/>
                      <w:szCs w:val="21"/>
                    </w:rPr>
                  </w:pPr>
                  <w:r>
                    <w:rPr>
                      <w:snapToGrid w:val="0"/>
                      <w:color w:val="auto"/>
                      <w:spacing w:val="4"/>
                      <w:kern w:val="0"/>
                      <w:szCs w:val="21"/>
                    </w:rPr>
                    <w:t>1.541</w:t>
                  </w:r>
                </w:p>
              </w:tc>
              <w:tc>
                <w:tcPr>
                  <w:tcW w:w="661" w:type="pct"/>
                  <w:noWrap w:val="0"/>
                  <w:vAlign w:val="center"/>
                </w:tcPr>
                <w:p w14:paraId="6E3779F3">
                  <w:pPr>
                    <w:jc w:val="center"/>
                    <w:rPr>
                      <w:rFonts w:hint="eastAsia"/>
                      <w:snapToGrid w:val="0"/>
                      <w:color w:val="auto"/>
                      <w:spacing w:val="4"/>
                      <w:kern w:val="0"/>
                      <w:szCs w:val="21"/>
                    </w:rPr>
                  </w:pPr>
                  <w:r>
                    <w:rPr>
                      <w:snapToGrid w:val="0"/>
                      <w:color w:val="auto"/>
                      <w:spacing w:val="4"/>
                      <w:kern w:val="0"/>
                      <w:szCs w:val="21"/>
                    </w:rPr>
                    <w:t>0.987</w:t>
                  </w:r>
                </w:p>
              </w:tc>
              <w:tc>
                <w:tcPr>
                  <w:tcW w:w="661" w:type="pct"/>
                  <w:noWrap w:val="0"/>
                  <w:vAlign w:val="center"/>
                </w:tcPr>
                <w:p w14:paraId="71131081">
                  <w:pPr>
                    <w:jc w:val="center"/>
                    <w:rPr>
                      <w:rFonts w:hint="eastAsia"/>
                      <w:snapToGrid w:val="0"/>
                      <w:color w:val="auto"/>
                      <w:spacing w:val="4"/>
                      <w:kern w:val="0"/>
                      <w:szCs w:val="21"/>
                    </w:rPr>
                  </w:pPr>
                  <w:r>
                    <w:rPr>
                      <w:snapToGrid w:val="0"/>
                      <w:color w:val="auto"/>
                      <w:spacing w:val="4"/>
                      <w:kern w:val="0"/>
                      <w:szCs w:val="21"/>
                    </w:rPr>
                    <w:t>0.542</w:t>
                  </w:r>
                </w:p>
              </w:tc>
              <w:tc>
                <w:tcPr>
                  <w:tcW w:w="661" w:type="pct"/>
                  <w:noWrap w:val="0"/>
                  <w:vAlign w:val="center"/>
                </w:tcPr>
                <w:p w14:paraId="7E12E156">
                  <w:pPr>
                    <w:jc w:val="center"/>
                    <w:rPr>
                      <w:rFonts w:hint="eastAsia"/>
                      <w:snapToGrid w:val="0"/>
                      <w:color w:val="auto"/>
                      <w:spacing w:val="4"/>
                      <w:kern w:val="0"/>
                      <w:szCs w:val="21"/>
                    </w:rPr>
                  </w:pPr>
                  <w:r>
                    <w:rPr>
                      <w:snapToGrid w:val="0"/>
                      <w:color w:val="auto"/>
                      <w:spacing w:val="4"/>
                      <w:kern w:val="0"/>
                      <w:szCs w:val="21"/>
                    </w:rPr>
                    <w:t>0.398</w:t>
                  </w:r>
                </w:p>
              </w:tc>
              <w:tc>
                <w:tcPr>
                  <w:tcW w:w="661" w:type="pct"/>
                  <w:noWrap w:val="0"/>
                  <w:vAlign w:val="center"/>
                </w:tcPr>
                <w:p w14:paraId="68AD63F8">
                  <w:pPr>
                    <w:jc w:val="center"/>
                    <w:rPr>
                      <w:rFonts w:hint="eastAsia"/>
                      <w:snapToGrid w:val="0"/>
                      <w:color w:val="auto"/>
                      <w:spacing w:val="4"/>
                      <w:kern w:val="0"/>
                      <w:szCs w:val="21"/>
                    </w:rPr>
                  </w:pPr>
                  <w:r>
                    <w:rPr>
                      <w:snapToGrid w:val="0"/>
                      <w:color w:val="auto"/>
                      <w:spacing w:val="4"/>
                      <w:kern w:val="0"/>
                      <w:szCs w:val="21"/>
                    </w:rPr>
                    <w:t>0.372</w:t>
                  </w:r>
                </w:p>
              </w:tc>
            </w:tr>
          </w:tbl>
          <w:p w14:paraId="70F4343D">
            <w:pPr>
              <w:jc w:val="center"/>
              <w:rPr>
                <w:rFonts w:hint="eastAsia"/>
                <w:b/>
                <w:snapToGrid w:val="0"/>
                <w:color w:val="auto"/>
                <w:spacing w:val="4"/>
                <w:kern w:val="0"/>
                <w:szCs w:val="21"/>
              </w:rPr>
            </w:pPr>
          </w:p>
          <w:p w14:paraId="0AF95C76">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根据朝阳县多年气象统计资料，朝阳县年平均风速为2.1m/s，正常情况下，在不采取任何遮挡、洒水抑尘等措施情况下，距离料场下风向200m范围外，堆场扬尘浓度可以满足环境空气质量二级标准。根据项目建设特点及施工期</w:t>
            </w:r>
            <w:r>
              <w:rPr>
                <w:rFonts w:hint="eastAsia"/>
                <w:snapToGrid w:val="0"/>
                <w:color w:val="auto"/>
                <w:spacing w:val="4"/>
                <w:kern w:val="0"/>
                <w:szCs w:val="21"/>
                <w:lang w:eastAsia="zh-CN"/>
              </w:rPr>
              <w:t>堆放</w:t>
            </w:r>
            <w:r>
              <w:rPr>
                <w:rFonts w:hint="eastAsia"/>
                <w:snapToGrid w:val="0"/>
                <w:color w:val="auto"/>
                <w:spacing w:val="4"/>
                <w:kern w:val="0"/>
                <w:szCs w:val="21"/>
              </w:rPr>
              <w:t>场地布置情况，项目采用商品混凝土，施工现场不堆存石灰、砂石、水泥等建筑材料，仅有少量土方来不及回填时，在施工场地暂存，要求设置防护遮盖措施。</w:t>
            </w:r>
          </w:p>
          <w:p w14:paraId="66D06770">
            <w:pPr>
              <w:spacing w:line="360" w:lineRule="auto"/>
              <w:ind w:firstLine="420" w:firstLineChars="200"/>
              <w:rPr>
                <w:rFonts w:hint="eastAsia"/>
                <w:b/>
                <w:snapToGrid w:val="0"/>
                <w:color w:val="auto"/>
                <w:spacing w:val="4"/>
                <w:kern w:val="0"/>
                <w:szCs w:val="21"/>
              </w:rPr>
            </w:pPr>
            <w:r>
              <w:rPr>
                <w:rFonts w:hint="eastAsia"/>
                <w:color w:val="auto"/>
                <w:szCs w:val="21"/>
                <w:highlight w:val="none"/>
              </w:rPr>
              <w:t>本工程建设需要</w:t>
            </w:r>
            <w:r>
              <w:rPr>
                <w:rFonts w:hint="eastAsia"/>
                <w:color w:val="auto"/>
                <w:szCs w:val="21"/>
                <w:highlight w:val="none"/>
                <w:lang w:eastAsia="zh-CN"/>
              </w:rPr>
              <w:t>物料</w:t>
            </w:r>
            <w:r>
              <w:rPr>
                <w:rFonts w:hint="eastAsia"/>
                <w:color w:val="auto"/>
                <w:szCs w:val="21"/>
                <w:highlight w:val="none"/>
              </w:rPr>
              <w:t>及各种机械设备等，存放于</w:t>
            </w:r>
            <w:r>
              <w:rPr>
                <w:rFonts w:hint="eastAsia"/>
                <w:color w:val="auto"/>
                <w:szCs w:val="21"/>
                <w:highlight w:val="none"/>
                <w:lang w:val="en-US" w:eastAsia="zh-CN"/>
              </w:rPr>
              <w:t>A17</w:t>
            </w:r>
            <w:r>
              <w:rPr>
                <w:rFonts w:hint="eastAsia"/>
                <w:color w:val="auto"/>
                <w:szCs w:val="21"/>
                <w:highlight w:val="none"/>
                <w:lang w:eastAsia="zh-CN"/>
              </w:rPr>
              <w:t>地块</w:t>
            </w:r>
            <w:r>
              <w:rPr>
                <w:rFonts w:hint="eastAsia"/>
                <w:color w:val="auto"/>
                <w:szCs w:val="21"/>
                <w:highlight w:val="none"/>
                <w:lang w:val="en-US" w:eastAsia="zh-CN"/>
              </w:rPr>
              <w:t>内、A18</w:t>
            </w:r>
            <w:r>
              <w:rPr>
                <w:rFonts w:hint="eastAsia"/>
                <w:color w:val="auto"/>
                <w:szCs w:val="21"/>
                <w:highlight w:val="none"/>
                <w:lang w:eastAsia="zh-CN"/>
              </w:rPr>
              <w:t>地块</w:t>
            </w:r>
            <w:r>
              <w:rPr>
                <w:rFonts w:hint="eastAsia"/>
                <w:color w:val="auto"/>
                <w:szCs w:val="21"/>
                <w:highlight w:val="none"/>
                <w:lang w:val="en-US" w:eastAsia="zh-CN"/>
              </w:rPr>
              <w:t>内、A75</w:t>
            </w:r>
            <w:r>
              <w:rPr>
                <w:rFonts w:hint="eastAsia"/>
                <w:color w:val="auto"/>
                <w:szCs w:val="21"/>
                <w:highlight w:val="none"/>
                <w:lang w:eastAsia="zh-CN"/>
              </w:rPr>
              <w:t>地块</w:t>
            </w:r>
            <w:r>
              <w:rPr>
                <w:rFonts w:hint="eastAsia"/>
                <w:color w:val="auto"/>
                <w:szCs w:val="21"/>
                <w:highlight w:val="none"/>
                <w:lang w:val="en-US" w:eastAsia="zh-CN"/>
              </w:rPr>
              <w:t>内、A76-2</w:t>
            </w:r>
            <w:r>
              <w:rPr>
                <w:rFonts w:hint="eastAsia"/>
                <w:color w:val="auto"/>
                <w:szCs w:val="21"/>
                <w:highlight w:val="none"/>
                <w:lang w:eastAsia="zh-CN"/>
              </w:rPr>
              <w:t>地块</w:t>
            </w:r>
            <w:r>
              <w:rPr>
                <w:rFonts w:hint="eastAsia"/>
                <w:color w:val="auto"/>
                <w:szCs w:val="21"/>
                <w:highlight w:val="none"/>
                <w:lang w:val="en-US" w:eastAsia="zh-CN"/>
              </w:rPr>
              <w:t>内及</w:t>
            </w:r>
            <w:r>
              <w:rPr>
                <w:rFonts w:hint="eastAsia"/>
                <w:color w:val="auto"/>
                <w:szCs w:val="21"/>
                <w:highlight w:val="none"/>
                <w:lang w:eastAsia="zh-CN"/>
              </w:rPr>
              <w:t>升压站内的</w:t>
            </w:r>
            <w:r>
              <w:rPr>
                <w:rFonts w:hint="eastAsia"/>
                <w:color w:val="auto"/>
                <w:szCs w:val="21"/>
                <w:highlight w:val="none"/>
                <w:lang w:val="en-US" w:eastAsia="zh-CN"/>
              </w:rPr>
              <w:t>物料堆放场地、设备停放场地，</w:t>
            </w:r>
            <w:r>
              <w:rPr>
                <w:rFonts w:hint="eastAsia"/>
                <w:snapToGrid w:val="0"/>
                <w:color w:val="auto"/>
                <w:spacing w:val="4"/>
                <w:kern w:val="0"/>
                <w:szCs w:val="21"/>
              </w:rPr>
              <w:t>工程设计在</w:t>
            </w:r>
            <w:r>
              <w:rPr>
                <w:rFonts w:hint="eastAsia"/>
                <w:snapToGrid w:val="0"/>
                <w:color w:val="auto"/>
                <w:spacing w:val="4"/>
                <w:kern w:val="0"/>
                <w:szCs w:val="21"/>
                <w:lang w:eastAsia="zh-CN"/>
              </w:rPr>
              <w:t>此区域内的</w:t>
            </w:r>
            <w:r>
              <w:rPr>
                <w:rFonts w:hint="eastAsia"/>
                <w:snapToGrid w:val="0"/>
                <w:color w:val="auto"/>
                <w:spacing w:val="4"/>
                <w:kern w:val="0"/>
                <w:szCs w:val="21"/>
              </w:rPr>
              <w:t>生产生活区外围设置1.8m的硬质围挡，土方及时清运处理或回填，</w:t>
            </w:r>
            <w:r>
              <w:rPr>
                <w:rFonts w:hint="eastAsia"/>
                <w:snapToGrid w:val="0"/>
                <w:color w:val="auto"/>
                <w:spacing w:val="4"/>
                <w:kern w:val="0"/>
                <w:szCs w:val="21"/>
                <w:lang w:eastAsia="zh-CN"/>
              </w:rPr>
              <w:t>少部分</w:t>
            </w:r>
            <w:r>
              <w:rPr>
                <w:rFonts w:hint="eastAsia"/>
                <w:snapToGrid w:val="0"/>
                <w:color w:val="auto"/>
                <w:spacing w:val="4"/>
                <w:kern w:val="0"/>
                <w:szCs w:val="21"/>
              </w:rPr>
              <w:t>建筑材料堆场采用遮盖等防护，再配合洒水抑尘措施后，施工场地内建材堆放扬尘可减少70～80%，其对周围环境空气影响较小。</w:t>
            </w:r>
          </w:p>
          <w:p w14:paraId="79B81D23">
            <w:pPr>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rPr>
              <w:t>(2)动力扬尘</w:t>
            </w:r>
          </w:p>
          <w:p w14:paraId="473EF596">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动力扬尘主要指由于外力而产生的尘粒再悬浮而造成的扬尘，对于本项目来说，施工期动力扬尘主要为施工机械和运输车辆道路行驶造成的扬尘。根据有关文献资料介绍，车辆行驶产生的扬尘占总扬尘的60%以上。车辆行驶产生的扬尘，在完全干燥情况下，可按下列经验公式计算：</w:t>
            </w:r>
          </w:p>
          <w:p w14:paraId="0A73C646">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drawing>
                <wp:inline distT="0" distB="0" distL="114300" distR="114300">
                  <wp:extent cx="2251710" cy="247650"/>
                  <wp:effectExtent l="0" t="0" r="15240" b="0"/>
                  <wp:docPr id="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
                          <pic:cNvPicPr>
                            <a:picLocks noChangeAspect="1"/>
                          </pic:cNvPicPr>
                        </pic:nvPicPr>
                        <pic:blipFill>
                          <a:blip r:embed="rId29"/>
                          <a:stretch>
                            <a:fillRect/>
                          </a:stretch>
                        </pic:blipFill>
                        <pic:spPr>
                          <a:xfrm>
                            <a:off x="0" y="0"/>
                            <a:ext cx="2251710" cy="247650"/>
                          </a:xfrm>
                          <a:prstGeom prst="rect">
                            <a:avLst/>
                          </a:prstGeom>
                          <a:noFill/>
                          <a:ln>
                            <a:noFill/>
                          </a:ln>
                        </pic:spPr>
                      </pic:pic>
                    </a:graphicData>
                  </a:graphic>
                </wp:inline>
              </w:drawing>
            </w:r>
          </w:p>
          <w:p w14:paraId="44308965">
            <w:pPr>
              <w:spacing w:line="360" w:lineRule="auto"/>
              <w:rPr>
                <w:rFonts w:hint="eastAsia"/>
                <w:snapToGrid w:val="0"/>
                <w:color w:val="auto"/>
                <w:spacing w:val="4"/>
                <w:kern w:val="0"/>
                <w:szCs w:val="21"/>
              </w:rPr>
            </w:pPr>
            <w:r>
              <w:rPr>
                <w:rFonts w:hint="eastAsia"/>
                <w:snapToGrid w:val="0"/>
                <w:color w:val="auto"/>
                <w:spacing w:val="4"/>
                <w:kern w:val="0"/>
                <w:szCs w:val="21"/>
              </w:rPr>
              <w:t>式中：Q——汽车行驶的扬尘，kg/km</w:t>
            </w:r>
            <w:r>
              <w:rPr>
                <w:snapToGrid w:val="0"/>
                <w:color w:val="auto"/>
                <w:spacing w:val="4"/>
                <w:kern w:val="0"/>
                <w:szCs w:val="21"/>
              </w:rPr>
              <w:t>·</w:t>
            </w:r>
            <w:r>
              <w:rPr>
                <w:rFonts w:hint="eastAsia"/>
                <w:snapToGrid w:val="0"/>
                <w:color w:val="auto"/>
                <w:spacing w:val="4"/>
                <w:kern w:val="0"/>
                <w:szCs w:val="21"/>
              </w:rPr>
              <w:t>辆；</w:t>
            </w:r>
          </w:p>
          <w:p w14:paraId="496E550A">
            <w:pPr>
              <w:spacing w:line="360" w:lineRule="auto"/>
              <w:ind w:firstLine="654" w:firstLineChars="300"/>
              <w:rPr>
                <w:rFonts w:hint="eastAsia"/>
                <w:snapToGrid w:val="0"/>
                <w:color w:val="auto"/>
                <w:spacing w:val="4"/>
                <w:kern w:val="0"/>
                <w:szCs w:val="21"/>
              </w:rPr>
            </w:pPr>
            <w:r>
              <w:rPr>
                <w:rFonts w:hint="eastAsia"/>
                <w:snapToGrid w:val="0"/>
                <w:color w:val="auto"/>
                <w:spacing w:val="4"/>
                <w:kern w:val="0"/>
                <w:szCs w:val="21"/>
              </w:rPr>
              <w:t>V——汽车速度，km/h；</w:t>
            </w:r>
          </w:p>
          <w:p w14:paraId="2DC6C476">
            <w:pPr>
              <w:spacing w:line="360" w:lineRule="auto"/>
              <w:ind w:firstLine="654" w:firstLineChars="300"/>
              <w:rPr>
                <w:rFonts w:hint="eastAsia"/>
                <w:snapToGrid w:val="0"/>
                <w:color w:val="auto"/>
                <w:spacing w:val="4"/>
                <w:kern w:val="0"/>
                <w:szCs w:val="21"/>
              </w:rPr>
            </w:pPr>
            <w:r>
              <w:rPr>
                <w:rFonts w:hint="eastAsia"/>
                <w:snapToGrid w:val="0"/>
                <w:color w:val="auto"/>
                <w:spacing w:val="4"/>
                <w:kern w:val="0"/>
                <w:szCs w:val="21"/>
              </w:rPr>
              <w:t>W——汽车载重量，吨；</w:t>
            </w:r>
          </w:p>
          <w:p w14:paraId="196AFF29">
            <w:pPr>
              <w:spacing w:line="360" w:lineRule="auto"/>
              <w:ind w:firstLine="654" w:firstLineChars="300"/>
              <w:rPr>
                <w:rFonts w:hint="eastAsia"/>
                <w:snapToGrid w:val="0"/>
                <w:color w:val="auto"/>
                <w:spacing w:val="4"/>
                <w:kern w:val="0"/>
                <w:szCs w:val="21"/>
              </w:rPr>
            </w:pPr>
            <w:r>
              <w:rPr>
                <w:rFonts w:hint="eastAsia"/>
                <w:snapToGrid w:val="0"/>
                <w:color w:val="auto"/>
                <w:spacing w:val="4"/>
                <w:kern w:val="0"/>
                <w:szCs w:val="21"/>
              </w:rPr>
              <w:t>P——道路表面粉尘量，kg/m</w:t>
            </w:r>
            <w:r>
              <w:rPr>
                <w:rFonts w:hint="eastAsia"/>
                <w:snapToGrid w:val="0"/>
                <w:color w:val="auto"/>
                <w:spacing w:val="4"/>
                <w:kern w:val="0"/>
                <w:szCs w:val="21"/>
                <w:vertAlign w:val="superscript"/>
              </w:rPr>
              <w:t>2</w:t>
            </w:r>
            <w:r>
              <w:rPr>
                <w:rFonts w:hint="eastAsia"/>
                <w:snapToGrid w:val="0"/>
                <w:color w:val="auto"/>
                <w:spacing w:val="4"/>
                <w:kern w:val="0"/>
                <w:szCs w:val="21"/>
              </w:rPr>
              <w:t>。</w:t>
            </w:r>
          </w:p>
          <w:p w14:paraId="644B70B4">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施工运输车辆路面行驶扬尘，将会对运输路线两侧环境空气造成一定影响，引起运输扬尘等因素很多，主要跟车辆行驶速度、风速、路面积尘量和路面湿度等有关，其中风速、风力还直接影响到扬尘等传输距离。下为一辆10吨卡车，通过一段长度为1km的路面时，不同路面清洁程度，不同行驶速度情况下的扬尘量见表4-</w:t>
            </w:r>
            <w:r>
              <w:rPr>
                <w:rFonts w:hint="eastAsia"/>
                <w:snapToGrid w:val="0"/>
                <w:color w:val="auto"/>
                <w:spacing w:val="4"/>
                <w:kern w:val="0"/>
                <w:szCs w:val="21"/>
                <w:lang w:val="en-US" w:eastAsia="zh-CN"/>
              </w:rPr>
              <w:t>6</w:t>
            </w:r>
            <w:r>
              <w:rPr>
                <w:rFonts w:hint="eastAsia"/>
                <w:snapToGrid w:val="0"/>
                <w:color w:val="auto"/>
                <w:spacing w:val="4"/>
                <w:kern w:val="0"/>
                <w:szCs w:val="21"/>
              </w:rPr>
              <w:t>。</w:t>
            </w:r>
          </w:p>
          <w:p w14:paraId="70592D4F">
            <w:pPr>
              <w:jc w:val="center"/>
              <w:rPr>
                <w:rFonts w:hint="eastAsia"/>
                <w:b/>
                <w:snapToGrid w:val="0"/>
                <w:color w:val="auto"/>
                <w:spacing w:val="4"/>
                <w:kern w:val="0"/>
                <w:szCs w:val="21"/>
              </w:rPr>
            </w:pPr>
            <w:r>
              <w:rPr>
                <w:rFonts w:hint="eastAsia"/>
                <w:b/>
                <w:snapToGrid w:val="0"/>
                <w:color w:val="auto"/>
                <w:spacing w:val="4"/>
                <w:kern w:val="0"/>
                <w:szCs w:val="21"/>
              </w:rPr>
              <w:t>表4-</w:t>
            </w:r>
            <w:r>
              <w:rPr>
                <w:rFonts w:hint="eastAsia"/>
                <w:b/>
                <w:snapToGrid w:val="0"/>
                <w:color w:val="auto"/>
                <w:spacing w:val="4"/>
                <w:kern w:val="0"/>
                <w:szCs w:val="21"/>
                <w:lang w:val="en-US" w:eastAsia="zh-CN"/>
              </w:rPr>
              <w:t>6</w:t>
            </w:r>
            <w:r>
              <w:rPr>
                <w:rFonts w:hint="eastAsia"/>
                <w:b/>
                <w:snapToGrid w:val="0"/>
                <w:color w:val="auto"/>
                <w:spacing w:val="4"/>
                <w:kern w:val="0"/>
                <w:szCs w:val="21"/>
              </w:rPr>
              <w:t xml:space="preserve">     在不同车速和地面清洁程度的汽车扬尘    单位：kg/辆</w:t>
            </w:r>
            <w:r>
              <w:rPr>
                <w:b/>
                <w:snapToGrid w:val="0"/>
                <w:color w:val="auto"/>
                <w:spacing w:val="4"/>
                <w:kern w:val="0"/>
                <w:szCs w:val="21"/>
              </w:rPr>
              <w:t>·</w:t>
            </w:r>
            <w:r>
              <w:rPr>
                <w:rFonts w:hint="eastAsia"/>
                <w:b/>
                <w:snapToGrid w:val="0"/>
                <w:color w:val="auto"/>
                <w:spacing w:val="4"/>
                <w:kern w:val="0"/>
                <w:szCs w:val="21"/>
              </w:rPr>
              <w:t>km</w:t>
            </w:r>
          </w:p>
          <w:tbl>
            <w:tblPr>
              <w:tblStyle w:val="14"/>
              <w:tblW w:w="499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3"/>
              <w:gridCol w:w="1165"/>
              <w:gridCol w:w="1165"/>
              <w:gridCol w:w="1166"/>
              <w:gridCol w:w="1166"/>
              <w:gridCol w:w="1166"/>
              <w:gridCol w:w="1166"/>
            </w:tblGrid>
            <w:tr w14:paraId="60637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tcBorders>
                    <w:top w:val="double" w:color="auto" w:sz="4" w:space="0"/>
                    <w:left w:val="nil"/>
                    <w:tl2br w:val="single" w:color="auto" w:sz="4" w:space="0"/>
                  </w:tcBorders>
                  <w:noWrap w:val="0"/>
                  <w:vAlign w:val="center"/>
                </w:tcPr>
                <w:p w14:paraId="693EAE69">
                  <w:pPr>
                    <w:jc w:val="right"/>
                    <w:rPr>
                      <w:rFonts w:hint="eastAsia"/>
                      <w:snapToGrid w:val="0"/>
                      <w:color w:val="auto"/>
                      <w:spacing w:val="4"/>
                      <w:kern w:val="0"/>
                      <w:szCs w:val="21"/>
                    </w:rPr>
                  </w:pPr>
                  <w:r>
                    <w:rPr>
                      <w:rFonts w:hint="eastAsia"/>
                      <w:snapToGrid w:val="0"/>
                      <w:color w:val="auto"/>
                      <w:spacing w:val="4"/>
                      <w:kern w:val="0"/>
                      <w:szCs w:val="21"/>
                    </w:rPr>
                    <w:t>扬尘量</w:t>
                  </w:r>
                </w:p>
                <w:p w14:paraId="0BB91FED">
                  <w:pPr>
                    <w:rPr>
                      <w:rFonts w:hint="eastAsia"/>
                      <w:snapToGrid w:val="0"/>
                      <w:color w:val="auto"/>
                      <w:spacing w:val="4"/>
                      <w:kern w:val="0"/>
                      <w:szCs w:val="21"/>
                    </w:rPr>
                  </w:pPr>
                  <w:r>
                    <w:rPr>
                      <w:rFonts w:hint="eastAsia"/>
                      <w:snapToGrid w:val="0"/>
                      <w:color w:val="auto"/>
                      <w:spacing w:val="4"/>
                      <w:kern w:val="0"/>
                      <w:szCs w:val="21"/>
                    </w:rPr>
                    <w:t>车速</w:t>
                  </w:r>
                </w:p>
              </w:tc>
              <w:tc>
                <w:tcPr>
                  <w:tcW w:w="714" w:type="pct"/>
                  <w:tcBorders>
                    <w:top w:val="double" w:color="auto" w:sz="4" w:space="0"/>
                  </w:tcBorders>
                  <w:noWrap w:val="0"/>
                  <w:vAlign w:val="center"/>
                </w:tcPr>
                <w:p w14:paraId="5F9D8825">
                  <w:pPr>
                    <w:jc w:val="center"/>
                    <w:rPr>
                      <w:snapToGrid w:val="0"/>
                      <w:color w:val="auto"/>
                      <w:spacing w:val="4"/>
                      <w:kern w:val="0"/>
                      <w:szCs w:val="21"/>
                    </w:rPr>
                  </w:pPr>
                  <w:r>
                    <w:rPr>
                      <w:snapToGrid w:val="0"/>
                      <w:color w:val="auto"/>
                      <w:spacing w:val="4"/>
                      <w:kern w:val="0"/>
                      <w:szCs w:val="21"/>
                    </w:rPr>
                    <w:t>0.1</w:t>
                  </w:r>
                </w:p>
                <w:p w14:paraId="5AF23489">
                  <w:pPr>
                    <w:jc w:val="center"/>
                    <w:rPr>
                      <w:rFonts w:hint="eastAsia"/>
                      <w:snapToGrid w:val="0"/>
                      <w:color w:val="auto"/>
                      <w:spacing w:val="4"/>
                      <w:kern w:val="0"/>
                      <w:szCs w:val="21"/>
                    </w:rPr>
                  </w:pPr>
                  <w:r>
                    <w:rPr>
                      <w:snapToGrid w:val="0"/>
                      <w:color w:val="auto"/>
                      <w:spacing w:val="4"/>
                      <w:kern w:val="0"/>
                      <w:szCs w:val="21"/>
                    </w:rPr>
                    <w:t>(kg/m</w:t>
                  </w:r>
                  <w:r>
                    <w:rPr>
                      <w:snapToGrid w:val="0"/>
                      <w:color w:val="auto"/>
                      <w:spacing w:val="4"/>
                      <w:kern w:val="0"/>
                      <w:szCs w:val="21"/>
                      <w:vertAlign w:val="superscript"/>
                    </w:rPr>
                    <w:t>2</w:t>
                  </w:r>
                  <w:r>
                    <w:rPr>
                      <w:snapToGrid w:val="0"/>
                      <w:color w:val="auto"/>
                      <w:spacing w:val="4"/>
                      <w:kern w:val="0"/>
                      <w:szCs w:val="21"/>
                    </w:rPr>
                    <w:t>)</w:t>
                  </w:r>
                </w:p>
              </w:tc>
              <w:tc>
                <w:tcPr>
                  <w:tcW w:w="714" w:type="pct"/>
                  <w:tcBorders>
                    <w:top w:val="double" w:color="auto" w:sz="4" w:space="0"/>
                  </w:tcBorders>
                  <w:noWrap w:val="0"/>
                  <w:vAlign w:val="center"/>
                </w:tcPr>
                <w:p w14:paraId="1AFDD7B7">
                  <w:pPr>
                    <w:jc w:val="center"/>
                    <w:rPr>
                      <w:snapToGrid w:val="0"/>
                      <w:color w:val="auto"/>
                      <w:spacing w:val="4"/>
                      <w:kern w:val="0"/>
                      <w:szCs w:val="21"/>
                    </w:rPr>
                  </w:pPr>
                  <w:r>
                    <w:rPr>
                      <w:snapToGrid w:val="0"/>
                      <w:color w:val="auto"/>
                      <w:spacing w:val="4"/>
                      <w:kern w:val="0"/>
                      <w:szCs w:val="21"/>
                    </w:rPr>
                    <w:t>0.2</w:t>
                  </w:r>
                </w:p>
                <w:p w14:paraId="058ECB28">
                  <w:pPr>
                    <w:jc w:val="center"/>
                    <w:rPr>
                      <w:rFonts w:hint="eastAsia"/>
                      <w:snapToGrid w:val="0"/>
                      <w:color w:val="auto"/>
                      <w:spacing w:val="4"/>
                      <w:kern w:val="0"/>
                      <w:szCs w:val="21"/>
                    </w:rPr>
                  </w:pPr>
                  <w:r>
                    <w:rPr>
                      <w:snapToGrid w:val="0"/>
                      <w:color w:val="auto"/>
                      <w:spacing w:val="4"/>
                      <w:kern w:val="0"/>
                      <w:szCs w:val="21"/>
                    </w:rPr>
                    <w:t>(kg/m</w:t>
                  </w:r>
                  <w:r>
                    <w:rPr>
                      <w:snapToGrid w:val="0"/>
                      <w:color w:val="auto"/>
                      <w:spacing w:val="4"/>
                      <w:kern w:val="0"/>
                      <w:szCs w:val="21"/>
                      <w:vertAlign w:val="superscript"/>
                    </w:rPr>
                    <w:t>2</w:t>
                  </w:r>
                  <w:r>
                    <w:rPr>
                      <w:snapToGrid w:val="0"/>
                      <w:color w:val="auto"/>
                      <w:spacing w:val="4"/>
                      <w:kern w:val="0"/>
                      <w:szCs w:val="21"/>
                    </w:rPr>
                    <w:t>)</w:t>
                  </w:r>
                </w:p>
              </w:tc>
              <w:tc>
                <w:tcPr>
                  <w:tcW w:w="714" w:type="pct"/>
                  <w:tcBorders>
                    <w:top w:val="double" w:color="auto" w:sz="4" w:space="0"/>
                  </w:tcBorders>
                  <w:noWrap w:val="0"/>
                  <w:vAlign w:val="center"/>
                </w:tcPr>
                <w:p w14:paraId="09470F24">
                  <w:pPr>
                    <w:jc w:val="center"/>
                    <w:rPr>
                      <w:snapToGrid w:val="0"/>
                      <w:color w:val="auto"/>
                      <w:spacing w:val="4"/>
                      <w:kern w:val="0"/>
                      <w:szCs w:val="21"/>
                    </w:rPr>
                  </w:pPr>
                  <w:r>
                    <w:rPr>
                      <w:snapToGrid w:val="0"/>
                      <w:color w:val="auto"/>
                      <w:spacing w:val="4"/>
                      <w:kern w:val="0"/>
                      <w:szCs w:val="21"/>
                    </w:rPr>
                    <w:t>0.3</w:t>
                  </w:r>
                </w:p>
                <w:p w14:paraId="603B4730">
                  <w:pPr>
                    <w:jc w:val="center"/>
                    <w:rPr>
                      <w:rFonts w:hint="eastAsia"/>
                      <w:snapToGrid w:val="0"/>
                      <w:color w:val="auto"/>
                      <w:spacing w:val="4"/>
                      <w:kern w:val="0"/>
                      <w:szCs w:val="21"/>
                    </w:rPr>
                  </w:pPr>
                  <w:r>
                    <w:rPr>
                      <w:snapToGrid w:val="0"/>
                      <w:color w:val="auto"/>
                      <w:spacing w:val="4"/>
                      <w:kern w:val="0"/>
                      <w:szCs w:val="21"/>
                    </w:rPr>
                    <w:t>(kg/m</w:t>
                  </w:r>
                  <w:r>
                    <w:rPr>
                      <w:snapToGrid w:val="0"/>
                      <w:color w:val="auto"/>
                      <w:spacing w:val="4"/>
                      <w:kern w:val="0"/>
                      <w:szCs w:val="21"/>
                      <w:vertAlign w:val="superscript"/>
                    </w:rPr>
                    <w:t>2</w:t>
                  </w:r>
                  <w:r>
                    <w:rPr>
                      <w:snapToGrid w:val="0"/>
                      <w:color w:val="auto"/>
                      <w:spacing w:val="4"/>
                      <w:kern w:val="0"/>
                      <w:szCs w:val="21"/>
                    </w:rPr>
                    <w:t>)</w:t>
                  </w:r>
                </w:p>
              </w:tc>
              <w:tc>
                <w:tcPr>
                  <w:tcW w:w="714" w:type="pct"/>
                  <w:tcBorders>
                    <w:top w:val="double" w:color="auto" w:sz="4" w:space="0"/>
                  </w:tcBorders>
                  <w:noWrap w:val="0"/>
                  <w:vAlign w:val="center"/>
                </w:tcPr>
                <w:p w14:paraId="059D20A5">
                  <w:pPr>
                    <w:jc w:val="center"/>
                    <w:rPr>
                      <w:snapToGrid w:val="0"/>
                      <w:color w:val="auto"/>
                      <w:spacing w:val="4"/>
                      <w:kern w:val="0"/>
                      <w:szCs w:val="21"/>
                    </w:rPr>
                  </w:pPr>
                  <w:r>
                    <w:rPr>
                      <w:snapToGrid w:val="0"/>
                      <w:color w:val="auto"/>
                      <w:spacing w:val="4"/>
                      <w:kern w:val="0"/>
                      <w:szCs w:val="21"/>
                    </w:rPr>
                    <w:t>0.4</w:t>
                  </w:r>
                </w:p>
                <w:p w14:paraId="568E3001">
                  <w:pPr>
                    <w:jc w:val="center"/>
                    <w:rPr>
                      <w:rFonts w:hint="eastAsia"/>
                      <w:snapToGrid w:val="0"/>
                      <w:color w:val="auto"/>
                      <w:spacing w:val="4"/>
                      <w:kern w:val="0"/>
                      <w:szCs w:val="21"/>
                    </w:rPr>
                  </w:pPr>
                  <w:r>
                    <w:rPr>
                      <w:snapToGrid w:val="0"/>
                      <w:color w:val="auto"/>
                      <w:spacing w:val="4"/>
                      <w:kern w:val="0"/>
                      <w:szCs w:val="21"/>
                    </w:rPr>
                    <w:t>(kg/m</w:t>
                  </w:r>
                  <w:r>
                    <w:rPr>
                      <w:snapToGrid w:val="0"/>
                      <w:color w:val="auto"/>
                      <w:spacing w:val="4"/>
                      <w:kern w:val="0"/>
                      <w:szCs w:val="21"/>
                      <w:vertAlign w:val="superscript"/>
                    </w:rPr>
                    <w:t>2</w:t>
                  </w:r>
                  <w:r>
                    <w:rPr>
                      <w:snapToGrid w:val="0"/>
                      <w:color w:val="auto"/>
                      <w:spacing w:val="4"/>
                      <w:kern w:val="0"/>
                      <w:szCs w:val="21"/>
                    </w:rPr>
                    <w:t>)</w:t>
                  </w:r>
                </w:p>
              </w:tc>
              <w:tc>
                <w:tcPr>
                  <w:tcW w:w="714" w:type="pct"/>
                  <w:tcBorders>
                    <w:top w:val="double" w:color="auto" w:sz="4" w:space="0"/>
                  </w:tcBorders>
                  <w:noWrap w:val="0"/>
                  <w:vAlign w:val="center"/>
                </w:tcPr>
                <w:p w14:paraId="742F9F0A">
                  <w:pPr>
                    <w:jc w:val="center"/>
                    <w:rPr>
                      <w:snapToGrid w:val="0"/>
                      <w:color w:val="auto"/>
                      <w:spacing w:val="4"/>
                      <w:kern w:val="0"/>
                      <w:szCs w:val="21"/>
                    </w:rPr>
                  </w:pPr>
                  <w:r>
                    <w:rPr>
                      <w:snapToGrid w:val="0"/>
                      <w:color w:val="auto"/>
                      <w:spacing w:val="4"/>
                      <w:kern w:val="0"/>
                      <w:szCs w:val="21"/>
                    </w:rPr>
                    <w:t>0.5</w:t>
                  </w:r>
                </w:p>
                <w:p w14:paraId="475BEDF0">
                  <w:pPr>
                    <w:jc w:val="center"/>
                    <w:rPr>
                      <w:rFonts w:hint="eastAsia"/>
                      <w:snapToGrid w:val="0"/>
                      <w:color w:val="auto"/>
                      <w:spacing w:val="4"/>
                      <w:kern w:val="0"/>
                      <w:szCs w:val="21"/>
                    </w:rPr>
                  </w:pPr>
                  <w:r>
                    <w:rPr>
                      <w:snapToGrid w:val="0"/>
                      <w:color w:val="auto"/>
                      <w:spacing w:val="4"/>
                      <w:kern w:val="0"/>
                      <w:szCs w:val="21"/>
                    </w:rPr>
                    <w:t>(kg/m</w:t>
                  </w:r>
                  <w:r>
                    <w:rPr>
                      <w:snapToGrid w:val="0"/>
                      <w:color w:val="auto"/>
                      <w:spacing w:val="4"/>
                      <w:kern w:val="0"/>
                      <w:szCs w:val="21"/>
                      <w:vertAlign w:val="superscript"/>
                    </w:rPr>
                    <w:t>2</w:t>
                  </w:r>
                  <w:r>
                    <w:rPr>
                      <w:snapToGrid w:val="0"/>
                      <w:color w:val="auto"/>
                      <w:spacing w:val="4"/>
                      <w:kern w:val="0"/>
                      <w:szCs w:val="21"/>
                    </w:rPr>
                    <w:t>)</w:t>
                  </w:r>
                </w:p>
              </w:tc>
              <w:tc>
                <w:tcPr>
                  <w:tcW w:w="714" w:type="pct"/>
                  <w:tcBorders>
                    <w:top w:val="double" w:color="auto" w:sz="4" w:space="0"/>
                    <w:right w:val="nil"/>
                  </w:tcBorders>
                  <w:noWrap w:val="0"/>
                  <w:vAlign w:val="center"/>
                </w:tcPr>
                <w:p w14:paraId="2EF5156A">
                  <w:pPr>
                    <w:jc w:val="center"/>
                    <w:rPr>
                      <w:snapToGrid w:val="0"/>
                      <w:color w:val="auto"/>
                      <w:spacing w:val="4"/>
                      <w:kern w:val="0"/>
                      <w:szCs w:val="21"/>
                    </w:rPr>
                  </w:pPr>
                  <w:r>
                    <w:rPr>
                      <w:snapToGrid w:val="0"/>
                      <w:color w:val="auto"/>
                      <w:spacing w:val="4"/>
                      <w:kern w:val="0"/>
                      <w:szCs w:val="21"/>
                    </w:rPr>
                    <w:t>1</w:t>
                  </w:r>
                </w:p>
                <w:p w14:paraId="422D5BCF">
                  <w:pPr>
                    <w:jc w:val="center"/>
                    <w:rPr>
                      <w:rFonts w:hint="eastAsia"/>
                      <w:snapToGrid w:val="0"/>
                      <w:color w:val="auto"/>
                      <w:spacing w:val="4"/>
                      <w:kern w:val="0"/>
                      <w:szCs w:val="21"/>
                    </w:rPr>
                  </w:pPr>
                  <w:r>
                    <w:rPr>
                      <w:snapToGrid w:val="0"/>
                      <w:color w:val="auto"/>
                      <w:spacing w:val="4"/>
                      <w:kern w:val="0"/>
                      <w:szCs w:val="21"/>
                    </w:rPr>
                    <w:t>(kg/m</w:t>
                  </w:r>
                  <w:r>
                    <w:rPr>
                      <w:snapToGrid w:val="0"/>
                      <w:color w:val="auto"/>
                      <w:spacing w:val="4"/>
                      <w:kern w:val="0"/>
                      <w:szCs w:val="21"/>
                      <w:vertAlign w:val="superscript"/>
                    </w:rPr>
                    <w:t>2</w:t>
                  </w:r>
                  <w:r>
                    <w:rPr>
                      <w:snapToGrid w:val="0"/>
                      <w:color w:val="auto"/>
                      <w:spacing w:val="4"/>
                      <w:kern w:val="0"/>
                      <w:szCs w:val="21"/>
                    </w:rPr>
                    <w:t>)</w:t>
                  </w:r>
                </w:p>
              </w:tc>
            </w:tr>
            <w:tr w14:paraId="0DD70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tcBorders>
                    <w:left w:val="nil"/>
                  </w:tcBorders>
                  <w:noWrap w:val="0"/>
                  <w:vAlign w:val="center"/>
                </w:tcPr>
                <w:p w14:paraId="07D25605">
                  <w:pPr>
                    <w:jc w:val="center"/>
                    <w:rPr>
                      <w:rFonts w:hint="eastAsia"/>
                      <w:snapToGrid w:val="0"/>
                      <w:color w:val="auto"/>
                      <w:spacing w:val="4"/>
                      <w:kern w:val="0"/>
                      <w:szCs w:val="21"/>
                    </w:rPr>
                  </w:pPr>
                  <w:r>
                    <w:rPr>
                      <w:snapToGrid w:val="0"/>
                      <w:color w:val="auto"/>
                      <w:spacing w:val="4"/>
                      <w:kern w:val="0"/>
                      <w:szCs w:val="21"/>
                    </w:rPr>
                    <w:t>5(km/hr)</w:t>
                  </w:r>
                </w:p>
              </w:tc>
              <w:tc>
                <w:tcPr>
                  <w:tcW w:w="714" w:type="pct"/>
                  <w:noWrap w:val="0"/>
                  <w:vAlign w:val="center"/>
                </w:tcPr>
                <w:p w14:paraId="01787AFE">
                  <w:pPr>
                    <w:jc w:val="center"/>
                    <w:rPr>
                      <w:rFonts w:hint="eastAsia"/>
                      <w:snapToGrid w:val="0"/>
                      <w:color w:val="auto"/>
                      <w:spacing w:val="4"/>
                      <w:kern w:val="0"/>
                      <w:szCs w:val="21"/>
                    </w:rPr>
                  </w:pPr>
                  <w:r>
                    <w:rPr>
                      <w:snapToGrid w:val="0"/>
                      <w:color w:val="auto"/>
                      <w:spacing w:val="4"/>
                      <w:kern w:val="0"/>
                      <w:szCs w:val="21"/>
                    </w:rPr>
                    <w:t>0.051056</w:t>
                  </w:r>
                </w:p>
              </w:tc>
              <w:tc>
                <w:tcPr>
                  <w:tcW w:w="714" w:type="pct"/>
                  <w:noWrap w:val="0"/>
                  <w:vAlign w:val="center"/>
                </w:tcPr>
                <w:p w14:paraId="697E9CE7">
                  <w:pPr>
                    <w:jc w:val="center"/>
                    <w:rPr>
                      <w:rFonts w:hint="eastAsia"/>
                      <w:snapToGrid w:val="0"/>
                      <w:color w:val="auto"/>
                      <w:spacing w:val="4"/>
                      <w:kern w:val="0"/>
                      <w:szCs w:val="21"/>
                    </w:rPr>
                  </w:pPr>
                  <w:r>
                    <w:rPr>
                      <w:snapToGrid w:val="0"/>
                      <w:color w:val="auto"/>
                      <w:spacing w:val="4"/>
                      <w:kern w:val="0"/>
                      <w:szCs w:val="21"/>
                    </w:rPr>
                    <w:t>0.085865</w:t>
                  </w:r>
                </w:p>
              </w:tc>
              <w:tc>
                <w:tcPr>
                  <w:tcW w:w="714" w:type="pct"/>
                  <w:noWrap w:val="0"/>
                  <w:vAlign w:val="center"/>
                </w:tcPr>
                <w:p w14:paraId="0036A01D">
                  <w:pPr>
                    <w:jc w:val="center"/>
                    <w:rPr>
                      <w:rFonts w:hint="eastAsia"/>
                      <w:snapToGrid w:val="0"/>
                      <w:color w:val="auto"/>
                      <w:spacing w:val="4"/>
                      <w:kern w:val="0"/>
                      <w:szCs w:val="21"/>
                    </w:rPr>
                  </w:pPr>
                  <w:r>
                    <w:rPr>
                      <w:snapToGrid w:val="0"/>
                      <w:color w:val="auto"/>
                      <w:spacing w:val="4"/>
                      <w:kern w:val="0"/>
                      <w:szCs w:val="21"/>
                    </w:rPr>
                    <w:t>0.116382</w:t>
                  </w:r>
                </w:p>
              </w:tc>
              <w:tc>
                <w:tcPr>
                  <w:tcW w:w="714" w:type="pct"/>
                  <w:noWrap w:val="0"/>
                  <w:vAlign w:val="center"/>
                </w:tcPr>
                <w:p w14:paraId="6E7B97E1">
                  <w:pPr>
                    <w:jc w:val="center"/>
                    <w:rPr>
                      <w:rFonts w:hint="eastAsia"/>
                      <w:snapToGrid w:val="0"/>
                      <w:color w:val="auto"/>
                      <w:spacing w:val="4"/>
                      <w:kern w:val="0"/>
                      <w:szCs w:val="21"/>
                    </w:rPr>
                  </w:pPr>
                  <w:r>
                    <w:rPr>
                      <w:snapToGrid w:val="0"/>
                      <w:color w:val="auto"/>
                      <w:spacing w:val="4"/>
                      <w:kern w:val="0"/>
                      <w:szCs w:val="21"/>
                    </w:rPr>
                    <w:t>0.144408</w:t>
                  </w:r>
                </w:p>
              </w:tc>
              <w:tc>
                <w:tcPr>
                  <w:tcW w:w="714" w:type="pct"/>
                  <w:noWrap w:val="0"/>
                  <w:vAlign w:val="center"/>
                </w:tcPr>
                <w:p w14:paraId="25D94156">
                  <w:pPr>
                    <w:jc w:val="center"/>
                    <w:rPr>
                      <w:rFonts w:hint="eastAsia"/>
                      <w:snapToGrid w:val="0"/>
                      <w:color w:val="auto"/>
                      <w:spacing w:val="4"/>
                      <w:kern w:val="0"/>
                      <w:szCs w:val="21"/>
                    </w:rPr>
                  </w:pPr>
                  <w:r>
                    <w:rPr>
                      <w:snapToGrid w:val="0"/>
                      <w:color w:val="auto"/>
                      <w:spacing w:val="4"/>
                      <w:kern w:val="0"/>
                      <w:szCs w:val="21"/>
                    </w:rPr>
                    <w:t>0.170715</w:t>
                  </w:r>
                </w:p>
              </w:tc>
              <w:tc>
                <w:tcPr>
                  <w:tcW w:w="714" w:type="pct"/>
                  <w:tcBorders>
                    <w:right w:val="nil"/>
                  </w:tcBorders>
                  <w:noWrap w:val="0"/>
                  <w:vAlign w:val="center"/>
                </w:tcPr>
                <w:p w14:paraId="72CEBE8B">
                  <w:pPr>
                    <w:jc w:val="center"/>
                    <w:rPr>
                      <w:rFonts w:hint="eastAsia"/>
                      <w:snapToGrid w:val="0"/>
                      <w:color w:val="auto"/>
                      <w:spacing w:val="4"/>
                      <w:kern w:val="0"/>
                      <w:szCs w:val="21"/>
                    </w:rPr>
                  </w:pPr>
                  <w:r>
                    <w:rPr>
                      <w:snapToGrid w:val="0"/>
                      <w:color w:val="auto"/>
                      <w:spacing w:val="4"/>
                      <w:kern w:val="0"/>
                      <w:szCs w:val="21"/>
                    </w:rPr>
                    <w:t>0.287108</w:t>
                  </w:r>
                </w:p>
              </w:tc>
            </w:tr>
            <w:tr w14:paraId="0ADFC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tcBorders>
                    <w:left w:val="nil"/>
                  </w:tcBorders>
                  <w:noWrap w:val="0"/>
                  <w:vAlign w:val="center"/>
                </w:tcPr>
                <w:p w14:paraId="7761850D">
                  <w:pPr>
                    <w:jc w:val="center"/>
                    <w:rPr>
                      <w:rFonts w:hint="eastAsia"/>
                      <w:snapToGrid w:val="0"/>
                      <w:color w:val="auto"/>
                      <w:spacing w:val="4"/>
                      <w:kern w:val="0"/>
                      <w:szCs w:val="21"/>
                    </w:rPr>
                  </w:pPr>
                  <w:r>
                    <w:rPr>
                      <w:snapToGrid w:val="0"/>
                      <w:color w:val="auto"/>
                      <w:spacing w:val="4"/>
                      <w:kern w:val="0"/>
                      <w:szCs w:val="21"/>
                    </w:rPr>
                    <w:t>10(km/hr)</w:t>
                  </w:r>
                </w:p>
              </w:tc>
              <w:tc>
                <w:tcPr>
                  <w:tcW w:w="714" w:type="pct"/>
                  <w:noWrap w:val="0"/>
                  <w:vAlign w:val="center"/>
                </w:tcPr>
                <w:p w14:paraId="54EF0F46">
                  <w:pPr>
                    <w:jc w:val="center"/>
                    <w:rPr>
                      <w:rFonts w:hint="eastAsia"/>
                      <w:snapToGrid w:val="0"/>
                      <w:color w:val="auto"/>
                      <w:spacing w:val="4"/>
                      <w:kern w:val="0"/>
                      <w:szCs w:val="21"/>
                    </w:rPr>
                  </w:pPr>
                  <w:r>
                    <w:rPr>
                      <w:snapToGrid w:val="0"/>
                      <w:color w:val="auto"/>
                      <w:spacing w:val="4"/>
                      <w:kern w:val="0"/>
                      <w:szCs w:val="21"/>
                    </w:rPr>
                    <w:t>0.102112</w:t>
                  </w:r>
                </w:p>
              </w:tc>
              <w:tc>
                <w:tcPr>
                  <w:tcW w:w="714" w:type="pct"/>
                  <w:noWrap w:val="0"/>
                  <w:vAlign w:val="center"/>
                </w:tcPr>
                <w:p w14:paraId="1A12AC4A">
                  <w:pPr>
                    <w:jc w:val="center"/>
                    <w:rPr>
                      <w:rFonts w:hint="eastAsia"/>
                      <w:snapToGrid w:val="0"/>
                      <w:color w:val="auto"/>
                      <w:spacing w:val="4"/>
                      <w:kern w:val="0"/>
                      <w:szCs w:val="21"/>
                    </w:rPr>
                  </w:pPr>
                  <w:r>
                    <w:rPr>
                      <w:snapToGrid w:val="0"/>
                      <w:color w:val="auto"/>
                      <w:spacing w:val="4"/>
                      <w:kern w:val="0"/>
                      <w:szCs w:val="21"/>
                    </w:rPr>
                    <w:t>0.171731</w:t>
                  </w:r>
                </w:p>
              </w:tc>
              <w:tc>
                <w:tcPr>
                  <w:tcW w:w="714" w:type="pct"/>
                  <w:noWrap w:val="0"/>
                  <w:vAlign w:val="center"/>
                </w:tcPr>
                <w:p w14:paraId="646AD08C">
                  <w:pPr>
                    <w:jc w:val="center"/>
                    <w:rPr>
                      <w:rFonts w:hint="eastAsia"/>
                      <w:snapToGrid w:val="0"/>
                      <w:color w:val="auto"/>
                      <w:spacing w:val="4"/>
                      <w:kern w:val="0"/>
                      <w:szCs w:val="21"/>
                    </w:rPr>
                  </w:pPr>
                  <w:r>
                    <w:rPr>
                      <w:snapToGrid w:val="0"/>
                      <w:color w:val="auto"/>
                      <w:spacing w:val="4"/>
                      <w:kern w:val="0"/>
                      <w:szCs w:val="21"/>
                    </w:rPr>
                    <w:t>0.232764</w:t>
                  </w:r>
                </w:p>
              </w:tc>
              <w:tc>
                <w:tcPr>
                  <w:tcW w:w="714" w:type="pct"/>
                  <w:noWrap w:val="0"/>
                  <w:vAlign w:val="center"/>
                </w:tcPr>
                <w:p w14:paraId="06F04FA2">
                  <w:pPr>
                    <w:jc w:val="center"/>
                    <w:rPr>
                      <w:rFonts w:hint="eastAsia"/>
                      <w:snapToGrid w:val="0"/>
                      <w:color w:val="auto"/>
                      <w:spacing w:val="4"/>
                      <w:kern w:val="0"/>
                      <w:szCs w:val="21"/>
                    </w:rPr>
                  </w:pPr>
                  <w:r>
                    <w:rPr>
                      <w:snapToGrid w:val="0"/>
                      <w:color w:val="auto"/>
                      <w:spacing w:val="4"/>
                      <w:kern w:val="0"/>
                      <w:szCs w:val="21"/>
                    </w:rPr>
                    <w:t>0.288815</w:t>
                  </w:r>
                </w:p>
              </w:tc>
              <w:tc>
                <w:tcPr>
                  <w:tcW w:w="714" w:type="pct"/>
                  <w:noWrap w:val="0"/>
                  <w:vAlign w:val="center"/>
                </w:tcPr>
                <w:p w14:paraId="1C2EAF13">
                  <w:pPr>
                    <w:jc w:val="center"/>
                    <w:rPr>
                      <w:rFonts w:hint="eastAsia"/>
                      <w:snapToGrid w:val="0"/>
                      <w:color w:val="auto"/>
                      <w:spacing w:val="4"/>
                      <w:kern w:val="0"/>
                      <w:szCs w:val="21"/>
                    </w:rPr>
                  </w:pPr>
                  <w:r>
                    <w:rPr>
                      <w:snapToGrid w:val="0"/>
                      <w:color w:val="auto"/>
                      <w:spacing w:val="4"/>
                      <w:kern w:val="0"/>
                      <w:szCs w:val="21"/>
                    </w:rPr>
                    <w:t>0.341431</w:t>
                  </w:r>
                </w:p>
              </w:tc>
              <w:tc>
                <w:tcPr>
                  <w:tcW w:w="714" w:type="pct"/>
                  <w:tcBorders>
                    <w:right w:val="nil"/>
                  </w:tcBorders>
                  <w:noWrap w:val="0"/>
                  <w:vAlign w:val="center"/>
                </w:tcPr>
                <w:p w14:paraId="7EDA9649">
                  <w:pPr>
                    <w:jc w:val="center"/>
                    <w:rPr>
                      <w:rFonts w:hint="eastAsia"/>
                      <w:snapToGrid w:val="0"/>
                      <w:color w:val="auto"/>
                      <w:spacing w:val="4"/>
                      <w:kern w:val="0"/>
                      <w:szCs w:val="21"/>
                    </w:rPr>
                  </w:pPr>
                  <w:r>
                    <w:rPr>
                      <w:snapToGrid w:val="0"/>
                      <w:color w:val="auto"/>
                      <w:spacing w:val="4"/>
                      <w:kern w:val="0"/>
                      <w:szCs w:val="21"/>
                    </w:rPr>
                    <w:t>0.574216</w:t>
                  </w:r>
                </w:p>
              </w:tc>
            </w:tr>
            <w:tr w14:paraId="236BA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tcBorders>
                    <w:left w:val="nil"/>
                  </w:tcBorders>
                  <w:noWrap w:val="0"/>
                  <w:vAlign w:val="center"/>
                </w:tcPr>
                <w:p w14:paraId="2363C8A9">
                  <w:pPr>
                    <w:jc w:val="center"/>
                    <w:rPr>
                      <w:rFonts w:hint="eastAsia"/>
                      <w:snapToGrid w:val="0"/>
                      <w:color w:val="auto"/>
                      <w:spacing w:val="4"/>
                      <w:kern w:val="0"/>
                      <w:szCs w:val="21"/>
                    </w:rPr>
                  </w:pPr>
                  <w:r>
                    <w:rPr>
                      <w:snapToGrid w:val="0"/>
                      <w:color w:val="auto"/>
                      <w:spacing w:val="4"/>
                      <w:kern w:val="0"/>
                      <w:szCs w:val="21"/>
                    </w:rPr>
                    <w:t>15(km/hr)</w:t>
                  </w:r>
                </w:p>
              </w:tc>
              <w:tc>
                <w:tcPr>
                  <w:tcW w:w="714" w:type="pct"/>
                  <w:noWrap w:val="0"/>
                  <w:vAlign w:val="center"/>
                </w:tcPr>
                <w:p w14:paraId="5810D94D">
                  <w:pPr>
                    <w:jc w:val="center"/>
                    <w:rPr>
                      <w:rFonts w:hint="eastAsia"/>
                      <w:snapToGrid w:val="0"/>
                      <w:color w:val="auto"/>
                      <w:spacing w:val="4"/>
                      <w:kern w:val="0"/>
                      <w:szCs w:val="21"/>
                    </w:rPr>
                  </w:pPr>
                  <w:r>
                    <w:rPr>
                      <w:snapToGrid w:val="0"/>
                      <w:color w:val="auto"/>
                      <w:spacing w:val="4"/>
                      <w:kern w:val="0"/>
                      <w:szCs w:val="21"/>
                    </w:rPr>
                    <w:t>0.153167</w:t>
                  </w:r>
                </w:p>
              </w:tc>
              <w:tc>
                <w:tcPr>
                  <w:tcW w:w="714" w:type="pct"/>
                  <w:noWrap w:val="0"/>
                  <w:vAlign w:val="center"/>
                </w:tcPr>
                <w:p w14:paraId="23A191A9">
                  <w:pPr>
                    <w:jc w:val="center"/>
                    <w:rPr>
                      <w:rFonts w:hint="eastAsia"/>
                      <w:snapToGrid w:val="0"/>
                      <w:color w:val="auto"/>
                      <w:spacing w:val="4"/>
                      <w:kern w:val="0"/>
                      <w:szCs w:val="21"/>
                    </w:rPr>
                  </w:pPr>
                  <w:r>
                    <w:rPr>
                      <w:snapToGrid w:val="0"/>
                      <w:color w:val="auto"/>
                      <w:spacing w:val="4"/>
                      <w:kern w:val="0"/>
                      <w:szCs w:val="21"/>
                    </w:rPr>
                    <w:t>0.257596</w:t>
                  </w:r>
                </w:p>
              </w:tc>
              <w:tc>
                <w:tcPr>
                  <w:tcW w:w="714" w:type="pct"/>
                  <w:noWrap w:val="0"/>
                  <w:vAlign w:val="center"/>
                </w:tcPr>
                <w:p w14:paraId="5BDF7D54">
                  <w:pPr>
                    <w:jc w:val="center"/>
                    <w:rPr>
                      <w:rFonts w:hint="eastAsia"/>
                      <w:snapToGrid w:val="0"/>
                      <w:color w:val="auto"/>
                      <w:spacing w:val="4"/>
                      <w:kern w:val="0"/>
                      <w:szCs w:val="21"/>
                    </w:rPr>
                  </w:pPr>
                  <w:r>
                    <w:rPr>
                      <w:snapToGrid w:val="0"/>
                      <w:color w:val="auto"/>
                      <w:spacing w:val="4"/>
                      <w:kern w:val="0"/>
                      <w:szCs w:val="21"/>
                    </w:rPr>
                    <w:t>0.232764</w:t>
                  </w:r>
                </w:p>
              </w:tc>
              <w:tc>
                <w:tcPr>
                  <w:tcW w:w="714" w:type="pct"/>
                  <w:noWrap w:val="0"/>
                  <w:vAlign w:val="center"/>
                </w:tcPr>
                <w:p w14:paraId="217C4C7D">
                  <w:pPr>
                    <w:jc w:val="center"/>
                    <w:rPr>
                      <w:rFonts w:hint="eastAsia"/>
                      <w:snapToGrid w:val="0"/>
                      <w:color w:val="auto"/>
                      <w:spacing w:val="4"/>
                      <w:kern w:val="0"/>
                      <w:szCs w:val="21"/>
                    </w:rPr>
                  </w:pPr>
                  <w:r>
                    <w:rPr>
                      <w:snapToGrid w:val="0"/>
                      <w:color w:val="auto"/>
                      <w:spacing w:val="4"/>
                      <w:kern w:val="0"/>
                      <w:szCs w:val="21"/>
                    </w:rPr>
                    <w:t>0.433223</w:t>
                  </w:r>
                </w:p>
              </w:tc>
              <w:tc>
                <w:tcPr>
                  <w:tcW w:w="714" w:type="pct"/>
                  <w:noWrap w:val="0"/>
                  <w:vAlign w:val="center"/>
                </w:tcPr>
                <w:p w14:paraId="7EADC5E7">
                  <w:pPr>
                    <w:jc w:val="center"/>
                    <w:rPr>
                      <w:rFonts w:hint="eastAsia"/>
                      <w:snapToGrid w:val="0"/>
                      <w:color w:val="auto"/>
                      <w:spacing w:val="4"/>
                      <w:kern w:val="0"/>
                      <w:szCs w:val="21"/>
                    </w:rPr>
                  </w:pPr>
                  <w:r>
                    <w:rPr>
                      <w:snapToGrid w:val="0"/>
                      <w:color w:val="auto"/>
                      <w:spacing w:val="4"/>
                      <w:kern w:val="0"/>
                      <w:szCs w:val="21"/>
                    </w:rPr>
                    <w:t>0.512146</w:t>
                  </w:r>
                </w:p>
              </w:tc>
              <w:tc>
                <w:tcPr>
                  <w:tcW w:w="714" w:type="pct"/>
                  <w:tcBorders>
                    <w:right w:val="nil"/>
                  </w:tcBorders>
                  <w:noWrap w:val="0"/>
                  <w:vAlign w:val="center"/>
                </w:tcPr>
                <w:p w14:paraId="6AE9EDA7">
                  <w:pPr>
                    <w:jc w:val="center"/>
                    <w:rPr>
                      <w:rFonts w:hint="eastAsia"/>
                      <w:snapToGrid w:val="0"/>
                      <w:color w:val="auto"/>
                      <w:spacing w:val="4"/>
                      <w:kern w:val="0"/>
                      <w:szCs w:val="21"/>
                    </w:rPr>
                  </w:pPr>
                  <w:r>
                    <w:rPr>
                      <w:snapToGrid w:val="0"/>
                      <w:color w:val="auto"/>
                      <w:spacing w:val="4"/>
                      <w:kern w:val="0"/>
                      <w:szCs w:val="21"/>
                    </w:rPr>
                    <w:t>0.861323</w:t>
                  </w:r>
                </w:p>
              </w:tc>
            </w:tr>
            <w:tr w14:paraId="502CC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tcBorders>
                    <w:left w:val="nil"/>
                    <w:bottom w:val="double" w:color="auto" w:sz="4" w:space="0"/>
                  </w:tcBorders>
                  <w:noWrap w:val="0"/>
                  <w:vAlign w:val="center"/>
                </w:tcPr>
                <w:p w14:paraId="7A7CF89A">
                  <w:pPr>
                    <w:jc w:val="center"/>
                    <w:rPr>
                      <w:rFonts w:hint="eastAsia"/>
                      <w:snapToGrid w:val="0"/>
                      <w:color w:val="auto"/>
                      <w:spacing w:val="4"/>
                      <w:kern w:val="0"/>
                      <w:szCs w:val="21"/>
                    </w:rPr>
                  </w:pPr>
                  <w:r>
                    <w:rPr>
                      <w:snapToGrid w:val="0"/>
                      <w:color w:val="auto"/>
                      <w:spacing w:val="4"/>
                      <w:kern w:val="0"/>
                      <w:szCs w:val="21"/>
                    </w:rPr>
                    <w:t>25(km/hr)</w:t>
                  </w:r>
                </w:p>
              </w:tc>
              <w:tc>
                <w:tcPr>
                  <w:tcW w:w="714" w:type="pct"/>
                  <w:tcBorders>
                    <w:bottom w:val="double" w:color="auto" w:sz="4" w:space="0"/>
                  </w:tcBorders>
                  <w:noWrap w:val="0"/>
                  <w:vAlign w:val="center"/>
                </w:tcPr>
                <w:p w14:paraId="0C088E1A">
                  <w:pPr>
                    <w:jc w:val="center"/>
                    <w:rPr>
                      <w:rFonts w:hint="eastAsia"/>
                      <w:snapToGrid w:val="0"/>
                      <w:color w:val="auto"/>
                      <w:spacing w:val="4"/>
                      <w:kern w:val="0"/>
                      <w:szCs w:val="21"/>
                    </w:rPr>
                  </w:pPr>
                  <w:r>
                    <w:rPr>
                      <w:snapToGrid w:val="0"/>
                      <w:color w:val="auto"/>
                      <w:spacing w:val="4"/>
                      <w:kern w:val="0"/>
                      <w:szCs w:val="21"/>
                    </w:rPr>
                    <w:t>0.255279</w:t>
                  </w:r>
                </w:p>
              </w:tc>
              <w:tc>
                <w:tcPr>
                  <w:tcW w:w="714" w:type="pct"/>
                  <w:tcBorders>
                    <w:bottom w:val="double" w:color="auto" w:sz="4" w:space="0"/>
                  </w:tcBorders>
                  <w:noWrap w:val="0"/>
                  <w:vAlign w:val="center"/>
                </w:tcPr>
                <w:p w14:paraId="5065B141">
                  <w:pPr>
                    <w:jc w:val="center"/>
                    <w:rPr>
                      <w:rFonts w:hint="eastAsia"/>
                      <w:snapToGrid w:val="0"/>
                      <w:color w:val="auto"/>
                      <w:spacing w:val="4"/>
                      <w:kern w:val="0"/>
                      <w:szCs w:val="21"/>
                    </w:rPr>
                  </w:pPr>
                  <w:r>
                    <w:rPr>
                      <w:snapToGrid w:val="0"/>
                      <w:color w:val="auto"/>
                      <w:spacing w:val="4"/>
                      <w:kern w:val="0"/>
                      <w:szCs w:val="21"/>
                    </w:rPr>
                    <w:t>0.429326</w:t>
                  </w:r>
                </w:p>
              </w:tc>
              <w:tc>
                <w:tcPr>
                  <w:tcW w:w="714" w:type="pct"/>
                  <w:tcBorders>
                    <w:bottom w:val="double" w:color="auto" w:sz="4" w:space="0"/>
                  </w:tcBorders>
                  <w:noWrap w:val="0"/>
                  <w:vAlign w:val="center"/>
                </w:tcPr>
                <w:p w14:paraId="6C69F2F3">
                  <w:pPr>
                    <w:jc w:val="center"/>
                    <w:rPr>
                      <w:rFonts w:hint="eastAsia"/>
                      <w:snapToGrid w:val="0"/>
                      <w:color w:val="auto"/>
                      <w:spacing w:val="4"/>
                      <w:kern w:val="0"/>
                      <w:szCs w:val="21"/>
                    </w:rPr>
                  </w:pPr>
                  <w:r>
                    <w:rPr>
                      <w:snapToGrid w:val="0"/>
                      <w:color w:val="auto"/>
                      <w:spacing w:val="4"/>
                      <w:kern w:val="0"/>
                      <w:szCs w:val="21"/>
                    </w:rPr>
                    <w:t>0.58191</w:t>
                  </w:r>
                </w:p>
              </w:tc>
              <w:tc>
                <w:tcPr>
                  <w:tcW w:w="714" w:type="pct"/>
                  <w:tcBorders>
                    <w:bottom w:val="double" w:color="auto" w:sz="4" w:space="0"/>
                  </w:tcBorders>
                  <w:noWrap w:val="0"/>
                  <w:vAlign w:val="center"/>
                </w:tcPr>
                <w:p w14:paraId="3275BA27">
                  <w:pPr>
                    <w:jc w:val="center"/>
                    <w:rPr>
                      <w:rFonts w:hint="eastAsia"/>
                      <w:snapToGrid w:val="0"/>
                      <w:color w:val="auto"/>
                      <w:spacing w:val="4"/>
                      <w:kern w:val="0"/>
                      <w:szCs w:val="21"/>
                    </w:rPr>
                  </w:pPr>
                  <w:r>
                    <w:rPr>
                      <w:snapToGrid w:val="0"/>
                      <w:color w:val="auto"/>
                      <w:spacing w:val="4"/>
                      <w:kern w:val="0"/>
                      <w:szCs w:val="21"/>
                    </w:rPr>
                    <w:t>0.722038</w:t>
                  </w:r>
                </w:p>
              </w:tc>
              <w:tc>
                <w:tcPr>
                  <w:tcW w:w="714" w:type="pct"/>
                  <w:tcBorders>
                    <w:bottom w:val="double" w:color="auto" w:sz="4" w:space="0"/>
                  </w:tcBorders>
                  <w:noWrap w:val="0"/>
                  <w:vAlign w:val="center"/>
                </w:tcPr>
                <w:p w14:paraId="274CB455">
                  <w:pPr>
                    <w:jc w:val="center"/>
                    <w:rPr>
                      <w:rFonts w:hint="eastAsia"/>
                      <w:snapToGrid w:val="0"/>
                      <w:color w:val="auto"/>
                      <w:spacing w:val="4"/>
                      <w:kern w:val="0"/>
                      <w:szCs w:val="21"/>
                    </w:rPr>
                  </w:pPr>
                  <w:r>
                    <w:rPr>
                      <w:snapToGrid w:val="0"/>
                      <w:color w:val="auto"/>
                      <w:spacing w:val="4"/>
                      <w:kern w:val="0"/>
                      <w:szCs w:val="21"/>
                    </w:rPr>
                    <w:t>0.853577</w:t>
                  </w:r>
                </w:p>
              </w:tc>
              <w:tc>
                <w:tcPr>
                  <w:tcW w:w="714" w:type="pct"/>
                  <w:tcBorders>
                    <w:bottom w:val="double" w:color="auto" w:sz="4" w:space="0"/>
                    <w:right w:val="nil"/>
                  </w:tcBorders>
                  <w:noWrap w:val="0"/>
                  <w:vAlign w:val="center"/>
                </w:tcPr>
                <w:p w14:paraId="4063A035">
                  <w:pPr>
                    <w:jc w:val="center"/>
                    <w:rPr>
                      <w:rFonts w:hint="eastAsia"/>
                      <w:snapToGrid w:val="0"/>
                      <w:color w:val="auto"/>
                      <w:spacing w:val="4"/>
                      <w:kern w:val="0"/>
                      <w:szCs w:val="21"/>
                    </w:rPr>
                  </w:pPr>
                  <w:r>
                    <w:rPr>
                      <w:snapToGrid w:val="0"/>
                      <w:color w:val="auto"/>
                      <w:spacing w:val="4"/>
                      <w:kern w:val="0"/>
                      <w:szCs w:val="21"/>
                    </w:rPr>
                    <w:t>1.435539</w:t>
                  </w:r>
                </w:p>
              </w:tc>
            </w:tr>
          </w:tbl>
          <w:p w14:paraId="02016C4D">
            <w:pPr>
              <w:keepNext w:val="0"/>
              <w:keepLines w:val="0"/>
              <w:pageBreakBefore w:val="0"/>
              <w:widowControl w:val="0"/>
              <w:kinsoku/>
              <w:wordWrap/>
              <w:overflowPunct/>
              <w:topLinePunct w:val="0"/>
              <w:autoSpaceDE/>
              <w:autoSpaceDN/>
              <w:bidi w:val="0"/>
              <w:adjustRightInd/>
              <w:snapToGrid/>
              <w:spacing w:line="240" w:lineRule="auto"/>
              <w:ind w:firstLine="438" w:firstLineChars="200"/>
              <w:textAlignment w:val="auto"/>
              <w:rPr>
                <w:rFonts w:hint="eastAsia"/>
                <w:b/>
                <w:snapToGrid w:val="0"/>
                <w:color w:val="auto"/>
                <w:spacing w:val="4"/>
                <w:kern w:val="0"/>
                <w:szCs w:val="21"/>
              </w:rPr>
            </w:pPr>
          </w:p>
          <w:p w14:paraId="024C7E84">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根据上表可知，在同样路面清洁程度条件下，车速越快，扬尘量越大，而在同样车速情况下，路面越脏，则扬尘量越大，因此限速行驶及保持路面的清洁是减少汽车扬尘的有效手段。评价建议项目应对施工期运输道路进行平整、压实处理，避免使用凹凸不平或易起尘的运输道路，施工生产生活区进出口、主要运输道路尽量做到硬化，同时可以通过限制车辆行驶速度、保持路面清洁及定时洒水以减缓汽车行驶产生的道路扬尘影响，并应加强日常管理，保证运输</w:t>
            </w:r>
            <w:r>
              <w:rPr>
                <w:rFonts w:hint="eastAsia"/>
                <w:snapToGrid w:val="0"/>
                <w:color w:val="auto"/>
                <w:spacing w:val="4"/>
                <w:kern w:val="0"/>
                <w:szCs w:val="21"/>
                <w:lang w:eastAsia="zh-CN"/>
              </w:rPr>
              <w:t>物料</w:t>
            </w:r>
            <w:r>
              <w:rPr>
                <w:rFonts w:hint="eastAsia"/>
                <w:snapToGrid w:val="0"/>
                <w:color w:val="auto"/>
                <w:spacing w:val="4"/>
                <w:kern w:val="0"/>
                <w:szCs w:val="21"/>
              </w:rPr>
              <w:t>的车辆表面应加以覆盖，避免砂石、土洒落造成二次污染影响。</w:t>
            </w:r>
          </w:p>
          <w:p w14:paraId="70DCB512">
            <w:pPr>
              <w:spacing w:line="360" w:lineRule="auto"/>
              <w:ind w:firstLine="436" w:firstLineChars="200"/>
              <w:rPr>
                <w:snapToGrid w:val="0"/>
                <w:color w:val="auto"/>
                <w:spacing w:val="4"/>
                <w:kern w:val="0"/>
                <w:szCs w:val="21"/>
              </w:rPr>
            </w:pPr>
            <w:r>
              <w:rPr>
                <w:rFonts w:hint="eastAsia"/>
                <w:snapToGrid w:val="0"/>
                <w:color w:val="auto"/>
                <w:spacing w:val="4"/>
                <w:kern w:val="0"/>
                <w:szCs w:val="21"/>
              </w:rPr>
              <w:t>根据相关资料，若在施工期间对车辆行驶的路面和部分易起尘的部位每天洒水抑尘4～5次，近距离内可使扬尘减少50～80%，洒水抑尘的实验结果见表4-</w:t>
            </w:r>
            <w:r>
              <w:rPr>
                <w:rFonts w:hint="eastAsia"/>
                <w:snapToGrid w:val="0"/>
                <w:color w:val="auto"/>
                <w:spacing w:val="4"/>
                <w:kern w:val="0"/>
                <w:szCs w:val="21"/>
                <w:lang w:val="en-US" w:eastAsia="zh-CN"/>
              </w:rPr>
              <w:t>7</w:t>
            </w:r>
            <w:r>
              <w:rPr>
                <w:rFonts w:hint="eastAsia"/>
                <w:snapToGrid w:val="0"/>
                <w:color w:val="auto"/>
                <w:spacing w:val="4"/>
                <w:kern w:val="0"/>
                <w:szCs w:val="21"/>
              </w:rPr>
              <w:t>。</w:t>
            </w:r>
          </w:p>
          <w:p w14:paraId="1D95C5D6">
            <w:pPr>
              <w:jc w:val="center"/>
              <w:rPr>
                <w:rFonts w:hint="eastAsia"/>
                <w:b/>
                <w:snapToGrid w:val="0"/>
                <w:color w:val="auto"/>
                <w:spacing w:val="4"/>
                <w:kern w:val="0"/>
                <w:szCs w:val="21"/>
              </w:rPr>
            </w:pPr>
            <w:r>
              <w:rPr>
                <w:rFonts w:hint="eastAsia"/>
                <w:b/>
                <w:snapToGrid w:val="0"/>
                <w:color w:val="auto"/>
                <w:spacing w:val="4"/>
                <w:kern w:val="0"/>
                <w:szCs w:val="21"/>
              </w:rPr>
              <w:t>表4-</w:t>
            </w:r>
            <w:r>
              <w:rPr>
                <w:rFonts w:hint="eastAsia"/>
                <w:b/>
                <w:snapToGrid w:val="0"/>
                <w:color w:val="auto"/>
                <w:spacing w:val="4"/>
                <w:kern w:val="0"/>
                <w:szCs w:val="21"/>
                <w:lang w:val="en-US" w:eastAsia="zh-CN"/>
              </w:rPr>
              <w:t>7</w:t>
            </w:r>
            <w:r>
              <w:rPr>
                <w:rFonts w:hint="eastAsia"/>
                <w:b/>
                <w:snapToGrid w:val="0"/>
                <w:color w:val="auto"/>
                <w:spacing w:val="4"/>
                <w:kern w:val="0"/>
                <w:szCs w:val="21"/>
              </w:rPr>
              <w:t xml:space="preserve">    洒水路面扬尘监测结果    单位：mg/m</w:t>
            </w:r>
            <w:r>
              <w:rPr>
                <w:rFonts w:hint="eastAsia"/>
                <w:b/>
                <w:snapToGrid w:val="0"/>
                <w:color w:val="auto"/>
                <w:spacing w:val="4"/>
                <w:kern w:val="0"/>
                <w:szCs w:val="21"/>
                <w:vertAlign w:val="superscript"/>
              </w:rPr>
              <w:t>3</w:t>
            </w:r>
          </w:p>
          <w:tbl>
            <w:tblPr>
              <w:tblStyle w:val="14"/>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2"/>
              <w:gridCol w:w="1362"/>
              <w:gridCol w:w="1362"/>
              <w:gridCol w:w="1364"/>
              <w:gridCol w:w="1365"/>
              <w:gridCol w:w="1363"/>
            </w:tblGrid>
            <w:tr w14:paraId="6F92BA5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gridSpan w:val="2"/>
                  <w:noWrap w:val="0"/>
                  <w:vAlign w:val="center"/>
                </w:tcPr>
                <w:p w14:paraId="15D4E3E0">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距路边距离</w:t>
                  </w:r>
                </w:p>
              </w:tc>
              <w:tc>
                <w:tcPr>
                  <w:tcW w:w="833" w:type="pct"/>
                  <w:noWrap w:val="0"/>
                  <w:vAlign w:val="center"/>
                </w:tcPr>
                <w:p w14:paraId="38A9EE2A">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5</w:t>
                  </w:r>
                </w:p>
              </w:tc>
              <w:tc>
                <w:tcPr>
                  <w:tcW w:w="834" w:type="pct"/>
                  <w:noWrap w:val="0"/>
                  <w:vAlign w:val="center"/>
                </w:tcPr>
                <w:p w14:paraId="11682CD1">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20</w:t>
                  </w:r>
                </w:p>
              </w:tc>
              <w:tc>
                <w:tcPr>
                  <w:tcW w:w="834" w:type="pct"/>
                  <w:noWrap w:val="0"/>
                  <w:vAlign w:val="center"/>
                </w:tcPr>
                <w:p w14:paraId="4DF82CA5">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50</w:t>
                  </w:r>
                </w:p>
              </w:tc>
              <w:tc>
                <w:tcPr>
                  <w:tcW w:w="834" w:type="pct"/>
                  <w:noWrap w:val="0"/>
                  <w:vAlign w:val="center"/>
                </w:tcPr>
                <w:p w14:paraId="17828FE2">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100</w:t>
                  </w:r>
                </w:p>
              </w:tc>
            </w:tr>
            <w:tr w14:paraId="0E1999F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Merge w:val="restart"/>
                  <w:noWrap w:val="0"/>
                  <w:vAlign w:val="center"/>
                </w:tcPr>
                <w:p w14:paraId="31215652">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颗粒物浓度</w:t>
                  </w:r>
                </w:p>
              </w:tc>
              <w:tc>
                <w:tcPr>
                  <w:tcW w:w="833" w:type="pct"/>
                  <w:noWrap w:val="0"/>
                  <w:vAlign w:val="center"/>
                </w:tcPr>
                <w:p w14:paraId="1684EA3D">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不洒水</w:t>
                  </w:r>
                </w:p>
              </w:tc>
              <w:tc>
                <w:tcPr>
                  <w:tcW w:w="833" w:type="pct"/>
                  <w:noWrap w:val="0"/>
                  <w:vAlign w:val="center"/>
                </w:tcPr>
                <w:p w14:paraId="52B7BCF8">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10.14</w:t>
                  </w:r>
                </w:p>
              </w:tc>
              <w:tc>
                <w:tcPr>
                  <w:tcW w:w="834" w:type="pct"/>
                  <w:noWrap w:val="0"/>
                  <w:vAlign w:val="center"/>
                </w:tcPr>
                <w:p w14:paraId="56F284D0">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2.89</w:t>
                  </w:r>
                </w:p>
              </w:tc>
              <w:tc>
                <w:tcPr>
                  <w:tcW w:w="834" w:type="pct"/>
                  <w:noWrap w:val="0"/>
                  <w:vAlign w:val="center"/>
                </w:tcPr>
                <w:p w14:paraId="3392781D">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1.15</w:t>
                  </w:r>
                </w:p>
              </w:tc>
              <w:tc>
                <w:tcPr>
                  <w:tcW w:w="834" w:type="pct"/>
                  <w:noWrap w:val="0"/>
                  <w:vAlign w:val="center"/>
                </w:tcPr>
                <w:p w14:paraId="505AA39E">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0.86</w:t>
                  </w:r>
                </w:p>
              </w:tc>
            </w:tr>
            <w:tr w14:paraId="3CFE0D2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Merge w:val="continue"/>
                  <w:noWrap w:val="0"/>
                  <w:vAlign w:val="center"/>
                </w:tcPr>
                <w:p w14:paraId="188DFC7E">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p>
              </w:tc>
              <w:tc>
                <w:tcPr>
                  <w:tcW w:w="833" w:type="pct"/>
                  <w:noWrap w:val="0"/>
                  <w:vAlign w:val="center"/>
                </w:tcPr>
                <w:p w14:paraId="2CD95814">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洒水</w:t>
                  </w:r>
                </w:p>
              </w:tc>
              <w:tc>
                <w:tcPr>
                  <w:tcW w:w="833" w:type="pct"/>
                  <w:noWrap w:val="0"/>
                  <w:vAlign w:val="center"/>
                </w:tcPr>
                <w:p w14:paraId="3ED00ACA">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2.01</w:t>
                  </w:r>
                </w:p>
              </w:tc>
              <w:tc>
                <w:tcPr>
                  <w:tcW w:w="834" w:type="pct"/>
                  <w:noWrap w:val="0"/>
                  <w:vAlign w:val="center"/>
                </w:tcPr>
                <w:p w14:paraId="159B1E17">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1.40</w:t>
                  </w:r>
                </w:p>
              </w:tc>
              <w:tc>
                <w:tcPr>
                  <w:tcW w:w="834" w:type="pct"/>
                  <w:noWrap w:val="0"/>
                  <w:vAlign w:val="center"/>
                </w:tcPr>
                <w:p w14:paraId="5956E7D5">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0.67</w:t>
                  </w:r>
                </w:p>
              </w:tc>
              <w:tc>
                <w:tcPr>
                  <w:tcW w:w="834" w:type="pct"/>
                  <w:noWrap w:val="0"/>
                  <w:vAlign w:val="center"/>
                </w:tcPr>
                <w:p w14:paraId="5499594B">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0.60</w:t>
                  </w:r>
                </w:p>
              </w:tc>
            </w:tr>
            <w:tr w14:paraId="71C2643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gridSpan w:val="2"/>
                  <w:noWrap w:val="0"/>
                  <w:vAlign w:val="center"/>
                </w:tcPr>
                <w:p w14:paraId="6CDCE728">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洒水后效果</w:t>
                  </w:r>
                </w:p>
              </w:tc>
              <w:tc>
                <w:tcPr>
                  <w:tcW w:w="833" w:type="pct"/>
                  <w:noWrap w:val="0"/>
                  <w:vAlign w:val="center"/>
                </w:tcPr>
                <w:p w14:paraId="7004F35C">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80.1%</w:t>
                  </w:r>
                </w:p>
              </w:tc>
              <w:tc>
                <w:tcPr>
                  <w:tcW w:w="834" w:type="pct"/>
                  <w:noWrap w:val="0"/>
                  <w:vAlign w:val="center"/>
                </w:tcPr>
                <w:p w14:paraId="71346AA3">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51.6%</w:t>
                  </w:r>
                </w:p>
              </w:tc>
              <w:tc>
                <w:tcPr>
                  <w:tcW w:w="834" w:type="pct"/>
                  <w:noWrap w:val="0"/>
                  <w:vAlign w:val="center"/>
                </w:tcPr>
                <w:p w14:paraId="1C65052C">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41.7%</w:t>
                  </w:r>
                </w:p>
              </w:tc>
              <w:tc>
                <w:tcPr>
                  <w:tcW w:w="834" w:type="pct"/>
                  <w:noWrap w:val="0"/>
                  <w:vAlign w:val="center"/>
                </w:tcPr>
                <w:p w14:paraId="6AC7966C">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snapToGrid w:val="0"/>
                      <w:color w:val="auto"/>
                      <w:spacing w:val="4"/>
                      <w:kern w:val="0"/>
                      <w:szCs w:val="21"/>
                    </w:rPr>
                  </w:pPr>
                  <w:r>
                    <w:rPr>
                      <w:rFonts w:hint="eastAsia"/>
                      <w:snapToGrid w:val="0"/>
                      <w:color w:val="auto"/>
                      <w:spacing w:val="4"/>
                      <w:kern w:val="0"/>
                      <w:szCs w:val="21"/>
                    </w:rPr>
                    <w:t>30%</w:t>
                  </w:r>
                </w:p>
              </w:tc>
            </w:tr>
          </w:tbl>
          <w:p w14:paraId="2DACE3DE">
            <w:pPr>
              <w:keepNext w:val="0"/>
              <w:keepLines w:val="0"/>
              <w:pageBreakBefore w:val="0"/>
              <w:widowControl w:val="0"/>
              <w:kinsoku/>
              <w:wordWrap/>
              <w:overflowPunct/>
              <w:topLinePunct w:val="0"/>
              <w:autoSpaceDE/>
              <w:autoSpaceDN/>
              <w:bidi w:val="0"/>
              <w:adjustRightInd/>
              <w:snapToGrid/>
              <w:spacing w:line="240" w:lineRule="auto"/>
              <w:ind w:firstLine="436" w:firstLineChars="200"/>
              <w:textAlignment w:val="auto"/>
              <w:rPr>
                <w:rFonts w:hint="eastAsia"/>
                <w:snapToGrid w:val="0"/>
                <w:color w:val="auto"/>
                <w:spacing w:val="4"/>
                <w:kern w:val="0"/>
                <w:szCs w:val="21"/>
              </w:rPr>
            </w:pPr>
          </w:p>
          <w:p w14:paraId="4DCA3930">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由上表可知，每天对易起尘运输道路洒水4～5次，可有效控制运输道路扬尘，20m范围内可使扬尘污染影响程度降低50%，并将扬尘污染距离缩短30m左右。通过类比施工汽车运输道路扬尘的现场监测结果，在做好路面清洁和运输车辆轮胎清扫或冲洗等措施的情况下，运输车辆在自然风作用下产生的TSP浓度在下风向100m外可满足《环境空气质量标准》(GB3095-2012)二级标准要求。</w:t>
            </w:r>
          </w:p>
          <w:p w14:paraId="76B0A744">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由于本项目施工点分布分散，单个施工点位建设内容少，施工周期短，其施工扬尘产生量小，牵涉的范围也小，且当地的大气扩散条件较好，空气湿润，降雨量大，这在一定程度上可减轻扬尘的影响。经采取相关扬尘防治措施后，施工期扬尘对周围环境</w:t>
            </w:r>
            <w:r>
              <w:rPr>
                <w:rFonts w:hint="eastAsia"/>
                <w:snapToGrid w:val="0"/>
                <w:color w:val="auto"/>
                <w:spacing w:val="4"/>
                <w:kern w:val="0"/>
                <w:szCs w:val="21"/>
                <w:lang w:eastAsia="zh-CN"/>
              </w:rPr>
              <w:t>和敏感点</w:t>
            </w:r>
            <w:r>
              <w:rPr>
                <w:rFonts w:hint="eastAsia"/>
                <w:snapToGrid w:val="0"/>
                <w:color w:val="auto"/>
                <w:spacing w:val="4"/>
                <w:kern w:val="0"/>
                <w:szCs w:val="21"/>
              </w:rPr>
              <w:t>影响较小。</w:t>
            </w:r>
          </w:p>
          <w:p w14:paraId="63356136">
            <w:pPr>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rPr>
              <w:t>(3)施工机械和运输车辆等非道路移动机械污染分析</w:t>
            </w:r>
          </w:p>
          <w:p w14:paraId="3A07A872">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非道路移动机械包括施工现场所用的挖掘机、吊装机械等设备及运输车辆，非道路移动机械主要以柴油、汽油为动力，施工期间放将排放CO、HC、NO</w:t>
            </w:r>
            <w:r>
              <w:rPr>
                <w:rFonts w:hint="eastAsia"/>
                <w:snapToGrid w:val="0"/>
                <w:color w:val="auto"/>
                <w:spacing w:val="4"/>
                <w:kern w:val="0"/>
                <w:szCs w:val="21"/>
                <w:vertAlign w:val="subscript"/>
                <w:lang w:val="en-US" w:eastAsia="zh-CN"/>
              </w:rPr>
              <w:t>X</w:t>
            </w:r>
            <w:r>
              <w:rPr>
                <w:rFonts w:hint="eastAsia"/>
                <w:snapToGrid w:val="0"/>
                <w:color w:val="auto"/>
                <w:spacing w:val="4"/>
                <w:kern w:val="0"/>
                <w:szCs w:val="21"/>
              </w:rPr>
              <w:t>等污染物。非道路移动机械排放污染物对城市空气质量影响较大，本工程施工场地较为集中，主体工程施工期为</w:t>
            </w:r>
            <w:r>
              <w:rPr>
                <w:rFonts w:hint="eastAsia"/>
                <w:snapToGrid w:val="0"/>
                <w:color w:val="auto"/>
                <w:spacing w:val="4"/>
                <w:kern w:val="0"/>
                <w:szCs w:val="21"/>
                <w:lang w:val="en-US" w:eastAsia="zh-CN"/>
              </w:rPr>
              <w:t>3</w:t>
            </w:r>
            <w:r>
              <w:rPr>
                <w:rFonts w:hint="eastAsia"/>
                <w:snapToGrid w:val="0"/>
                <w:color w:val="auto"/>
                <w:spacing w:val="4"/>
                <w:kern w:val="0"/>
                <w:szCs w:val="21"/>
              </w:rPr>
              <w:t>个月，时间跨度较长；且施工期废气污染源多为流动性、间歇性污染源，污染强度不大。为了减少燃油废气的产生，本次环评建议：</w:t>
            </w:r>
          </w:p>
          <w:p w14:paraId="3889A1C0">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①施工期的非道路移动机械使用前需进行非道路移动机械排气污染物进行检测，满足《非道路移动机械用柴油机排气污染物排放限值及测量方法(中国第三、第四阶段)》(GB20891-2014)中表2排放限值的非道路移动机械方可进行入场施工；</w:t>
            </w:r>
          </w:p>
          <w:p w14:paraId="3F5EA713">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②加强非道路移动机械的维修保养，使其保持良好的技术状态；</w:t>
            </w:r>
          </w:p>
          <w:p w14:paraId="3F48B518">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③要从正规加油站购买柴油，使用柴油要满足国六标准，按照规定安装污染控制装置，严禁达不到排放标准的工程机械进入工地施工；</w:t>
            </w:r>
          </w:p>
          <w:p w14:paraId="3BE38976">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④加强对施工机械的管理，科学安排其运行时间，严格按照施工时间作业，不允许超时间和任意扩大施工路线。</w:t>
            </w:r>
          </w:p>
          <w:p w14:paraId="3A9DE891">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⑤运输车辆要统一调度，避免出现拥挤，尽可能正常装载和行驶，以免在交通不畅通的情况下，排出更多的尾气；</w:t>
            </w:r>
          </w:p>
          <w:p w14:paraId="1AF9D354">
            <w:pPr>
              <w:spacing w:line="360" w:lineRule="auto"/>
              <w:ind w:firstLine="436" w:firstLineChars="200"/>
              <w:rPr>
                <w:rFonts w:hint="eastAsia"/>
                <w:b/>
                <w:snapToGrid w:val="0"/>
                <w:color w:val="auto"/>
                <w:spacing w:val="4"/>
                <w:kern w:val="0"/>
                <w:szCs w:val="21"/>
              </w:rPr>
            </w:pPr>
            <w:r>
              <w:rPr>
                <w:rFonts w:hint="eastAsia"/>
                <w:snapToGrid w:val="0"/>
                <w:color w:val="auto"/>
                <w:spacing w:val="4"/>
                <w:kern w:val="0"/>
                <w:szCs w:val="21"/>
              </w:rPr>
              <w:t>经采取以上措施后，工程除施工区短时间内会出现环境空气质量有所下降的现象外，对施工场界以外的区域影响较小。</w:t>
            </w:r>
          </w:p>
          <w:p w14:paraId="626713DC">
            <w:pPr>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rPr>
              <w:t>3、施工期地表水环境影响分析</w:t>
            </w:r>
          </w:p>
          <w:p w14:paraId="1DCE362C">
            <w:pPr>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rPr>
              <w:t>(1)施工区生活污水影响分析</w:t>
            </w:r>
          </w:p>
          <w:p w14:paraId="1D9C3264">
            <w:pPr>
              <w:spacing w:line="360" w:lineRule="auto"/>
              <w:ind w:firstLine="436" w:firstLineChars="200"/>
              <w:rPr>
                <w:snapToGrid w:val="0"/>
                <w:color w:val="auto"/>
                <w:spacing w:val="4"/>
                <w:kern w:val="0"/>
                <w:szCs w:val="21"/>
              </w:rPr>
            </w:pPr>
            <w:r>
              <w:rPr>
                <w:rFonts w:hint="eastAsia"/>
                <w:snapToGrid w:val="0"/>
                <w:color w:val="auto"/>
                <w:spacing w:val="4"/>
                <w:kern w:val="0"/>
                <w:szCs w:val="21"/>
              </w:rPr>
              <w:t>施工期生活污水主要来源于施工人员。本项目施工人员为附近村庄村民，不设施工生活区。施工期在场区修建临时旱厕，定期清掏不外排。</w:t>
            </w:r>
          </w:p>
          <w:p w14:paraId="7E784024">
            <w:pPr>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rPr>
              <w:t>(2)施工生产废水影响分析</w:t>
            </w:r>
          </w:p>
          <w:p w14:paraId="3A1D1337">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施工期生产废水主要光伏板清洗废水，主要污染物为SS，不含油类、重金属、有机物等其他污染物，水质较好，可直接用于光伏板下绿化用水，不外排。</w:t>
            </w:r>
          </w:p>
          <w:p w14:paraId="57D9D879">
            <w:pPr>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rPr>
              <w:t>4、噪声环境影响分析</w:t>
            </w:r>
          </w:p>
          <w:p w14:paraId="7A577436">
            <w:pPr>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rPr>
              <w:t>(1)施工期主要噪声源</w:t>
            </w:r>
          </w:p>
          <w:p w14:paraId="64904403">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本项目</w:t>
            </w:r>
            <w:r>
              <w:rPr>
                <w:rFonts w:hint="eastAsia"/>
                <w:snapToGrid w:val="0"/>
                <w:color w:val="auto"/>
                <w:spacing w:val="4"/>
                <w:kern w:val="0"/>
                <w:szCs w:val="21"/>
                <w:lang w:eastAsia="zh-CN"/>
              </w:rPr>
              <w:t>范围内无建筑物，不涉及工程拆迁。</w:t>
            </w:r>
            <w:r>
              <w:rPr>
                <w:rFonts w:hint="eastAsia"/>
                <w:snapToGrid w:val="0"/>
                <w:color w:val="auto"/>
                <w:spacing w:val="4"/>
                <w:kern w:val="0"/>
                <w:szCs w:val="21"/>
              </w:rPr>
              <w:t>施工噪声主要来自于施工机械和车辆行驶噪声。根据《环境噪声与振动控制工程技术导则》(HJ2034-2013)，本项目主要施工机械噪声值见表4-</w:t>
            </w:r>
            <w:r>
              <w:rPr>
                <w:rFonts w:hint="eastAsia"/>
                <w:snapToGrid w:val="0"/>
                <w:color w:val="auto"/>
                <w:spacing w:val="4"/>
                <w:kern w:val="0"/>
                <w:szCs w:val="21"/>
                <w:lang w:val="en-US" w:eastAsia="zh-CN"/>
              </w:rPr>
              <w:t>8</w:t>
            </w:r>
            <w:r>
              <w:rPr>
                <w:rFonts w:hint="eastAsia"/>
                <w:snapToGrid w:val="0"/>
                <w:color w:val="auto"/>
                <w:spacing w:val="4"/>
                <w:kern w:val="0"/>
                <w:szCs w:val="21"/>
              </w:rPr>
              <w:t>。</w:t>
            </w:r>
          </w:p>
          <w:p w14:paraId="5E156568">
            <w:pPr>
              <w:jc w:val="center"/>
              <w:rPr>
                <w:rFonts w:hint="eastAsia"/>
                <w:b/>
                <w:snapToGrid w:val="0"/>
                <w:color w:val="auto"/>
                <w:spacing w:val="4"/>
                <w:kern w:val="0"/>
                <w:szCs w:val="21"/>
              </w:rPr>
            </w:pPr>
            <w:r>
              <w:rPr>
                <w:rFonts w:hint="eastAsia"/>
                <w:b/>
                <w:snapToGrid w:val="0"/>
                <w:color w:val="auto"/>
                <w:spacing w:val="4"/>
                <w:kern w:val="0"/>
                <w:szCs w:val="21"/>
              </w:rPr>
              <w:t>表4-</w:t>
            </w:r>
            <w:r>
              <w:rPr>
                <w:rFonts w:hint="eastAsia"/>
                <w:b/>
                <w:snapToGrid w:val="0"/>
                <w:color w:val="auto"/>
                <w:spacing w:val="4"/>
                <w:kern w:val="0"/>
                <w:szCs w:val="21"/>
                <w:lang w:val="en-US" w:eastAsia="zh-CN"/>
              </w:rPr>
              <w:t>8</w:t>
            </w:r>
            <w:r>
              <w:rPr>
                <w:rFonts w:hint="eastAsia"/>
                <w:b/>
                <w:snapToGrid w:val="0"/>
                <w:color w:val="auto"/>
                <w:spacing w:val="4"/>
                <w:kern w:val="0"/>
                <w:szCs w:val="21"/>
              </w:rPr>
              <w:t xml:space="preserve">    主要施工机械噪声值</w:t>
            </w:r>
          </w:p>
          <w:tbl>
            <w:tblPr>
              <w:tblStyle w:val="14"/>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9"/>
              <w:gridCol w:w="3621"/>
              <w:gridCol w:w="3618"/>
            </w:tblGrid>
            <w:tr w14:paraId="07E087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noWrap w:val="0"/>
                  <w:vAlign w:val="center"/>
                </w:tcPr>
                <w:p w14:paraId="0BA5645C">
                  <w:pPr>
                    <w:jc w:val="center"/>
                    <w:rPr>
                      <w:rFonts w:hint="eastAsia"/>
                      <w:snapToGrid w:val="0"/>
                      <w:color w:val="auto"/>
                      <w:spacing w:val="4"/>
                      <w:kern w:val="0"/>
                      <w:szCs w:val="21"/>
                    </w:rPr>
                  </w:pPr>
                  <w:r>
                    <w:rPr>
                      <w:rFonts w:hint="eastAsia"/>
                      <w:snapToGrid w:val="0"/>
                      <w:color w:val="auto"/>
                      <w:spacing w:val="4"/>
                      <w:kern w:val="0"/>
                      <w:szCs w:val="21"/>
                    </w:rPr>
                    <w:t>序号</w:t>
                  </w:r>
                </w:p>
              </w:tc>
              <w:tc>
                <w:tcPr>
                  <w:tcW w:w="2213" w:type="pct"/>
                  <w:noWrap w:val="0"/>
                  <w:vAlign w:val="center"/>
                </w:tcPr>
                <w:p w14:paraId="67B7DD92">
                  <w:pPr>
                    <w:jc w:val="center"/>
                    <w:rPr>
                      <w:rFonts w:hint="eastAsia"/>
                      <w:snapToGrid w:val="0"/>
                      <w:color w:val="auto"/>
                      <w:spacing w:val="4"/>
                      <w:kern w:val="0"/>
                      <w:szCs w:val="21"/>
                    </w:rPr>
                  </w:pPr>
                  <w:r>
                    <w:rPr>
                      <w:rFonts w:hint="eastAsia"/>
                      <w:snapToGrid w:val="0"/>
                      <w:color w:val="auto"/>
                      <w:spacing w:val="4"/>
                      <w:kern w:val="0"/>
                      <w:szCs w:val="21"/>
                    </w:rPr>
                    <w:t>施工机械设备名称</w:t>
                  </w:r>
                </w:p>
              </w:tc>
              <w:tc>
                <w:tcPr>
                  <w:tcW w:w="2211" w:type="pct"/>
                  <w:noWrap w:val="0"/>
                  <w:vAlign w:val="center"/>
                </w:tcPr>
                <w:p w14:paraId="77351A6C">
                  <w:pPr>
                    <w:jc w:val="center"/>
                    <w:rPr>
                      <w:rFonts w:hint="eastAsia"/>
                      <w:snapToGrid w:val="0"/>
                      <w:color w:val="auto"/>
                      <w:spacing w:val="4"/>
                      <w:kern w:val="0"/>
                      <w:szCs w:val="21"/>
                    </w:rPr>
                  </w:pPr>
                  <w:r>
                    <w:rPr>
                      <w:rFonts w:hint="eastAsia"/>
                      <w:snapToGrid w:val="0"/>
                      <w:color w:val="auto"/>
                      <w:spacing w:val="4"/>
                      <w:kern w:val="0"/>
                      <w:szCs w:val="21"/>
                    </w:rPr>
                    <w:t>10m处平均A声级dB(A)</w:t>
                  </w:r>
                </w:p>
              </w:tc>
            </w:tr>
            <w:tr w14:paraId="3397AE0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noWrap w:val="0"/>
                  <w:vAlign w:val="center"/>
                </w:tcPr>
                <w:p w14:paraId="07373F84">
                  <w:pPr>
                    <w:jc w:val="center"/>
                    <w:rPr>
                      <w:rFonts w:hint="eastAsia"/>
                      <w:snapToGrid w:val="0"/>
                      <w:color w:val="auto"/>
                      <w:spacing w:val="4"/>
                      <w:kern w:val="0"/>
                      <w:szCs w:val="21"/>
                    </w:rPr>
                  </w:pPr>
                  <w:r>
                    <w:rPr>
                      <w:rFonts w:hint="eastAsia"/>
                      <w:snapToGrid w:val="0"/>
                      <w:color w:val="auto"/>
                      <w:spacing w:val="4"/>
                      <w:kern w:val="0"/>
                      <w:szCs w:val="21"/>
                    </w:rPr>
                    <w:t>1</w:t>
                  </w:r>
                </w:p>
              </w:tc>
              <w:tc>
                <w:tcPr>
                  <w:tcW w:w="2213" w:type="pct"/>
                  <w:noWrap w:val="0"/>
                  <w:vAlign w:val="center"/>
                </w:tcPr>
                <w:p w14:paraId="226A9A7D">
                  <w:pPr>
                    <w:jc w:val="center"/>
                    <w:rPr>
                      <w:rFonts w:hint="eastAsia"/>
                      <w:snapToGrid w:val="0"/>
                      <w:color w:val="auto"/>
                      <w:spacing w:val="4"/>
                      <w:kern w:val="0"/>
                      <w:szCs w:val="21"/>
                    </w:rPr>
                  </w:pPr>
                  <w:r>
                    <w:rPr>
                      <w:rFonts w:hint="eastAsia"/>
                      <w:snapToGrid w:val="0"/>
                      <w:color w:val="auto"/>
                      <w:spacing w:val="4"/>
                      <w:kern w:val="0"/>
                      <w:szCs w:val="21"/>
                    </w:rPr>
                    <w:t>挖掘机</w:t>
                  </w:r>
                </w:p>
              </w:tc>
              <w:tc>
                <w:tcPr>
                  <w:tcW w:w="2211" w:type="pct"/>
                  <w:noWrap w:val="0"/>
                  <w:vAlign w:val="center"/>
                </w:tcPr>
                <w:p w14:paraId="2A3DA41E">
                  <w:pPr>
                    <w:jc w:val="center"/>
                    <w:rPr>
                      <w:rFonts w:hint="eastAsia"/>
                      <w:snapToGrid w:val="0"/>
                      <w:color w:val="auto"/>
                      <w:spacing w:val="4"/>
                      <w:kern w:val="0"/>
                      <w:szCs w:val="21"/>
                    </w:rPr>
                  </w:pPr>
                  <w:r>
                    <w:rPr>
                      <w:rFonts w:hint="eastAsia"/>
                      <w:snapToGrid w:val="0"/>
                      <w:color w:val="auto"/>
                      <w:spacing w:val="4"/>
                      <w:kern w:val="0"/>
                      <w:szCs w:val="21"/>
                    </w:rPr>
                    <w:t>82</w:t>
                  </w:r>
                </w:p>
              </w:tc>
            </w:tr>
            <w:tr w14:paraId="55E5E2D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noWrap w:val="0"/>
                  <w:vAlign w:val="center"/>
                </w:tcPr>
                <w:p w14:paraId="3D950F86">
                  <w:pPr>
                    <w:jc w:val="center"/>
                    <w:rPr>
                      <w:rFonts w:hint="eastAsia"/>
                      <w:snapToGrid w:val="0"/>
                      <w:color w:val="auto"/>
                      <w:spacing w:val="4"/>
                      <w:kern w:val="0"/>
                      <w:szCs w:val="21"/>
                    </w:rPr>
                  </w:pPr>
                  <w:r>
                    <w:rPr>
                      <w:rFonts w:hint="eastAsia"/>
                      <w:snapToGrid w:val="0"/>
                      <w:color w:val="auto"/>
                      <w:spacing w:val="4"/>
                      <w:kern w:val="0"/>
                      <w:szCs w:val="21"/>
                    </w:rPr>
                    <w:t>2</w:t>
                  </w:r>
                </w:p>
              </w:tc>
              <w:tc>
                <w:tcPr>
                  <w:tcW w:w="2213" w:type="pct"/>
                  <w:noWrap w:val="0"/>
                  <w:vAlign w:val="center"/>
                </w:tcPr>
                <w:p w14:paraId="4908A5F1">
                  <w:pPr>
                    <w:jc w:val="center"/>
                    <w:rPr>
                      <w:rFonts w:hint="eastAsia"/>
                      <w:snapToGrid w:val="0"/>
                      <w:color w:val="auto"/>
                      <w:spacing w:val="4"/>
                      <w:kern w:val="0"/>
                      <w:szCs w:val="21"/>
                    </w:rPr>
                  </w:pPr>
                  <w:r>
                    <w:rPr>
                      <w:rFonts w:hint="eastAsia"/>
                      <w:snapToGrid w:val="0"/>
                      <w:color w:val="auto"/>
                      <w:spacing w:val="4"/>
                      <w:kern w:val="0"/>
                      <w:szCs w:val="21"/>
                    </w:rPr>
                    <w:t>插入式振捣器</w:t>
                  </w:r>
                </w:p>
              </w:tc>
              <w:tc>
                <w:tcPr>
                  <w:tcW w:w="2211" w:type="pct"/>
                  <w:noWrap w:val="0"/>
                  <w:vAlign w:val="center"/>
                </w:tcPr>
                <w:p w14:paraId="6386F77E">
                  <w:pPr>
                    <w:jc w:val="center"/>
                    <w:rPr>
                      <w:rFonts w:hint="eastAsia"/>
                      <w:snapToGrid w:val="0"/>
                      <w:color w:val="auto"/>
                      <w:spacing w:val="4"/>
                      <w:kern w:val="0"/>
                      <w:szCs w:val="21"/>
                    </w:rPr>
                  </w:pPr>
                  <w:r>
                    <w:rPr>
                      <w:rFonts w:hint="eastAsia"/>
                      <w:snapToGrid w:val="0"/>
                      <w:color w:val="auto"/>
                      <w:spacing w:val="4"/>
                      <w:kern w:val="0"/>
                      <w:szCs w:val="21"/>
                    </w:rPr>
                    <w:t>80</w:t>
                  </w:r>
                </w:p>
              </w:tc>
            </w:tr>
            <w:tr w14:paraId="0F2332D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noWrap w:val="0"/>
                  <w:vAlign w:val="center"/>
                </w:tcPr>
                <w:p w14:paraId="6999B266">
                  <w:pPr>
                    <w:jc w:val="center"/>
                    <w:rPr>
                      <w:rFonts w:hint="eastAsia"/>
                      <w:snapToGrid w:val="0"/>
                      <w:color w:val="auto"/>
                      <w:spacing w:val="4"/>
                      <w:kern w:val="0"/>
                      <w:szCs w:val="21"/>
                    </w:rPr>
                  </w:pPr>
                  <w:r>
                    <w:rPr>
                      <w:rFonts w:hint="eastAsia"/>
                      <w:snapToGrid w:val="0"/>
                      <w:color w:val="auto"/>
                      <w:spacing w:val="4"/>
                      <w:kern w:val="0"/>
                      <w:szCs w:val="21"/>
                    </w:rPr>
                    <w:t>3</w:t>
                  </w:r>
                </w:p>
              </w:tc>
              <w:tc>
                <w:tcPr>
                  <w:tcW w:w="2213" w:type="pct"/>
                  <w:noWrap w:val="0"/>
                  <w:vAlign w:val="center"/>
                </w:tcPr>
                <w:p w14:paraId="4B69BA0A">
                  <w:pPr>
                    <w:jc w:val="center"/>
                    <w:rPr>
                      <w:rFonts w:hint="eastAsia"/>
                      <w:snapToGrid w:val="0"/>
                      <w:color w:val="auto"/>
                      <w:spacing w:val="4"/>
                      <w:kern w:val="0"/>
                      <w:szCs w:val="21"/>
                    </w:rPr>
                  </w:pPr>
                  <w:r>
                    <w:rPr>
                      <w:rFonts w:hint="eastAsia"/>
                      <w:snapToGrid w:val="0"/>
                      <w:color w:val="auto"/>
                      <w:spacing w:val="4"/>
                      <w:kern w:val="0"/>
                      <w:szCs w:val="21"/>
                    </w:rPr>
                    <w:t>手推式手风钻</w:t>
                  </w:r>
                </w:p>
              </w:tc>
              <w:tc>
                <w:tcPr>
                  <w:tcW w:w="2211" w:type="pct"/>
                  <w:noWrap w:val="0"/>
                  <w:vAlign w:val="center"/>
                </w:tcPr>
                <w:p w14:paraId="375E70FA">
                  <w:pPr>
                    <w:jc w:val="center"/>
                    <w:rPr>
                      <w:rFonts w:hint="eastAsia"/>
                      <w:snapToGrid w:val="0"/>
                      <w:color w:val="auto"/>
                      <w:spacing w:val="4"/>
                      <w:kern w:val="0"/>
                      <w:szCs w:val="21"/>
                    </w:rPr>
                  </w:pPr>
                  <w:r>
                    <w:rPr>
                      <w:rFonts w:hint="eastAsia"/>
                      <w:snapToGrid w:val="0"/>
                      <w:color w:val="auto"/>
                      <w:spacing w:val="4"/>
                      <w:kern w:val="0"/>
                      <w:szCs w:val="21"/>
                    </w:rPr>
                    <w:t>85</w:t>
                  </w:r>
                </w:p>
              </w:tc>
            </w:tr>
            <w:tr w14:paraId="10EB627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noWrap w:val="0"/>
                  <w:vAlign w:val="center"/>
                </w:tcPr>
                <w:p w14:paraId="0A7DC841">
                  <w:pPr>
                    <w:jc w:val="center"/>
                    <w:rPr>
                      <w:rFonts w:hint="eastAsia"/>
                      <w:snapToGrid w:val="0"/>
                      <w:color w:val="auto"/>
                      <w:spacing w:val="4"/>
                      <w:kern w:val="0"/>
                      <w:szCs w:val="21"/>
                    </w:rPr>
                  </w:pPr>
                  <w:r>
                    <w:rPr>
                      <w:rFonts w:hint="eastAsia"/>
                      <w:snapToGrid w:val="0"/>
                      <w:color w:val="auto"/>
                      <w:spacing w:val="4"/>
                      <w:kern w:val="0"/>
                      <w:szCs w:val="21"/>
                    </w:rPr>
                    <w:t>4</w:t>
                  </w:r>
                </w:p>
              </w:tc>
              <w:tc>
                <w:tcPr>
                  <w:tcW w:w="2213" w:type="pct"/>
                  <w:noWrap w:val="0"/>
                  <w:vAlign w:val="center"/>
                </w:tcPr>
                <w:p w14:paraId="39328D58">
                  <w:pPr>
                    <w:jc w:val="center"/>
                    <w:rPr>
                      <w:rFonts w:hint="eastAsia"/>
                      <w:snapToGrid w:val="0"/>
                      <w:color w:val="auto"/>
                      <w:spacing w:val="4"/>
                      <w:kern w:val="0"/>
                      <w:szCs w:val="21"/>
                    </w:rPr>
                  </w:pPr>
                  <w:r>
                    <w:rPr>
                      <w:rFonts w:hint="eastAsia"/>
                      <w:snapToGrid w:val="0"/>
                      <w:color w:val="auto"/>
                      <w:spacing w:val="4"/>
                      <w:kern w:val="0"/>
                      <w:szCs w:val="21"/>
                    </w:rPr>
                    <w:t>光轮压路机</w:t>
                  </w:r>
                </w:p>
              </w:tc>
              <w:tc>
                <w:tcPr>
                  <w:tcW w:w="2211" w:type="pct"/>
                  <w:noWrap w:val="0"/>
                  <w:vAlign w:val="center"/>
                </w:tcPr>
                <w:p w14:paraId="79AA7DF9">
                  <w:pPr>
                    <w:jc w:val="center"/>
                    <w:rPr>
                      <w:rFonts w:hint="eastAsia"/>
                      <w:snapToGrid w:val="0"/>
                      <w:color w:val="auto"/>
                      <w:spacing w:val="4"/>
                      <w:kern w:val="0"/>
                      <w:szCs w:val="21"/>
                    </w:rPr>
                  </w:pPr>
                  <w:r>
                    <w:rPr>
                      <w:rFonts w:hint="eastAsia"/>
                      <w:snapToGrid w:val="0"/>
                      <w:color w:val="auto"/>
                      <w:spacing w:val="4"/>
                      <w:kern w:val="0"/>
                      <w:szCs w:val="21"/>
                    </w:rPr>
                    <w:t>81</w:t>
                  </w:r>
                </w:p>
              </w:tc>
            </w:tr>
            <w:tr w14:paraId="577E279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noWrap w:val="0"/>
                  <w:vAlign w:val="center"/>
                </w:tcPr>
                <w:p w14:paraId="08D359AE">
                  <w:pPr>
                    <w:jc w:val="center"/>
                    <w:rPr>
                      <w:rFonts w:hint="eastAsia"/>
                      <w:snapToGrid w:val="0"/>
                      <w:color w:val="auto"/>
                      <w:spacing w:val="4"/>
                      <w:kern w:val="0"/>
                      <w:szCs w:val="21"/>
                    </w:rPr>
                  </w:pPr>
                  <w:r>
                    <w:rPr>
                      <w:rFonts w:hint="eastAsia"/>
                      <w:snapToGrid w:val="0"/>
                      <w:color w:val="auto"/>
                      <w:spacing w:val="4"/>
                      <w:kern w:val="0"/>
                      <w:szCs w:val="21"/>
                    </w:rPr>
                    <w:t>5</w:t>
                  </w:r>
                </w:p>
              </w:tc>
              <w:tc>
                <w:tcPr>
                  <w:tcW w:w="2213" w:type="pct"/>
                  <w:noWrap w:val="0"/>
                  <w:vAlign w:val="center"/>
                </w:tcPr>
                <w:p w14:paraId="059F4ED2">
                  <w:pPr>
                    <w:jc w:val="center"/>
                    <w:rPr>
                      <w:rFonts w:hint="eastAsia"/>
                      <w:snapToGrid w:val="0"/>
                      <w:color w:val="auto"/>
                      <w:spacing w:val="4"/>
                      <w:kern w:val="0"/>
                      <w:szCs w:val="21"/>
                    </w:rPr>
                  </w:pPr>
                  <w:r>
                    <w:rPr>
                      <w:rFonts w:hint="eastAsia"/>
                      <w:snapToGrid w:val="0"/>
                      <w:color w:val="auto"/>
                      <w:spacing w:val="4"/>
                      <w:kern w:val="0"/>
                      <w:szCs w:val="21"/>
                    </w:rPr>
                    <w:t>吊装机</w:t>
                  </w:r>
                </w:p>
              </w:tc>
              <w:tc>
                <w:tcPr>
                  <w:tcW w:w="2211" w:type="pct"/>
                  <w:noWrap w:val="0"/>
                  <w:vAlign w:val="center"/>
                </w:tcPr>
                <w:p w14:paraId="10B9DA71">
                  <w:pPr>
                    <w:jc w:val="center"/>
                    <w:rPr>
                      <w:rFonts w:hint="eastAsia"/>
                      <w:snapToGrid w:val="0"/>
                      <w:color w:val="auto"/>
                      <w:spacing w:val="4"/>
                      <w:kern w:val="0"/>
                      <w:szCs w:val="21"/>
                    </w:rPr>
                  </w:pPr>
                  <w:r>
                    <w:rPr>
                      <w:rFonts w:hint="eastAsia"/>
                      <w:snapToGrid w:val="0"/>
                      <w:color w:val="auto"/>
                      <w:spacing w:val="4"/>
                      <w:kern w:val="0"/>
                      <w:szCs w:val="21"/>
                    </w:rPr>
                    <w:t>75</w:t>
                  </w:r>
                </w:p>
              </w:tc>
            </w:tr>
            <w:tr w14:paraId="47325F7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noWrap w:val="0"/>
                  <w:vAlign w:val="center"/>
                </w:tcPr>
                <w:p w14:paraId="69FD95C5">
                  <w:pPr>
                    <w:jc w:val="center"/>
                    <w:rPr>
                      <w:rFonts w:hint="eastAsia"/>
                      <w:snapToGrid w:val="0"/>
                      <w:color w:val="auto"/>
                      <w:spacing w:val="4"/>
                      <w:kern w:val="0"/>
                      <w:szCs w:val="21"/>
                    </w:rPr>
                  </w:pPr>
                  <w:r>
                    <w:rPr>
                      <w:rFonts w:hint="eastAsia"/>
                      <w:snapToGrid w:val="0"/>
                      <w:color w:val="auto"/>
                      <w:spacing w:val="4"/>
                      <w:kern w:val="0"/>
                      <w:szCs w:val="21"/>
                    </w:rPr>
                    <w:t>6</w:t>
                  </w:r>
                </w:p>
              </w:tc>
              <w:tc>
                <w:tcPr>
                  <w:tcW w:w="2213" w:type="pct"/>
                  <w:noWrap w:val="0"/>
                  <w:vAlign w:val="center"/>
                </w:tcPr>
                <w:p w14:paraId="6BCB3DF2">
                  <w:pPr>
                    <w:jc w:val="center"/>
                    <w:rPr>
                      <w:rFonts w:hint="eastAsia"/>
                      <w:snapToGrid w:val="0"/>
                      <w:color w:val="auto"/>
                      <w:spacing w:val="4"/>
                      <w:kern w:val="0"/>
                      <w:szCs w:val="21"/>
                    </w:rPr>
                  </w:pPr>
                  <w:r>
                    <w:rPr>
                      <w:rFonts w:hint="eastAsia"/>
                      <w:snapToGrid w:val="0"/>
                      <w:color w:val="auto"/>
                      <w:spacing w:val="4"/>
                      <w:kern w:val="0"/>
                      <w:szCs w:val="21"/>
                    </w:rPr>
                    <w:t>蛙式打夯机</w:t>
                  </w:r>
                </w:p>
              </w:tc>
              <w:tc>
                <w:tcPr>
                  <w:tcW w:w="2211" w:type="pct"/>
                  <w:noWrap w:val="0"/>
                  <w:vAlign w:val="center"/>
                </w:tcPr>
                <w:p w14:paraId="0A6CE607">
                  <w:pPr>
                    <w:jc w:val="center"/>
                    <w:rPr>
                      <w:rFonts w:hint="eastAsia"/>
                      <w:snapToGrid w:val="0"/>
                      <w:color w:val="auto"/>
                      <w:spacing w:val="4"/>
                      <w:kern w:val="0"/>
                      <w:szCs w:val="21"/>
                    </w:rPr>
                  </w:pPr>
                  <w:r>
                    <w:rPr>
                      <w:rFonts w:hint="eastAsia"/>
                      <w:snapToGrid w:val="0"/>
                      <w:color w:val="auto"/>
                      <w:spacing w:val="4"/>
                      <w:kern w:val="0"/>
                      <w:szCs w:val="21"/>
                    </w:rPr>
                    <w:t>90</w:t>
                  </w:r>
                </w:p>
              </w:tc>
            </w:tr>
            <w:tr w14:paraId="59BAFDE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noWrap w:val="0"/>
                  <w:vAlign w:val="center"/>
                </w:tcPr>
                <w:p w14:paraId="180742BE">
                  <w:pPr>
                    <w:jc w:val="center"/>
                    <w:rPr>
                      <w:rFonts w:hint="eastAsia"/>
                      <w:snapToGrid w:val="0"/>
                      <w:color w:val="auto"/>
                      <w:spacing w:val="4"/>
                      <w:kern w:val="0"/>
                      <w:szCs w:val="21"/>
                    </w:rPr>
                  </w:pPr>
                  <w:r>
                    <w:rPr>
                      <w:rFonts w:hint="eastAsia"/>
                      <w:snapToGrid w:val="0"/>
                      <w:color w:val="auto"/>
                      <w:spacing w:val="4"/>
                      <w:kern w:val="0"/>
                      <w:szCs w:val="21"/>
                    </w:rPr>
                    <w:t>7</w:t>
                  </w:r>
                </w:p>
              </w:tc>
              <w:tc>
                <w:tcPr>
                  <w:tcW w:w="2213" w:type="pct"/>
                  <w:noWrap w:val="0"/>
                  <w:vAlign w:val="center"/>
                </w:tcPr>
                <w:p w14:paraId="0BE25249">
                  <w:pPr>
                    <w:jc w:val="center"/>
                    <w:rPr>
                      <w:rFonts w:hint="eastAsia"/>
                      <w:snapToGrid w:val="0"/>
                      <w:color w:val="auto"/>
                      <w:spacing w:val="4"/>
                      <w:kern w:val="0"/>
                      <w:szCs w:val="21"/>
                    </w:rPr>
                  </w:pPr>
                  <w:r>
                    <w:rPr>
                      <w:rFonts w:hint="eastAsia"/>
                      <w:snapToGrid w:val="0"/>
                      <w:color w:val="auto"/>
                      <w:spacing w:val="4"/>
                      <w:kern w:val="0"/>
                      <w:szCs w:val="21"/>
                    </w:rPr>
                    <w:t>空压机</w:t>
                  </w:r>
                </w:p>
              </w:tc>
              <w:tc>
                <w:tcPr>
                  <w:tcW w:w="2211" w:type="pct"/>
                  <w:noWrap w:val="0"/>
                  <w:vAlign w:val="center"/>
                </w:tcPr>
                <w:p w14:paraId="2E46A2B5">
                  <w:pPr>
                    <w:jc w:val="center"/>
                    <w:rPr>
                      <w:rFonts w:hint="eastAsia"/>
                      <w:snapToGrid w:val="0"/>
                      <w:color w:val="auto"/>
                      <w:spacing w:val="4"/>
                      <w:kern w:val="0"/>
                      <w:szCs w:val="21"/>
                    </w:rPr>
                  </w:pPr>
                  <w:r>
                    <w:rPr>
                      <w:rFonts w:hint="eastAsia"/>
                      <w:snapToGrid w:val="0"/>
                      <w:color w:val="auto"/>
                      <w:spacing w:val="4"/>
                      <w:kern w:val="0"/>
                      <w:szCs w:val="21"/>
                    </w:rPr>
                    <w:t>86</w:t>
                  </w:r>
                </w:p>
              </w:tc>
            </w:tr>
          </w:tbl>
          <w:p w14:paraId="04239CD0">
            <w:pPr>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rPr>
              <w:t>(2)施工场地噪声预测结果及影响分析</w:t>
            </w:r>
          </w:p>
          <w:p w14:paraId="14DA4065">
            <w:pPr>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rPr>
              <w:t>①单台施工机械场界噪声预测</w:t>
            </w:r>
          </w:p>
          <w:p w14:paraId="36771977">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根据施工组织计划，工程施工主要产生噪声的机械设备为挖掘机、吊装机等，通过点声源衰减公式并根据施工场界噪声限值标准的要求，计算施工机械噪声对环境的影响范围，预测结果见表4-</w:t>
            </w:r>
            <w:r>
              <w:rPr>
                <w:rFonts w:hint="eastAsia"/>
                <w:snapToGrid w:val="0"/>
                <w:color w:val="auto"/>
                <w:spacing w:val="4"/>
                <w:kern w:val="0"/>
                <w:szCs w:val="21"/>
                <w:lang w:val="en-US" w:eastAsia="zh-CN"/>
              </w:rPr>
              <w:t>9</w:t>
            </w:r>
            <w:r>
              <w:rPr>
                <w:rFonts w:hint="eastAsia"/>
                <w:snapToGrid w:val="0"/>
                <w:color w:val="auto"/>
                <w:spacing w:val="4"/>
                <w:kern w:val="0"/>
                <w:szCs w:val="21"/>
              </w:rPr>
              <w:t>。</w:t>
            </w:r>
          </w:p>
          <w:p w14:paraId="63ABD914">
            <w:pPr>
              <w:jc w:val="center"/>
              <w:rPr>
                <w:rFonts w:hint="eastAsia"/>
                <w:b/>
                <w:snapToGrid w:val="0"/>
                <w:color w:val="auto"/>
                <w:spacing w:val="4"/>
                <w:kern w:val="0"/>
                <w:szCs w:val="21"/>
                <w:highlight w:val="none"/>
              </w:rPr>
            </w:pPr>
            <w:r>
              <w:rPr>
                <w:rFonts w:hint="eastAsia"/>
                <w:b/>
                <w:snapToGrid w:val="0"/>
                <w:color w:val="auto"/>
                <w:spacing w:val="4"/>
                <w:kern w:val="0"/>
                <w:szCs w:val="21"/>
                <w:highlight w:val="none"/>
              </w:rPr>
              <w:t>表4-</w:t>
            </w:r>
            <w:r>
              <w:rPr>
                <w:rFonts w:hint="eastAsia"/>
                <w:b/>
                <w:snapToGrid w:val="0"/>
                <w:color w:val="auto"/>
                <w:spacing w:val="4"/>
                <w:kern w:val="0"/>
                <w:szCs w:val="21"/>
                <w:highlight w:val="none"/>
                <w:lang w:val="en-US" w:eastAsia="zh-CN"/>
              </w:rPr>
              <w:t>9</w:t>
            </w:r>
            <w:r>
              <w:rPr>
                <w:rFonts w:hint="eastAsia"/>
                <w:b/>
                <w:snapToGrid w:val="0"/>
                <w:color w:val="auto"/>
                <w:spacing w:val="4"/>
                <w:kern w:val="0"/>
                <w:szCs w:val="21"/>
                <w:highlight w:val="none"/>
              </w:rPr>
              <w:t xml:space="preserve">    主要施工机械噪声影响范围    单位：dB(A)</w:t>
            </w:r>
          </w:p>
          <w:tbl>
            <w:tblPr>
              <w:tblStyle w:val="14"/>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6"/>
              <w:gridCol w:w="626"/>
              <w:gridCol w:w="627"/>
              <w:gridCol w:w="627"/>
              <w:gridCol w:w="627"/>
              <w:gridCol w:w="738"/>
              <w:gridCol w:w="627"/>
              <w:gridCol w:w="627"/>
              <w:gridCol w:w="630"/>
              <w:gridCol w:w="733"/>
              <w:gridCol w:w="730"/>
            </w:tblGrid>
            <w:tr w14:paraId="1969DC2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c>
                <w:tcPr>
                  <w:tcW w:w="970" w:type="pct"/>
                  <w:vMerge w:val="restart"/>
                  <w:noWrap w:val="0"/>
                  <w:vAlign w:val="center"/>
                </w:tcPr>
                <w:p w14:paraId="6155D4F0">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设备</w:t>
                  </w:r>
                </w:p>
              </w:tc>
              <w:tc>
                <w:tcPr>
                  <w:tcW w:w="3134" w:type="pct"/>
                  <w:gridSpan w:val="8"/>
                  <w:noWrap w:val="0"/>
                  <w:vAlign w:val="center"/>
                </w:tcPr>
                <w:p w14:paraId="39BE4BA4">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测点与声源距离</w:t>
                  </w:r>
                </w:p>
              </w:tc>
              <w:tc>
                <w:tcPr>
                  <w:tcW w:w="894" w:type="pct"/>
                  <w:gridSpan w:val="2"/>
                  <w:noWrap w:val="0"/>
                  <w:vAlign w:val="center"/>
                </w:tcPr>
                <w:p w14:paraId="70069938">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达标距离(m)</w:t>
                  </w:r>
                </w:p>
              </w:tc>
            </w:tr>
            <w:tr w14:paraId="18C07AE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0" w:type="pct"/>
                  <w:vMerge w:val="continue"/>
                  <w:noWrap w:val="0"/>
                  <w:vAlign w:val="center"/>
                </w:tcPr>
                <w:p w14:paraId="15C41F80">
                  <w:pPr>
                    <w:jc w:val="center"/>
                    <w:rPr>
                      <w:rFonts w:hint="eastAsia"/>
                      <w:snapToGrid w:val="0"/>
                      <w:color w:val="auto"/>
                      <w:spacing w:val="4"/>
                      <w:kern w:val="0"/>
                      <w:szCs w:val="21"/>
                      <w:highlight w:val="none"/>
                    </w:rPr>
                  </w:pPr>
                </w:p>
              </w:tc>
              <w:tc>
                <w:tcPr>
                  <w:tcW w:w="383" w:type="pct"/>
                  <w:noWrap w:val="0"/>
                  <w:vAlign w:val="center"/>
                </w:tcPr>
                <w:p w14:paraId="3EB738FA">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10</w:t>
                  </w:r>
                </w:p>
              </w:tc>
              <w:tc>
                <w:tcPr>
                  <w:tcW w:w="383" w:type="pct"/>
                  <w:noWrap w:val="0"/>
                  <w:vAlign w:val="center"/>
                </w:tcPr>
                <w:p w14:paraId="662EB848">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20</w:t>
                  </w:r>
                </w:p>
              </w:tc>
              <w:tc>
                <w:tcPr>
                  <w:tcW w:w="383" w:type="pct"/>
                  <w:noWrap w:val="0"/>
                  <w:vAlign w:val="center"/>
                </w:tcPr>
                <w:p w14:paraId="3609B1C8">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40</w:t>
                  </w:r>
                </w:p>
              </w:tc>
              <w:tc>
                <w:tcPr>
                  <w:tcW w:w="383" w:type="pct"/>
                  <w:noWrap w:val="0"/>
                  <w:vAlign w:val="center"/>
                </w:tcPr>
                <w:p w14:paraId="32CB7174">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60</w:t>
                  </w:r>
                </w:p>
              </w:tc>
              <w:tc>
                <w:tcPr>
                  <w:tcW w:w="451" w:type="pct"/>
                  <w:noWrap w:val="0"/>
                  <w:vAlign w:val="center"/>
                </w:tcPr>
                <w:p w14:paraId="24FDA32D">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80</w:t>
                  </w:r>
                </w:p>
              </w:tc>
              <w:tc>
                <w:tcPr>
                  <w:tcW w:w="383" w:type="pct"/>
                  <w:noWrap w:val="0"/>
                  <w:vAlign w:val="center"/>
                </w:tcPr>
                <w:p w14:paraId="0D54CAC9">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100</w:t>
                  </w:r>
                </w:p>
              </w:tc>
              <w:tc>
                <w:tcPr>
                  <w:tcW w:w="383" w:type="pct"/>
                  <w:noWrap w:val="0"/>
                  <w:vAlign w:val="center"/>
                </w:tcPr>
                <w:p w14:paraId="7EC1B4FD">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150</w:t>
                  </w:r>
                </w:p>
              </w:tc>
              <w:tc>
                <w:tcPr>
                  <w:tcW w:w="384" w:type="pct"/>
                  <w:noWrap w:val="0"/>
                  <w:vAlign w:val="center"/>
                </w:tcPr>
                <w:p w14:paraId="47470FD3">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200</w:t>
                  </w:r>
                </w:p>
              </w:tc>
              <w:tc>
                <w:tcPr>
                  <w:tcW w:w="448" w:type="pct"/>
                  <w:noWrap w:val="0"/>
                  <w:vAlign w:val="center"/>
                </w:tcPr>
                <w:p w14:paraId="3AAE03FC">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昼间</w:t>
                  </w:r>
                </w:p>
              </w:tc>
              <w:tc>
                <w:tcPr>
                  <w:tcW w:w="446" w:type="pct"/>
                  <w:noWrap w:val="0"/>
                  <w:vAlign w:val="center"/>
                </w:tcPr>
                <w:p w14:paraId="33008C92">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夜间</w:t>
                  </w:r>
                </w:p>
              </w:tc>
            </w:tr>
            <w:tr w14:paraId="2B9F4E5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0" w:type="pct"/>
                  <w:noWrap w:val="0"/>
                  <w:vAlign w:val="center"/>
                </w:tcPr>
                <w:p w14:paraId="700D64EA">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挖掘机</w:t>
                  </w:r>
                </w:p>
              </w:tc>
              <w:tc>
                <w:tcPr>
                  <w:tcW w:w="383" w:type="pct"/>
                  <w:noWrap w:val="0"/>
                  <w:vAlign w:val="center"/>
                </w:tcPr>
                <w:p w14:paraId="1833E4AF">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82.0</w:t>
                  </w:r>
                </w:p>
              </w:tc>
              <w:tc>
                <w:tcPr>
                  <w:tcW w:w="383" w:type="pct"/>
                  <w:noWrap w:val="0"/>
                  <w:vAlign w:val="center"/>
                </w:tcPr>
                <w:p w14:paraId="6F58BDF9">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76.0</w:t>
                  </w:r>
                </w:p>
              </w:tc>
              <w:tc>
                <w:tcPr>
                  <w:tcW w:w="383" w:type="pct"/>
                  <w:noWrap w:val="0"/>
                  <w:vAlign w:val="center"/>
                </w:tcPr>
                <w:p w14:paraId="2A2C2F16">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70.0</w:t>
                  </w:r>
                </w:p>
              </w:tc>
              <w:tc>
                <w:tcPr>
                  <w:tcW w:w="383" w:type="pct"/>
                  <w:noWrap w:val="0"/>
                  <w:vAlign w:val="center"/>
                </w:tcPr>
                <w:p w14:paraId="6804A808">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66.4</w:t>
                  </w:r>
                </w:p>
              </w:tc>
              <w:tc>
                <w:tcPr>
                  <w:tcW w:w="451" w:type="pct"/>
                  <w:noWrap w:val="0"/>
                  <w:vAlign w:val="center"/>
                </w:tcPr>
                <w:p w14:paraId="169B6055">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63.9</w:t>
                  </w:r>
                </w:p>
              </w:tc>
              <w:tc>
                <w:tcPr>
                  <w:tcW w:w="383" w:type="pct"/>
                  <w:noWrap w:val="0"/>
                  <w:vAlign w:val="center"/>
                </w:tcPr>
                <w:p w14:paraId="3A00B40B">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62.0</w:t>
                  </w:r>
                </w:p>
              </w:tc>
              <w:tc>
                <w:tcPr>
                  <w:tcW w:w="383" w:type="pct"/>
                  <w:noWrap w:val="0"/>
                  <w:vAlign w:val="center"/>
                </w:tcPr>
                <w:p w14:paraId="0EDF1195">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58.5</w:t>
                  </w:r>
                </w:p>
              </w:tc>
              <w:tc>
                <w:tcPr>
                  <w:tcW w:w="384" w:type="pct"/>
                  <w:noWrap w:val="0"/>
                  <w:vAlign w:val="center"/>
                </w:tcPr>
                <w:p w14:paraId="68DB9AC7">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56.0</w:t>
                  </w:r>
                </w:p>
              </w:tc>
              <w:tc>
                <w:tcPr>
                  <w:tcW w:w="448" w:type="pct"/>
                  <w:noWrap w:val="0"/>
                  <w:vAlign w:val="center"/>
                </w:tcPr>
                <w:p w14:paraId="51E10080">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40</w:t>
                  </w:r>
                </w:p>
              </w:tc>
              <w:tc>
                <w:tcPr>
                  <w:tcW w:w="446" w:type="pct"/>
                  <w:noWrap w:val="0"/>
                  <w:vAlign w:val="center"/>
                </w:tcPr>
                <w:p w14:paraId="0BF6A694">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224</w:t>
                  </w:r>
                </w:p>
              </w:tc>
            </w:tr>
            <w:tr w14:paraId="49FA2BF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0" w:type="pct"/>
                  <w:noWrap w:val="0"/>
                  <w:vAlign w:val="center"/>
                </w:tcPr>
                <w:p w14:paraId="676D4880">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插入式振捣器</w:t>
                  </w:r>
                </w:p>
              </w:tc>
              <w:tc>
                <w:tcPr>
                  <w:tcW w:w="383" w:type="pct"/>
                  <w:noWrap w:val="0"/>
                  <w:vAlign w:val="center"/>
                </w:tcPr>
                <w:p w14:paraId="1F4FCF9D">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80.0</w:t>
                  </w:r>
                </w:p>
              </w:tc>
              <w:tc>
                <w:tcPr>
                  <w:tcW w:w="383" w:type="pct"/>
                  <w:noWrap w:val="0"/>
                  <w:vAlign w:val="center"/>
                </w:tcPr>
                <w:p w14:paraId="50027DFE">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74.0</w:t>
                  </w:r>
                </w:p>
              </w:tc>
              <w:tc>
                <w:tcPr>
                  <w:tcW w:w="383" w:type="pct"/>
                  <w:noWrap w:val="0"/>
                  <w:vAlign w:val="center"/>
                </w:tcPr>
                <w:p w14:paraId="51CD8A2E">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68.0</w:t>
                  </w:r>
                </w:p>
              </w:tc>
              <w:tc>
                <w:tcPr>
                  <w:tcW w:w="383" w:type="pct"/>
                  <w:noWrap w:val="0"/>
                  <w:vAlign w:val="center"/>
                </w:tcPr>
                <w:p w14:paraId="3BBA7012">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64.4</w:t>
                  </w:r>
                </w:p>
              </w:tc>
              <w:tc>
                <w:tcPr>
                  <w:tcW w:w="451" w:type="pct"/>
                  <w:noWrap w:val="0"/>
                  <w:vAlign w:val="center"/>
                </w:tcPr>
                <w:p w14:paraId="01F3A102">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61.9</w:t>
                  </w:r>
                </w:p>
              </w:tc>
              <w:tc>
                <w:tcPr>
                  <w:tcW w:w="383" w:type="pct"/>
                  <w:noWrap w:val="0"/>
                  <w:vAlign w:val="center"/>
                </w:tcPr>
                <w:p w14:paraId="70568A69">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60.0</w:t>
                  </w:r>
                </w:p>
              </w:tc>
              <w:tc>
                <w:tcPr>
                  <w:tcW w:w="383" w:type="pct"/>
                  <w:noWrap w:val="0"/>
                  <w:vAlign w:val="center"/>
                </w:tcPr>
                <w:p w14:paraId="5EFCC9ED">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56.5</w:t>
                  </w:r>
                </w:p>
              </w:tc>
              <w:tc>
                <w:tcPr>
                  <w:tcW w:w="384" w:type="pct"/>
                  <w:noWrap w:val="0"/>
                  <w:vAlign w:val="center"/>
                </w:tcPr>
                <w:p w14:paraId="31A2B469">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54.0</w:t>
                  </w:r>
                </w:p>
              </w:tc>
              <w:tc>
                <w:tcPr>
                  <w:tcW w:w="448" w:type="pct"/>
                  <w:noWrap w:val="0"/>
                  <w:vAlign w:val="center"/>
                </w:tcPr>
                <w:p w14:paraId="16190488">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32</w:t>
                  </w:r>
                </w:p>
              </w:tc>
              <w:tc>
                <w:tcPr>
                  <w:tcW w:w="446" w:type="pct"/>
                  <w:noWrap w:val="0"/>
                  <w:vAlign w:val="center"/>
                </w:tcPr>
                <w:p w14:paraId="0AEB71B9">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178</w:t>
                  </w:r>
                </w:p>
              </w:tc>
            </w:tr>
            <w:tr w14:paraId="088228B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0" w:type="pct"/>
                  <w:noWrap w:val="0"/>
                  <w:vAlign w:val="center"/>
                </w:tcPr>
                <w:p w14:paraId="632F3790">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手推式手风钻</w:t>
                  </w:r>
                </w:p>
              </w:tc>
              <w:tc>
                <w:tcPr>
                  <w:tcW w:w="383" w:type="pct"/>
                  <w:noWrap w:val="0"/>
                  <w:vAlign w:val="center"/>
                </w:tcPr>
                <w:p w14:paraId="019BC051">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85.0</w:t>
                  </w:r>
                </w:p>
              </w:tc>
              <w:tc>
                <w:tcPr>
                  <w:tcW w:w="383" w:type="pct"/>
                  <w:noWrap w:val="0"/>
                  <w:vAlign w:val="center"/>
                </w:tcPr>
                <w:p w14:paraId="66283A05">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79.0</w:t>
                  </w:r>
                </w:p>
              </w:tc>
              <w:tc>
                <w:tcPr>
                  <w:tcW w:w="383" w:type="pct"/>
                  <w:noWrap w:val="0"/>
                  <w:vAlign w:val="center"/>
                </w:tcPr>
                <w:p w14:paraId="0995E150">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73.0</w:t>
                  </w:r>
                </w:p>
              </w:tc>
              <w:tc>
                <w:tcPr>
                  <w:tcW w:w="383" w:type="pct"/>
                  <w:noWrap w:val="0"/>
                  <w:vAlign w:val="center"/>
                </w:tcPr>
                <w:p w14:paraId="5876FF05">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69.4</w:t>
                  </w:r>
                </w:p>
              </w:tc>
              <w:tc>
                <w:tcPr>
                  <w:tcW w:w="451" w:type="pct"/>
                  <w:noWrap w:val="0"/>
                  <w:vAlign w:val="center"/>
                </w:tcPr>
                <w:p w14:paraId="67E51258">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66.9</w:t>
                  </w:r>
                </w:p>
              </w:tc>
              <w:tc>
                <w:tcPr>
                  <w:tcW w:w="383" w:type="pct"/>
                  <w:noWrap w:val="0"/>
                  <w:vAlign w:val="center"/>
                </w:tcPr>
                <w:p w14:paraId="2202E4A0">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65.0</w:t>
                  </w:r>
                </w:p>
              </w:tc>
              <w:tc>
                <w:tcPr>
                  <w:tcW w:w="383" w:type="pct"/>
                  <w:noWrap w:val="0"/>
                  <w:vAlign w:val="center"/>
                </w:tcPr>
                <w:p w14:paraId="2B4DBC87">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61.5</w:t>
                  </w:r>
                </w:p>
              </w:tc>
              <w:tc>
                <w:tcPr>
                  <w:tcW w:w="384" w:type="pct"/>
                  <w:noWrap w:val="0"/>
                  <w:vAlign w:val="center"/>
                </w:tcPr>
                <w:p w14:paraId="60FD7500">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59.0</w:t>
                  </w:r>
                </w:p>
              </w:tc>
              <w:tc>
                <w:tcPr>
                  <w:tcW w:w="448" w:type="pct"/>
                  <w:noWrap w:val="0"/>
                  <w:vAlign w:val="center"/>
                </w:tcPr>
                <w:p w14:paraId="54FD1984">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56</w:t>
                  </w:r>
                </w:p>
              </w:tc>
              <w:tc>
                <w:tcPr>
                  <w:tcW w:w="446" w:type="pct"/>
                  <w:noWrap w:val="0"/>
                  <w:vAlign w:val="center"/>
                </w:tcPr>
                <w:p w14:paraId="4E2678C2">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316</w:t>
                  </w:r>
                </w:p>
              </w:tc>
            </w:tr>
            <w:tr w14:paraId="5EB00E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0" w:type="pct"/>
                  <w:noWrap w:val="0"/>
                  <w:vAlign w:val="center"/>
                </w:tcPr>
                <w:p w14:paraId="3384BC8C">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光轮压路机</w:t>
                  </w:r>
                </w:p>
              </w:tc>
              <w:tc>
                <w:tcPr>
                  <w:tcW w:w="383" w:type="pct"/>
                  <w:noWrap w:val="0"/>
                  <w:vAlign w:val="center"/>
                </w:tcPr>
                <w:p w14:paraId="6B120AF3">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81.0</w:t>
                  </w:r>
                </w:p>
              </w:tc>
              <w:tc>
                <w:tcPr>
                  <w:tcW w:w="383" w:type="pct"/>
                  <w:noWrap w:val="0"/>
                  <w:vAlign w:val="center"/>
                </w:tcPr>
                <w:p w14:paraId="608F5FA4">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75.0</w:t>
                  </w:r>
                </w:p>
              </w:tc>
              <w:tc>
                <w:tcPr>
                  <w:tcW w:w="383" w:type="pct"/>
                  <w:noWrap w:val="0"/>
                  <w:vAlign w:val="center"/>
                </w:tcPr>
                <w:p w14:paraId="097BCE99">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69.0</w:t>
                  </w:r>
                </w:p>
              </w:tc>
              <w:tc>
                <w:tcPr>
                  <w:tcW w:w="383" w:type="pct"/>
                  <w:noWrap w:val="0"/>
                  <w:vAlign w:val="center"/>
                </w:tcPr>
                <w:p w14:paraId="5F3D4F9D">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65.4</w:t>
                  </w:r>
                </w:p>
              </w:tc>
              <w:tc>
                <w:tcPr>
                  <w:tcW w:w="451" w:type="pct"/>
                  <w:noWrap w:val="0"/>
                  <w:vAlign w:val="center"/>
                </w:tcPr>
                <w:p w14:paraId="60D6AEAA">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62.98</w:t>
                  </w:r>
                </w:p>
              </w:tc>
              <w:tc>
                <w:tcPr>
                  <w:tcW w:w="383" w:type="pct"/>
                  <w:noWrap w:val="0"/>
                  <w:vAlign w:val="center"/>
                </w:tcPr>
                <w:p w14:paraId="2620F37D">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61.0</w:t>
                  </w:r>
                </w:p>
              </w:tc>
              <w:tc>
                <w:tcPr>
                  <w:tcW w:w="383" w:type="pct"/>
                  <w:noWrap w:val="0"/>
                  <w:vAlign w:val="center"/>
                </w:tcPr>
                <w:p w14:paraId="604FC99E">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57.5</w:t>
                  </w:r>
                </w:p>
              </w:tc>
              <w:tc>
                <w:tcPr>
                  <w:tcW w:w="384" w:type="pct"/>
                  <w:noWrap w:val="0"/>
                  <w:vAlign w:val="center"/>
                </w:tcPr>
                <w:p w14:paraId="1A0A9713">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55.0</w:t>
                  </w:r>
                </w:p>
              </w:tc>
              <w:tc>
                <w:tcPr>
                  <w:tcW w:w="448" w:type="pct"/>
                  <w:noWrap w:val="0"/>
                  <w:vAlign w:val="center"/>
                </w:tcPr>
                <w:p w14:paraId="68A09EB6">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35</w:t>
                  </w:r>
                </w:p>
              </w:tc>
              <w:tc>
                <w:tcPr>
                  <w:tcW w:w="446" w:type="pct"/>
                  <w:noWrap w:val="0"/>
                  <w:vAlign w:val="center"/>
                </w:tcPr>
                <w:p w14:paraId="29840BE7">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200</w:t>
                  </w:r>
                </w:p>
              </w:tc>
            </w:tr>
            <w:tr w14:paraId="5C2B010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0" w:type="pct"/>
                  <w:noWrap w:val="0"/>
                  <w:vAlign w:val="center"/>
                </w:tcPr>
                <w:p w14:paraId="1AA2D6DC">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吊装机</w:t>
                  </w:r>
                </w:p>
              </w:tc>
              <w:tc>
                <w:tcPr>
                  <w:tcW w:w="383" w:type="pct"/>
                  <w:noWrap w:val="0"/>
                  <w:vAlign w:val="center"/>
                </w:tcPr>
                <w:p w14:paraId="0C08F1BE">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75.0</w:t>
                  </w:r>
                </w:p>
              </w:tc>
              <w:tc>
                <w:tcPr>
                  <w:tcW w:w="383" w:type="pct"/>
                  <w:noWrap w:val="0"/>
                  <w:vAlign w:val="center"/>
                </w:tcPr>
                <w:p w14:paraId="0A5725C0">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69.0</w:t>
                  </w:r>
                </w:p>
              </w:tc>
              <w:tc>
                <w:tcPr>
                  <w:tcW w:w="383" w:type="pct"/>
                  <w:noWrap w:val="0"/>
                  <w:vAlign w:val="center"/>
                </w:tcPr>
                <w:p w14:paraId="669BC5A6">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63.0</w:t>
                  </w:r>
                </w:p>
              </w:tc>
              <w:tc>
                <w:tcPr>
                  <w:tcW w:w="383" w:type="pct"/>
                  <w:noWrap w:val="0"/>
                  <w:vAlign w:val="center"/>
                </w:tcPr>
                <w:p w14:paraId="0BE995DE">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59.4</w:t>
                  </w:r>
                </w:p>
              </w:tc>
              <w:tc>
                <w:tcPr>
                  <w:tcW w:w="451" w:type="pct"/>
                  <w:noWrap w:val="0"/>
                  <w:vAlign w:val="center"/>
                </w:tcPr>
                <w:p w14:paraId="71BAFECE">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56.9</w:t>
                  </w:r>
                </w:p>
              </w:tc>
              <w:tc>
                <w:tcPr>
                  <w:tcW w:w="383" w:type="pct"/>
                  <w:noWrap w:val="0"/>
                  <w:vAlign w:val="center"/>
                </w:tcPr>
                <w:p w14:paraId="72F35390">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55.0</w:t>
                  </w:r>
                </w:p>
              </w:tc>
              <w:tc>
                <w:tcPr>
                  <w:tcW w:w="383" w:type="pct"/>
                  <w:noWrap w:val="0"/>
                  <w:vAlign w:val="center"/>
                </w:tcPr>
                <w:p w14:paraId="1DADF101">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51.5</w:t>
                  </w:r>
                </w:p>
              </w:tc>
              <w:tc>
                <w:tcPr>
                  <w:tcW w:w="384" w:type="pct"/>
                  <w:noWrap w:val="0"/>
                  <w:vAlign w:val="center"/>
                </w:tcPr>
                <w:p w14:paraId="6661F497">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49.0</w:t>
                  </w:r>
                </w:p>
              </w:tc>
              <w:tc>
                <w:tcPr>
                  <w:tcW w:w="448" w:type="pct"/>
                  <w:noWrap w:val="0"/>
                  <w:vAlign w:val="center"/>
                </w:tcPr>
                <w:p w14:paraId="4463A116">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18</w:t>
                  </w:r>
                </w:p>
              </w:tc>
              <w:tc>
                <w:tcPr>
                  <w:tcW w:w="446" w:type="pct"/>
                  <w:noWrap w:val="0"/>
                  <w:vAlign w:val="center"/>
                </w:tcPr>
                <w:p w14:paraId="2A157497">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100</w:t>
                  </w:r>
                </w:p>
              </w:tc>
            </w:tr>
            <w:tr w14:paraId="22B26DA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70" w:type="pct"/>
                  <w:noWrap w:val="0"/>
                  <w:vAlign w:val="center"/>
                </w:tcPr>
                <w:p w14:paraId="702CA1AC">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蛙式打夯机</w:t>
                  </w:r>
                </w:p>
              </w:tc>
              <w:tc>
                <w:tcPr>
                  <w:tcW w:w="383" w:type="pct"/>
                  <w:noWrap w:val="0"/>
                  <w:vAlign w:val="center"/>
                </w:tcPr>
                <w:p w14:paraId="5D6646CD">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90.0</w:t>
                  </w:r>
                </w:p>
              </w:tc>
              <w:tc>
                <w:tcPr>
                  <w:tcW w:w="383" w:type="pct"/>
                  <w:noWrap w:val="0"/>
                  <w:vAlign w:val="center"/>
                </w:tcPr>
                <w:p w14:paraId="72B5592F">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84.0</w:t>
                  </w:r>
                </w:p>
              </w:tc>
              <w:tc>
                <w:tcPr>
                  <w:tcW w:w="383" w:type="pct"/>
                  <w:noWrap w:val="0"/>
                  <w:vAlign w:val="center"/>
                </w:tcPr>
                <w:p w14:paraId="6923D07D">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78.0</w:t>
                  </w:r>
                </w:p>
              </w:tc>
              <w:tc>
                <w:tcPr>
                  <w:tcW w:w="383" w:type="pct"/>
                  <w:noWrap w:val="0"/>
                  <w:vAlign w:val="center"/>
                </w:tcPr>
                <w:p w14:paraId="20F56B95">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74.4</w:t>
                  </w:r>
                </w:p>
              </w:tc>
              <w:tc>
                <w:tcPr>
                  <w:tcW w:w="451" w:type="pct"/>
                  <w:noWrap w:val="0"/>
                  <w:vAlign w:val="center"/>
                </w:tcPr>
                <w:p w14:paraId="7811A318">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71.9</w:t>
                  </w:r>
                </w:p>
              </w:tc>
              <w:tc>
                <w:tcPr>
                  <w:tcW w:w="383" w:type="pct"/>
                  <w:noWrap w:val="0"/>
                  <w:vAlign w:val="center"/>
                </w:tcPr>
                <w:p w14:paraId="63FF2132">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70.0</w:t>
                  </w:r>
                </w:p>
              </w:tc>
              <w:tc>
                <w:tcPr>
                  <w:tcW w:w="383" w:type="pct"/>
                  <w:noWrap w:val="0"/>
                  <w:vAlign w:val="center"/>
                </w:tcPr>
                <w:p w14:paraId="1C2AAC2A">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665</w:t>
                  </w:r>
                </w:p>
              </w:tc>
              <w:tc>
                <w:tcPr>
                  <w:tcW w:w="384" w:type="pct"/>
                  <w:noWrap w:val="0"/>
                  <w:vAlign w:val="center"/>
                </w:tcPr>
                <w:p w14:paraId="25CA601A">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64.0</w:t>
                  </w:r>
                </w:p>
              </w:tc>
              <w:tc>
                <w:tcPr>
                  <w:tcW w:w="448" w:type="pct"/>
                  <w:noWrap w:val="0"/>
                  <w:vAlign w:val="center"/>
                </w:tcPr>
                <w:p w14:paraId="752AEEF0">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100</w:t>
                  </w:r>
                </w:p>
              </w:tc>
              <w:tc>
                <w:tcPr>
                  <w:tcW w:w="446" w:type="pct"/>
                  <w:noWrap w:val="0"/>
                  <w:vAlign w:val="center"/>
                </w:tcPr>
                <w:p w14:paraId="0113CF0F">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562</w:t>
                  </w:r>
                </w:p>
              </w:tc>
            </w:tr>
          </w:tbl>
          <w:p w14:paraId="19F2D6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snapToGrid w:val="0"/>
                <w:color w:val="auto"/>
                <w:spacing w:val="4"/>
                <w:kern w:val="0"/>
                <w:szCs w:val="21"/>
                <w:highlight w:val="none"/>
              </w:rPr>
            </w:pPr>
          </w:p>
          <w:p w14:paraId="6569DFF2">
            <w:pPr>
              <w:spacing w:line="360" w:lineRule="auto"/>
              <w:ind w:firstLine="438" w:firstLineChars="200"/>
              <w:rPr>
                <w:rFonts w:hint="eastAsia"/>
                <w:b/>
                <w:snapToGrid w:val="0"/>
                <w:color w:val="auto"/>
                <w:spacing w:val="4"/>
                <w:kern w:val="0"/>
                <w:szCs w:val="21"/>
                <w:highlight w:val="none"/>
              </w:rPr>
            </w:pPr>
            <w:r>
              <w:rPr>
                <w:rFonts w:hint="eastAsia"/>
                <w:b/>
                <w:snapToGrid w:val="0"/>
                <w:color w:val="auto"/>
                <w:spacing w:val="4"/>
                <w:kern w:val="0"/>
                <w:szCs w:val="21"/>
                <w:highlight w:val="none"/>
              </w:rPr>
              <w:t>②多台施工机械施工场界噪声预测</w:t>
            </w:r>
          </w:p>
          <w:p w14:paraId="074F3834">
            <w:pPr>
              <w:spacing w:line="360" w:lineRule="auto"/>
              <w:ind w:firstLine="436" w:firstLineChars="200"/>
              <w:rPr>
                <w:rFonts w:hint="eastAsia"/>
                <w:snapToGrid w:val="0"/>
                <w:color w:val="auto"/>
                <w:spacing w:val="4"/>
                <w:kern w:val="0"/>
                <w:szCs w:val="21"/>
                <w:highlight w:val="none"/>
              </w:rPr>
            </w:pPr>
            <w:r>
              <w:rPr>
                <w:rFonts w:hint="eastAsia"/>
                <w:snapToGrid w:val="0"/>
                <w:color w:val="auto"/>
                <w:spacing w:val="4"/>
                <w:kern w:val="0"/>
                <w:szCs w:val="21"/>
                <w:highlight w:val="none"/>
              </w:rPr>
              <w:t>由于施工过程中存在不同施工机械同时施工过程，实际造成影响存在叠加效应，经点声源叠加后的噪声影响范围见表4-</w:t>
            </w:r>
            <w:r>
              <w:rPr>
                <w:rFonts w:hint="eastAsia"/>
                <w:snapToGrid w:val="0"/>
                <w:color w:val="auto"/>
                <w:spacing w:val="4"/>
                <w:kern w:val="0"/>
                <w:szCs w:val="21"/>
                <w:highlight w:val="none"/>
                <w:lang w:val="en-US" w:eastAsia="zh-CN"/>
              </w:rPr>
              <w:t>10</w:t>
            </w:r>
            <w:r>
              <w:rPr>
                <w:rFonts w:hint="eastAsia"/>
                <w:snapToGrid w:val="0"/>
                <w:color w:val="auto"/>
                <w:spacing w:val="4"/>
                <w:kern w:val="0"/>
                <w:szCs w:val="21"/>
                <w:highlight w:val="none"/>
              </w:rPr>
              <w:t>。</w:t>
            </w:r>
          </w:p>
          <w:p w14:paraId="6AF784D7">
            <w:pPr>
              <w:jc w:val="center"/>
              <w:rPr>
                <w:rFonts w:hint="eastAsia"/>
                <w:b/>
                <w:snapToGrid w:val="0"/>
                <w:color w:val="auto"/>
                <w:spacing w:val="4"/>
                <w:kern w:val="0"/>
                <w:szCs w:val="21"/>
                <w:highlight w:val="none"/>
              </w:rPr>
            </w:pPr>
            <w:r>
              <w:rPr>
                <w:rFonts w:hint="eastAsia"/>
                <w:b/>
                <w:snapToGrid w:val="0"/>
                <w:color w:val="auto"/>
                <w:spacing w:val="4"/>
                <w:kern w:val="0"/>
                <w:szCs w:val="21"/>
                <w:highlight w:val="none"/>
              </w:rPr>
              <w:t>表4-</w:t>
            </w:r>
            <w:r>
              <w:rPr>
                <w:rFonts w:hint="eastAsia"/>
                <w:b/>
                <w:snapToGrid w:val="0"/>
                <w:color w:val="auto"/>
                <w:spacing w:val="4"/>
                <w:kern w:val="0"/>
                <w:szCs w:val="21"/>
                <w:highlight w:val="none"/>
                <w:lang w:val="en-US" w:eastAsia="zh-CN"/>
              </w:rPr>
              <w:t>10</w:t>
            </w:r>
            <w:r>
              <w:rPr>
                <w:rFonts w:hint="eastAsia"/>
                <w:b/>
                <w:snapToGrid w:val="0"/>
                <w:color w:val="auto"/>
                <w:spacing w:val="4"/>
                <w:kern w:val="0"/>
                <w:szCs w:val="21"/>
                <w:highlight w:val="none"/>
              </w:rPr>
              <w:t xml:space="preserve">    主要施工阶段机械噪声影响范围    单位：dB(A)</w:t>
            </w:r>
          </w:p>
          <w:tbl>
            <w:tblPr>
              <w:tblStyle w:val="14"/>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89"/>
              <w:gridCol w:w="616"/>
              <w:gridCol w:w="617"/>
              <w:gridCol w:w="617"/>
              <w:gridCol w:w="617"/>
              <w:gridCol w:w="617"/>
              <w:gridCol w:w="617"/>
              <w:gridCol w:w="617"/>
              <w:gridCol w:w="631"/>
              <w:gridCol w:w="723"/>
              <w:gridCol w:w="717"/>
            </w:tblGrid>
            <w:tr w14:paraId="7803F1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4" w:type="pct"/>
                  <w:vMerge w:val="restart"/>
                  <w:noWrap w:val="0"/>
                  <w:vAlign w:val="center"/>
                </w:tcPr>
                <w:p w14:paraId="67AFC9A8">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设备</w:t>
                  </w:r>
                </w:p>
              </w:tc>
              <w:tc>
                <w:tcPr>
                  <w:tcW w:w="3025" w:type="pct"/>
                  <w:gridSpan w:val="8"/>
                  <w:noWrap w:val="0"/>
                  <w:vAlign w:val="center"/>
                </w:tcPr>
                <w:p w14:paraId="1D2C5954">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测点与声源距离</w:t>
                  </w:r>
                </w:p>
              </w:tc>
              <w:tc>
                <w:tcPr>
                  <w:tcW w:w="880" w:type="pct"/>
                  <w:gridSpan w:val="2"/>
                  <w:noWrap w:val="0"/>
                  <w:vAlign w:val="center"/>
                </w:tcPr>
                <w:p w14:paraId="1038BBD2">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达标距离(m)</w:t>
                  </w:r>
                </w:p>
              </w:tc>
            </w:tr>
            <w:tr w14:paraId="391F1D8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4" w:type="pct"/>
                  <w:vMerge w:val="continue"/>
                  <w:noWrap w:val="0"/>
                  <w:vAlign w:val="center"/>
                </w:tcPr>
                <w:p w14:paraId="711452A2">
                  <w:pPr>
                    <w:jc w:val="center"/>
                    <w:rPr>
                      <w:rFonts w:hint="eastAsia"/>
                      <w:snapToGrid w:val="0"/>
                      <w:color w:val="auto"/>
                      <w:spacing w:val="4"/>
                      <w:kern w:val="0"/>
                      <w:szCs w:val="21"/>
                      <w:highlight w:val="none"/>
                    </w:rPr>
                  </w:pPr>
                </w:p>
              </w:tc>
              <w:tc>
                <w:tcPr>
                  <w:tcW w:w="377" w:type="pct"/>
                  <w:noWrap w:val="0"/>
                  <w:vAlign w:val="center"/>
                </w:tcPr>
                <w:p w14:paraId="4ED22BD1">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10</w:t>
                  </w:r>
                </w:p>
              </w:tc>
              <w:tc>
                <w:tcPr>
                  <w:tcW w:w="377" w:type="pct"/>
                  <w:noWrap w:val="0"/>
                  <w:vAlign w:val="center"/>
                </w:tcPr>
                <w:p w14:paraId="54DA57F9">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20</w:t>
                  </w:r>
                </w:p>
              </w:tc>
              <w:tc>
                <w:tcPr>
                  <w:tcW w:w="377" w:type="pct"/>
                  <w:noWrap w:val="0"/>
                  <w:vAlign w:val="center"/>
                </w:tcPr>
                <w:p w14:paraId="3B25C9D7">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40</w:t>
                  </w:r>
                </w:p>
              </w:tc>
              <w:tc>
                <w:tcPr>
                  <w:tcW w:w="377" w:type="pct"/>
                  <w:noWrap w:val="0"/>
                  <w:vAlign w:val="center"/>
                </w:tcPr>
                <w:p w14:paraId="28E72C50">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60</w:t>
                  </w:r>
                </w:p>
              </w:tc>
              <w:tc>
                <w:tcPr>
                  <w:tcW w:w="377" w:type="pct"/>
                  <w:noWrap w:val="0"/>
                  <w:vAlign w:val="center"/>
                </w:tcPr>
                <w:p w14:paraId="4B9CD1A6">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80</w:t>
                  </w:r>
                </w:p>
              </w:tc>
              <w:tc>
                <w:tcPr>
                  <w:tcW w:w="377" w:type="pct"/>
                  <w:noWrap w:val="0"/>
                  <w:vAlign w:val="center"/>
                </w:tcPr>
                <w:p w14:paraId="47BCB984">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100</w:t>
                  </w:r>
                </w:p>
              </w:tc>
              <w:tc>
                <w:tcPr>
                  <w:tcW w:w="377" w:type="pct"/>
                  <w:noWrap w:val="0"/>
                  <w:vAlign w:val="center"/>
                </w:tcPr>
                <w:p w14:paraId="1CDAC56F">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150</w:t>
                  </w:r>
                </w:p>
              </w:tc>
              <w:tc>
                <w:tcPr>
                  <w:tcW w:w="381" w:type="pct"/>
                  <w:noWrap w:val="0"/>
                  <w:vAlign w:val="center"/>
                </w:tcPr>
                <w:p w14:paraId="3821B2CC">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200</w:t>
                  </w:r>
                </w:p>
              </w:tc>
              <w:tc>
                <w:tcPr>
                  <w:tcW w:w="442" w:type="pct"/>
                  <w:noWrap w:val="0"/>
                  <w:vAlign w:val="center"/>
                </w:tcPr>
                <w:p w14:paraId="15F1D6A7">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昼间</w:t>
                  </w:r>
                </w:p>
              </w:tc>
              <w:tc>
                <w:tcPr>
                  <w:tcW w:w="437" w:type="pct"/>
                  <w:noWrap w:val="0"/>
                  <w:vAlign w:val="center"/>
                </w:tcPr>
                <w:p w14:paraId="475EE556">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夜间</w:t>
                  </w:r>
                </w:p>
              </w:tc>
            </w:tr>
            <w:tr w14:paraId="70FC9E0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4" w:type="pct"/>
                  <w:noWrap w:val="0"/>
                  <w:vAlign w:val="center"/>
                </w:tcPr>
                <w:p w14:paraId="268747A7">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土石方施工期</w:t>
                  </w:r>
                </w:p>
              </w:tc>
              <w:tc>
                <w:tcPr>
                  <w:tcW w:w="377" w:type="pct"/>
                  <w:noWrap w:val="0"/>
                  <w:vAlign w:val="center"/>
                </w:tcPr>
                <w:p w14:paraId="326FA14C">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90.5</w:t>
                  </w:r>
                </w:p>
              </w:tc>
              <w:tc>
                <w:tcPr>
                  <w:tcW w:w="377" w:type="pct"/>
                  <w:noWrap w:val="0"/>
                  <w:vAlign w:val="center"/>
                </w:tcPr>
                <w:p w14:paraId="05BF48F6">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84.5</w:t>
                  </w:r>
                </w:p>
              </w:tc>
              <w:tc>
                <w:tcPr>
                  <w:tcW w:w="377" w:type="pct"/>
                  <w:noWrap w:val="0"/>
                  <w:vAlign w:val="center"/>
                </w:tcPr>
                <w:p w14:paraId="045C4694">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78.4</w:t>
                  </w:r>
                </w:p>
              </w:tc>
              <w:tc>
                <w:tcPr>
                  <w:tcW w:w="377" w:type="pct"/>
                  <w:noWrap w:val="0"/>
                  <w:vAlign w:val="center"/>
                </w:tcPr>
                <w:p w14:paraId="0600B7B6">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74.9</w:t>
                  </w:r>
                </w:p>
              </w:tc>
              <w:tc>
                <w:tcPr>
                  <w:tcW w:w="377" w:type="pct"/>
                  <w:noWrap w:val="0"/>
                  <w:vAlign w:val="center"/>
                </w:tcPr>
                <w:p w14:paraId="50422E4F">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72.4</w:t>
                  </w:r>
                </w:p>
              </w:tc>
              <w:tc>
                <w:tcPr>
                  <w:tcW w:w="377" w:type="pct"/>
                  <w:noWrap w:val="0"/>
                  <w:vAlign w:val="center"/>
                </w:tcPr>
                <w:p w14:paraId="56E12183">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70.5</w:t>
                  </w:r>
                </w:p>
              </w:tc>
              <w:tc>
                <w:tcPr>
                  <w:tcW w:w="377" w:type="pct"/>
                  <w:noWrap w:val="0"/>
                  <w:vAlign w:val="center"/>
                </w:tcPr>
                <w:p w14:paraId="41684D07">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67.0</w:t>
                  </w:r>
                </w:p>
              </w:tc>
              <w:tc>
                <w:tcPr>
                  <w:tcW w:w="381" w:type="pct"/>
                  <w:noWrap w:val="0"/>
                  <w:vAlign w:val="center"/>
                </w:tcPr>
                <w:p w14:paraId="3EFE4BBD">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64.5</w:t>
                  </w:r>
                </w:p>
              </w:tc>
              <w:tc>
                <w:tcPr>
                  <w:tcW w:w="442" w:type="pct"/>
                  <w:noWrap w:val="0"/>
                  <w:vAlign w:val="center"/>
                </w:tcPr>
                <w:p w14:paraId="76ED8450">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106</w:t>
                  </w:r>
                </w:p>
              </w:tc>
              <w:tc>
                <w:tcPr>
                  <w:tcW w:w="437" w:type="pct"/>
                  <w:noWrap w:val="0"/>
                  <w:vAlign w:val="center"/>
                </w:tcPr>
                <w:p w14:paraId="6AE4AD61">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594</w:t>
                  </w:r>
                </w:p>
              </w:tc>
            </w:tr>
            <w:tr w14:paraId="7C68AE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4" w:type="pct"/>
                  <w:noWrap w:val="0"/>
                  <w:vAlign w:val="center"/>
                </w:tcPr>
                <w:p w14:paraId="7944FEDE">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光伏组件基础</w:t>
                  </w:r>
                  <w:r>
                    <w:rPr>
                      <w:rFonts w:hint="eastAsia"/>
                      <w:snapToGrid w:val="0"/>
                      <w:color w:val="auto"/>
                      <w:spacing w:val="4"/>
                      <w:kern w:val="0"/>
                      <w:szCs w:val="21"/>
                      <w:highlight w:val="none"/>
                      <w:lang w:eastAsia="zh-CN"/>
                    </w:rPr>
                    <w:t>、升压站</w:t>
                  </w:r>
                  <w:r>
                    <w:rPr>
                      <w:rFonts w:hint="eastAsia"/>
                      <w:snapToGrid w:val="0"/>
                      <w:color w:val="auto"/>
                      <w:spacing w:val="4"/>
                      <w:kern w:val="0"/>
                      <w:szCs w:val="21"/>
                      <w:highlight w:val="none"/>
                    </w:rPr>
                    <w:t>施工期</w:t>
                  </w:r>
                </w:p>
              </w:tc>
              <w:tc>
                <w:tcPr>
                  <w:tcW w:w="377" w:type="pct"/>
                  <w:noWrap w:val="0"/>
                  <w:vAlign w:val="center"/>
                </w:tcPr>
                <w:p w14:paraId="1EE030B9">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91.1</w:t>
                  </w:r>
                </w:p>
              </w:tc>
              <w:tc>
                <w:tcPr>
                  <w:tcW w:w="377" w:type="pct"/>
                  <w:noWrap w:val="0"/>
                  <w:vAlign w:val="center"/>
                </w:tcPr>
                <w:p w14:paraId="3A564C12">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85.1</w:t>
                  </w:r>
                </w:p>
              </w:tc>
              <w:tc>
                <w:tcPr>
                  <w:tcW w:w="377" w:type="pct"/>
                  <w:noWrap w:val="0"/>
                  <w:vAlign w:val="center"/>
                </w:tcPr>
                <w:p w14:paraId="1F2738B0">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79.1</w:t>
                  </w:r>
                </w:p>
              </w:tc>
              <w:tc>
                <w:tcPr>
                  <w:tcW w:w="377" w:type="pct"/>
                  <w:noWrap w:val="0"/>
                  <w:vAlign w:val="center"/>
                </w:tcPr>
                <w:p w14:paraId="7A888DF9">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75.6</w:t>
                  </w:r>
                </w:p>
              </w:tc>
              <w:tc>
                <w:tcPr>
                  <w:tcW w:w="377" w:type="pct"/>
                  <w:noWrap w:val="0"/>
                  <w:vAlign w:val="center"/>
                </w:tcPr>
                <w:p w14:paraId="7F7C41FB">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73.1</w:t>
                  </w:r>
                </w:p>
              </w:tc>
              <w:tc>
                <w:tcPr>
                  <w:tcW w:w="377" w:type="pct"/>
                  <w:noWrap w:val="0"/>
                  <w:vAlign w:val="center"/>
                </w:tcPr>
                <w:p w14:paraId="7C632367">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71.1</w:t>
                  </w:r>
                </w:p>
              </w:tc>
              <w:tc>
                <w:tcPr>
                  <w:tcW w:w="377" w:type="pct"/>
                  <w:noWrap w:val="0"/>
                  <w:vAlign w:val="center"/>
                </w:tcPr>
                <w:p w14:paraId="63439CF8">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67.6</w:t>
                  </w:r>
                </w:p>
              </w:tc>
              <w:tc>
                <w:tcPr>
                  <w:tcW w:w="381" w:type="pct"/>
                  <w:noWrap w:val="0"/>
                  <w:vAlign w:val="center"/>
                </w:tcPr>
                <w:p w14:paraId="5E3E4917">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65.1</w:t>
                  </w:r>
                </w:p>
              </w:tc>
              <w:tc>
                <w:tcPr>
                  <w:tcW w:w="442" w:type="pct"/>
                  <w:noWrap w:val="0"/>
                  <w:vAlign w:val="center"/>
                </w:tcPr>
                <w:p w14:paraId="0DEB8742">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114</w:t>
                  </w:r>
                </w:p>
              </w:tc>
              <w:tc>
                <w:tcPr>
                  <w:tcW w:w="437" w:type="pct"/>
                  <w:noWrap w:val="0"/>
                  <w:vAlign w:val="center"/>
                </w:tcPr>
                <w:p w14:paraId="07459B8F">
                  <w:pPr>
                    <w:jc w:val="center"/>
                    <w:rPr>
                      <w:rFonts w:hint="eastAsia"/>
                      <w:snapToGrid w:val="0"/>
                      <w:color w:val="auto"/>
                      <w:spacing w:val="4"/>
                      <w:kern w:val="0"/>
                      <w:szCs w:val="21"/>
                      <w:highlight w:val="none"/>
                    </w:rPr>
                  </w:pPr>
                  <w:r>
                    <w:rPr>
                      <w:rFonts w:hint="eastAsia"/>
                      <w:snapToGrid w:val="0"/>
                      <w:color w:val="auto"/>
                      <w:spacing w:val="4"/>
                      <w:kern w:val="0"/>
                      <w:szCs w:val="21"/>
                      <w:highlight w:val="none"/>
                    </w:rPr>
                    <w:t>641</w:t>
                  </w:r>
                </w:p>
              </w:tc>
            </w:tr>
          </w:tbl>
          <w:p w14:paraId="4AC66886">
            <w:pPr>
              <w:keepNext w:val="0"/>
              <w:keepLines w:val="0"/>
              <w:pageBreakBefore w:val="0"/>
              <w:widowControl w:val="0"/>
              <w:kinsoku/>
              <w:wordWrap/>
              <w:overflowPunct/>
              <w:topLinePunct w:val="0"/>
              <w:autoSpaceDE/>
              <w:autoSpaceDN/>
              <w:bidi w:val="0"/>
              <w:adjustRightInd/>
              <w:snapToGrid/>
              <w:spacing w:line="240" w:lineRule="auto"/>
              <w:ind w:firstLine="436" w:firstLineChars="200"/>
              <w:textAlignment w:val="auto"/>
              <w:rPr>
                <w:rFonts w:hint="eastAsia"/>
                <w:snapToGrid w:val="0"/>
                <w:color w:val="auto"/>
                <w:spacing w:val="4"/>
                <w:kern w:val="0"/>
                <w:szCs w:val="21"/>
                <w:highlight w:val="none"/>
              </w:rPr>
            </w:pPr>
          </w:p>
          <w:p w14:paraId="539441ED">
            <w:pPr>
              <w:spacing w:line="360" w:lineRule="auto"/>
              <w:ind w:firstLine="436" w:firstLineChars="200"/>
              <w:rPr>
                <w:rFonts w:hint="eastAsia"/>
                <w:snapToGrid w:val="0"/>
                <w:color w:val="auto"/>
                <w:spacing w:val="4"/>
                <w:kern w:val="0"/>
                <w:szCs w:val="21"/>
                <w:highlight w:val="none"/>
              </w:rPr>
            </w:pPr>
            <w:r>
              <w:rPr>
                <w:rFonts w:hint="eastAsia"/>
                <w:snapToGrid w:val="0"/>
                <w:color w:val="auto"/>
                <w:spacing w:val="4"/>
                <w:kern w:val="0"/>
                <w:szCs w:val="21"/>
                <w:highlight w:val="none"/>
              </w:rPr>
              <w:t>项目夜间不进行施工，根据《建筑施工场界环境噪声排放标准》(GB12523-2011)中有关规定，由上表可知，施工期噪声在项目施工区114m外可达到昼间70dB(A)标准限值要求。项目施工期噪声影响属于短期行为，待施工期结束后污染即可消除，其影响是暂时的。</w:t>
            </w:r>
          </w:p>
          <w:p w14:paraId="761E4AE5">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highlight w:val="none"/>
                <w:lang w:eastAsia="zh-CN"/>
              </w:rPr>
              <w:t>本次环评要求施工场地邻近大屯村一侧设置声屏障，可降低</w:t>
            </w:r>
            <w:r>
              <w:rPr>
                <w:rFonts w:hint="eastAsia"/>
                <w:snapToGrid w:val="0"/>
                <w:color w:val="auto"/>
                <w:spacing w:val="4"/>
                <w:kern w:val="0"/>
                <w:szCs w:val="21"/>
                <w:highlight w:val="none"/>
                <w:lang w:val="en-US" w:eastAsia="zh-CN"/>
              </w:rPr>
              <w:t>30dB(A)，</w:t>
            </w:r>
            <w:r>
              <w:rPr>
                <w:rFonts w:hint="eastAsia"/>
                <w:snapToGrid w:val="0"/>
                <w:color w:val="auto"/>
                <w:spacing w:val="4"/>
                <w:kern w:val="0"/>
                <w:szCs w:val="21"/>
              </w:rPr>
              <w:t>项目施工过程产生的噪声经过</w:t>
            </w:r>
            <w:r>
              <w:rPr>
                <w:rFonts w:hint="eastAsia"/>
                <w:snapToGrid w:val="0"/>
                <w:color w:val="auto"/>
                <w:spacing w:val="4"/>
                <w:kern w:val="0"/>
                <w:szCs w:val="21"/>
                <w:lang w:eastAsia="zh-CN"/>
              </w:rPr>
              <w:t>隔声和</w:t>
            </w:r>
            <w:r>
              <w:rPr>
                <w:rFonts w:hint="eastAsia"/>
                <w:snapToGrid w:val="0"/>
                <w:color w:val="auto"/>
                <w:spacing w:val="4"/>
                <w:kern w:val="0"/>
                <w:szCs w:val="21"/>
              </w:rPr>
              <w:t>距离衰减后到达</w:t>
            </w:r>
            <w:r>
              <w:rPr>
                <w:rFonts w:hint="eastAsia"/>
                <w:snapToGrid w:val="0"/>
                <w:color w:val="auto"/>
                <w:spacing w:val="4"/>
                <w:kern w:val="0"/>
                <w:szCs w:val="21"/>
                <w:lang w:eastAsia="zh-CN"/>
              </w:rPr>
              <w:t>大屯村</w:t>
            </w:r>
            <w:r>
              <w:rPr>
                <w:rFonts w:hint="eastAsia"/>
                <w:snapToGrid w:val="0"/>
                <w:color w:val="auto"/>
                <w:spacing w:val="4"/>
                <w:kern w:val="0"/>
                <w:szCs w:val="21"/>
              </w:rPr>
              <w:t>敏感点时，</w:t>
            </w:r>
            <w:r>
              <w:rPr>
                <w:rFonts w:hint="eastAsia"/>
                <w:snapToGrid w:val="0"/>
                <w:color w:val="auto"/>
                <w:spacing w:val="4"/>
                <w:kern w:val="0"/>
                <w:szCs w:val="21"/>
                <w:lang w:eastAsia="zh-CN"/>
              </w:rPr>
              <w:t>噪声预测值为</w:t>
            </w:r>
            <w:r>
              <w:rPr>
                <w:rFonts w:hint="eastAsia"/>
                <w:snapToGrid w:val="0"/>
                <w:color w:val="auto"/>
                <w:spacing w:val="4"/>
                <w:kern w:val="0"/>
                <w:szCs w:val="21"/>
                <w:lang w:val="en-US" w:eastAsia="zh-CN"/>
              </w:rPr>
              <w:t>54.1</w:t>
            </w:r>
            <w:r>
              <w:rPr>
                <w:rFonts w:hint="eastAsia"/>
                <w:snapToGrid w:val="0"/>
                <w:color w:val="auto"/>
                <w:spacing w:val="4"/>
                <w:kern w:val="0"/>
                <w:szCs w:val="21"/>
                <w:highlight w:val="none"/>
                <w:lang w:val="en-US" w:eastAsia="zh-CN"/>
              </w:rPr>
              <w:t>dB(A)，夜间不施工，能够达到</w:t>
            </w:r>
            <w:r>
              <w:rPr>
                <w:rFonts w:hint="eastAsia"/>
                <w:snapToGrid w:val="0"/>
                <w:color w:val="auto"/>
                <w:spacing w:val="4"/>
                <w:kern w:val="0"/>
                <w:szCs w:val="21"/>
              </w:rPr>
              <w:t>《声环境质量标准》(GB3096-2008)1类标准</w:t>
            </w:r>
            <w:r>
              <w:rPr>
                <w:rFonts w:hint="eastAsia"/>
                <w:snapToGrid w:val="0"/>
                <w:color w:val="auto"/>
                <w:spacing w:val="4"/>
                <w:kern w:val="0"/>
                <w:szCs w:val="21"/>
                <w:lang w:eastAsia="zh-CN"/>
              </w:rPr>
              <w:t>，</w:t>
            </w:r>
            <w:r>
              <w:rPr>
                <w:rFonts w:hint="eastAsia"/>
                <w:snapToGrid w:val="0"/>
                <w:color w:val="auto"/>
                <w:spacing w:val="4"/>
                <w:kern w:val="0"/>
                <w:szCs w:val="21"/>
              </w:rPr>
              <w:t>对敏感点的声环境影响较小。</w:t>
            </w:r>
          </w:p>
          <w:p w14:paraId="4461E6D1">
            <w:pPr>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rPr>
              <w:t>(3)施工车辆噪声影响预测及分析</w:t>
            </w:r>
          </w:p>
          <w:p w14:paraId="4BC644E2">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施工期流动噪声主要是进场公路和场内施工道路物料运输产生，产生时段主要为主体工程施工期。鉴于场内道路均位于工程征占地范围内，周边无噪声敏感区，因此主要对进场公路噪声影响分析。</w:t>
            </w:r>
          </w:p>
          <w:p w14:paraId="2A97038E">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公路交通预测模式采用《环境影响评价技术导则声环境》(HJ2.4-20</w:t>
            </w:r>
            <w:r>
              <w:rPr>
                <w:rFonts w:hint="eastAsia"/>
                <w:snapToGrid w:val="0"/>
                <w:color w:val="auto"/>
                <w:spacing w:val="4"/>
                <w:kern w:val="0"/>
                <w:szCs w:val="21"/>
                <w:lang w:val="en-US" w:eastAsia="zh-CN"/>
              </w:rPr>
              <w:t>21</w:t>
            </w:r>
            <w:r>
              <w:rPr>
                <w:rFonts w:hint="eastAsia"/>
                <w:snapToGrid w:val="0"/>
                <w:color w:val="auto"/>
                <w:spacing w:val="4"/>
                <w:kern w:val="0"/>
                <w:szCs w:val="21"/>
              </w:rPr>
              <w:t>)中的预测模式。第i类车等效声级的预测模式：</w:t>
            </w:r>
          </w:p>
          <w:p w14:paraId="00C9BB1C">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drawing>
                <wp:inline distT="0" distB="0" distL="114300" distR="114300">
                  <wp:extent cx="3509010" cy="393065"/>
                  <wp:effectExtent l="0" t="0" r="15240" b="6985"/>
                  <wp:docPr id="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1"/>
                          <pic:cNvPicPr>
                            <a:picLocks noChangeAspect="1"/>
                          </pic:cNvPicPr>
                        </pic:nvPicPr>
                        <pic:blipFill>
                          <a:blip r:embed="rId30"/>
                          <a:stretch>
                            <a:fillRect/>
                          </a:stretch>
                        </pic:blipFill>
                        <pic:spPr>
                          <a:xfrm>
                            <a:off x="0" y="0"/>
                            <a:ext cx="3509010" cy="393065"/>
                          </a:xfrm>
                          <a:prstGeom prst="rect">
                            <a:avLst/>
                          </a:prstGeom>
                          <a:noFill/>
                          <a:ln>
                            <a:noFill/>
                          </a:ln>
                        </pic:spPr>
                      </pic:pic>
                    </a:graphicData>
                  </a:graphic>
                </wp:inline>
              </w:drawing>
            </w:r>
          </w:p>
          <w:p w14:paraId="768EF500">
            <w:pPr>
              <w:spacing w:line="360" w:lineRule="auto"/>
              <w:rPr>
                <w:rFonts w:hint="eastAsia"/>
                <w:snapToGrid w:val="0"/>
                <w:color w:val="auto"/>
                <w:spacing w:val="4"/>
                <w:kern w:val="0"/>
                <w:szCs w:val="21"/>
              </w:rPr>
            </w:pPr>
            <w:r>
              <w:rPr>
                <w:color w:val="auto"/>
              </w:rPr>
              <w:drawing>
                <wp:anchor distT="0" distB="0" distL="114300" distR="114300" simplePos="0" relativeHeight="251669504" behindDoc="0" locked="0" layoutInCell="1" allowOverlap="1">
                  <wp:simplePos x="0" y="0"/>
                  <wp:positionH relativeFrom="column">
                    <wp:posOffset>383540</wp:posOffset>
                  </wp:positionH>
                  <wp:positionV relativeFrom="paragraph">
                    <wp:posOffset>209550</wp:posOffset>
                  </wp:positionV>
                  <wp:extent cx="421640" cy="259080"/>
                  <wp:effectExtent l="0" t="0" r="16510" b="7620"/>
                  <wp:wrapNone/>
                  <wp:docPr id="63"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11"/>
                          <pic:cNvPicPr>
                            <a:picLocks noChangeAspect="1"/>
                          </pic:cNvPicPr>
                        </pic:nvPicPr>
                        <pic:blipFill>
                          <a:blip r:embed="rId31"/>
                          <a:stretch>
                            <a:fillRect/>
                          </a:stretch>
                        </pic:blipFill>
                        <pic:spPr>
                          <a:xfrm>
                            <a:off x="0" y="0"/>
                            <a:ext cx="421640" cy="259080"/>
                          </a:xfrm>
                          <a:prstGeom prst="rect">
                            <a:avLst/>
                          </a:prstGeom>
                          <a:noFill/>
                          <a:ln>
                            <a:noFill/>
                          </a:ln>
                        </pic:spPr>
                      </pic:pic>
                    </a:graphicData>
                  </a:graphic>
                </wp:anchor>
              </w:drawing>
            </w:r>
            <w:r>
              <w:rPr>
                <w:rFonts w:hint="eastAsia"/>
                <w:snapToGrid w:val="0"/>
                <w:color w:val="auto"/>
                <w:spacing w:val="4"/>
                <w:kern w:val="0"/>
                <w:szCs w:val="21"/>
              </w:rPr>
              <w:t>式中：Leq(h)i——第i类车的小时等效声级，dB(A)；</w:t>
            </w:r>
          </w:p>
          <w:p w14:paraId="6152216B">
            <w:pPr>
              <w:spacing w:line="360" w:lineRule="auto"/>
              <w:ind w:firstLine="1417" w:firstLineChars="650"/>
              <w:rPr>
                <w:rFonts w:hint="eastAsia"/>
                <w:snapToGrid w:val="0"/>
                <w:color w:val="auto"/>
                <w:spacing w:val="4"/>
                <w:kern w:val="0"/>
                <w:szCs w:val="21"/>
              </w:rPr>
            </w:pPr>
            <w:r>
              <w:rPr>
                <w:rFonts w:hint="eastAsia"/>
                <w:snapToGrid w:val="0"/>
                <w:color w:val="auto"/>
                <w:spacing w:val="4"/>
                <w:kern w:val="0"/>
                <w:szCs w:val="21"/>
              </w:rPr>
              <w:t>——第i类车速度为Vi，km/h；水平距离为7.5m处的能量平均A声级，dB(A)；</w:t>
            </w:r>
          </w:p>
          <w:p w14:paraId="5E81CDBF">
            <w:pPr>
              <w:spacing w:line="360" w:lineRule="auto"/>
              <w:ind w:firstLine="654" w:firstLineChars="300"/>
              <w:rPr>
                <w:rFonts w:hint="eastAsia"/>
                <w:snapToGrid w:val="0"/>
                <w:color w:val="auto"/>
                <w:spacing w:val="4"/>
                <w:kern w:val="0"/>
                <w:szCs w:val="21"/>
              </w:rPr>
            </w:pPr>
            <w:r>
              <w:rPr>
                <w:rFonts w:hint="eastAsia"/>
                <w:snapToGrid w:val="0"/>
                <w:color w:val="auto"/>
                <w:spacing w:val="4"/>
                <w:kern w:val="0"/>
                <w:szCs w:val="21"/>
              </w:rPr>
              <w:t>Ni——昼间，夜间通过某个预测点的第i类车平均小时车流量，辆/h；</w:t>
            </w:r>
          </w:p>
          <w:p w14:paraId="6D601A16">
            <w:pPr>
              <w:spacing w:line="360" w:lineRule="auto"/>
              <w:ind w:firstLine="654" w:firstLineChars="300"/>
              <w:rPr>
                <w:rFonts w:hint="eastAsia"/>
                <w:snapToGrid w:val="0"/>
                <w:color w:val="auto"/>
                <w:spacing w:val="4"/>
                <w:kern w:val="0"/>
                <w:szCs w:val="21"/>
              </w:rPr>
            </w:pPr>
            <w:r>
              <w:rPr>
                <w:rFonts w:hint="eastAsia"/>
                <w:snapToGrid w:val="0"/>
                <w:color w:val="auto"/>
                <w:spacing w:val="4"/>
                <w:kern w:val="0"/>
                <w:szCs w:val="21"/>
              </w:rPr>
              <w:t>Vi——第i类车的平均车速，km/h；</w:t>
            </w:r>
          </w:p>
          <w:p w14:paraId="18306130">
            <w:pPr>
              <w:spacing w:line="360" w:lineRule="auto"/>
              <w:ind w:firstLine="654" w:firstLineChars="300"/>
              <w:rPr>
                <w:rFonts w:hint="eastAsia"/>
                <w:snapToGrid w:val="0"/>
                <w:color w:val="auto"/>
                <w:spacing w:val="4"/>
                <w:kern w:val="0"/>
                <w:szCs w:val="21"/>
              </w:rPr>
            </w:pPr>
            <w:r>
              <w:rPr>
                <w:rFonts w:hint="eastAsia"/>
                <w:snapToGrid w:val="0"/>
                <w:color w:val="auto"/>
                <w:spacing w:val="4"/>
                <w:kern w:val="0"/>
                <w:szCs w:val="21"/>
              </w:rPr>
              <w:t>T——计算等效声级的时间，1h；</w:t>
            </w:r>
          </w:p>
          <w:p w14:paraId="2BBF6829">
            <w:pPr>
              <w:spacing w:line="360" w:lineRule="auto"/>
              <w:ind w:firstLine="654" w:firstLineChars="300"/>
              <w:rPr>
                <w:snapToGrid w:val="0"/>
                <w:color w:val="auto"/>
                <w:spacing w:val="4"/>
                <w:kern w:val="0"/>
                <w:szCs w:val="21"/>
              </w:rPr>
            </w:pPr>
            <w:r>
              <w:rPr>
                <w:rFonts w:hint="eastAsia" w:ascii="宋体" w:hAnsi="宋体"/>
                <w:snapToGrid w:val="0"/>
                <w:color w:val="auto"/>
                <w:spacing w:val="4"/>
                <w:kern w:val="0"/>
                <w:szCs w:val="21"/>
              </w:rPr>
              <w:t>Φ</w:t>
            </w:r>
            <w:r>
              <w:rPr>
                <w:snapToGrid w:val="0"/>
                <w:color w:val="auto"/>
                <w:spacing w:val="4"/>
                <w:kern w:val="0"/>
                <w:szCs w:val="21"/>
              </w:rPr>
              <w:t>1</w:t>
            </w:r>
            <w:r>
              <w:rPr>
                <w:rFonts w:hint="eastAsia"/>
                <w:snapToGrid w:val="0"/>
                <w:color w:val="auto"/>
                <w:spacing w:val="4"/>
                <w:kern w:val="0"/>
                <w:szCs w:val="21"/>
              </w:rPr>
              <w:t>，</w:t>
            </w:r>
            <w:r>
              <w:rPr>
                <w:rFonts w:hint="eastAsia" w:ascii="宋体" w:hAnsi="宋体"/>
                <w:snapToGrid w:val="0"/>
                <w:color w:val="auto"/>
                <w:spacing w:val="4"/>
                <w:kern w:val="0"/>
                <w:szCs w:val="21"/>
              </w:rPr>
              <w:t>Φ</w:t>
            </w:r>
            <w:r>
              <w:rPr>
                <w:snapToGrid w:val="0"/>
                <w:color w:val="auto"/>
                <w:spacing w:val="4"/>
                <w:kern w:val="0"/>
                <w:szCs w:val="21"/>
              </w:rPr>
              <w:t>2</w:t>
            </w:r>
            <w:r>
              <w:rPr>
                <w:rFonts w:hint="eastAsia"/>
                <w:snapToGrid w:val="0"/>
                <w:color w:val="auto"/>
                <w:spacing w:val="4"/>
                <w:kern w:val="0"/>
                <w:szCs w:val="21"/>
              </w:rPr>
              <w:t>——预测点到有限长度段两端的张角，弧度；</w:t>
            </w:r>
          </w:p>
          <w:p w14:paraId="261E4E37">
            <w:pPr>
              <w:spacing w:line="360" w:lineRule="auto"/>
              <w:ind w:firstLine="654" w:firstLineChars="300"/>
              <w:rPr>
                <w:rFonts w:hint="eastAsia"/>
                <w:snapToGrid w:val="0"/>
                <w:color w:val="auto"/>
                <w:spacing w:val="4"/>
                <w:kern w:val="0"/>
                <w:szCs w:val="21"/>
              </w:rPr>
            </w:pPr>
            <w:r>
              <w:rPr>
                <w:rFonts w:hint="eastAsia"/>
                <w:snapToGrid w:val="0"/>
                <w:color w:val="auto"/>
                <w:spacing w:val="4"/>
                <w:kern w:val="0"/>
                <w:szCs w:val="21"/>
              </w:rPr>
              <w:t>△L——由其他因素引起的修正量，Db(A)；</w:t>
            </w:r>
          </w:p>
          <w:p w14:paraId="770007EA">
            <w:pPr>
              <w:spacing w:line="360" w:lineRule="auto"/>
              <w:ind w:firstLine="654" w:firstLineChars="300"/>
              <w:rPr>
                <w:rFonts w:hint="eastAsia"/>
                <w:snapToGrid w:val="0"/>
                <w:color w:val="auto"/>
                <w:spacing w:val="4"/>
                <w:kern w:val="0"/>
                <w:szCs w:val="21"/>
              </w:rPr>
            </w:pPr>
            <w:r>
              <w:rPr>
                <w:rFonts w:hint="eastAsia"/>
                <w:snapToGrid w:val="0"/>
                <w:color w:val="auto"/>
                <w:spacing w:val="4"/>
                <w:kern w:val="0"/>
                <w:szCs w:val="21"/>
              </w:rPr>
              <w:t>△L=△L</w:t>
            </w:r>
            <w:r>
              <w:rPr>
                <w:rFonts w:hint="eastAsia"/>
                <w:snapToGrid w:val="0"/>
                <w:color w:val="auto"/>
                <w:spacing w:val="4"/>
                <w:kern w:val="0"/>
                <w:szCs w:val="21"/>
                <w:vertAlign w:val="subscript"/>
              </w:rPr>
              <w:t>1</w:t>
            </w:r>
            <w:r>
              <w:rPr>
                <w:rFonts w:hint="eastAsia"/>
                <w:snapToGrid w:val="0"/>
                <w:color w:val="auto"/>
                <w:spacing w:val="4"/>
                <w:kern w:val="0"/>
                <w:szCs w:val="21"/>
              </w:rPr>
              <w:t>-△L</w:t>
            </w:r>
            <w:r>
              <w:rPr>
                <w:rFonts w:hint="eastAsia"/>
                <w:snapToGrid w:val="0"/>
                <w:color w:val="auto"/>
                <w:spacing w:val="4"/>
                <w:kern w:val="0"/>
                <w:szCs w:val="21"/>
                <w:vertAlign w:val="subscript"/>
              </w:rPr>
              <w:t>2</w:t>
            </w:r>
            <w:r>
              <w:rPr>
                <w:rFonts w:hint="eastAsia"/>
                <w:snapToGrid w:val="0"/>
                <w:color w:val="auto"/>
                <w:spacing w:val="4"/>
                <w:kern w:val="0"/>
                <w:szCs w:val="21"/>
              </w:rPr>
              <w:t>+△L</w:t>
            </w:r>
            <w:r>
              <w:rPr>
                <w:rFonts w:hint="eastAsia"/>
                <w:snapToGrid w:val="0"/>
                <w:color w:val="auto"/>
                <w:spacing w:val="4"/>
                <w:kern w:val="0"/>
                <w:szCs w:val="21"/>
                <w:vertAlign w:val="subscript"/>
              </w:rPr>
              <w:t>3</w:t>
            </w:r>
          </w:p>
          <w:p w14:paraId="4640FBEC">
            <w:pPr>
              <w:spacing w:line="360" w:lineRule="auto"/>
              <w:ind w:firstLine="654" w:firstLineChars="300"/>
              <w:rPr>
                <w:rFonts w:hint="eastAsia"/>
                <w:snapToGrid w:val="0"/>
                <w:color w:val="auto"/>
                <w:spacing w:val="4"/>
                <w:kern w:val="0"/>
                <w:szCs w:val="21"/>
              </w:rPr>
            </w:pPr>
            <w:r>
              <w:rPr>
                <w:rFonts w:hint="eastAsia"/>
                <w:snapToGrid w:val="0"/>
                <w:color w:val="auto"/>
                <w:spacing w:val="4"/>
                <w:kern w:val="0"/>
                <w:szCs w:val="21"/>
              </w:rPr>
              <w:t>△L</w:t>
            </w:r>
            <w:r>
              <w:rPr>
                <w:rFonts w:hint="eastAsia"/>
                <w:snapToGrid w:val="0"/>
                <w:color w:val="auto"/>
                <w:spacing w:val="4"/>
                <w:kern w:val="0"/>
                <w:szCs w:val="21"/>
                <w:vertAlign w:val="subscript"/>
              </w:rPr>
              <w:t>1</w:t>
            </w:r>
            <w:r>
              <w:rPr>
                <w:rFonts w:hint="eastAsia"/>
                <w:snapToGrid w:val="0"/>
                <w:color w:val="auto"/>
                <w:spacing w:val="4"/>
                <w:kern w:val="0"/>
                <w:szCs w:val="21"/>
              </w:rPr>
              <w:t>=△L</w:t>
            </w:r>
            <w:r>
              <w:rPr>
                <w:rFonts w:hint="eastAsia"/>
                <w:snapToGrid w:val="0"/>
                <w:color w:val="auto"/>
                <w:spacing w:val="4"/>
                <w:kern w:val="0"/>
                <w:szCs w:val="21"/>
                <w:vertAlign w:val="subscript"/>
              </w:rPr>
              <w:t>坡度</w:t>
            </w:r>
            <w:r>
              <w:rPr>
                <w:rFonts w:hint="eastAsia"/>
                <w:snapToGrid w:val="0"/>
                <w:color w:val="auto"/>
                <w:spacing w:val="4"/>
                <w:kern w:val="0"/>
                <w:szCs w:val="21"/>
              </w:rPr>
              <w:t>+△L</w:t>
            </w:r>
            <w:r>
              <w:rPr>
                <w:rFonts w:hint="eastAsia"/>
                <w:snapToGrid w:val="0"/>
                <w:color w:val="auto"/>
                <w:spacing w:val="4"/>
                <w:kern w:val="0"/>
                <w:szCs w:val="21"/>
                <w:vertAlign w:val="subscript"/>
              </w:rPr>
              <w:t>路面</w:t>
            </w:r>
          </w:p>
          <w:p w14:paraId="249EEB30">
            <w:pPr>
              <w:spacing w:line="360" w:lineRule="auto"/>
              <w:ind w:firstLine="654" w:firstLineChars="300"/>
              <w:rPr>
                <w:rFonts w:hint="eastAsia"/>
                <w:snapToGrid w:val="0"/>
                <w:color w:val="auto"/>
                <w:spacing w:val="4"/>
                <w:kern w:val="0"/>
                <w:szCs w:val="21"/>
              </w:rPr>
            </w:pPr>
            <w:r>
              <w:rPr>
                <w:rFonts w:hint="eastAsia"/>
                <w:snapToGrid w:val="0"/>
                <w:color w:val="auto"/>
                <w:spacing w:val="4"/>
                <w:kern w:val="0"/>
                <w:szCs w:val="21"/>
              </w:rPr>
              <w:t>△L</w:t>
            </w:r>
            <w:r>
              <w:rPr>
                <w:rFonts w:hint="eastAsia"/>
                <w:snapToGrid w:val="0"/>
                <w:color w:val="auto"/>
                <w:spacing w:val="4"/>
                <w:kern w:val="0"/>
                <w:szCs w:val="21"/>
                <w:vertAlign w:val="subscript"/>
              </w:rPr>
              <w:t>2</w:t>
            </w:r>
            <w:r>
              <w:rPr>
                <w:rFonts w:hint="eastAsia"/>
                <w:snapToGrid w:val="0"/>
                <w:color w:val="auto"/>
                <w:spacing w:val="4"/>
                <w:kern w:val="0"/>
                <w:szCs w:val="21"/>
              </w:rPr>
              <w:t>=Aatm+ Agr+Abar+Amisc</w:t>
            </w:r>
          </w:p>
          <w:p w14:paraId="46EE70C9">
            <w:pPr>
              <w:spacing w:line="360" w:lineRule="auto"/>
              <w:rPr>
                <w:rFonts w:hint="eastAsia"/>
                <w:snapToGrid w:val="0"/>
                <w:color w:val="auto"/>
                <w:spacing w:val="4"/>
                <w:kern w:val="0"/>
                <w:szCs w:val="21"/>
              </w:rPr>
            </w:pPr>
            <w:r>
              <w:rPr>
                <w:rFonts w:hint="eastAsia"/>
                <w:snapToGrid w:val="0"/>
                <w:color w:val="auto"/>
                <w:spacing w:val="4"/>
                <w:kern w:val="0"/>
                <w:szCs w:val="21"/>
              </w:rPr>
              <w:t>式中：△L</w:t>
            </w:r>
            <w:r>
              <w:rPr>
                <w:rFonts w:hint="eastAsia"/>
                <w:snapToGrid w:val="0"/>
                <w:color w:val="auto"/>
                <w:spacing w:val="4"/>
                <w:kern w:val="0"/>
                <w:szCs w:val="21"/>
                <w:vertAlign w:val="subscript"/>
              </w:rPr>
              <w:t>1</w:t>
            </w:r>
            <w:r>
              <w:rPr>
                <w:rFonts w:hint="eastAsia"/>
                <w:snapToGrid w:val="0"/>
                <w:color w:val="auto"/>
                <w:spacing w:val="4"/>
                <w:kern w:val="0"/>
                <w:szCs w:val="21"/>
              </w:rPr>
              <w:t>——线路因素引起的修正量，dB(A)；</w:t>
            </w:r>
          </w:p>
          <w:p w14:paraId="3E68CB35">
            <w:pPr>
              <w:spacing w:line="360" w:lineRule="auto"/>
              <w:ind w:firstLine="654" w:firstLineChars="300"/>
              <w:rPr>
                <w:rFonts w:hint="eastAsia"/>
                <w:snapToGrid w:val="0"/>
                <w:color w:val="auto"/>
                <w:spacing w:val="4"/>
                <w:kern w:val="0"/>
                <w:szCs w:val="21"/>
              </w:rPr>
            </w:pPr>
            <w:r>
              <w:rPr>
                <w:rFonts w:hint="eastAsia"/>
                <w:snapToGrid w:val="0"/>
                <w:color w:val="auto"/>
                <w:spacing w:val="4"/>
                <w:kern w:val="0"/>
                <w:szCs w:val="21"/>
              </w:rPr>
              <w:t>△L</w:t>
            </w:r>
            <w:r>
              <w:rPr>
                <w:rFonts w:hint="eastAsia"/>
                <w:snapToGrid w:val="0"/>
                <w:color w:val="auto"/>
                <w:spacing w:val="4"/>
                <w:kern w:val="0"/>
                <w:szCs w:val="21"/>
                <w:vertAlign w:val="subscript"/>
              </w:rPr>
              <w:t>坡度</w:t>
            </w:r>
            <w:r>
              <w:rPr>
                <w:rFonts w:hint="eastAsia"/>
                <w:snapToGrid w:val="0"/>
                <w:color w:val="auto"/>
                <w:spacing w:val="4"/>
                <w:kern w:val="0"/>
                <w:szCs w:val="21"/>
              </w:rPr>
              <w:t>——公路纵坡修正量，dB(A)；</w:t>
            </w:r>
          </w:p>
          <w:p w14:paraId="30AC3B4C">
            <w:pPr>
              <w:spacing w:line="360" w:lineRule="auto"/>
              <w:ind w:firstLine="654" w:firstLineChars="300"/>
              <w:rPr>
                <w:rFonts w:hint="eastAsia"/>
                <w:snapToGrid w:val="0"/>
                <w:color w:val="auto"/>
                <w:spacing w:val="4"/>
                <w:kern w:val="0"/>
                <w:szCs w:val="21"/>
              </w:rPr>
            </w:pPr>
            <w:r>
              <w:rPr>
                <w:snapToGrid w:val="0"/>
                <w:color w:val="auto"/>
                <w:spacing w:val="4"/>
                <w:kern w:val="0"/>
                <w:szCs w:val="21"/>
              </w:rPr>
              <w:t>△</w:t>
            </w:r>
            <w:r>
              <w:rPr>
                <w:rFonts w:hint="eastAsia"/>
                <w:snapToGrid w:val="0"/>
                <w:color w:val="auto"/>
                <w:spacing w:val="4"/>
                <w:kern w:val="0"/>
                <w:szCs w:val="21"/>
              </w:rPr>
              <w:t>L</w:t>
            </w:r>
            <w:r>
              <w:rPr>
                <w:rFonts w:hint="eastAsia"/>
                <w:snapToGrid w:val="0"/>
                <w:color w:val="auto"/>
                <w:spacing w:val="4"/>
                <w:kern w:val="0"/>
                <w:szCs w:val="21"/>
                <w:vertAlign w:val="subscript"/>
              </w:rPr>
              <w:t>路面</w:t>
            </w:r>
            <w:r>
              <w:rPr>
                <w:rFonts w:hint="eastAsia"/>
                <w:snapToGrid w:val="0"/>
                <w:color w:val="auto"/>
                <w:spacing w:val="4"/>
                <w:kern w:val="0"/>
                <w:szCs w:val="21"/>
              </w:rPr>
              <w:t>——公路路面材料引起的修正量，dB(A)；</w:t>
            </w:r>
          </w:p>
          <w:p w14:paraId="1B8FFB7D">
            <w:pPr>
              <w:spacing w:line="360" w:lineRule="auto"/>
              <w:ind w:firstLine="654" w:firstLineChars="300"/>
              <w:rPr>
                <w:rFonts w:hint="eastAsia"/>
                <w:snapToGrid w:val="0"/>
                <w:color w:val="auto"/>
                <w:spacing w:val="4"/>
                <w:kern w:val="0"/>
                <w:szCs w:val="21"/>
              </w:rPr>
            </w:pPr>
            <w:r>
              <w:rPr>
                <w:rFonts w:hint="eastAsia"/>
                <w:snapToGrid w:val="0"/>
                <w:color w:val="auto"/>
                <w:spacing w:val="4"/>
                <w:kern w:val="0"/>
                <w:szCs w:val="21"/>
              </w:rPr>
              <w:t>△L</w:t>
            </w:r>
            <w:r>
              <w:rPr>
                <w:rFonts w:hint="eastAsia"/>
                <w:snapToGrid w:val="0"/>
                <w:color w:val="auto"/>
                <w:spacing w:val="4"/>
                <w:kern w:val="0"/>
                <w:szCs w:val="21"/>
                <w:vertAlign w:val="subscript"/>
              </w:rPr>
              <w:t>1</w:t>
            </w:r>
            <w:r>
              <w:rPr>
                <w:rFonts w:hint="eastAsia"/>
                <w:snapToGrid w:val="0"/>
                <w:color w:val="auto"/>
                <w:spacing w:val="4"/>
                <w:kern w:val="0"/>
                <w:szCs w:val="21"/>
              </w:rPr>
              <w:t>——声波传播途径中引起的衰减量，dB(A)；</w:t>
            </w:r>
          </w:p>
          <w:p w14:paraId="75E65090">
            <w:pPr>
              <w:spacing w:line="360" w:lineRule="auto"/>
              <w:ind w:firstLine="654" w:firstLineChars="300"/>
              <w:rPr>
                <w:rFonts w:hint="eastAsia"/>
                <w:snapToGrid w:val="0"/>
                <w:color w:val="auto"/>
                <w:spacing w:val="4"/>
                <w:kern w:val="0"/>
                <w:szCs w:val="21"/>
              </w:rPr>
            </w:pPr>
            <w:r>
              <w:rPr>
                <w:rFonts w:hint="eastAsia"/>
                <w:snapToGrid w:val="0"/>
                <w:color w:val="auto"/>
                <w:spacing w:val="4"/>
                <w:kern w:val="0"/>
                <w:szCs w:val="21"/>
              </w:rPr>
              <w:t>△L</w:t>
            </w:r>
            <w:r>
              <w:rPr>
                <w:rFonts w:hint="eastAsia"/>
                <w:snapToGrid w:val="0"/>
                <w:color w:val="auto"/>
                <w:spacing w:val="4"/>
                <w:kern w:val="0"/>
                <w:szCs w:val="21"/>
                <w:vertAlign w:val="subscript"/>
              </w:rPr>
              <w:t>2</w:t>
            </w:r>
            <w:r>
              <w:rPr>
                <w:rFonts w:hint="eastAsia"/>
                <w:snapToGrid w:val="0"/>
                <w:color w:val="auto"/>
                <w:spacing w:val="4"/>
                <w:kern w:val="0"/>
                <w:szCs w:val="21"/>
              </w:rPr>
              <w:t>——由反射等引起的修正量，dB(A)。</w:t>
            </w:r>
          </w:p>
          <w:p w14:paraId="20E15078">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根据企业实际施工材料运输情况，预计施工期间昼间施工机械车高峰期流量为10辆/h，运输车辆车速为30km/h。交通噪声影响范围影响结果见表4-</w:t>
            </w:r>
            <w:r>
              <w:rPr>
                <w:rFonts w:hint="eastAsia"/>
                <w:snapToGrid w:val="0"/>
                <w:color w:val="auto"/>
                <w:spacing w:val="4"/>
                <w:kern w:val="0"/>
                <w:szCs w:val="21"/>
                <w:lang w:val="en-US" w:eastAsia="zh-CN"/>
              </w:rPr>
              <w:t>11</w:t>
            </w:r>
            <w:r>
              <w:rPr>
                <w:rFonts w:hint="eastAsia"/>
                <w:snapToGrid w:val="0"/>
                <w:color w:val="auto"/>
                <w:spacing w:val="4"/>
                <w:kern w:val="0"/>
                <w:szCs w:val="21"/>
              </w:rPr>
              <w:t>。</w:t>
            </w:r>
          </w:p>
          <w:p w14:paraId="4B6AAB03">
            <w:pPr>
              <w:jc w:val="center"/>
              <w:rPr>
                <w:rFonts w:hint="eastAsia"/>
                <w:b/>
                <w:snapToGrid w:val="0"/>
                <w:color w:val="auto"/>
                <w:spacing w:val="4"/>
                <w:kern w:val="0"/>
                <w:szCs w:val="21"/>
              </w:rPr>
            </w:pPr>
            <w:r>
              <w:rPr>
                <w:rFonts w:hint="eastAsia"/>
                <w:b/>
                <w:snapToGrid w:val="0"/>
                <w:color w:val="auto"/>
                <w:spacing w:val="4"/>
                <w:kern w:val="0"/>
                <w:szCs w:val="21"/>
              </w:rPr>
              <w:t>表4-</w:t>
            </w:r>
            <w:r>
              <w:rPr>
                <w:rFonts w:hint="eastAsia"/>
                <w:b/>
                <w:snapToGrid w:val="0"/>
                <w:color w:val="auto"/>
                <w:spacing w:val="4"/>
                <w:kern w:val="0"/>
                <w:szCs w:val="21"/>
                <w:lang w:val="en-US" w:eastAsia="zh-CN"/>
              </w:rPr>
              <w:t>11</w:t>
            </w:r>
            <w:r>
              <w:rPr>
                <w:rFonts w:hint="eastAsia"/>
                <w:b/>
                <w:snapToGrid w:val="0"/>
                <w:color w:val="auto"/>
                <w:spacing w:val="4"/>
                <w:kern w:val="0"/>
                <w:szCs w:val="21"/>
              </w:rPr>
              <w:t xml:space="preserve">    交通噪声影响范围预测结果</w:t>
            </w:r>
          </w:p>
          <w:tbl>
            <w:tblPr>
              <w:tblStyle w:val="14"/>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7"/>
              <w:gridCol w:w="908"/>
              <w:gridCol w:w="908"/>
              <w:gridCol w:w="908"/>
              <w:gridCol w:w="908"/>
              <w:gridCol w:w="908"/>
              <w:gridCol w:w="909"/>
              <w:gridCol w:w="909"/>
              <w:gridCol w:w="913"/>
            </w:tblGrid>
            <w:tr w14:paraId="12FE691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restart"/>
                  <w:noWrap w:val="0"/>
                  <w:vAlign w:val="center"/>
                </w:tcPr>
                <w:p w14:paraId="5A3A49BC">
                  <w:pPr>
                    <w:jc w:val="center"/>
                    <w:rPr>
                      <w:rFonts w:hint="eastAsia"/>
                      <w:snapToGrid w:val="0"/>
                      <w:color w:val="auto"/>
                      <w:spacing w:val="4"/>
                      <w:kern w:val="0"/>
                      <w:szCs w:val="21"/>
                    </w:rPr>
                  </w:pPr>
                  <w:r>
                    <w:rPr>
                      <w:rFonts w:hint="eastAsia"/>
                      <w:snapToGrid w:val="0"/>
                      <w:color w:val="auto"/>
                      <w:spacing w:val="4"/>
                      <w:kern w:val="0"/>
                      <w:szCs w:val="21"/>
                    </w:rPr>
                    <w:t>噪声发</w:t>
                  </w:r>
                </w:p>
                <w:p w14:paraId="5372E459">
                  <w:pPr>
                    <w:jc w:val="center"/>
                    <w:rPr>
                      <w:rFonts w:hint="eastAsia"/>
                      <w:snapToGrid w:val="0"/>
                      <w:color w:val="auto"/>
                      <w:spacing w:val="4"/>
                      <w:kern w:val="0"/>
                      <w:szCs w:val="21"/>
                    </w:rPr>
                  </w:pPr>
                  <w:r>
                    <w:rPr>
                      <w:rFonts w:hint="eastAsia"/>
                      <w:snapToGrid w:val="0"/>
                      <w:color w:val="auto"/>
                      <w:spacing w:val="4"/>
                      <w:kern w:val="0"/>
                      <w:szCs w:val="21"/>
                    </w:rPr>
                    <w:t>生时间</w:t>
                  </w:r>
                </w:p>
              </w:tc>
              <w:tc>
                <w:tcPr>
                  <w:tcW w:w="4445" w:type="pct"/>
                  <w:gridSpan w:val="8"/>
                  <w:noWrap w:val="0"/>
                  <w:vAlign w:val="center"/>
                </w:tcPr>
                <w:p w14:paraId="25B09371">
                  <w:pPr>
                    <w:jc w:val="center"/>
                    <w:rPr>
                      <w:rFonts w:hint="eastAsia"/>
                      <w:snapToGrid w:val="0"/>
                      <w:color w:val="auto"/>
                      <w:spacing w:val="4"/>
                      <w:kern w:val="0"/>
                      <w:szCs w:val="21"/>
                    </w:rPr>
                  </w:pPr>
                  <w:r>
                    <w:rPr>
                      <w:rFonts w:hint="eastAsia"/>
                      <w:snapToGrid w:val="0"/>
                      <w:color w:val="auto"/>
                      <w:spacing w:val="4"/>
                      <w:kern w:val="0"/>
                      <w:szCs w:val="21"/>
                    </w:rPr>
                    <w:t>距离噪声源不同距离的噪声预测值dB(A)</w:t>
                  </w:r>
                </w:p>
              </w:tc>
            </w:tr>
            <w:tr w14:paraId="74EEFB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noWrap w:val="0"/>
                  <w:vAlign w:val="center"/>
                </w:tcPr>
                <w:p w14:paraId="543D9FFB">
                  <w:pPr>
                    <w:jc w:val="center"/>
                    <w:rPr>
                      <w:rFonts w:hint="eastAsia"/>
                      <w:snapToGrid w:val="0"/>
                      <w:color w:val="auto"/>
                      <w:spacing w:val="4"/>
                      <w:kern w:val="0"/>
                      <w:szCs w:val="21"/>
                    </w:rPr>
                  </w:pPr>
                </w:p>
              </w:tc>
              <w:tc>
                <w:tcPr>
                  <w:tcW w:w="555" w:type="pct"/>
                  <w:noWrap w:val="0"/>
                  <w:vAlign w:val="center"/>
                </w:tcPr>
                <w:p w14:paraId="7F59B366">
                  <w:pPr>
                    <w:jc w:val="center"/>
                    <w:rPr>
                      <w:rFonts w:hint="eastAsia"/>
                      <w:snapToGrid w:val="0"/>
                      <w:color w:val="auto"/>
                      <w:spacing w:val="4"/>
                      <w:kern w:val="0"/>
                      <w:szCs w:val="21"/>
                    </w:rPr>
                  </w:pPr>
                  <w:r>
                    <w:rPr>
                      <w:snapToGrid w:val="0"/>
                      <w:color w:val="auto"/>
                      <w:spacing w:val="4"/>
                      <w:kern w:val="0"/>
                      <w:szCs w:val="21"/>
                    </w:rPr>
                    <w:t>10m</w:t>
                  </w:r>
                </w:p>
              </w:tc>
              <w:tc>
                <w:tcPr>
                  <w:tcW w:w="555" w:type="pct"/>
                  <w:noWrap w:val="0"/>
                  <w:vAlign w:val="center"/>
                </w:tcPr>
                <w:p w14:paraId="469BC662">
                  <w:pPr>
                    <w:jc w:val="center"/>
                    <w:rPr>
                      <w:rFonts w:hint="eastAsia"/>
                      <w:snapToGrid w:val="0"/>
                      <w:color w:val="auto"/>
                      <w:spacing w:val="4"/>
                      <w:kern w:val="0"/>
                      <w:szCs w:val="21"/>
                    </w:rPr>
                  </w:pPr>
                  <w:r>
                    <w:rPr>
                      <w:rFonts w:hint="eastAsia"/>
                      <w:snapToGrid w:val="0"/>
                      <w:color w:val="auto"/>
                      <w:spacing w:val="4"/>
                      <w:kern w:val="0"/>
                      <w:szCs w:val="21"/>
                    </w:rPr>
                    <w:t>2</w:t>
                  </w:r>
                  <w:r>
                    <w:rPr>
                      <w:snapToGrid w:val="0"/>
                      <w:color w:val="auto"/>
                      <w:spacing w:val="4"/>
                      <w:kern w:val="0"/>
                      <w:szCs w:val="21"/>
                    </w:rPr>
                    <w:t>0m</w:t>
                  </w:r>
                </w:p>
              </w:tc>
              <w:tc>
                <w:tcPr>
                  <w:tcW w:w="555" w:type="pct"/>
                  <w:noWrap w:val="0"/>
                  <w:vAlign w:val="center"/>
                </w:tcPr>
                <w:p w14:paraId="32E44270">
                  <w:pPr>
                    <w:jc w:val="center"/>
                    <w:rPr>
                      <w:rFonts w:hint="eastAsia"/>
                      <w:snapToGrid w:val="0"/>
                      <w:color w:val="auto"/>
                      <w:spacing w:val="4"/>
                      <w:kern w:val="0"/>
                      <w:szCs w:val="21"/>
                    </w:rPr>
                  </w:pPr>
                  <w:r>
                    <w:rPr>
                      <w:rFonts w:hint="eastAsia"/>
                      <w:snapToGrid w:val="0"/>
                      <w:color w:val="auto"/>
                      <w:spacing w:val="4"/>
                      <w:kern w:val="0"/>
                      <w:szCs w:val="21"/>
                    </w:rPr>
                    <w:t>4</w:t>
                  </w:r>
                  <w:r>
                    <w:rPr>
                      <w:snapToGrid w:val="0"/>
                      <w:color w:val="auto"/>
                      <w:spacing w:val="4"/>
                      <w:kern w:val="0"/>
                      <w:szCs w:val="21"/>
                    </w:rPr>
                    <w:t>0m</w:t>
                  </w:r>
                </w:p>
              </w:tc>
              <w:tc>
                <w:tcPr>
                  <w:tcW w:w="555" w:type="pct"/>
                  <w:noWrap w:val="0"/>
                  <w:vAlign w:val="center"/>
                </w:tcPr>
                <w:p w14:paraId="506E6840">
                  <w:pPr>
                    <w:jc w:val="center"/>
                    <w:rPr>
                      <w:rFonts w:hint="eastAsia"/>
                      <w:snapToGrid w:val="0"/>
                      <w:color w:val="auto"/>
                      <w:spacing w:val="4"/>
                      <w:kern w:val="0"/>
                      <w:szCs w:val="21"/>
                    </w:rPr>
                  </w:pPr>
                  <w:r>
                    <w:rPr>
                      <w:rFonts w:hint="eastAsia"/>
                      <w:snapToGrid w:val="0"/>
                      <w:color w:val="auto"/>
                      <w:spacing w:val="4"/>
                      <w:kern w:val="0"/>
                      <w:szCs w:val="21"/>
                    </w:rPr>
                    <w:t>42</w:t>
                  </w:r>
                  <w:r>
                    <w:rPr>
                      <w:snapToGrid w:val="0"/>
                      <w:color w:val="auto"/>
                      <w:spacing w:val="4"/>
                      <w:kern w:val="0"/>
                      <w:szCs w:val="21"/>
                    </w:rPr>
                    <w:t>m</w:t>
                  </w:r>
                </w:p>
              </w:tc>
              <w:tc>
                <w:tcPr>
                  <w:tcW w:w="555" w:type="pct"/>
                  <w:noWrap w:val="0"/>
                  <w:vAlign w:val="center"/>
                </w:tcPr>
                <w:p w14:paraId="3BB8F4A1">
                  <w:pPr>
                    <w:jc w:val="center"/>
                    <w:rPr>
                      <w:rFonts w:hint="eastAsia"/>
                      <w:snapToGrid w:val="0"/>
                      <w:color w:val="auto"/>
                      <w:spacing w:val="4"/>
                      <w:kern w:val="0"/>
                      <w:szCs w:val="21"/>
                    </w:rPr>
                  </w:pPr>
                  <w:r>
                    <w:rPr>
                      <w:rFonts w:hint="eastAsia"/>
                      <w:snapToGrid w:val="0"/>
                      <w:color w:val="auto"/>
                      <w:spacing w:val="4"/>
                      <w:kern w:val="0"/>
                      <w:szCs w:val="21"/>
                    </w:rPr>
                    <w:t>8</w:t>
                  </w:r>
                  <w:r>
                    <w:rPr>
                      <w:snapToGrid w:val="0"/>
                      <w:color w:val="auto"/>
                      <w:spacing w:val="4"/>
                      <w:kern w:val="0"/>
                      <w:szCs w:val="21"/>
                    </w:rPr>
                    <w:t>0m</w:t>
                  </w:r>
                </w:p>
              </w:tc>
              <w:tc>
                <w:tcPr>
                  <w:tcW w:w="556" w:type="pct"/>
                  <w:noWrap w:val="0"/>
                  <w:vAlign w:val="center"/>
                </w:tcPr>
                <w:p w14:paraId="055BA1D9">
                  <w:pPr>
                    <w:jc w:val="center"/>
                    <w:rPr>
                      <w:rFonts w:hint="eastAsia"/>
                      <w:snapToGrid w:val="0"/>
                      <w:color w:val="auto"/>
                      <w:spacing w:val="4"/>
                      <w:kern w:val="0"/>
                      <w:szCs w:val="21"/>
                    </w:rPr>
                  </w:pPr>
                  <w:r>
                    <w:rPr>
                      <w:rFonts w:hint="eastAsia"/>
                      <w:snapToGrid w:val="0"/>
                      <w:color w:val="auto"/>
                      <w:spacing w:val="4"/>
                      <w:kern w:val="0"/>
                      <w:szCs w:val="21"/>
                    </w:rPr>
                    <w:t>120</w:t>
                  </w:r>
                  <w:r>
                    <w:rPr>
                      <w:snapToGrid w:val="0"/>
                      <w:color w:val="auto"/>
                      <w:spacing w:val="4"/>
                      <w:kern w:val="0"/>
                      <w:szCs w:val="21"/>
                    </w:rPr>
                    <w:t>m</w:t>
                  </w:r>
                </w:p>
              </w:tc>
              <w:tc>
                <w:tcPr>
                  <w:tcW w:w="556" w:type="pct"/>
                  <w:noWrap w:val="0"/>
                  <w:vAlign w:val="center"/>
                </w:tcPr>
                <w:p w14:paraId="4FC780D8">
                  <w:pPr>
                    <w:jc w:val="center"/>
                    <w:rPr>
                      <w:rFonts w:hint="eastAsia"/>
                      <w:snapToGrid w:val="0"/>
                      <w:color w:val="auto"/>
                      <w:spacing w:val="4"/>
                      <w:kern w:val="0"/>
                      <w:szCs w:val="21"/>
                    </w:rPr>
                  </w:pPr>
                  <w:r>
                    <w:rPr>
                      <w:snapToGrid w:val="0"/>
                      <w:color w:val="auto"/>
                      <w:spacing w:val="4"/>
                      <w:kern w:val="0"/>
                      <w:szCs w:val="21"/>
                    </w:rPr>
                    <w:t>1</w:t>
                  </w:r>
                  <w:r>
                    <w:rPr>
                      <w:rFonts w:hint="eastAsia"/>
                      <w:snapToGrid w:val="0"/>
                      <w:color w:val="auto"/>
                      <w:spacing w:val="4"/>
                      <w:kern w:val="0"/>
                      <w:szCs w:val="21"/>
                    </w:rPr>
                    <w:t>6</w:t>
                  </w:r>
                  <w:r>
                    <w:rPr>
                      <w:snapToGrid w:val="0"/>
                      <w:color w:val="auto"/>
                      <w:spacing w:val="4"/>
                      <w:kern w:val="0"/>
                      <w:szCs w:val="21"/>
                    </w:rPr>
                    <w:t>0m</w:t>
                  </w:r>
                </w:p>
              </w:tc>
              <w:tc>
                <w:tcPr>
                  <w:tcW w:w="556" w:type="pct"/>
                  <w:noWrap w:val="0"/>
                  <w:vAlign w:val="center"/>
                </w:tcPr>
                <w:p w14:paraId="174CF375">
                  <w:pPr>
                    <w:jc w:val="center"/>
                    <w:rPr>
                      <w:rFonts w:hint="eastAsia"/>
                      <w:snapToGrid w:val="0"/>
                      <w:color w:val="auto"/>
                      <w:spacing w:val="4"/>
                      <w:kern w:val="0"/>
                      <w:szCs w:val="21"/>
                    </w:rPr>
                  </w:pPr>
                  <w:r>
                    <w:rPr>
                      <w:rFonts w:hint="eastAsia"/>
                      <w:snapToGrid w:val="0"/>
                      <w:color w:val="auto"/>
                      <w:spacing w:val="4"/>
                      <w:kern w:val="0"/>
                      <w:szCs w:val="21"/>
                    </w:rPr>
                    <w:t>20</w:t>
                  </w:r>
                  <w:r>
                    <w:rPr>
                      <w:snapToGrid w:val="0"/>
                      <w:color w:val="auto"/>
                      <w:spacing w:val="4"/>
                      <w:kern w:val="0"/>
                      <w:szCs w:val="21"/>
                    </w:rPr>
                    <w:t>0m</w:t>
                  </w:r>
                </w:p>
              </w:tc>
            </w:tr>
            <w:tr w14:paraId="34ADF77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noWrap w:val="0"/>
                  <w:vAlign w:val="center"/>
                </w:tcPr>
                <w:p w14:paraId="5FDF6D7D">
                  <w:pPr>
                    <w:jc w:val="center"/>
                    <w:rPr>
                      <w:rFonts w:hint="eastAsia"/>
                      <w:snapToGrid w:val="0"/>
                      <w:color w:val="auto"/>
                      <w:spacing w:val="4"/>
                      <w:kern w:val="0"/>
                      <w:szCs w:val="21"/>
                    </w:rPr>
                  </w:pPr>
                  <w:r>
                    <w:rPr>
                      <w:rFonts w:hint="eastAsia"/>
                      <w:snapToGrid w:val="0"/>
                      <w:color w:val="auto"/>
                      <w:spacing w:val="4"/>
                      <w:kern w:val="0"/>
                      <w:szCs w:val="21"/>
                    </w:rPr>
                    <w:t>昼间</w:t>
                  </w:r>
                </w:p>
              </w:tc>
              <w:tc>
                <w:tcPr>
                  <w:tcW w:w="555" w:type="pct"/>
                  <w:noWrap w:val="0"/>
                  <w:vAlign w:val="center"/>
                </w:tcPr>
                <w:p w14:paraId="54AEC5BF">
                  <w:pPr>
                    <w:jc w:val="center"/>
                    <w:rPr>
                      <w:rFonts w:hint="eastAsia"/>
                      <w:snapToGrid w:val="0"/>
                      <w:color w:val="auto"/>
                      <w:spacing w:val="4"/>
                      <w:kern w:val="0"/>
                      <w:szCs w:val="21"/>
                    </w:rPr>
                  </w:pPr>
                  <w:r>
                    <w:rPr>
                      <w:snapToGrid w:val="0"/>
                      <w:color w:val="auto"/>
                      <w:spacing w:val="4"/>
                      <w:kern w:val="0"/>
                      <w:szCs w:val="21"/>
                    </w:rPr>
                    <w:t>61.2</w:t>
                  </w:r>
                </w:p>
              </w:tc>
              <w:tc>
                <w:tcPr>
                  <w:tcW w:w="555" w:type="pct"/>
                  <w:noWrap w:val="0"/>
                  <w:vAlign w:val="center"/>
                </w:tcPr>
                <w:p w14:paraId="49302C8D">
                  <w:pPr>
                    <w:jc w:val="center"/>
                    <w:rPr>
                      <w:rFonts w:hint="eastAsia"/>
                      <w:snapToGrid w:val="0"/>
                      <w:color w:val="auto"/>
                      <w:spacing w:val="4"/>
                      <w:kern w:val="0"/>
                      <w:szCs w:val="21"/>
                    </w:rPr>
                  </w:pPr>
                  <w:r>
                    <w:rPr>
                      <w:snapToGrid w:val="0"/>
                      <w:color w:val="auto"/>
                      <w:spacing w:val="4"/>
                      <w:kern w:val="0"/>
                      <w:szCs w:val="21"/>
                    </w:rPr>
                    <w:t>58.2</w:t>
                  </w:r>
                </w:p>
              </w:tc>
              <w:tc>
                <w:tcPr>
                  <w:tcW w:w="555" w:type="pct"/>
                  <w:noWrap w:val="0"/>
                  <w:vAlign w:val="center"/>
                </w:tcPr>
                <w:p w14:paraId="714F205D">
                  <w:pPr>
                    <w:jc w:val="center"/>
                    <w:rPr>
                      <w:rFonts w:hint="eastAsia"/>
                      <w:snapToGrid w:val="0"/>
                      <w:color w:val="auto"/>
                      <w:spacing w:val="4"/>
                      <w:kern w:val="0"/>
                      <w:szCs w:val="21"/>
                    </w:rPr>
                  </w:pPr>
                  <w:r>
                    <w:rPr>
                      <w:snapToGrid w:val="0"/>
                      <w:color w:val="auto"/>
                      <w:spacing w:val="4"/>
                      <w:kern w:val="0"/>
                      <w:szCs w:val="21"/>
                    </w:rPr>
                    <w:t>55.2</w:t>
                  </w:r>
                </w:p>
              </w:tc>
              <w:tc>
                <w:tcPr>
                  <w:tcW w:w="555" w:type="pct"/>
                  <w:noWrap w:val="0"/>
                  <w:vAlign w:val="center"/>
                </w:tcPr>
                <w:p w14:paraId="6108AFF9">
                  <w:pPr>
                    <w:jc w:val="center"/>
                    <w:rPr>
                      <w:rFonts w:hint="eastAsia"/>
                      <w:snapToGrid w:val="0"/>
                      <w:color w:val="auto"/>
                      <w:spacing w:val="4"/>
                      <w:kern w:val="0"/>
                      <w:szCs w:val="21"/>
                    </w:rPr>
                  </w:pPr>
                  <w:r>
                    <w:rPr>
                      <w:snapToGrid w:val="0"/>
                      <w:color w:val="auto"/>
                      <w:spacing w:val="4"/>
                      <w:kern w:val="0"/>
                      <w:szCs w:val="21"/>
                    </w:rPr>
                    <w:t>55.0</w:t>
                  </w:r>
                </w:p>
              </w:tc>
              <w:tc>
                <w:tcPr>
                  <w:tcW w:w="555" w:type="pct"/>
                  <w:noWrap w:val="0"/>
                  <w:vAlign w:val="center"/>
                </w:tcPr>
                <w:p w14:paraId="654CDACC">
                  <w:pPr>
                    <w:jc w:val="center"/>
                    <w:rPr>
                      <w:rFonts w:hint="eastAsia"/>
                      <w:snapToGrid w:val="0"/>
                      <w:color w:val="auto"/>
                      <w:spacing w:val="4"/>
                      <w:kern w:val="0"/>
                      <w:szCs w:val="21"/>
                    </w:rPr>
                  </w:pPr>
                  <w:r>
                    <w:rPr>
                      <w:snapToGrid w:val="0"/>
                      <w:color w:val="auto"/>
                      <w:spacing w:val="4"/>
                      <w:kern w:val="0"/>
                      <w:szCs w:val="21"/>
                    </w:rPr>
                    <w:t>52.2</w:t>
                  </w:r>
                </w:p>
              </w:tc>
              <w:tc>
                <w:tcPr>
                  <w:tcW w:w="556" w:type="pct"/>
                  <w:noWrap w:val="0"/>
                  <w:vAlign w:val="center"/>
                </w:tcPr>
                <w:p w14:paraId="6443148A">
                  <w:pPr>
                    <w:jc w:val="center"/>
                    <w:rPr>
                      <w:rFonts w:hint="eastAsia"/>
                      <w:snapToGrid w:val="0"/>
                      <w:color w:val="auto"/>
                      <w:spacing w:val="4"/>
                      <w:kern w:val="0"/>
                      <w:szCs w:val="21"/>
                    </w:rPr>
                  </w:pPr>
                  <w:r>
                    <w:rPr>
                      <w:snapToGrid w:val="0"/>
                      <w:color w:val="auto"/>
                      <w:spacing w:val="4"/>
                      <w:kern w:val="0"/>
                      <w:szCs w:val="21"/>
                    </w:rPr>
                    <w:t>50.4</w:t>
                  </w:r>
                </w:p>
              </w:tc>
              <w:tc>
                <w:tcPr>
                  <w:tcW w:w="556" w:type="pct"/>
                  <w:noWrap w:val="0"/>
                  <w:vAlign w:val="center"/>
                </w:tcPr>
                <w:p w14:paraId="23FA520A">
                  <w:pPr>
                    <w:jc w:val="center"/>
                    <w:rPr>
                      <w:rFonts w:hint="eastAsia"/>
                      <w:snapToGrid w:val="0"/>
                      <w:color w:val="auto"/>
                      <w:spacing w:val="4"/>
                      <w:kern w:val="0"/>
                      <w:szCs w:val="21"/>
                    </w:rPr>
                  </w:pPr>
                  <w:r>
                    <w:rPr>
                      <w:snapToGrid w:val="0"/>
                      <w:color w:val="auto"/>
                      <w:spacing w:val="4"/>
                      <w:kern w:val="0"/>
                      <w:szCs w:val="21"/>
                    </w:rPr>
                    <w:t>49.2</w:t>
                  </w:r>
                </w:p>
              </w:tc>
              <w:tc>
                <w:tcPr>
                  <w:tcW w:w="556" w:type="pct"/>
                  <w:noWrap w:val="0"/>
                  <w:vAlign w:val="center"/>
                </w:tcPr>
                <w:p w14:paraId="1794D3E1">
                  <w:pPr>
                    <w:jc w:val="center"/>
                    <w:rPr>
                      <w:rFonts w:hint="eastAsia"/>
                      <w:snapToGrid w:val="0"/>
                      <w:color w:val="auto"/>
                      <w:spacing w:val="4"/>
                      <w:kern w:val="0"/>
                      <w:szCs w:val="21"/>
                    </w:rPr>
                  </w:pPr>
                  <w:r>
                    <w:rPr>
                      <w:snapToGrid w:val="0"/>
                      <w:color w:val="auto"/>
                      <w:spacing w:val="4"/>
                      <w:kern w:val="0"/>
                      <w:szCs w:val="21"/>
                    </w:rPr>
                    <w:t>48.2</w:t>
                  </w:r>
                </w:p>
              </w:tc>
            </w:tr>
          </w:tbl>
          <w:p w14:paraId="68BF7857">
            <w:pPr>
              <w:spacing w:line="360" w:lineRule="auto"/>
              <w:ind w:firstLine="436" w:firstLineChars="200"/>
              <w:rPr>
                <w:rFonts w:hint="eastAsia"/>
                <w:snapToGrid w:val="0"/>
                <w:color w:val="auto"/>
                <w:spacing w:val="4"/>
                <w:kern w:val="0"/>
                <w:szCs w:val="21"/>
              </w:rPr>
            </w:pPr>
          </w:p>
          <w:p w14:paraId="1CB9A6B3">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由上表可知，项目在距离运输车辆线路42m处即可达到《声环境质量标准》(GB3096-2008)1类区标准。由现状调查可知，</w:t>
            </w:r>
            <w:r>
              <w:rPr>
                <w:rFonts w:hint="eastAsia"/>
                <w:snapToGrid w:val="0"/>
                <w:color w:val="auto"/>
                <w:spacing w:val="4"/>
                <w:kern w:val="0"/>
                <w:szCs w:val="21"/>
                <w:highlight w:val="none"/>
              </w:rPr>
              <w:t>道路周围环境敏感点最近为</w:t>
            </w:r>
            <w:r>
              <w:rPr>
                <w:rFonts w:hint="eastAsia"/>
                <w:snapToGrid w:val="0"/>
                <w:color w:val="auto"/>
                <w:spacing w:val="4"/>
                <w:kern w:val="0"/>
                <w:szCs w:val="21"/>
                <w:highlight w:val="none"/>
                <w:lang w:val="en-US" w:eastAsia="zh-CN"/>
              </w:rPr>
              <w:t>15</w:t>
            </w:r>
            <w:r>
              <w:rPr>
                <w:rFonts w:hint="eastAsia"/>
                <w:snapToGrid w:val="0"/>
                <w:color w:val="auto"/>
                <w:spacing w:val="4"/>
                <w:kern w:val="0"/>
                <w:szCs w:val="21"/>
                <w:highlight w:val="none"/>
              </w:rPr>
              <w:t>m，</w:t>
            </w:r>
            <w:r>
              <w:rPr>
                <w:rFonts w:hint="eastAsia"/>
                <w:snapToGrid w:val="0"/>
                <w:color w:val="auto"/>
                <w:spacing w:val="4"/>
                <w:kern w:val="0"/>
                <w:szCs w:val="21"/>
              </w:rPr>
              <w:t>鉴于车流量有限，车速较低，且夜间和午休期间禁止进行物料运输，运输噪声对周围敏感点环境影响较小。</w:t>
            </w:r>
          </w:p>
          <w:p w14:paraId="218C58CA">
            <w:pPr>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lang w:val="en-US" w:eastAsia="zh-CN"/>
              </w:rPr>
              <w:t>5</w:t>
            </w:r>
            <w:r>
              <w:rPr>
                <w:rFonts w:hint="eastAsia"/>
                <w:b/>
                <w:snapToGrid w:val="0"/>
                <w:color w:val="auto"/>
                <w:spacing w:val="4"/>
                <w:kern w:val="0"/>
                <w:szCs w:val="21"/>
              </w:rPr>
              <w:t>、固废影响分析</w:t>
            </w:r>
          </w:p>
          <w:p w14:paraId="59D5A668">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施工期的固体废物主要是施工弃渣、施工人员的生活垃圾。其中施工弃渣及施工人员生活垃圾，均为一般固体废物，但若不妥善处置也会破坏区域环境及景观。</w:t>
            </w:r>
          </w:p>
          <w:p w14:paraId="22C6C62D">
            <w:pPr>
              <w:spacing w:line="360" w:lineRule="auto"/>
              <w:ind w:firstLine="438" w:firstLineChars="200"/>
              <w:rPr>
                <w:rFonts w:hint="eastAsia"/>
                <w:b/>
                <w:snapToGrid w:val="0"/>
                <w:color w:val="auto"/>
                <w:spacing w:val="4"/>
                <w:kern w:val="0"/>
                <w:szCs w:val="21"/>
              </w:rPr>
            </w:pPr>
            <w:r>
              <w:rPr>
                <w:rFonts w:hint="eastAsia"/>
                <w:b/>
                <w:snapToGrid w:val="0"/>
                <w:color w:val="auto"/>
                <w:spacing w:val="4"/>
                <w:kern w:val="0"/>
                <w:szCs w:val="21"/>
              </w:rPr>
              <w:t>(1)生活垃圾</w:t>
            </w:r>
          </w:p>
          <w:p w14:paraId="5D5ED7D0">
            <w:pPr>
              <w:spacing w:line="360" w:lineRule="auto"/>
              <w:ind w:firstLine="436" w:firstLineChars="200"/>
              <w:rPr>
                <w:rFonts w:hint="eastAsia"/>
                <w:snapToGrid w:val="0"/>
                <w:color w:val="auto"/>
                <w:spacing w:val="4"/>
                <w:kern w:val="0"/>
                <w:szCs w:val="21"/>
              </w:rPr>
            </w:pPr>
            <w:r>
              <w:rPr>
                <w:rFonts w:hint="eastAsia"/>
                <w:snapToGrid w:val="0"/>
                <w:color w:val="auto"/>
                <w:spacing w:val="4"/>
                <w:kern w:val="0"/>
                <w:szCs w:val="21"/>
              </w:rPr>
              <w:t>建议建设单位在场区设置生活垃圾收集箱，由环卫部门统一收集处置。按照施工高峰</w:t>
            </w:r>
            <w:r>
              <w:rPr>
                <w:rFonts w:hint="eastAsia"/>
                <w:snapToGrid w:val="0"/>
                <w:color w:val="auto"/>
                <w:spacing w:val="4"/>
                <w:kern w:val="0"/>
                <w:szCs w:val="21"/>
                <w:lang w:val="en-US" w:eastAsia="zh-CN"/>
              </w:rPr>
              <w:t>50</w:t>
            </w:r>
            <w:r>
              <w:rPr>
                <w:rFonts w:hint="eastAsia"/>
                <w:snapToGrid w:val="0"/>
                <w:color w:val="auto"/>
                <w:spacing w:val="4"/>
                <w:kern w:val="0"/>
                <w:szCs w:val="21"/>
              </w:rPr>
              <w:t>人、每人每天0.5kg/d，施工期为</w:t>
            </w:r>
            <w:r>
              <w:rPr>
                <w:rFonts w:hint="eastAsia"/>
                <w:snapToGrid w:val="0"/>
                <w:color w:val="auto"/>
                <w:spacing w:val="4"/>
                <w:kern w:val="0"/>
                <w:szCs w:val="21"/>
                <w:lang w:val="en-US" w:eastAsia="zh-CN"/>
              </w:rPr>
              <w:t>3</w:t>
            </w:r>
            <w:r>
              <w:rPr>
                <w:rFonts w:hint="eastAsia"/>
                <w:snapToGrid w:val="0"/>
                <w:color w:val="auto"/>
                <w:spacing w:val="4"/>
                <w:kern w:val="0"/>
                <w:szCs w:val="21"/>
              </w:rPr>
              <w:t>个月，生活垃圾产生量总计为</w:t>
            </w:r>
            <w:r>
              <w:rPr>
                <w:rFonts w:hint="eastAsia"/>
                <w:snapToGrid w:val="0"/>
                <w:color w:val="auto"/>
                <w:spacing w:val="4"/>
                <w:kern w:val="0"/>
                <w:szCs w:val="21"/>
                <w:lang w:val="en-US" w:eastAsia="zh-CN"/>
              </w:rPr>
              <w:t>2.25</w:t>
            </w:r>
            <w:r>
              <w:rPr>
                <w:rFonts w:hint="eastAsia"/>
                <w:snapToGrid w:val="0"/>
                <w:color w:val="auto"/>
                <w:spacing w:val="4"/>
                <w:kern w:val="0"/>
                <w:szCs w:val="21"/>
              </w:rPr>
              <w:t>t，由当地环卫部门统一收集处理。</w:t>
            </w:r>
          </w:p>
          <w:p w14:paraId="60D892FF">
            <w:pPr>
              <w:spacing w:line="360" w:lineRule="auto"/>
              <w:ind w:firstLine="438" w:firstLineChars="200"/>
              <w:rPr>
                <w:b/>
                <w:snapToGrid w:val="0"/>
                <w:color w:val="auto"/>
                <w:spacing w:val="4"/>
                <w:kern w:val="0"/>
                <w:szCs w:val="21"/>
              </w:rPr>
            </w:pPr>
            <w:r>
              <w:rPr>
                <w:rFonts w:hint="eastAsia"/>
                <w:b/>
                <w:snapToGrid w:val="0"/>
                <w:color w:val="auto"/>
                <w:spacing w:val="4"/>
                <w:kern w:val="0"/>
                <w:szCs w:val="21"/>
              </w:rPr>
              <w:t>(2)施工期</w:t>
            </w:r>
            <w:r>
              <w:rPr>
                <w:b/>
                <w:snapToGrid w:val="0"/>
                <w:color w:val="auto"/>
                <w:spacing w:val="4"/>
                <w:kern w:val="0"/>
                <w:szCs w:val="21"/>
              </w:rPr>
              <w:t>土石方量</w:t>
            </w:r>
          </w:p>
          <w:p w14:paraId="5C55F620">
            <w:pPr>
              <w:spacing w:line="360" w:lineRule="auto"/>
              <w:ind w:firstLine="436" w:firstLineChars="200"/>
              <w:rPr>
                <w:rFonts w:hint="eastAsia"/>
                <w:snapToGrid w:val="0"/>
                <w:color w:val="auto"/>
                <w:spacing w:val="4"/>
                <w:kern w:val="0"/>
                <w:szCs w:val="21"/>
                <w:lang w:val="en-US" w:eastAsia="zh-CN"/>
              </w:rPr>
            </w:pPr>
            <w:r>
              <w:rPr>
                <w:rFonts w:hint="eastAsia"/>
                <w:snapToGrid w:val="0"/>
                <w:color w:val="auto"/>
                <w:spacing w:val="4"/>
                <w:kern w:val="0"/>
                <w:szCs w:val="21"/>
              </w:rPr>
              <w:t>该工程土石方来源于光伏电场</w:t>
            </w:r>
            <w:r>
              <w:rPr>
                <w:rFonts w:hint="eastAsia"/>
                <w:snapToGrid w:val="0"/>
                <w:color w:val="auto"/>
                <w:spacing w:val="4"/>
                <w:kern w:val="0"/>
                <w:szCs w:val="21"/>
                <w:lang w:eastAsia="zh-CN"/>
              </w:rPr>
              <w:t>光伏组阵基础、箱变基础、升压站基础、道路施工挖方，</w:t>
            </w:r>
            <w:r>
              <w:rPr>
                <w:rFonts w:hint="eastAsia"/>
                <w:snapToGrid w:val="0"/>
                <w:color w:val="auto"/>
                <w:spacing w:val="4"/>
                <w:kern w:val="0"/>
                <w:szCs w:val="21"/>
              </w:rPr>
              <w:t>工程建设期，</w:t>
            </w:r>
            <w:r>
              <w:rPr>
                <w:rFonts w:hint="eastAsia"/>
                <w:snapToGrid w:val="0"/>
                <w:color w:val="auto"/>
                <w:spacing w:val="4"/>
                <w:kern w:val="0"/>
                <w:szCs w:val="21"/>
                <w:highlight w:val="none"/>
              </w:rPr>
              <w:t>挖填土石方总量为</w:t>
            </w:r>
            <w:r>
              <w:rPr>
                <w:rFonts w:hint="eastAsia"/>
                <w:snapToGrid w:val="0"/>
                <w:color w:val="auto"/>
                <w:spacing w:val="4"/>
                <w:kern w:val="0"/>
                <w:szCs w:val="21"/>
                <w:lang w:val="en-US" w:eastAsia="zh-CN"/>
              </w:rPr>
              <w:fldChar w:fldCharType="begin"/>
            </w:r>
            <w:r>
              <w:rPr>
                <w:rFonts w:hint="eastAsia"/>
                <w:snapToGrid w:val="0"/>
                <w:color w:val="auto"/>
                <w:spacing w:val="4"/>
                <w:kern w:val="0"/>
                <w:szCs w:val="21"/>
                <w:lang w:val="en-US" w:eastAsia="zh-CN"/>
              </w:rPr>
              <w:instrText xml:space="preserve"> = sum(B2:B5) \* MERGEFORMAT </w:instrText>
            </w:r>
            <w:r>
              <w:rPr>
                <w:rFonts w:hint="eastAsia"/>
                <w:snapToGrid w:val="0"/>
                <w:color w:val="auto"/>
                <w:spacing w:val="4"/>
                <w:kern w:val="0"/>
                <w:szCs w:val="21"/>
                <w:lang w:val="en-US" w:eastAsia="zh-CN"/>
              </w:rPr>
              <w:fldChar w:fldCharType="separate"/>
            </w:r>
            <w:r>
              <w:rPr>
                <w:rFonts w:hint="eastAsia"/>
                <w:snapToGrid w:val="0"/>
                <w:color w:val="auto"/>
                <w:spacing w:val="4"/>
                <w:kern w:val="0"/>
                <w:szCs w:val="21"/>
                <w:lang w:val="en-US" w:eastAsia="zh-CN"/>
              </w:rPr>
              <w:t>72489</w:t>
            </w:r>
            <w:r>
              <w:rPr>
                <w:rFonts w:hint="eastAsia"/>
                <w:snapToGrid w:val="0"/>
                <w:color w:val="auto"/>
                <w:spacing w:val="4"/>
                <w:kern w:val="0"/>
                <w:szCs w:val="21"/>
                <w:lang w:val="en-US" w:eastAsia="zh-CN"/>
              </w:rPr>
              <w:fldChar w:fldCharType="end"/>
            </w:r>
            <w:r>
              <w:rPr>
                <w:rFonts w:hint="eastAsia"/>
                <w:snapToGrid w:val="0"/>
                <w:color w:val="auto"/>
                <w:spacing w:val="4"/>
                <w:kern w:val="0"/>
                <w:szCs w:val="21"/>
                <w:highlight w:val="none"/>
              </w:rPr>
              <w:t>m</w:t>
            </w:r>
            <w:r>
              <w:rPr>
                <w:rFonts w:hint="eastAsia"/>
                <w:snapToGrid w:val="0"/>
                <w:color w:val="auto"/>
                <w:spacing w:val="4"/>
                <w:kern w:val="0"/>
                <w:szCs w:val="21"/>
                <w:highlight w:val="none"/>
                <w:vertAlign w:val="superscript"/>
              </w:rPr>
              <w:t>3</w:t>
            </w:r>
            <w:r>
              <w:rPr>
                <w:rFonts w:hint="eastAsia"/>
                <w:snapToGrid w:val="0"/>
                <w:color w:val="auto"/>
                <w:spacing w:val="4"/>
                <w:kern w:val="0"/>
                <w:szCs w:val="21"/>
                <w:highlight w:val="none"/>
              </w:rPr>
              <w:t>，</w:t>
            </w:r>
            <w:r>
              <w:rPr>
                <w:rFonts w:hint="eastAsia"/>
                <w:snapToGrid w:val="0"/>
                <w:color w:val="auto"/>
                <w:spacing w:val="4"/>
                <w:kern w:val="0"/>
                <w:szCs w:val="21"/>
                <w:highlight w:val="none"/>
                <w:lang w:eastAsia="zh-CN"/>
              </w:rPr>
              <w:t>全部作为新建道路路面平整，</w:t>
            </w:r>
            <w:r>
              <w:rPr>
                <w:rFonts w:hint="eastAsia"/>
                <w:snapToGrid w:val="0"/>
                <w:color w:val="auto"/>
                <w:spacing w:val="4"/>
                <w:kern w:val="0"/>
                <w:szCs w:val="21"/>
                <w:highlight w:val="none"/>
              </w:rPr>
              <w:t>无废弃方。</w:t>
            </w:r>
            <w:r>
              <w:rPr>
                <w:rFonts w:hint="eastAsia"/>
                <w:snapToGrid w:val="0"/>
                <w:color w:val="auto"/>
                <w:spacing w:val="4"/>
                <w:kern w:val="0"/>
                <w:szCs w:val="21"/>
                <w:lang w:eastAsia="zh-CN"/>
              </w:rPr>
              <w:t>本项目土石方平衡见表</w:t>
            </w:r>
            <w:r>
              <w:rPr>
                <w:rFonts w:hint="eastAsia"/>
                <w:snapToGrid w:val="0"/>
                <w:color w:val="auto"/>
                <w:spacing w:val="4"/>
                <w:kern w:val="0"/>
                <w:szCs w:val="21"/>
                <w:lang w:val="en-US" w:eastAsia="zh-CN"/>
              </w:rPr>
              <w:t>4-12。</w:t>
            </w:r>
          </w:p>
          <w:p w14:paraId="3D15C3FA">
            <w:pPr>
              <w:jc w:val="center"/>
              <w:rPr>
                <w:rFonts w:hint="eastAsia" w:eastAsia="宋体"/>
                <w:b/>
                <w:snapToGrid w:val="0"/>
                <w:color w:val="auto"/>
                <w:spacing w:val="4"/>
                <w:kern w:val="0"/>
                <w:szCs w:val="21"/>
                <w:lang w:val="en-US" w:eastAsia="zh-CN"/>
              </w:rPr>
            </w:pPr>
            <w:r>
              <w:rPr>
                <w:rFonts w:hint="eastAsia"/>
                <w:b/>
                <w:snapToGrid w:val="0"/>
                <w:color w:val="auto"/>
                <w:spacing w:val="4"/>
                <w:kern w:val="0"/>
                <w:szCs w:val="21"/>
              </w:rPr>
              <w:t>表4-</w:t>
            </w:r>
            <w:r>
              <w:rPr>
                <w:rFonts w:hint="default"/>
                <w:b/>
                <w:snapToGrid w:val="0"/>
                <w:color w:val="auto"/>
                <w:spacing w:val="4"/>
                <w:kern w:val="0"/>
                <w:szCs w:val="21"/>
                <w:lang w:val="en-US"/>
              </w:rPr>
              <w:t>1</w:t>
            </w:r>
            <w:r>
              <w:rPr>
                <w:rFonts w:hint="eastAsia"/>
                <w:b/>
                <w:snapToGrid w:val="0"/>
                <w:color w:val="auto"/>
                <w:spacing w:val="4"/>
                <w:kern w:val="0"/>
                <w:szCs w:val="21"/>
                <w:lang w:val="en-US" w:eastAsia="zh-CN"/>
              </w:rPr>
              <w:t>2</w:t>
            </w:r>
            <w:r>
              <w:rPr>
                <w:rFonts w:hint="eastAsia"/>
                <w:b/>
                <w:snapToGrid w:val="0"/>
                <w:color w:val="auto"/>
                <w:spacing w:val="4"/>
                <w:kern w:val="0"/>
                <w:szCs w:val="21"/>
              </w:rPr>
              <w:t xml:space="preserve">    本项目土石方平衡</w:t>
            </w:r>
            <w:r>
              <w:rPr>
                <w:rFonts w:hint="eastAsia"/>
                <w:b/>
                <w:snapToGrid w:val="0"/>
                <w:color w:val="auto"/>
                <w:spacing w:val="4"/>
                <w:kern w:val="0"/>
                <w:szCs w:val="21"/>
                <w:lang w:eastAsia="zh-CN"/>
              </w:rPr>
              <w:t>表</w:t>
            </w:r>
          </w:p>
          <w:tbl>
            <w:tblPr>
              <w:tblStyle w:val="14"/>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00"/>
              <w:gridCol w:w="2586"/>
              <w:gridCol w:w="2889"/>
            </w:tblGrid>
            <w:tr w14:paraId="5F8830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51" w:type="pct"/>
                  <w:tcBorders>
                    <w:tl2br w:val="nil"/>
                    <w:tr2bl w:val="nil"/>
                  </w:tcBorders>
                  <w:noWrap w:val="0"/>
                  <w:vAlign w:val="center"/>
                </w:tcPr>
                <w:p w14:paraId="405DD708">
                  <w:pPr>
                    <w:jc w:val="center"/>
                    <w:rPr>
                      <w:rFonts w:hint="eastAsia" w:eastAsia="宋体"/>
                      <w:snapToGrid w:val="0"/>
                      <w:color w:val="auto"/>
                      <w:spacing w:val="4"/>
                      <w:kern w:val="0"/>
                      <w:szCs w:val="21"/>
                      <w:lang w:eastAsia="zh-CN"/>
                    </w:rPr>
                  </w:pPr>
                  <w:r>
                    <w:rPr>
                      <w:rFonts w:hint="eastAsia"/>
                      <w:snapToGrid w:val="0"/>
                      <w:color w:val="auto"/>
                      <w:spacing w:val="4"/>
                      <w:kern w:val="0"/>
                      <w:szCs w:val="21"/>
                      <w:lang w:eastAsia="zh-CN"/>
                    </w:rPr>
                    <w:t>名称</w:t>
                  </w:r>
                </w:p>
              </w:tc>
              <w:tc>
                <w:tcPr>
                  <w:tcW w:w="1581" w:type="pct"/>
                  <w:tcBorders>
                    <w:tl2br w:val="nil"/>
                    <w:tr2bl w:val="nil"/>
                  </w:tcBorders>
                  <w:noWrap w:val="0"/>
                  <w:vAlign w:val="center"/>
                </w:tcPr>
                <w:p w14:paraId="6034C264">
                  <w:pPr>
                    <w:jc w:val="center"/>
                    <w:rPr>
                      <w:rFonts w:hint="eastAsia" w:eastAsia="宋体"/>
                      <w:snapToGrid w:val="0"/>
                      <w:color w:val="auto"/>
                      <w:spacing w:val="4"/>
                      <w:kern w:val="0"/>
                      <w:szCs w:val="21"/>
                      <w:lang w:eastAsia="zh-CN"/>
                    </w:rPr>
                  </w:pPr>
                  <w:r>
                    <w:rPr>
                      <w:rFonts w:hint="eastAsia"/>
                      <w:snapToGrid w:val="0"/>
                      <w:color w:val="auto"/>
                      <w:spacing w:val="4"/>
                      <w:kern w:val="0"/>
                      <w:szCs w:val="21"/>
                      <w:lang w:eastAsia="zh-CN"/>
                    </w:rPr>
                    <w:t>挖方</w:t>
                  </w:r>
                </w:p>
              </w:tc>
              <w:tc>
                <w:tcPr>
                  <w:tcW w:w="1766" w:type="pct"/>
                  <w:tcBorders>
                    <w:tl2br w:val="nil"/>
                    <w:tr2bl w:val="nil"/>
                  </w:tcBorders>
                  <w:noWrap w:val="0"/>
                  <w:vAlign w:val="center"/>
                </w:tcPr>
                <w:p w14:paraId="3D8AD083">
                  <w:pPr>
                    <w:jc w:val="center"/>
                    <w:rPr>
                      <w:rFonts w:hint="default" w:eastAsia="宋体"/>
                      <w:snapToGrid w:val="0"/>
                      <w:color w:val="auto"/>
                      <w:spacing w:val="4"/>
                      <w:kern w:val="0"/>
                      <w:szCs w:val="21"/>
                      <w:lang w:val="en-US" w:eastAsia="zh-CN"/>
                    </w:rPr>
                  </w:pPr>
                  <w:r>
                    <w:rPr>
                      <w:rFonts w:hint="eastAsia"/>
                      <w:snapToGrid w:val="0"/>
                      <w:color w:val="auto"/>
                      <w:spacing w:val="4"/>
                      <w:kern w:val="0"/>
                      <w:szCs w:val="21"/>
                      <w:lang w:eastAsia="zh-CN"/>
                    </w:rPr>
                    <w:t>回填</w:t>
                  </w:r>
                  <w:r>
                    <w:rPr>
                      <w:rFonts w:hint="eastAsia"/>
                      <w:snapToGrid w:val="0"/>
                      <w:color w:val="auto"/>
                      <w:spacing w:val="4"/>
                      <w:kern w:val="0"/>
                      <w:szCs w:val="21"/>
                      <w:lang w:val="en-US" w:eastAsia="zh-CN"/>
                    </w:rPr>
                    <w:t>(路面平整)</w:t>
                  </w:r>
                </w:p>
              </w:tc>
            </w:tr>
            <w:tr w14:paraId="7D1060F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51" w:type="pct"/>
                  <w:tcBorders>
                    <w:tl2br w:val="nil"/>
                    <w:tr2bl w:val="nil"/>
                  </w:tcBorders>
                  <w:noWrap w:val="0"/>
                  <w:vAlign w:val="center"/>
                </w:tcPr>
                <w:p w14:paraId="1E80753F">
                  <w:pPr>
                    <w:jc w:val="center"/>
                    <w:rPr>
                      <w:rFonts w:hint="eastAsia"/>
                      <w:snapToGrid w:val="0"/>
                      <w:color w:val="auto"/>
                      <w:spacing w:val="4"/>
                      <w:kern w:val="0"/>
                      <w:szCs w:val="21"/>
                    </w:rPr>
                  </w:pPr>
                  <w:r>
                    <w:rPr>
                      <w:rFonts w:hint="eastAsia"/>
                      <w:snapToGrid w:val="0"/>
                      <w:color w:val="auto"/>
                      <w:spacing w:val="4"/>
                      <w:kern w:val="0"/>
                      <w:szCs w:val="21"/>
                    </w:rPr>
                    <w:t>光伏电场</w:t>
                  </w:r>
                  <w:r>
                    <w:rPr>
                      <w:rFonts w:hint="eastAsia"/>
                      <w:snapToGrid w:val="0"/>
                      <w:color w:val="auto"/>
                      <w:spacing w:val="4"/>
                      <w:kern w:val="0"/>
                      <w:szCs w:val="21"/>
                      <w:lang w:eastAsia="zh-CN"/>
                    </w:rPr>
                    <w:t>光伏组阵基础</w:t>
                  </w:r>
                </w:p>
              </w:tc>
              <w:tc>
                <w:tcPr>
                  <w:tcW w:w="1581" w:type="pct"/>
                  <w:tcBorders>
                    <w:tl2br w:val="nil"/>
                    <w:tr2bl w:val="nil"/>
                  </w:tcBorders>
                  <w:noWrap w:val="0"/>
                  <w:vAlign w:val="center"/>
                </w:tcPr>
                <w:p w14:paraId="1C5D854F">
                  <w:pPr>
                    <w:jc w:val="center"/>
                    <w:rPr>
                      <w:rFonts w:hint="default" w:eastAsia="宋体"/>
                      <w:snapToGrid w:val="0"/>
                      <w:color w:val="auto"/>
                      <w:spacing w:val="4"/>
                      <w:kern w:val="0"/>
                      <w:szCs w:val="21"/>
                      <w:lang w:val="en-US" w:eastAsia="zh-CN"/>
                    </w:rPr>
                  </w:pPr>
                  <w:r>
                    <w:rPr>
                      <w:rFonts w:hint="eastAsia"/>
                      <w:snapToGrid w:val="0"/>
                      <w:color w:val="auto"/>
                      <w:spacing w:val="4"/>
                      <w:kern w:val="0"/>
                      <w:szCs w:val="21"/>
                      <w:lang w:val="en-US" w:eastAsia="zh-CN"/>
                    </w:rPr>
                    <w:t>6107</w:t>
                  </w:r>
                </w:p>
              </w:tc>
              <w:tc>
                <w:tcPr>
                  <w:tcW w:w="1766" w:type="pct"/>
                  <w:tcBorders>
                    <w:tl2br w:val="nil"/>
                    <w:tr2bl w:val="nil"/>
                  </w:tcBorders>
                  <w:noWrap w:val="0"/>
                  <w:vAlign w:val="center"/>
                </w:tcPr>
                <w:p w14:paraId="704C7755">
                  <w:pPr>
                    <w:jc w:val="center"/>
                    <w:rPr>
                      <w:rFonts w:hint="default" w:eastAsia="宋体"/>
                      <w:snapToGrid w:val="0"/>
                      <w:color w:val="auto"/>
                      <w:spacing w:val="4"/>
                      <w:kern w:val="0"/>
                      <w:szCs w:val="21"/>
                      <w:lang w:val="en-US" w:eastAsia="zh-CN"/>
                    </w:rPr>
                  </w:pPr>
                  <w:r>
                    <w:rPr>
                      <w:rFonts w:hint="eastAsia"/>
                      <w:snapToGrid w:val="0"/>
                      <w:color w:val="auto"/>
                      <w:spacing w:val="4"/>
                      <w:kern w:val="0"/>
                      <w:szCs w:val="21"/>
                      <w:lang w:val="en-US" w:eastAsia="zh-CN"/>
                    </w:rPr>
                    <w:t>6107</w:t>
                  </w:r>
                </w:p>
              </w:tc>
            </w:tr>
            <w:tr w14:paraId="603FB29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1651" w:type="pct"/>
                  <w:tcBorders>
                    <w:tl2br w:val="nil"/>
                    <w:tr2bl w:val="nil"/>
                  </w:tcBorders>
                  <w:noWrap w:val="0"/>
                  <w:vAlign w:val="center"/>
                </w:tcPr>
                <w:p w14:paraId="43830AD3">
                  <w:pPr>
                    <w:jc w:val="center"/>
                    <w:rPr>
                      <w:rFonts w:hint="eastAsia"/>
                      <w:snapToGrid w:val="0"/>
                      <w:color w:val="auto"/>
                      <w:spacing w:val="4"/>
                      <w:kern w:val="0"/>
                      <w:szCs w:val="21"/>
                    </w:rPr>
                  </w:pPr>
                  <w:r>
                    <w:rPr>
                      <w:rFonts w:hint="eastAsia"/>
                      <w:snapToGrid w:val="0"/>
                      <w:color w:val="auto"/>
                      <w:spacing w:val="4"/>
                      <w:kern w:val="0"/>
                      <w:szCs w:val="21"/>
                      <w:lang w:eastAsia="zh-CN"/>
                    </w:rPr>
                    <w:t>箱变基础挖</w:t>
                  </w:r>
                </w:p>
              </w:tc>
              <w:tc>
                <w:tcPr>
                  <w:tcW w:w="1581" w:type="pct"/>
                  <w:tcBorders>
                    <w:tl2br w:val="nil"/>
                    <w:tr2bl w:val="nil"/>
                  </w:tcBorders>
                  <w:noWrap w:val="0"/>
                  <w:vAlign w:val="center"/>
                </w:tcPr>
                <w:p w14:paraId="4F4317DD">
                  <w:pPr>
                    <w:jc w:val="center"/>
                    <w:rPr>
                      <w:rFonts w:hint="default" w:eastAsia="宋体"/>
                      <w:snapToGrid w:val="0"/>
                      <w:color w:val="auto"/>
                      <w:spacing w:val="4"/>
                      <w:kern w:val="0"/>
                      <w:szCs w:val="21"/>
                      <w:lang w:val="en-US" w:eastAsia="zh-CN"/>
                    </w:rPr>
                  </w:pPr>
                  <w:r>
                    <w:rPr>
                      <w:rFonts w:hint="eastAsia"/>
                      <w:snapToGrid w:val="0"/>
                      <w:color w:val="auto"/>
                      <w:spacing w:val="4"/>
                      <w:kern w:val="0"/>
                      <w:szCs w:val="21"/>
                      <w:lang w:val="en-US" w:eastAsia="zh-CN"/>
                    </w:rPr>
                    <w:t>84</w:t>
                  </w:r>
                </w:p>
              </w:tc>
              <w:tc>
                <w:tcPr>
                  <w:tcW w:w="1766" w:type="pct"/>
                  <w:tcBorders>
                    <w:tl2br w:val="nil"/>
                    <w:tr2bl w:val="nil"/>
                  </w:tcBorders>
                  <w:noWrap w:val="0"/>
                  <w:vAlign w:val="center"/>
                </w:tcPr>
                <w:p w14:paraId="086F2DEB">
                  <w:pPr>
                    <w:jc w:val="center"/>
                    <w:rPr>
                      <w:rFonts w:hint="eastAsia"/>
                      <w:snapToGrid w:val="0"/>
                      <w:color w:val="auto"/>
                      <w:spacing w:val="4"/>
                      <w:kern w:val="0"/>
                      <w:szCs w:val="21"/>
                    </w:rPr>
                  </w:pPr>
                  <w:r>
                    <w:rPr>
                      <w:rFonts w:hint="eastAsia"/>
                      <w:snapToGrid w:val="0"/>
                      <w:color w:val="auto"/>
                      <w:spacing w:val="4"/>
                      <w:kern w:val="0"/>
                      <w:szCs w:val="21"/>
                      <w:lang w:val="en-US" w:eastAsia="zh-CN"/>
                    </w:rPr>
                    <w:t>84</w:t>
                  </w:r>
                </w:p>
              </w:tc>
            </w:tr>
            <w:tr w14:paraId="2F33DDC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51" w:type="pct"/>
                  <w:tcBorders>
                    <w:tl2br w:val="nil"/>
                    <w:tr2bl w:val="nil"/>
                  </w:tcBorders>
                  <w:noWrap w:val="0"/>
                  <w:vAlign w:val="center"/>
                </w:tcPr>
                <w:p w14:paraId="054D0490">
                  <w:pPr>
                    <w:jc w:val="center"/>
                    <w:rPr>
                      <w:rFonts w:hint="eastAsia"/>
                      <w:snapToGrid w:val="0"/>
                      <w:color w:val="auto"/>
                      <w:spacing w:val="4"/>
                      <w:kern w:val="0"/>
                      <w:szCs w:val="21"/>
                      <w:lang w:eastAsia="zh-CN"/>
                    </w:rPr>
                  </w:pPr>
                  <w:r>
                    <w:rPr>
                      <w:rFonts w:hint="eastAsia"/>
                      <w:snapToGrid w:val="0"/>
                      <w:color w:val="auto"/>
                      <w:spacing w:val="4"/>
                      <w:kern w:val="0"/>
                      <w:szCs w:val="21"/>
                      <w:lang w:eastAsia="zh-CN"/>
                    </w:rPr>
                    <w:t>升压站基础</w:t>
                  </w:r>
                </w:p>
              </w:tc>
              <w:tc>
                <w:tcPr>
                  <w:tcW w:w="1581" w:type="pct"/>
                  <w:tcBorders>
                    <w:tl2br w:val="nil"/>
                    <w:tr2bl w:val="nil"/>
                  </w:tcBorders>
                  <w:noWrap w:val="0"/>
                  <w:vAlign w:val="center"/>
                </w:tcPr>
                <w:p w14:paraId="1F1F2C14">
                  <w:pPr>
                    <w:jc w:val="center"/>
                    <w:rPr>
                      <w:rFonts w:hint="default"/>
                      <w:snapToGrid w:val="0"/>
                      <w:color w:val="auto"/>
                      <w:spacing w:val="4"/>
                      <w:kern w:val="0"/>
                      <w:szCs w:val="21"/>
                      <w:lang w:val="en-US" w:eastAsia="zh-CN"/>
                    </w:rPr>
                  </w:pPr>
                  <w:r>
                    <w:rPr>
                      <w:rFonts w:hint="eastAsia"/>
                      <w:snapToGrid w:val="0"/>
                      <w:color w:val="auto"/>
                      <w:spacing w:val="4"/>
                      <w:kern w:val="0"/>
                      <w:szCs w:val="21"/>
                      <w:lang w:val="en-US" w:eastAsia="zh-CN"/>
                    </w:rPr>
                    <w:t>1978</w:t>
                  </w:r>
                </w:p>
              </w:tc>
              <w:tc>
                <w:tcPr>
                  <w:tcW w:w="1766" w:type="pct"/>
                  <w:tcBorders>
                    <w:tl2br w:val="nil"/>
                    <w:tr2bl w:val="nil"/>
                  </w:tcBorders>
                  <w:noWrap w:val="0"/>
                  <w:vAlign w:val="center"/>
                </w:tcPr>
                <w:p w14:paraId="2B47A6AE">
                  <w:pPr>
                    <w:jc w:val="center"/>
                    <w:rPr>
                      <w:rFonts w:hint="default"/>
                      <w:snapToGrid w:val="0"/>
                      <w:color w:val="auto"/>
                      <w:spacing w:val="4"/>
                      <w:kern w:val="0"/>
                      <w:szCs w:val="21"/>
                      <w:lang w:val="en-US" w:eastAsia="zh-CN"/>
                    </w:rPr>
                  </w:pPr>
                  <w:r>
                    <w:rPr>
                      <w:rFonts w:hint="eastAsia"/>
                      <w:snapToGrid w:val="0"/>
                      <w:color w:val="auto"/>
                      <w:spacing w:val="4"/>
                      <w:kern w:val="0"/>
                      <w:szCs w:val="21"/>
                      <w:lang w:val="en-US" w:eastAsia="zh-CN"/>
                    </w:rPr>
                    <w:t>1978</w:t>
                  </w:r>
                </w:p>
              </w:tc>
            </w:tr>
            <w:tr w14:paraId="71B72C7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51" w:type="pct"/>
                  <w:tcBorders>
                    <w:tl2br w:val="nil"/>
                    <w:tr2bl w:val="nil"/>
                  </w:tcBorders>
                  <w:noWrap w:val="0"/>
                  <w:vAlign w:val="center"/>
                </w:tcPr>
                <w:p w14:paraId="0F2134C2">
                  <w:pPr>
                    <w:jc w:val="center"/>
                    <w:rPr>
                      <w:rFonts w:hint="eastAsia"/>
                      <w:snapToGrid w:val="0"/>
                      <w:color w:val="auto"/>
                      <w:spacing w:val="4"/>
                      <w:kern w:val="0"/>
                      <w:szCs w:val="21"/>
                      <w:lang w:eastAsia="zh-CN"/>
                    </w:rPr>
                  </w:pPr>
                  <w:r>
                    <w:rPr>
                      <w:rFonts w:hint="eastAsia"/>
                      <w:snapToGrid w:val="0"/>
                      <w:color w:val="auto"/>
                      <w:spacing w:val="4"/>
                      <w:kern w:val="0"/>
                      <w:szCs w:val="21"/>
                      <w:lang w:eastAsia="zh-CN"/>
                    </w:rPr>
                    <w:t>道路施工</w:t>
                  </w:r>
                </w:p>
              </w:tc>
              <w:tc>
                <w:tcPr>
                  <w:tcW w:w="1581" w:type="pct"/>
                  <w:tcBorders>
                    <w:tl2br w:val="nil"/>
                    <w:tr2bl w:val="nil"/>
                  </w:tcBorders>
                  <w:noWrap w:val="0"/>
                  <w:vAlign w:val="center"/>
                </w:tcPr>
                <w:p w14:paraId="6563D563">
                  <w:pPr>
                    <w:jc w:val="center"/>
                    <w:rPr>
                      <w:rFonts w:hint="default"/>
                      <w:snapToGrid w:val="0"/>
                      <w:color w:val="auto"/>
                      <w:spacing w:val="4"/>
                      <w:kern w:val="0"/>
                      <w:szCs w:val="21"/>
                      <w:lang w:val="en-US" w:eastAsia="zh-CN"/>
                    </w:rPr>
                  </w:pPr>
                  <w:r>
                    <w:rPr>
                      <w:rFonts w:hint="eastAsia"/>
                      <w:snapToGrid w:val="0"/>
                      <w:color w:val="auto"/>
                      <w:spacing w:val="4"/>
                      <w:kern w:val="0"/>
                      <w:szCs w:val="21"/>
                      <w:lang w:val="en-US" w:eastAsia="zh-CN"/>
                    </w:rPr>
                    <w:t>64320</w:t>
                  </w:r>
                </w:p>
              </w:tc>
              <w:tc>
                <w:tcPr>
                  <w:tcW w:w="1766" w:type="pct"/>
                  <w:tcBorders>
                    <w:tl2br w:val="nil"/>
                    <w:tr2bl w:val="nil"/>
                  </w:tcBorders>
                  <w:noWrap w:val="0"/>
                  <w:vAlign w:val="center"/>
                </w:tcPr>
                <w:p w14:paraId="4073E694">
                  <w:pPr>
                    <w:jc w:val="center"/>
                    <w:rPr>
                      <w:rFonts w:hint="default"/>
                      <w:snapToGrid w:val="0"/>
                      <w:color w:val="auto"/>
                      <w:spacing w:val="4"/>
                      <w:kern w:val="0"/>
                      <w:szCs w:val="21"/>
                      <w:lang w:val="en-US" w:eastAsia="zh-CN"/>
                    </w:rPr>
                  </w:pPr>
                  <w:r>
                    <w:rPr>
                      <w:rFonts w:hint="eastAsia"/>
                      <w:snapToGrid w:val="0"/>
                      <w:color w:val="auto"/>
                      <w:spacing w:val="4"/>
                      <w:kern w:val="0"/>
                      <w:szCs w:val="21"/>
                      <w:lang w:val="en-US" w:eastAsia="zh-CN"/>
                    </w:rPr>
                    <w:t>64320</w:t>
                  </w:r>
                </w:p>
              </w:tc>
            </w:tr>
            <w:tr w14:paraId="05CDEA7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51" w:type="pct"/>
                  <w:tcBorders>
                    <w:tl2br w:val="nil"/>
                    <w:tr2bl w:val="nil"/>
                  </w:tcBorders>
                  <w:noWrap w:val="0"/>
                  <w:vAlign w:val="center"/>
                </w:tcPr>
                <w:p w14:paraId="5D528BCC">
                  <w:pPr>
                    <w:jc w:val="center"/>
                    <w:rPr>
                      <w:rFonts w:hint="eastAsia"/>
                      <w:snapToGrid w:val="0"/>
                      <w:color w:val="auto"/>
                      <w:spacing w:val="4"/>
                      <w:kern w:val="0"/>
                      <w:szCs w:val="21"/>
                      <w:lang w:eastAsia="zh-CN"/>
                    </w:rPr>
                  </w:pPr>
                  <w:r>
                    <w:rPr>
                      <w:rFonts w:hint="eastAsia"/>
                      <w:snapToGrid w:val="0"/>
                      <w:color w:val="auto"/>
                      <w:spacing w:val="4"/>
                      <w:kern w:val="0"/>
                      <w:szCs w:val="21"/>
                      <w:lang w:eastAsia="zh-CN"/>
                    </w:rPr>
                    <w:t>合计</w:t>
                  </w:r>
                </w:p>
              </w:tc>
              <w:tc>
                <w:tcPr>
                  <w:tcW w:w="1581" w:type="pct"/>
                  <w:tcBorders>
                    <w:tl2br w:val="nil"/>
                    <w:tr2bl w:val="nil"/>
                  </w:tcBorders>
                  <w:noWrap w:val="0"/>
                  <w:vAlign w:val="center"/>
                </w:tcPr>
                <w:p w14:paraId="41875D89">
                  <w:pPr>
                    <w:jc w:val="center"/>
                    <w:rPr>
                      <w:rFonts w:hint="eastAsia"/>
                      <w:snapToGrid w:val="0"/>
                      <w:color w:val="auto"/>
                      <w:spacing w:val="4"/>
                      <w:kern w:val="0"/>
                      <w:szCs w:val="21"/>
                      <w:lang w:val="en-US" w:eastAsia="zh-CN"/>
                    </w:rPr>
                  </w:pPr>
                  <w:r>
                    <w:rPr>
                      <w:rFonts w:hint="eastAsia"/>
                      <w:snapToGrid w:val="0"/>
                      <w:color w:val="auto"/>
                      <w:spacing w:val="4"/>
                      <w:kern w:val="0"/>
                      <w:szCs w:val="21"/>
                      <w:lang w:val="en-US" w:eastAsia="zh-CN"/>
                    </w:rPr>
                    <w:fldChar w:fldCharType="begin"/>
                  </w:r>
                  <w:r>
                    <w:rPr>
                      <w:rFonts w:hint="eastAsia"/>
                      <w:snapToGrid w:val="0"/>
                      <w:color w:val="auto"/>
                      <w:spacing w:val="4"/>
                      <w:kern w:val="0"/>
                      <w:szCs w:val="21"/>
                      <w:lang w:val="en-US" w:eastAsia="zh-CN"/>
                    </w:rPr>
                    <w:instrText xml:space="preserve"> = sum(B2:B5) \* MERGEFORMAT </w:instrText>
                  </w:r>
                  <w:r>
                    <w:rPr>
                      <w:rFonts w:hint="eastAsia"/>
                      <w:snapToGrid w:val="0"/>
                      <w:color w:val="auto"/>
                      <w:spacing w:val="4"/>
                      <w:kern w:val="0"/>
                      <w:szCs w:val="21"/>
                      <w:lang w:val="en-US" w:eastAsia="zh-CN"/>
                    </w:rPr>
                    <w:fldChar w:fldCharType="separate"/>
                  </w:r>
                  <w:r>
                    <w:rPr>
                      <w:rFonts w:hint="eastAsia"/>
                      <w:snapToGrid w:val="0"/>
                      <w:color w:val="auto"/>
                      <w:spacing w:val="4"/>
                      <w:kern w:val="0"/>
                      <w:szCs w:val="21"/>
                      <w:lang w:val="en-US" w:eastAsia="zh-CN"/>
                    </w:rPr>
                    <w:t>72489</w:t>
                  </w:r>
                  <w:r>
                    <w:rPr>
                      <w:rFonts w:hint="eastAsia"/>
                      <w:snapToGrid w:val="0"/>
                      <w:color w:val="auto"/>
                      <w:spacing w:val="4"/>
                      <w:kern w:val="0"/>
                      <w:szCs w:val="21"/>
                      <w:lang w:val="en-US" w:eastAsia="zh-CN"/>
                    </w:rPr>
                    <w:fldChar w:fldCharType="end"/>
                  </w:r>
                </w:p>
              </w:tc>
              <w:tc>
                <w:tcPr>
                  <w:tcW w:w="1766" w:type="pct"/>
                  <w:tcBorders>
                    <w:tl2br w:val="nil"/>
                    <w:tr2bl w:val="nil"/>
                  </w:tcBorders>
                  <w:noWrap w:val="0"/>
                  <w:vAlign w:val="center"/>
                </w:tcPr>
                <w:p w14:paraId="271D4BCD">
                  <w:pPr>
                    <w:jc w:val="center"/>
                    <w:rPr>
                      <w:rFonts w:hint="eastAsia"/>
                      <w:snapToGrid w:val="0"/>
                      <w:color w:val="auto"/>
                      <w:spacing w:val="4"/>
                      <w:kern w:val="0"/>
                      <w:szCs w:val="21"/>
                      <w:lang w:val="en-US" w:eastAsia="zh-CN"/>
                    </w:rPr>
                  </w:pPr>
                  <w:r>
                    <w:rPr>
                      <w:rFonts w:hint="eastAsia"/>
                      <w:snapToGrid w:val="0"/>
                      <w:color w:val="auto"/>
                      <w:spacing w:val="4"/>
                      <w:kern w:val="0"/>
                      <w:szCs w:val="21"/>
                      <w:lang w:val="en-US" w:eastAsia="zh-CN"/>
                    </w:rPr>
                    <w:fldChar w:fldCharType="begin"/>
                  </w:r>
                  <w:r>
                    <w:rPr>
                      <w:rFonts w:hint="eastAsia"/>
                      <w:snapToGrid w:val="0"/>
                      <w:color w:val="auto"/>
                      <w:spacing w:val="4"/>
                      <w:kern w:val="0"/>
                      <w:szCs w:val="21"/>
                      <w:lang w:val="en-US" w:eastAsia="zh-CN"/>
                    </w:rPr>
                    <w:instrText xml:space="preserve"> = sum(B2:B5) \* MERGEFORMAT </w:instrText>
                  </w:r>
                  <w:r>
                    <w:rPr>
                      <w:rFonts w:hint="eastAsia"/>
                      <w:snapToGrid w:val="0"/>
                      <w:color w:val="auto"/>
                      <w:spacing w:val="4"/>
                      <w:kern w:val="0"/>
                      <w:szCs w:val="21"/>
                      <w:lang w:val="en-US" w:eastAsia="zh-CN"/>
                    </w:rPr>
                    <w:fldChar w:fldCharType="separate"/>
                  </w:r>
                  <w:r>
                    <w:rPr>
                      <w:rFonts w:hint="eastAsia"/>
                      <w:snapToGrid w:val="0"/>
                      <w:color w:val="auto"/>
                      <w:spacing w:val="4"/>
                      <w:kern w:val="0"/>
                      <w:szCs w:val="21"/>
                      <w:lang w:val="en-US" w:eastAsia="zh-CN"/>
                    </w:rPr>
                    <w:t>72489</w:t>
                  </w:r>
                  <w:r>
                    <w:rPr>
                      <w:rFonts w:hint="eastAsia"/>
                      <w:snapToGrid w:val="0"/>
                      <w:color w:val="auto"/>
                      <w:spacing w:val="4"/>
                      <w:kern w:val="0"/>
                      <w:szCs w:val="21"/>
                      <w:lang w:val="en-US" w:eastAsia="zh-CN"/>
                    </w:rPr>
                    <w:fldChar w:fldCharType="end"/>
                  </w:r>
                </w:p>
              </w:tc>
            </w:tr>
          </w:tbl>
          <w:p w14:paraId="5248A482">
            <w:pPr>
              <w:spacing w:line="360" w:lineRule="auto"/>
              <w:jc w:val="center"/>
              <w:rPr>
                <w:color w:val="auto"/>
              </w:rPr>
            </w:pPr>
          </w:p>
        </w:tc>
      </w:tr>
      <w:tr w14:paraId="28CA34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noWrap w:val="0"/>
            <w:tcMar>
              <w:left w:w="28" w:type="dxa"/>
              <w:right w:w="28" w:type="dxa"/>
            </w:tcMar>
            <w:vAlign w:val="center"/>
          </w:tcPr>
          <w:p w14:paraId="15062541">
            <w:pPr>
              <w:pStyle w:val="12"/>
              <w:adjustRightInd w:val="0"/>
              <w:snapToGrid w:val="0"/>
              <w:spacing w:before="0" w:beforeAutospacing="0" w:after="0" w:afterAutospacing="0"/>
              <w:jc w:val="center"/>
              <w:rPr>
                <w:rFonts w:cs="宋体"/>
                <w:bCs/>
                <w:color w:val="auto"/>
                <w:kern w:val="2"/>
                <w:sz w:val="21"/>
                <w:szCs w:val="21"/>
              </w:rPr>
            </w:pPr>
            <w:r>
              <w:rPr>
                <w:rFonts w:hint="eastAsia" w:cs="宋体"/>
                <w:bCs/>
                <w:color w:val="auto"/>
                <w:spacing w:val="10"/>
                <w:kern w:val="2"/>
                <w:sz w:val="21"/>
                <w:szCs w:val="21"/>
              </w:rPr>
              <w:t>运营期生态环境影响分析</w:t>
            </w:r>
          </w:p>
        </w:tc>
        <w:tc>
          <w:tcPr>
            <w:tcW w:w="8394" w:type="dxa"/>
            <w:noWrap w:val="0"/>
            <w:vAlign w:val="top"/>
          </w:tcPr>
          <w:p w14:paraId="641E4851">
            <w:pPr>
              <w:ind w:firstLine="422" w:firstLineChars="200"/>
              <w:rPr>
                <w:rFonts w:hint="eastAsia"/>
                <w:b/>
                <w:bCs/>
                <w:color w:val="auto"/>
                <w:szCs w:val="21"/>
              </w:rPr>
            </w:pPr>
          </w:p>
          <w:p w14:paraId="2BC3584A">
            <w:pPr>
              <w:spacing w:line="360" w:lineRule="auto"/>
              <w:ind w:firstLine="413" w:firstLineChars="196"/>
              <w:rPr>
                <w:rFonts w:hint="eastAsia"/>
                <w:b/>
                <w:color w:val="auto"/>
                <w:szCs w:val="21"/>
              </w:rPr>
            </w:pPr>
            <w:r>
              <w:rPr>
                <w:rFonts w:hint="eastAsia"/>
                <w:b/>
                <w:color w:val="auto"/>
                <w:szCs w:val="21"/>
              </w:rPr>
              <w:t>1、</w:t>
            </w:r>
            <w:r>
              <w:rPr>
                <w:rFonts w:hint="eastAsia"/>
                <w:b/>
                <w:color w:val="auto"/>
                <w:szCs w:val="21"/>
                <w:lang w:eastAsia="zh-CN"/>
              </w:rPr>
              <w:t>运营期</w:t>
            </w:r>
            <w:r>
              <w:rPr>
                <w:b/>
                <w:color w:val="auto"/>
                <w:szCs w:val="21"/>
              </w:rPr>
              <w:t>生态环境</w:t>
            </w:r>
            <w:r>
              <w:rPr>
                <w:rFonts w:hint="eastAsia"/>
                <w:b/>
                <w:color w:val="auto"/>
                <w:szCs w:val="21"/>
              </w:rPr>
              <w:t>影响分析</w:t>
            </w:r>
          </w:p>
          <w:p w14:paraId="11A5D54A">
            <w:pPr>
              <w:pStyle w:val="5"/>
              <w:spacing w:line="360" w:lineRule="auto"/>
              <w:ind w:firstLine="422" w:firstLineChars="200"/>
              <w:jc w:val="both"/>
              <w:rPr>
                <w:rFonts w:hint="eastAsia"/>
                <w:b/>
                <w:color w:val="auto"/>
                <w:sz w:val="21"/>
                <w:szCs w:val="21"/>
              </w:rPr>
            </w:pPr>
            <w:r>
              <w:rPr>
                <w:rFonts w:hint="eastAsia"/>
                <w:b/>
                <w:color w:val="auto"/>
                <w:sz w:val="21"/>
                <w:szCs w:val="21"/>
                <w:lang w:val="en-US" w:eastAsia="zh-CN"/>
              </w:rPr>
              <w:t>(1)</w:t>
            </w:r>
            <w:r>
              <w:rPr>
                <w:rFonts w:hint="eastAsia"/>
                <w:b/>
                <w:color w:val="auto"/>
                <w:sz w:val="21"/>
                <w:szCs w:val="21"/>
              </w:rPr>
              <w:t>对野生动物影响分析</w:t>
            </w:r>
          </w:p>
          <w:p w14:paraId="56F2AD78">
            <w:pPr>
              <w:pStyle w:val="5"/>
              <w:spacing w:line="360" w:lineRule="auto"/>
              <w:ind w:firstLine="420" w:firstLineChars="200"/>
              <w:jc w:val="both"/>
              <w:rPr>
                <w:rFonts w:hint="eastAsia"/>
                <w:b w:val="0"/>
                <w:bCs/>
                <w:color w:val="auto"/>
                <w:sz w:val="21"/>
                <w:szCs w:val="21"/>
              </w:rPr>
            </w:pPr>
            <w:r>
              <w:rPr>
                <w:rFonts w:hint="eastAsia"/>
                <w:b w:val="0"/>
                <w:bCs/>
                <w:color w:val="auto"/>
                <w:sz w:val="21"/>
                <w:szCs w:val="21"/>
              </w:rPr>
              <w:t>根据现场调查，本次评价范围区域内</w:t>
            </w:r>
            <w:r>
              <w:rPr>
                <w:rFonts w:hint="eastAsia"/>
                <w:b w:val="0"/>
                <w:bCs/>
                <w:color w:val="auto"/>
                <w:sz w:val="21"/>
                <w:szCs w:val="21"/>
                <w:lang w:eastAsia="zh-CN"/>
              </w:rPr>
              <w:t>除</w:t>
            </w:r>
            <w:r>
              <w:rPr>
                <w:rFonts w:hint="eastAsia"/>
                <w:b w:val="0"/>
                <w:bCs/>
                <w:color w:val="auto"/>
                <w:sz w:val="21"/>
                <w:szCs w:val="21"/>
              </w:rPr>
              <w:t>麻雀、</w:t>
            </w:r>
            <w:r>
              <w:rPr>
                <w:rFonts w:hint="eastAsia"/>
                <w:b w:val="0"/>
                <w:bCs/>
                <w:color w:val="auto"/>
                <w:sz w:val="21"/>
                <w:szCs w:val="21"/>
                <w:lang w:eastAsia="zh-CN"/>
              </w:rPr>
              <w:t>戴胜为国家二级保护动物外，没有其他</w:t>
            </w:r>
            <w:r>
              <w:rPr>
                <w:rFonts w:hint="eastAsia"/>
                <w:b w:val="0"/>
                <w:bCs/>
                <w:color w:val="auto"/>
                <w:sz w:val="21"/>
                <w:szCs w:val="21"/>
              </w:rPr>
              <w:t>中国野生动物保护法列为重点保护动物名单中的I、II级或被列入辽宁省保护动物名单中的两栖类、爬行类和兽类等动物。项目所在区域主要野生动物为昆虫、鸟类、两栖类及爬行类，均为小型野生动物。</w:t>
            </w:r>
          </w:p>
          <w:p w14:paraId="721E91AF">
            <w:pPr>
              <w:pStyle w:val="5"/>
              <w:spacing w:line="360" w:lineRule="auto"/>
              <w:ind w:firstLine="420" w:firstLineChars="200"/>
              <w:jc w:val="both"/>
              <w:rPr>
                <w:rFonts w:hint="eastAsia"/>
                <w:b w:val="0"/>
                <w:bCs/>
                <w:color w:val="auto"/>
                <w:sz w:val="21"/>
                <w:szCs w:val="21"/>
              </w:rPr>
            </w:pPr>
            <w:r>
              <w:rPr>
                <w:rFonts w:hint="eastAsia"/>
                <w:b w:val="0"/>
                <w:bCs/>
                <w:color w:val="auto"/>
                <w:sz w:val="21"/>
                <w:szCs w:val="21"/>
              </w:rPr>
              <w:t>项目建设将原有开放式的草地地貌变成连片式开放性绿地，项目场地内野生动物的种类及数量将随着场内植被类型的变化而变化，光伏</w:t>
            </w:r>
            <w:r>
              <w:rPr>
                <w:rFonts w:hint="eastAsia"/>
                <w:b w:val="0"/>
                <w:bCs/>
                <w:color w:val="auto"/>
                <w:sz w:val="21"/>
                <w:szCs w:val="21"/>
                <w:lang w:eastAsia="zh-CN"/>
              </w:rPr>
              <w:t>场</w:t>
            </w:r>
            <w:r>
              <w:rPr>
                <w:rFonts w:hint="eastAsia"/>
                <w:b w:val="0"/>
                <w:bCs/>
                <w:color w:val="auto"/>
                <w:sz w:val="21"/>
                <w:szCs w:val="21"/>
              </w:rPr>
              <w:t>区草籽绿化种植及管理使区域内人类活动较现有的自然生态</w:t>
            </w:r>
            <w:r>
              <w:rPr>
                <w:rFonts w:hint="eastAsia"/>
                <w:b w:val="0"/>
                <w:bCs/>
                <w:color w:val="auto"/>
                <w:sz w:val="21"/>
                <w:szCs w:val="21"/>
                <w:lang w:eastAsia="zh-CN"/>
              </w:rPr>
              <w:t>稍有增加</w:t>
            </w:r>
            <w:r>
              <w:rPr>
                <w:rFonts w:hint="eastAsia"/>
                <w:b w:val="0"/>
                <w:bCs/>
                <w:color w:val="auto"/>
                <w:sz w:val="21"/>
                <w:szCs w:val="21"/>
              </w:rPr>
              <w:t>，区域内</w:t>
            </w:r>
            <w:r>
              <w:rPr>
                <w:rFonts w:hint="eastAsia"/>
                <w:b w:val="0"/>
                <w:bCs/>
                <w:color w:val="auto"/>
                <w:sz w:val="21"/>
                <w:szCs w:val="21"/>
                <w:lang w:eastAsia="zh-CN"/>
              </w:rPr>
              <w:t>部分</w:t>
            </w:r>
            <w:r>
              <w:rPr>
                <w:rFonts w:hint="eastAsia"/>
                <w:b w:val="0"/>
                <w:bCs/>
                <w:color w:val="auto"/>
                <w:sz w:val="21"/>
                <w:szCs w:val="21"/>
              </w:rPr>
              <w:t>野生动物</w:t>
            </w:r>
            <w:r>
              <w:rPr>
                <w:rFonts w:hint="eastAsia"/>
                <w:b w:val="0"/>
                <w:bCs/>
                <w:color w:val="auto"/>
                <w:sz w:val="21"/>
                <w:szCs w:val="21"/>
                <w:lang w:eastAsia="zh-CN"/>
              </w:rPr>
              <w:t>将迁移至附件其他同类生存环境，使</w:t>
            </w:r>
            <w:r>
              <w:rPr>
                <w:rFonts w:hint="eastAsia"/>
                <w:b w:val="0"/>
                <w:bCs/>
                <w:color w:val="auto"/>
                <w:sz w:val="21"/>
                <w:szCs w:val="21"/>
              </w:rPr>
              <w:t>项目周边草地、林地及旱地的野生动物量将有所增加。因此项目建设对陆生动物的影响是有限的、局部的，是可以接受的。</w:t>
            </w:r>
          </w:p>
          <w:p w14:paraId="235C9E03">
            <w:pPr>
              <w:pStyle w:val="5"/>
              <w:spacing w:line="360" w:lineRule="auto"/>
              <w:ind w:firstLine="422" w:firstLineChars="200"/>
              <w:jc w:val="both"/>
              <w:rPr>
                <w:rFonts w:hint="eastAsia"/>
                <w:b/>
                <w:color w:val="auto"/>
                <w:sz w:val="21"/>
                <w:szCs w:val="21"/>
              </w:rPr>
            </w:pPr>
            <w:r>
              <w:rPr>
                <w:rFonts w:hint="eastAsia"/>
                <w:b/>
                <w:color w:val="auto"/>
                <w:sz w:val="21"/>
                <w:szCs w:val="21"/>
                <w:lang w:val="en-US" w:eastAsia="zh-CN"/>
              </w:rPr>
              <w:t>(2)</w:t>
            </w:r>
            <w:r>
              <w:rPr>
                <w:rFonts w:hint="eastAsia"/>
                <w:b/>
                <w:color w:val="auto"/>
                <w:sz w:val="21"/>
                <w:szCs w:val="21"/>
              </w:rPr>
              <w:t>对陆生植被的影响</w:t>
            </w:r>
          </w:p>
          <w:p w14:paraId="54533CB1">
            <w:pPr>
              <w:pStyle w:val="5"/>
              <w:spacing w:line="360" w:lineRule="auto"/>
              <w:ind w:firstLine="420" w:firstLineChars="200"/>
              <w:jc w:val="both"/>
              <w:rPr>
                <w:rFonts w:hint="eastAsia"/>
                <w:b w:val="0"/>
                <w:bCs/>
                <w:color w:val="auto"/>
                <w:sz w:val="21"/>
                <w:szCs w:val="21"/>
              </w:rPr>
            </w:pPr>
            <w:r>
              <w:rPr>
                <w:rFonts w:hint="eastAsia"/>
                <w:b w:val="0"/>
                <w:bCs/>
                <w:color w:val="auto"/>
                <w:sz w:val="21"/>
                <w:szCs w:val="21"/>
              </w:rPr>
              <w:t>项目建设对植</w:t>
            </w:r>
            <w:r>
              <w:rPr>
                <w:rFonts w:hint="eastAsia"/>
                <w:b w:val="0"/>
                <w:bCs/>
                <w:color w:val="auto"/>
                <w:sz w:val="21"/>
                <w:szCs w:val="21"/>
                <w:lang w:eastAsia="zh-CN"/>
              </w:rPr>
              <w:t>被</w:t>
            </w:r>
            <w:r>
              <w:rPr>
                <w:rFonts w:hint="eastAsia"/>
                <w:b w:val="0"/>
                <w:bCs/>
                <w:color w:val="auto"/>
                <w:sz w:val="21"/>
                <w:szCs w:val="21"/>
              </w:rPr>
              <w:t>的影响主要集中在光伏方阵、箱变、场内道路等区域</w:t>
            </w:r>
            <w:r>
              <w:rPr>
                <w:rFonts w:hint="eastAsia"/>
                <w:b w:val="0"/>
                <w:bCs/>
                <w:color w:val="auto"/>
                <w:sz w:val="21"/>
                <w:szCs w:val="21"/>
                <w:lang w:eastAsia="zh-CN"/>
              </w:rPr>
              <w:t>，</w:t>
            </w:r>
            <w:r>
              <w:rPr>
                <w:rFonts w:hint="eastAsia"/>
                <w:b w:val="0"/>
                <w:bCs/>
                <w:color w:val="auto"/>
                <w:sz w:val="21"/>
                <w:szCs w:val="21"/>
              </w:rPr>
              <w:t>在项目建设过程中，箱变、场内道路占地区域的植被及植物将消失，光伏方阵占地区域</w:t>
            </w:r>
            <w:r>
              <w:rPr>
                <w:rFonts w:hint="eastAsia"/>
                <w:b w:val="0"/>
                <w:bCs/>
                <w:color w:val="auto"/>
                <w:sz w:val="21"/>
                <w:szCs w:val="21"/>
                <w:lang w:eastAsia="zh-CN"/>
              </w:rPr>
              <w:t>的</w:t>
            </w:r>
            <w:r>
              <w:rPr>
                <w:rFonts w:hint="eastAsia"/>
                <w:b w:val="0"/>
                <w:bCs/>
                <w:color w:val="auto"/>
                <w:sz w:val="21"/>
                <w:szCs w:val="21"/>
              </w:rPr>
              <w:t>临时占地区域植被施工过程中将受到较大影响</w:t>
            </w:r>
            <w:r>
              <w:rPr>
                <w:rFonts w:hint="eastAsia"/>
                <w:b w:val="0"/>
                <w:bCs/>
                <w:color w:val="auto"/>
                <w:sz w:val="21"/>
                <w:szCs w:val="21"/>
                <w:lang w:eastAsia="zh-CN"/>
              </w:rPr>
              <w:t>，</w:t>
            </w:r>
            <w:r>
              <w:rPr>
                <w:rFonts w:hint="eastAsia"/>
                <w:b w:val="0"/>
                <w:bCs/>
                <w:color w:val="auto"/>
                <w:sz w:val="21"/>
                <w:szCs w:val="21"/>
              </w:rPr>
              <w:t>项目拟建地主要植被为低矮杂草、山杏树、</w:t>
            </w:r>
            <w:r>
              <w:rPr>
                <w:rFonts w:hint="eastAsia"/>
                <w:b w:val="0"/>
                <w:bCs/>
                <w:color w:val="auto"/>
                <w:sz w:val="21"/>
                <w:szCs w:val="21"/>
                <w:lang w:eastAsia="zh-CN"/>
              </w:rPr>
              <w:t>少量槐树、少量油松、</w:t>
            </w:r>
            <w:r>
              <w:rPr>
                <w:rFonts w:hint="eastAsia"/>
                <w:b w:val="0"/>
                <w:bCs/>
                <w:color w:val="auto"/>
                <w:sz w:val="21"/>
                <w:szCs w:val="21"/>
              </w:rPr>
              <w:t>荆条</w:t>
            </w:r>
            <w:r>
              <w:rPr>
                <w:rFonts w:hint="eastAsia"/>
                <w:b w:val="0"/>
                <w:bCs/>
                <w:color w:val="auto"/>
                <w:sz w:val="21"/>
                <w:szCs w:val="21"/>
                <w:lang w:eastAsia="zh-CN"/>
              </w:rPr>
              <w:t>等</w:t>
            </w:r>
            <w:r>
              <w:rPr>
                <w:rFonts w:hint="eastAsia"/>
                <w:b w:val="0"/>
                <w:bCs/>
                <w:color w:val="auto"/>
                <w:sz w:val="21"/>
                <w:szCs w:val="21"/>
              </w:rPr>
              <w:t>，施工结束后，临时占用地的植被类型可依靠人工恢复到不低于原有质量水平</w:t>
            </w:r>
            <w:r>
              <w:rPr>
                <w:rFonts w:hint="eastAsia"/>
                <w:b w:val="0"/>
                <w:bCs/>
                <w:color w:val="auto"/>
                <w:sz w:val="21"/>
                <w:szCs w:val="21"/>
                <w:lang w:eastAsia="zh-CN"/>
              </w:rPr>
              <w:t>。</w:t>
            </w:r>
            <w:r>
              <w:rPr>
                <w:rFonts w:hint="eastAsia"/>
                <w:b w:val="0"/>
                <w:bCs/>
                <w:color w:val="auto"/>
                <w:sz w:val="21"/>
                <w:szCs w:val="21"/>
              </w:rPr>
              <w:t>光伏方阵区域下面</w:t>
            </w:r>
            <w:r>
              <w:rPr>
                <w:rFonts w:hint="eastAsia"/>
                <w:b w:val="0"/>
                <w:bCs/>
                <w:color w:val="auto"/>
                <w:sz w:val="21"/>
                <w:szCs w:val="21"/>
                <w:lang w:eastAsia="zh-CN"/>
              </w:rPr>
              <w:t>将</w:t>
            </w:r>
            <w:r>
              <w:rPr>
                <w:rFonts w:hint="eastAsia"/>
                <w:b w:val="0"/>
                <w:bCs/>
                <w:color w:val="auto"/>
                <w:sz w:val="21"/>
                <w:szCs w:val="21"/>
              </w:rPr>
              <w:t>种植草籽绿化</w:t>
            </w:r>
            <w:r>
              <w:rPr>
                <w:rFonts w:hint="eastAsia"/>
                <w:b w:val="0"/>
                <w:bCs/>
                <w:color w:val="auto"/>
                <w:sz w:val="21"/>
                <w:szCs w:val="21"/>
                <w:lang w:eastAsia="zh-CN"/>
              </w:rPr>
              <w:t>，由于光伏板的遮挡，对植被的生长恢复将造成一定影响。项目光伏板组件离地高度为</w:t>
            </w:r>
            <w:r>
              <w:rPr>
                <w:rFonts w:hint="eastAsia"/>
                <w:b w:val="0"/>
                <w:bCs/>
                <w:color w:val="auto"/>
                <w:sz w:val="21"/>
                <w:szCs w:val="21"/>
                <w:lang w:val="en-US" w:eastAsia="zh-CN"/>
              </w:rPr>
              <w:t>0.4米以上，固定倾角角度38°，组件下方的植被所受的</w:t>
            </w:r>
            <w:r>
              <w:rPr>
                <w:rFonts w:hint="eastAsia"/>
                <w:b w:val="0"/>
                <w:bCs/>
                <w:color w:val="auto"/>
                <w:sz w:val="21"/>
                <w:szCs w:val="21"/>
                <w:lang w:eastAsia="zh-CN"/>
              </w:rPr>
              <w:t>光照强度及时长都会减弱和减少，以此播撒草种时，应选择当地喜阴的优势草种，通过该措施可</w:t>
            </w:r>
            <w:r>
              <w:rPr>
                <w:rFonts w:hint="eastAsia"/>
                <w:b w:val="0"/>
                <w:bCs/>
                <w:color w:val="auto"/>
                <w:sz w:val="21"/>
                <w:szCs w:val="21"/>
              </w:rPr>
              <w:t>逐步</w:t>
            </w:r>
            <w:r>
              <w:rPr>
                <w:rFonts w:hint="eastAsia"/>
                <w:b w:val="0"/>
                <w:bCs/>
                <w:color w:val="auto"/>
                <w:sz w:val="21"/>
                <w:szCs w:val="21"/>
                <w:lang w:eastAsia="zh-CN"/>
              </w:rPr>
              <w:t>平衡因光照减弱和减少对于植被生长的影响</w:t>
            </w:r>
            <w:r>
              <w:rPr>
                <w:rFonts w:hint="eastAsia"/>
                <w:b w:val="0"/>
                <w:bCs/>
                <w:color w:val="auto"/>
                <w:sz w:val="21"/>
                <w:szCs w:val="21"/>
              </w:rPr>
              <w:t>，</w:t>
            </w:r>
            <w:r>
              <w:rPr>
                <w:rFonts w:hint="eastAsia"/>
                <w:b w:val="0"/>
                <w:bCs/>
                <w:color w:val="auto"/>
                <w:sz w:val="21"/>
                <w:szCs w:val="21"/>
                <w:lang w:eastAsia="zh-CN"/>
              </w:rPr>
              <w:t>使</w:t>
            </w:r>
            <w:r>
              <w:rPr>
                <w:rFonts w:hint="eastAsia"/>
                <w:b w:val="0"/>
                <w:bCs/>
                <w:color w:val="auto"/>
                <w:sz w:val="21"/>
                <w:szCs w:val="21"/>
              </w:rPr>
              <w:t>其植被逐步得到恢复</w:t>
            </w:r>
            <w:r>
              <w:rPr>
                <w:rFonts w:hint="eastAsia"/>
                <w:b w:val="0"/>
                <w:bCs/>
                <w:color w:val="auto"/>
                <w:sz w:val="21"/>
                <w:szCs w:val="21"/>
                <w:lang w:eastAsia="zh-CN"/>
              </w:rPr>
              <w:t>。</w:t>
            </w:r>
            <w:r>
              <w:rPr>
                <w:rFonts w:hint="eastAsia"/>
                <w:b w:val="0"/>
                <w:bCs/>
                <w:color w:val="auto"/>
                <w:sz w:val="21"/>
                <w:szCs w:val="21"/>
              </w:rPr>
              <w:t>进站道路两侧通过绿化措施，植物将逐步得到恢复。</w:t>
            </w:r>
          </w:p>
          <w:p w14:paraId="7CA1C143">
            <w:pPr>
              <w:pStyle w:val="5"/>
              <w:spacing w:line="360" w:lineRule="auto"/>
              <w:ind w:firstLine="420" w:firstLineChars="200"/>
              <w:jc w:val="both"/>
              <w:rPr>
                <w:rFonts w:hint="eastAsia" w:eastAsia="宋体"/>
                <w:b w:val="0"/>
                <w:bCs/>
                <w:color w:val="auto"/>
                <w:sz w:val="21"/>
                <w:szCs w:val="21"/>
                <w:lang w:eastAsia="zh-CN"/>
              </w:rPr>
            </w:pPr>
            <w:r>
              <w:rPr>
                <w:rFonts w:hint="eastAsia"/>
                <w:b w:val="0"/>
                <w:bCs/>
                <w:color w:val="auto"/>
                <w:sz w:val="21"/>
                <w:szCs w:val="21"/>
              </w:rPr>
              <w:t>项目影响到的植被在该地区分布广、面积大，因此，项目建设不会对这些植被类型在该地区的分布造成太大影响</w:t>
            </w:r>
            <w:r>
              <w:rPr>
                <w:rFonts w:hint="eastAsia"/>
                <w:b w:val="0"/>
                <w:bCs/>
                <w:color w:val="auto"/>
                <w:sz w:val="21"/>
                <w:szCs w:val="21"/>
                <w:lang w:eastAsia="zh-CN"/>
              </w:rPr>
              <w:t>，</w:t>
            </w:r>
            <w:r>
              <w:rPr>
                <w:rFonts w:hint="eastAsia"/>
                <w:b w:val="0"/>
                <w:bCs/>
                <w:color w:val="auto"/>
                <w:sz w:val="21"/>
                <w:szCs w:val="21"/>
              </w:rPr>
              <w:t>拟建地现有植物主要为低矮杂草、山杏树、</w:t>
            </w:r>
            <w:r>
              <w:rPr>
                <w:rFonts w:hint="eastAsia"/>
                <w:b w:val="0"/>
                <w:bCs/>
                <w:color w:val="auto"/>
                <w:sz w:val="21"/>
                <w:szCs w:val="21"/>
                <w:lang w:eastAsia="zh-CN"/>
              </w:rPr>
              <w:t>少量槐树、少量油松、</w:t>
            </w:r>
            <w:r>
              <w:rPr>
                <w:rFonts w:hint="eastAsia"/>
                <w:b w:val="0"/>
                <w:bCs/>
                <w:color w:val="auto"/>
                <w:sz w:val="21"/>
                <w:szCs w:val="21"/>
              </w:rPr>
              <w:t>荆条，为一般低海拔平原植被，</w:t>
            </w:r>
            <w:r>
              <w:rPr>
                <w:rFonts w:hint="eastAsia"/>
                <w:b w:val="0"/>
                <w:bCs/>
                <w:color w:val="auto"/>
                <w:sz w:val="21"/>
                <w:szCs w:val="21"/>
                <w:lang w:eastAsia="zh-CN"/>
              </w:rPr>
              <w:t>施工结束后恢复为草本植被，</w:t>
            </w:r>
            <w:r>
              <w:rPr>
                <w:rFonts w:hint="eastAsia"/>
                <w:b w:val="0"/>
                <w:bCs/>
                <w:color w:val="auto"/>
                <w:sz w:val="21"/>
                <w:szCs w:val="21"/>
              </w:rPr>
              <w:t>因此，项目建设不会导致植物种类灭绝</w:t>
            </w:r>
            <w:r>
              <w:rPr>
                <w:rFonts w:hint="eastAsia"/>
                <w:b w:val="0"/>
                <w:bCs/>
                <w:color w:val="auto"/>
                <w:sz w:val="21"/>
                <w:szCs w:val="21"/>
                <w:lang w:eastAsia="zh-CN"/>
              </w:rPr>
              <w:t>。</w:t>
            </w:r>
          </w:p>
          <w:p w14:paraId="7E382972">
            <w:pPr>
              <w:pStyle w:val="5"/>
              <w:spacing w:line="360" w:lineRule="auto"/>
              <w:ind w:firstLine="420" w:firstLineChars="200"/>
              <w:jc w:val="both"/>
              <w:rPr>
                <w:rFonts w:hint="eastAsia"/>
                <w:b/>
                <w:color w:val="auto"/>
                <w:sz w:val="21"/>
                <w:szCs w:val="21"/>
              </w:rPr>
            </w:pPr>
            <w:r>
              <w:rPr>
                <w:rFonts w:hint="eastAsia"/>
                <w:b w:val="0"/>
                <w:bCs/>
                <w:color w:val="auto"/>
                <w:sz w:val="21"/>
                <w:szCs w:val="21"/>
                <w:lang w:eastAsia="zh-CN"/>
              </w:rPr>
              <w:t>升压站占用的是原有大成粮库，地面已硬化，无地表植被，属于人工生态系统，本次升压站的建设不改变土地现状，对植被影响较小。</w:t>
            </w:r>
          </w:p>
          <w:p w14:paraId="17710B34">
            <w:pPr>
              <w:pStyle w:val="5"/>
              <w:spacing w:line="360" w:lineRule="auto"/>
              <w:ind w:firstLine="422" w:firstLineChars="200"/>
              <w:jc w:val="both"/>
              <w:rPr>
                <w:rFonts w:hint="eastAsia"/>
                <w:b/>
                <w:bCs w:val="0"/>
                <w:color w:val="auto"/>
                <w:sz w:val="21"/>
                <w:szCs w:val="21"/>
              </w:rPr>
            </w:pPr>
            <w:r>
              <w:rPr>
                <w:rFonts w:hint="eastAsia"/>
                <w:b/>
                <w:color w:val="auto"/>
                <w:sz w:val="21"/>
                <w:szCs w:val="21"/>
                <w:lang w:val="en-US" w:eastAsia="zh-CN"/>
              </w:rPr>
              <w:t>(3)</w:t>
            </w:r>
            <w:r>
              <w:rPr>
                <w:rFonts w:hint="eastAsia"/>
                <w:b/>
                <w:bCs w:val="0"/>
                <w:color w:val="auto"/>
                <w:sz w:val="21"/>
                <w:szCs w:val="21"/>
              </w:rPr>
              <w:t>对区域自然生态环境变化影响分析</w:t>
            </w:r>
          </w:p>
          <w:p w14:paraId="2B242BF7">
            <w:pPr>
              <w:pStyle w:val="5"/>
              <w:spacing w:line="360" w:lineRule="auto"/>
              <w:ind w:firstLine="422" w:firstLineChars="200"/>
              <w:jc w:val="both"/>
              <w:rPr>
                <w:rFonts w:hint="eastAsia"/>
                <w:b/>
                <w:bCs w:val="0"/>
                <w:color w:val="auto"/>
                <w:sz w:val="21"/>
                <w:szCs w:val="21"/>
              </w:rPr>
            </w:pPr>
            <w:r>
              <w:rPr>
                <w:rFonts w:hint="eastAsia"/>
                <w:b/>
                <w:bCs w:val="0"/>
                <w:color w:val="auto"/>
                <w:sz w:val="21"/>
                <w:szCs w:val="21"/>
              </w:rPr>
              <w:t>①水分影响</w:t>
            </w:r>
          </w:p>
          <w:p w14:paraId="29762016">
            <w:pPr>
              <w:pStyle w:val="5"/>
              <w:spacing w:line="360" w:lineRule="auto"/>
              <w:ind w:firstLine="420" w:firstLineChars="200"/>
              <w:jc w:val="both"/>
              <w:rPr>
                <w:rFonts w:hint="eastAsia"/>
                <w:b w:val="0"/>
                <w:bCs/>
                <w:color w:val="auto"/>
                <w:sz w:val="21"/>
                <w:szCs w:val="21"/>
              </w:rPr>
            </w:pPr>
            <w:r>
              <w:rPr>
                <w:rFonts w:hint="eastAsia"/>
                <w:b w:val="0"/>
                <w:bCs/>
                <w:color w:val="auto"/>
                <w:sz w:val="21"/>
                <w:szCs w:val="21"/>
              </w:rPr>
              <w:t>本项目拟建场址区域内植被覆盖率一般，物种种类一般。本项目建成后光伏板可遮挡一部分阳光，光照强度降低，蒸发量降低，一部分雨水可渗入土壤，有利于地表植被生长。   自然降雨进行汇集作用，流至地表，长期冲刷会形成土沟，可能加所在区域重水土流失。</w:t>
            </w:r>
          </w:p>
          <w:p w14:paraId="6F3B6D3D">
            <w:pPr>
              <w:pStyle w:val="5"/>
              <w:spacing w:line="360" w:lineRule="auto"/>
              <w:ind w:firstLine="422" w:firstLineChars="200"/>
              <w:jc w:val="both"/>
              <w:rPr>
                <w:rFonts w:hint="eastAsia"/>
                <w:b/>
                <w:bCs w:val="0"/>
                <w:color w:val="auto"/>
                <w:sz w:val="21"/>
                <w:szCs w:val="21"/>
              </w:rPr>
            </w:pPr>
            <w:r>
              <w:rPr>
                <w:rFonts w:hint="eastAsia"/>
                <w:b/>
                <w:bCs w:val="0"/>
                <w:color w:val="auto"/>
                <w:sz w:val="21"/>
                <w:szCs w:val="21"/>
              </w:rPr>
              <w:t>②阳光影响</w:t>
            </w:r>
          </w:p>
          <w:p w14:paraId="526267E7">
            <w:pPr>
              <w:pStyle w:val="5"/>
              <w:spacing w:line="360" w:lineRule="auto"/>
              <w:ind w:firstLine="420" w:firstLineChars="200"/>
              <w:jc w:val="both"/>
              <w:rPr>
                <w:rFonts w:hint="eastAsia"/>
                <w:b w:val="0"/>
                <w:bCs/>
                <w:color w:val="auto"/>
                <w:sz w:val="21"/>
                <w:szCs w:val="21"/>
              </w:rPr>
            </w:pPr>
            <w:r>
              <w:rPr>
                <w:rFonts w:hint="eastAsia"/>
                <w:b w:val="0"/>
                <w:bCs/>
                <w:color w:val="auto"/>
                <w:sz w:val="21"/>
                <w:szCs w:val="21"/>
              </w:rPr>
              <w:t>项目所在区域光照强度大，年日照时数为2861.7小时，年均总辐射量为140.4千卡/平方厘米，主要为低矮杂草、山杏树、</w:t>
            </w:r>
            <w:r>
              <w:rPr>
                <w:rFonts w:hint="eastAsia"/>
                <w:b w:val="0"/>
                <w:bCs/>
                <w:color w:val="auto"/>
                <w:sz w:val="21"/>
                <w:szCs w:val="21"/>
                <w:lang w:eastAsia="zh-CN"/>
              </w:rPr>
              <w:t>少量槐树、少量油松、</w:t>
            </w:r>
            <w:r>
              <w:rPr>
                <w:rFonts w:hint="eastAsia"/>
                <w:b w:val="0"/>
                <w:bCs/>
                <w:color w:val="auto"/>
                <w:sz w:val="21"/>
                <w:szCs w:val="21"/>
              </w:rPr>
              <w:t>荆条</w:t>
            </w:r>
            <w:r>
              <w:rPr>
                <w:rFonts w:hint="eastAsia"/>
                <w:b w:val="0"/>
                <w:bCs/>
                <w:color w:val="auto"/>
                <w:sz w:val="21"/>
                <w:szCs w:val="21"/>
                <w:lang w:eastAsia="zh-CN"/>
              </w:rPr>
              <w:t>等</w:t>
            </w:r>
            <w:r>
              <w:rPr>
                <w:rFonts w:hint="eastAsia"/>
                <w:b w:val="0"/>
                <w:bCs/>
                <w:color w:val="auto"/>
                <w:sz w:val="21"/>
                <w:szCs w:val="21"/>
              </w:rPr>
              <w:t>，本项目运行后，光伏电板的遮挡是光伏场区内光照强度降低，但由于地球自转，太阳东升西落，加之本项目光伏板距地较高，电池板下方空地透气性良好，也能受到散光照射，能适合一些耐阴植物生长。</w:t>
            </w:r>
          </w:p>
          <w:p w14:paraId="23BA301F">
            <w:pPr>
              <w:pStyle w:val="5"/>
              <w:spacing w:line="360" w:lineRule="auto"/>
              <w:ind w:firstLine="422" w:firstLineChars="200"/>
              <w:jc w:val="both"/>
              <w:rPr>
                <w:rFonts w:hint="eastAsia"/>
                <w:b/>
                <w:bCs w:val="0"/>
                <w:color w:val="auto"/>
                <w:sz w:val="21"/>
                <w:szCs w:val="21"/>
              </w:rPr>
            </w:pPr>
            <w:r>
              <w:rPr>
                <w:rFonts w:hint="eastAsia"/>
                <w:b/>
                <w:bCs w:val="0"/>
                <w:color w:val="auto"/>
                <w:sz w:val="21"/>
                <w:szCs w:val="21"/>
              </w:rPr>
              <w:t>③土壤影响</w:t>
            </w:r>
          </w:p>
          <w:p w14:paraId="2F4D1CDE">
            <w:pPr>
              <w:pStyle w:val="5"/>
              <w:spacing w:line="360" w:lineRule="auto"/>
              <w:ind w:firstLine="420" w:firstLineChars="200"/>
              <w:jc w:val="both"/>
              <w:rPr>
                <w:rFonts w:hint="eastAsia"/>
                <w:b w:val="0"/>
                <w:bCs/>
                <w:color w:val="auto"/>
                <w:sz w:val="21"/>
                <w:szCs w:val="21"/>
              </w:rPr>
            </w:pPr>
            <w:r>
              <w:rPr>
                <w:rFonts w:hint="eastAsia"/>
                <w:b w:val="0"/>
                <w:bCs/>
                <w:color w:val="auto"/>
                <w:sz w:val="21"/>
                <w:szCs w:val="21"/>
              </w:rPr>
              <w:t>本项目建设后，光伏板对风有一定的阻挡作用，可使项目厂区内风速降低，可使部分表土停留在光伏厂区内，有利于光伏场区内植被的生长，加之水分的增加，可在一定程度上改善区域内土壤现状。</w:t>
            </w:r>
          </w:p>
          <w:p w14:paraId="45CA106E">
            <w:pPr>
              <w:pStyle w:val="5"/>
              <w:spacing w:line="360" w:lineRule="auto"/>
              <w:ind w:firstLine="422" w:firstLineChars="200"/>
              <w:jc w:val="both"/>
              <w:rPr>
                <w:rFonts w:hint="eastAsia"/>
                <w:b/>
                <w:bCs w:val="0"/>
                <w:color w:val="auto"/>
                <w:sz w:val="21"/>
                <w:szCs w:val="21"/>
              </w:rPr>
            </w:pPr>
            <w:r>
              <w:rPr>
                <w:rFonts w:hint="eastAsia"/>
                <w:b/>
                <w:color w:val="auto"/>
                <w:sz w:val="21"/>
                <w:szCs w:val="21"/>
                <w:lang w:val="en-US" w:eastAsia="zh-CN"/>
              </w:rPr>
              <w:t>(4)</w:t>
            </w:r>
            <w:r>
              <w:rPr>
                <w:rFonts w:hint="eastAsia"/>
                <w:b/>
                <w:bCs w:val="0"/>
                <w:color w:val="auto"/>
                <w:sz w:val="21"/>
                <w:szCs w:val="21"/>
              </w:rPr>
              <w:t>对景观的影响</w:t>
            </w:r>
          </w:p>
          <w:p w14:paraId="3D00EFD7">
            <w:pPr>
              <w:pStyle w:val="5"/>
              <w:spacing w:line="360" w:lineRule="auto"/>
              <w:ind w:firstLine="420" w:firstLineChars="200"/>
              <w:jc w:val="both"/>
              <w:rPr>
                <w:rFonts w:hint="eastAsia"/>
                <w:b w:val="0"/>
                <w:bCs/>
                <w:color w:val="auto"/>
                <w:sz w:val="21"/>
                <w:szCs w:val="21"/>
              </w:rPr>
            </w:pPr>
            <w:r>
              <w:rPr>
                <w:rFonts w:hint="eastAsia"/>
                <w:b w:val="0"/>
                <w:bCs/>
                <w:color w:val="auto"/>
                <w:sz w:val="21"/>
                <w:szCs w:val="21"/>
              </w:rPr>
              <w:t>项目拟建区域地势开阔，阳光接收条件好，无不良地质分布，交通便利，适于太阳能电池板的布置；项目拟建地现状主要为低矮杂草、山杏树、</w:t>
            </w:r>
            <w:r>
              <w:rPr>
                <w:rFonts w:hint="eastAsia"/>
                <w:b w:val="0"/>
                <w:bCs/>
                <w:color w:val="auto"/>
                <w:sz w:val="21"/>
                <w:szCs w:val="21"/>
                <w:lang w:eastAsia="zh-CN"/>
              </w:rPr>
              <w:t>少量槐树、少量油松、</w:t>
            </w:r>
            <w:r>
              <w:rPr>
                <w:rFonts w:hint="eastAsia"/>
                <w:b w:val="0"/>
                <w:bCs/>
                <w:color w:val="auto"/>
                <w:sz w:val="21"/>
                <w:szCs w:val="21"/>
              </w:rPr>
              <w:t>荆条</w:t>
            </w:r>
            <w:r>
              <w:rPr>
                <w:rFonts w:hint="eastAsia"/>
                <w:b w:val="0"/>
                <w:bCs/>
                <w:color w:val="auto"/>
                <w:sz w:val="21"/>
                <w:szCs w:val="21"/>
                <w:lang w:eastAsia="zh-CN"/>
              </w:rPr>
              <w:t>等</w:t>
            </w:r>
            <w:r>
              <w:rPr>
                <w:rFonts w:hint="eastAsia"/>
                <w:b w:val="0"/>
                <w:bCs/>
                <w:color w:val="auto"/>
                <w:sz w:val="21"/>
                <w:szCs w:val="21"/>
              </w:rPr>
              <w:t>，为自然生态系统；项目建成后，将有部分场地被太阳能电池组阵列所覆盖，对周围景观有一定影响，但项目所占地面积有限，对项目所在区整体景观影响有限，改变不了项目区原有景观特性，因此本项目对周边区域景观影响较小。</w:t>
            </w:r>
          </w:p>
          <w:p w14:paraId="4B9A5994">
            <w:pPr>
              <w:pStyle w:val="5"/>
              <w:spacing w:line="360" w:lineRule="auto"/>
              <w:ind w:firstLine="420" w:firstLineChars="200"/>
              <w:jc w:val="both"/>
              <w:rPr>
                <w:rFonts w:hint="eastAsia"/>
                <w:b w:val="0"/>
                <w:bCs/>
                <w:color w:val="auto"/>
                <w:sz w:val="21"/>
                <w:szCs w:val="21"/>
              </w:rPr>
            </w:pPr>
            <w:r>
              <w:rPr>
                <w:rFonts w:hint="eastAsia"/>
                <w:b w:val="0"/>
                <w:bCs/>
                <w:color w:val="auto"/>
                <w:sz w:val="21"/>
                <w:szCs w:val="21"/>
              </w:rPr>
              <w:t>另一方面，项目实施后，将使原来较为单纯的自然景观改变为新的小斑块</w:t>
            </w:r>
            <w:r>
              <w:rPr>
                <w:rFonts w:hint="eastAsia"/>
                <w:b w:val="0"/>
                <w:bCs/>
                <w:color w:val="auto"/>
                <w:sz w:val="21"/>
                <w:szCs w:val="21"/>
                <w:lang w:eastAsia="zh-CN"/>
              </w:rPr>
              <w:t>(</w:t>
            </w:r>
            <w:r>
              <w:rPr>
                <w:rFonts w:hint="eastAsia"/>
                <w:b w:val="0"/>
                <w:bCs/>
                <w:color w:val="auto"/>
                <w:sz w:val="21"/>
                <w:szCs w:val="21"/>
              </w:rPr>
              <w:t>太阳能光伏电池板</w:t>
            </w:r>
            <w:r>
              <w:rPr>
                <w:rFonts w:hint="eastAsia"/>
                <w:b w:val="0"/>
                <w:bCs/>
                <w:color w:val="auto"/>
                <w:sz w:val="21"/>
                <w:szCs w:val="21"/>
                <w:lang w:eastAsia="zh-CN"/>
              </w:rPr>
              <w:t>)</w:t>
            </w:r>
            <w:r>
              <w:rPr>
                <w:rFonts w:hint="eastAsia"/>
                <w:b w:val="0"/>
                <w:bCs/>
                <w:color w:val="auto"/>
                <w:sz w:val="21"/>
                <w:szCs w:val="21"/>
              </w:rPr>
              <w:t>，光伏阵列朝向一致，颜色一致，形状一致；项目建设对小范围内的自然景观及农业景观造成了一定程度的破坏，但光伏区内可种草籽绿化，形成整齐壮观的新景观。项目周围无自然风景区和名胜古迹，对于较大范围的生态景观以及地区风貌来说，影响较小。</w:t>
            </w:r>
          </w:p>
          <w:p w14:paraId="3FCEE62C">
            <w:pPr>
              <w:pStyle w:val="5"/>
              <w:spacing w:line="360" w:lineRule="auto"/>
              <w:ind w:firstLine="420" w:firstLineChars="200"/>
              <w:jc w:val="both"/>
              <w:rPr>
                <w:rFonts w:hint="eastAsia"/>
                <w:b w:val="0"/>
                <w:bCs/>
                <w:color w:val="auto"/>
                <w:sz w:val="21"/>
                <w:szCs w:val="21"/>
                <w:lang w:eastAsia="zh-CN"/>
              </w:rPr>
            </w:pPr>
            <w:r>
              <w:rPr>
                <w:rFonts w:hint="eastAsia"/>
                <w:b w:val="0"/>
                <w:bCs/>
                <w:color w:val="auto"/>
                <w:sz w:val="21"/>
                <w:szCs w:val="21"/>
                <w:lang w:eastAsia="zh-CN"/>
              </w:rPr>
              <w:t>升压站占用的是原有大成粮库，地面已硬化，无地表植被，属于人工生态系统，本次升压站的建设不改变土地现状，对景观影响较小。</w:t>
            </w:r>
          </w:p>
          <w:p w14:paraId="609C30C2">
            <w:pPr>
              <w:pStyle w:val="5"/>
              <w:spacing w:line="360" w:lineRule="auto"/>
              <w:ind w:firstLine="422" w:firstLineChars="200"/>
              <w:jc w:val="both"/>
              <w:rPr>
                <w:rFonts w:hint="eastAsia"/>
                <w:b/>
                <w:bCs w:val="0"/>
                <w:color w:val="auto"/>
                <w:sz w:val="21"/>
                <w:szCs w:val="21"/>
                <w:lang w:eastAsia="zh-CN"/>
              </w:rPr>
            </w:pPr>
            <w:r>
              <w:rPr>
                <w:rFonts w:hint="eastAsia"/>
                <w:b/>
                <w:bCs w:val="0"/>
                <w:color w:val="auto"/>
                <w:sz w:val="21"/>
                <w:szCs w:val="21"/>
                <w:lang w:eastAsia="zh-CN"/>
              </w:rPr>
              <w:t>2、运营期光污染影响分析</w:t>
            </w:r>
          </w:p>
          <w:p w14:paraId="1A1D3DF8">
            <w:pPr>
              <w:pStyle w:val="5"/>
              <w:spacing w:line="360" w:lineRule="auto"/>
              <w:ind w:firstLine="422" w:firstLineChars="200"/>
              <w:jc w:val="both"/>
              <w:rPr>
                <w:rFonts w:hint="eastAsia"/>
                <w:b/>
                <w:bCs w:val="0"/>
                <w:color w:val="auto"/>
                <w:sz w:val="21"/>
                <w:szCs w:val="21"/>
                <w:lang w:eastAsia="zh-CN"/>
              </w:rPr>
            </w:pPr>
            <w:r>
              <w:rPr>
                <w:rFonts w:hint="eastAsia"/>
                <w:b/>
                <w:bCs w:val="0"/>
                <w:color w:val="auto"/>
                <w:sz w:val="21"/>
                <w:szCs w:val="21"/>
                <w:lang w:val="en-US" w:eastAsia="zh-CN"/>
              </w:rPr>
              <w:t>(</w:t>
            </w:r>
            <w:r>
              <w:rPr>
                <w:rFonts w:hint="eastAsia"/>
                <w:b/>
                <w:bCs w:val="0"/>
                <w:color w:val="auto"/>
                <w:sz w:val="21"/>
                <w:szCs w:val="21"/>
                <w:lang w:eastAsia="zh-CN"/>
              </w:rPr>
              <w:t>1</w:t>
            </w:r>
            <w:r>
              <w:rPr>
                <w:rFonts w:hint="eastAsia"/>
                <w:b/>
                <w:bCs w:val="0"/>
                <w:color w:val="auto"/>
                <w:sz w:val="21"/>
                <w:szCs w:val="21"/>
                <w:lang w:val="en-US" w:eastAsia="zh-CN"/>
              </w:rPr>
              <w:t>)</w:t>
            </w:r>
            <w:r>
              <w:rPr>
                <w:rFonts w:hint="eastAsia"/>
                <w:b/>
                <w:bCs w:val="0"/>
                <w:color w:val="auto"/>
                <w:sz w:val="21"/>
                <w:szCs w:val="21"/>
                <w:lang w:eastAsia="zh-CN"/>
              </w:rPr>
              <w:t>基本原理</w:t>
            </w:r>
          </w:p>
          <w:p w14:paraId="35119314">
            <w:pPr>
              <w:pStyle w:val="5"/>
              <w:spacing w:line="360" w:lineRule="auto"/>
              <w:ind w:firstLine="420" w:firstLineChars="200"/>
              <w:jc w:val="both"/>
              <w:rPr>
                <w:rFonts w:hint="eastAsia"/>
                <w:b w:val="0"/>
                <w:bCs/>
                <w:color w:val="auto"/>
                <w:sz w:val="21"/>
                <w:szCs w:val="21"/>
                <w:lang w:eastAsia="zh-CN"/>
              </w:rPr>
            </w:pPr>
            <w:r>
              <w:rPr>
                <w:rFonts w:hint="eastAsia"/>
                <w:b w:val="0"/>
                <w:bCs/>
                <w:color w:val="auto"/>
                <w:sz w:val="21"/>
                <w:szCs w:val="21"/>
                <w:lang w:eastAsia="zh-CN"/>
              </w:rPr>
              <w:t>光污染主要分为三类：白亮污染、人工白昼和彩光污染。本项目可能引起的光污染主要为白亮污染，白亮污染主要是指阳光照射强烈时，城市里建筑物的玻璃幕墙、釉面砖墙、磨光大理石和各种涂料等装饰反射光线，明晃白亮、眩眼夺目，使人产生不适的感觉。有研究发现，长时间在白色光亮污染环境下工作和生活的人，视网膜和虹膜都会受到程度不同的损害，视力急剧下降，白内障的发病率高达45%；还使人头昏心烦，甚至发生失眠、食欲下降、情绪低落、身体乏力等类似神经衰弱的症状。</w:t>
            </w:r>
          </w:p>
          <w:p w14:paraId="2D001DCC">
            <w:pPr>
              <w:pStyle w:val="5"/>
              <w:spacing w:line="360" w:lineRule="auto"/>
              <w:ind w:firstLine="420" w:firstLineChars="200"/>
              <w:jc w:val="both"/>
              <w:rPr>
                <w:rFonts w:hint="eastAsia"/>
                <w:b w:val="0"/>
                <w:bCs/>
                <w:color w:val="auto"/>
                <w:sz w:val="21"/>
                <w:szCs w:val="21"/>
                <w:lang w:eastAsia="zh-CN"/>
              </w:rPr>
            </w:pPr>
            <w:r>
              <w:rPr>
                <w:rFonts w:hint="eastAsia"/>
                <w:b w:val="0"/>
                <w:bCs/>
                <w:color w:val="auto"/>
                <w:sz w:val="21"/>
                <w:szCs w:val="21"/>
                <w:lang w:eastAsia="zh-CN"/>
              </w:rPr>
              <w:t>对于本项目来说，光污染主要是指太阳能阵列中的太阳能光伏板在吸收太阳能的过程中，会反射、折射太阳光，可能对周围环境及居民造成影响。具体分析如下：</w:t>
            </w:r>
          </w:p>
          <w:p w14:paraId="11505D4F">
            <w:pPr>
              <w:pStyle w:val="5"/>
              <w:spacing w:line="360" w:lineRule="auto"/>
              <w:ind w:firstLine="420" w:firstLineChars="200"/>
              <w:jc w:val="both"/>
              <w:rPr>
                <w:rFonts w:hint="eastAsia"/>
                <w:b w:val="0"/>
                <w:bCs/>
                <w:color w:val="auto"/>
                <w:sz w:val="21"/>
                <w:szCs w:val="21"/>
                <w:lang w:eastAsia="zh-CN"/>
              </w:rPr>
            </w:pPr>
            <w:r>
              <w:rPr>
                <w:rFonts w:hint="eastAsia"/>
                <w:b w:val="0"/>
                <w:bCs/>
                <w:color w:val="auto"/>
                <w:sz w:val="21"/>
                <w:szCs w:val="21"/>
                <w:lang w:eastAsia="zh-CN"/>
              </w:rPr>
              <w:t>本项目使用的太阳能组件为单晶硅电池组件。单晶硅被用作太阳能电池的吸收层材料，只是硅原子排列的结构不同，光电转换率一般在13%-18%。单晶硅太阳能电池主要是吸收太阳光中的可见光和近红外光部分的能量(波长范围400nm～1100nm)，利用硅材料内P-N结的光电转换效应产生光生电子，并定向流动，从而在硅片两侧形成电压差和直流电，再通过逆变控制器把直流电转换成交流电供负载使用。</w:t>
            </w:r>
          </w:p>
          <w:p w14:paraId="683F55DC">
            <w:pPr>
              <w:pStyle w:val="5"/>
              <w:spacing w:line="360" w:lineRule="auto"/>
              <w:ind w:firstLine="420" w:firstLineChars="200"/>
              <w:jc w:val="both"/>
              <w:rPr>
                <w:rFonts w:hint="eastAsia"/>
                <w:b w:val="0"/>
                <w:bCs/>
                <w:color w:val="auto"/>
                <w:sz w:val="21"/>
                <w:szCs w:val="21"/>
                <w:lang w:eastAsia="zh-CN"/>
              </w:rPr>
            </w:pPr>
            <w:r>
              <w:rPr>
                <w:rFonts w:hint="eastAsia"/>
                <w:b w:val="0"/>
                <w:bCs/>
                <w:color w:val="auto"/>
                <w:sz w:val="21"/>
                <w:szCs w:val="21"/>
                <w:lang w:eastAsia="zh-CN"/>
              </w:rPr>
              <w:t>硅基太阳能电池片都是封装在两层建筑玻璃之间，电池本身并不向外辐射任何形式的光及电磁波，未被吸收的太阳光中一部分将被前面板玻璃反射回去，前面板玻璃为普通的建筑用钢化玻璃；另一部分将穿透前面板、硅材料吸收层和背面板玻璃，就如同穿透普通玻璃一般，没有任何变化。</w:t>
            </w:r>
          </w:p>
          <w:p w14:paraId="2C3DFA94">
            <w:pPr>
              <w:pStyle w:val="5"/>
              <w:spacing w:line="360" w:lineRule="auto"/>
              <w:ind w:firstLine="420" w:firstLineChars="200"/>
              <w:jc w:val="both"/>
              <w:rPr>
                <w:rFonts w:hint="eastAsia"/>
                <w:b w:val="0"/>
                <w:bCs/>
                <w:color w:val="auto"/>
                <w:sz w:val="21"/>
                <w:szCs w:val="21"/>
                <w:lang w:eastAsia="zh-CN"/>
              </w:rPr>
            </w:pPr>
            <w:r>
              <w:rPr>
                <w:rFonts w:hint="eastAsia"/>
                <w:b w:val="0"/>
                <w:bCs/>
                <w:color w:val="auto"/>
                <w:sz w:val="21"/>
                <w:szCs w:val="21"/>
                <w:lang w:eastAsia="zh-CN"/>
              </w:rPr>
              <w:t>单晶硅电池一般呈深色，在制作中具有减反射的设计，目的是减少入射光的反射，增加光的吸收，提高光电转换效率。主要包括以下几点：</w:t>
            </w:r>
          </w:p>
          <w:p w14:paraId="1E4F510C">
            <w:pPr>
              <w:pStyle w:val="5"/>
              <w:spacing w:line="360" w:lineRule="auto"/>
              <w:ind w:firstLine="420" w:firstLineChars="200"/>
              <w:jc w:val="both"/>
              <w:rPr>
                <w:rFonts w:hint="eastAsia"/>
                <w:b w:val="0"/>
                <w:bCs/>
                <w:color w:val="auto"/>
                <w:sz w:val="21"/>
                <w:szCs w:val="21"/>
                <w:lang w:eastAsia="zh-CN"/>
              </w:rPr>
            </w:pPr>
            <w:r>
              <w:rPr>
                <w:rFonts w:hint="eastAsia"/>
                <w:b w:val="0"/>
                <w:bCs/>
                <w:color w:val="auto"/>
                <w:sz w:val="21"/>
                <w:szCs w:val="21"/>
                <w:lang w:eastAsia="zh-CN"/>
              </w:rPr>
              <w:t>晶体硅电池板对太阳光谱吸收的波长范围是0.4</w:t>
            </w:r>
            <w:r>
              <w:rPr>
                <w:rFonts w:hint="default" w:ascii="Times New Roman" w:hAnsi="Times New Roman" w:cs="Times New Roman"/>
                <w:b w:val="0"/>
                <w:bCs/>
                <w:color w:val="auto"/>
                <w:sz w:val="21"/>
                <w:szCs w:val="21"/>
                <w:lang w:eastAsia="zh-CN"/>
              </w:rPr>
              <w:t>μ</w:t>
            </w:r>
            <w:r>
              <w:rPr>
                <w:rFonts w:hint="eastAsia"/>
                <w:b w:val="0"/>
                <w:bCs/>
                <w:color w:val="auto"/>
                <w:sz w:val="21"/>
                <w:szCs w:val="21"/>
                <w:lang w:eastAsia="zh-CN"/>
              </w:rPr>
              <w:t>m-1.1</w:t>
            </w:r>
            <w:r>
              <w:rPr>
                <w:rFonts w:hint="default" w:ascii="Times New Roman" w:hAnsi="Times New Roman" w:cs="Times New Roman"/>
                <w:b w:val="0"/>
                <w:bCs/>
                <w:color w:val="auto"/>
                <w:sz w:val="21"/>
                <w:szCs w:val="21"/>
                <w:lang w:eastAsia="zh-CN"/>
              </w:rPr>
              <w:t>μ</w:t>
            </w:r>
            <w:r>
              <w:rPr>
                <w:rFonts w:hint="eastAsia"/>
                <w:b w:val="0"/>
                <w:bCs/>
                <w:color w:val="auto"/>
                <w:sz w:val="21"/>
                <w:szCs w:val="21"/>
                <w:lang w:eastAsia="zh-CN"/>
              </w:rPr>
              <w:t>m，可见光的波长范围是0.39</w:t>
            </w:r>
            <w:r>
              <w:rPr>
                <w:rFonts w:hint="default" w:ascii="Times New Roman" w:hAnsi="Times New Roman" w:cs="Times New Roman"/>
                <w:b w:val="0"/>
                <w:bCs/>
                <w:color w:val="auto"/>
                <w:sz w:val="21"/>
                <w:szCs w:val="21"/>
                <w:lang w:eastAsia="zh-CN"/>
              </w:rPr>
              <w:t>μ</w:t>
            </w:r>
            <w:r>
              <w:rPr>
                <w:rFonts w:hint="eastAsia"/>
                <w:b w:val="0"/>
                <w:bCs/>
                <w:color w:val="auto"/>
                <w:sz w:val="21"/>
                <w:szCs w:val="21"/>
                <w:lang w:eastAsia="zh-CN"/>
              </w:rPr>
              <w:t>m-0.78</w:t>
            </w:r>
            <w:r>
              <w:rPr>
                <w:rFonts w:hint="default" w:ascii="Times New Roman" w:hAnsi="Times New Roman" w:cs="Times New Roman"/>
                <w:b w:val="0"/>
                <w:bCs/>
                <w:color w:val="auto"/>
                <w:sz w:val="21"/>
                <w:szCs w:val="21"/>
                <w:lang w:eastAsia="zh-CN"/>
              </w:rPr>
              <w:t>μ</w:t>
            </w:r>
            <w:r>
              <w:rPr>
                <w:rFonts w:hint="eastAsia"/>
                <w:b w:val="0"/>
                <w:bCs/>
                <w:color w:val="auto"/>
                <w:sz w:val="21"/>
                <w:szCs w:val="21"/>
                <w:lang w:eastAsia="zh-CN"/>
              </w:rPr>
              <w:t>m。晶体硅电池一般是利用硅切片，由于在硅片切割过程中刀片的作用，使得硅片表面有一层 10-20um 的损伤层，在太阳电池制造时首先需要利用化学腐蚀将损伤层去除，使得硅片表面得到抛光，而抛光后的硅片表面对可见光的反射约为30%，如图4-1、图4-2所示。</w:t>
            </w:r>
          </w:p>
          <w:p w14:paraId="15EAB315">
            <w:pPr>
              <w:tabs>
                <w:tab w:val="left" w:pos="5378"/>
              </w:tabs>
              <w:spacing w:line="240" w:lineRule="auto"/>
              <w:ind w:right="0"/>
              <w:jc w:val="center"/>
              <w:rPr>
                <w:color w:val="auto"/>
                <w:sz w:val="20"/>
              </w:rPr>
            </w:pPr>
            <w:r>
              <w:rPr>
                <w:color w:val="auto"/>
                <w:sz w:val="20"/>
              </w:rPr>
              <w:drawing>
                <wp:inline distT="0" distB="0" distL="0" distR="0">
                  <wp:extent cx="2206625" cy="2015490"/>
                  <wp:effectExtent l="0" t="0" r="3175" b="3810"/>
                  <wp:docPr id="1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2.jpeg"/>
                          <pic:cNvPicPr>
                            <a:picLocks noChangeAspect="1"/>
                          </pic:cNvPicPr>
                        </pic:nvPicPr>
                        <pic:blipFill>
                          <a:blip r:embed="rId32" cstate="print"/>
                          <a:stretch>
                            <a:fillRect/>
                          </a:stretch>
                        </pic:blipFill>
                        <pic:spPr>
                          <a:xfrm>
                            <a:off x="0" y="0"/>
                            <a:ext cx="2206625" cy="2015490"/>
                          </a:xfrm>
                          <a:prstGeom prst="rect">
                            <a:avLst/>
                          </a:prstGeom>
                        </pic:spPr>
                      </pic:pic>
                    </a:graphicData>
                  </a:graphic>
                </wp:inline>
              </w:drawing>
            </w:r>
            <w:r>
              <w:rPr>
                <w:rFonts w:hint="eastAsia"/>
                <w:color w:val="auto"/>
                <w:sz w:val="20"/>
                <w:lang w:val="en-US" w:eastAsia="zh-CN"/>
              </w:rPr>
              <w:t xml:space="preserve">   </w:t>
            </w:r>
            <w:r>
              <w:rPr>
                <w:color w:val="auto"/>
                <w:position w:val="3"/>
                <w:sz w:val="20"/>
              </w:rPr>
              <w:drawing>
                <wp:inline distT="0" distB="0" distL="0" distR="0">
                  <wp:extent cx="2639060" cy="1998980"/>
                  <wp:effectExtent l="0" t="0" r="8890" b="1270"/>
                  <wp:docPr id="5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3.jpeg"/>
                          <pic:cNvPicPr>
                            <a:picLocks noChangeAspect="1"/>
                          </pic:cNvPicPr>
                        </pic:nvPicPr>
                        <pic:blipFill>
                          <a:blip r:embed="rId33" cstate="print"/>
                          <a:stretch>
                            <a:fillRect/>
                          </a:stretch>
                        </pic:blipFill>
                        <pic:spPr>
                          <a:xfrm>
                            <a:off x="0" y="0"/>
                            <a:ext cx="2639060" cy="1998980"/>
                          </a:xfrm>
                          <a:prstGeom prst="rect">
                            <a:avLst/>
                          </a:prstGeom>
                        </pic:spPr>
                      </pic:pic>
                    </a:graphicData>
                  </a:graphic>
                </wp:inline>
              </w:drawing>
            </w:r>
          </w:p>
          <w:p w14:paraId="46DB4B8D">
            <w:pPr>
              <w:pStyle w:val="3"/>
              <w:keepNext w:val="0"/>
              <w:keepLines w:val="0"/>
              <w:pageBreakBefore w:val="0"/>
              <w:widowControl w:val="0"/>
              <w:tabs>
                <w:tab w:val="left" w:pos="5941"/>
              </w:tabs>
              <w:kinsoku/>
              <w:wordWrap/>
              <w:overflowPunct/>
              <w:topLinePunct w:val="0"/>
              <w:autoSpaceDE/>
              <w:autoSpaceDN/>
              <w:bidi w:val="0"/>
              <w:adjustRightInd/>
              <w:snapToGrid/>
              <w:spacing w:before="135" w:line="360" w:lineRule="auto"/>
              <w:ind w:left="0" w:leftChars="0" w:firstLine="211" w:firstLineChars="100"/>
              <w:jc w:val="both"/>
              <w:textAlignment w:val="auto"/>
              <w:rPr>
                <w:color w:val="auto"/>
              </w:rPr>
            </w:pPr>
            <w:r>
              <w:rPr>
                <w:color w:val="auto"/>
              </w:rPr>
              <w:t>图</w:t>
            </w:r>
            <w:r>
              <w:rPr>
                <w:color w:val="auto"/>
                <w:spacing w:val="-56"/>
              </w:rPr>
              <w:t xml:space="preserve"> </w:t>
            </w:r>
            <w:r>
              <w:rPr>
                <w:rFonts w:ascii="Times New Roman" w:eastAsia="Times New Roman"/>
                <w:color w:val="auto"/>
              </w:rPr>
              <w:t>4-1</w:t>
            </w:r>
            <w:r>
              <w:rPr>
                <w:rFonts w:ascii="Times New Roman" w:eastAsia="Times New Roman"/>
                <w:color w:val="auto"/>
                <w:spacing w:val="51"/>
              </w:rPr>
              <w:t xml:space="preserve"> </w:t>
            </w:r>
            <w:r>
              <w:rPr>
                <w:color w:val="auto"/>
              </w:rPr>
              <w:t>硅片太阳能电池光谱相应图</w:t>
            </w:r>
            <w:r>
              <w:rPr>
                <w:rFonts w:hint="eastAsia"/>
                <w:color w:val="auto"/>
                <w:lang w:val="en-US" w:eastAsia="zh-CN"/>
              </w:rPr>
              <w:t xml:space="preserve">            </w:t>
            </w:r>
            <w:r>
              <w:rPr>
                <w:color w:val="auto"/>
              </w:rPr>
              <w:t>图</w:t>
            </w:r>
            <w:r>
              <w:rPr>
                <w:color w:val="auto"/>
                <w:spacing w:val="-54"/>
              </w:rPr>
              <w:t xml:space="preserve"> </w:t>
            </w:r>
            <w:r>
              <w:rPr>
                <w:rFonts w:ascii="Times New Roman" w:eastAsia="Times New Roman"/>
                <w:color w:val="auto"/>
              </w:rPr>
              <w:t xml:space="preserve">4-2 </w:t>
            </w:r>
            <w:r>
              <w:rPr>
                <w:color w:val="auto"/>
              </w:rPr>
              <w:t>抛光硅片表面反射率</w:t>
            </w:r>
          </w:p>
          <w:p w14:paraId="4016E5FC">
            <w:pPr>
              <w:pStyle w:val="5"/>
              <w:spacing w:line="360" w:lineRule="auto"/>
              <w:ind w:firstLine="420" w:firstLineChars="200"/>
              <w:jc w:val="both"/>
              <w:rPr>
                <w:rFonts w:hint="eastAsia"/>
                <w:b w:val="0"/>
                <w:bCs/>
                <w:color w:val="auto"/>
                <w:sz w:val="21"/>
                <w:szCs w:val="21"/>
                <w:lang w:eastAsia="zh-CN"/>
              </w:rPr>
            </w:pPr>
            <w:r>
              <w:rPr>
                <w:rFonts w:hint="eastAsia"/>
                <w:b w:val="0"/>
                <w:bCs/>
                <w:color w:val="auto"/>
                <w:sz w:val="21"/>
                <w:szCs w:val="21"/>
                <w:lang w:eastAsia="zh-CN"/>
              </w:rPr>
              <w:t>在抛光结束后，会采用制绒过程，即选用化学腐蚀剂在硅片表面形成金字塔结构，成为绒面结构，又称表面结构化，如图4-3所示。这种结构比平整的抛光的硅片表面具有更好的减反射效果，能够更好的吸收和利用太阳光线。如果光线照射在金字塔绒面结构上，反射的光会进一步照射在相邻的绒面上，减少了太阳光反射；同时，光线斜射入晶体硅，增加了太阳光在硅片内部的有效运动长度，也就是增加了光线被吸收的机会，原理如图4-4所示。</w:t>
            </w:r>
          </w:p>
          <w:p w14:paraId="39D751BA">
            <w:pPr>
              <w:pStyle w:val="5"/>
              <w:spacing w:line="360" w:lineRule="auto"/>
              <w:jc w:val="center"/>
              <w:rPr>
                <w:rFonts w:hint="default" w:eastAsia="宋体"/>
                <w:b w:val="0"/>
                <w:bCs/>
                <w:color w:val="auto"/>
                <w:sz w:val="21"/>
                <w:szCs w:val="21"/>
                <w:lang w:val="en-US" w:eastAsia="zh-CN"/>
              </w:rPr>
            </w:pPr>
            <w:r>
              <w:rPr>
                <w:color w:val="auto"/>
              </w:rPr>
              <w:drawing>
                <wp:inline distT="0" distB="0" distL="114300" distR="114300">
                  <wp:extent cx="2293620" cy="1632585"/>
                  <wp:effectExtent l="0" t="0" r="11430" b="5715"/>
                  <wp:docPr id="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
                          <pic:cNvPicPr>
                            <a:picLocks noChangeAspect="1"/>
                          </pic:cNvPicPr>
                        </pic:nvPicPr>
                        <pic:blipFill>
                          <a:blip r:embed="rId34"/>
                          <a:stretch>
                            <a:fillRect/>
                          </a:stretch>
                        </pic:blipFill>
                        <pic:spPr>
                          <a:xfrm>
                            <a:off x="0" y="0"/>
                            <a:ext cx="2293620" cy="1632585"/>
                          </a:xfrm>
                          <a:prstGeom prst="rect">
                            <a:avLst/>
                          </a:prstGeom>
                          <a:noFill/>
                          <a:ln>
                            <a:noFill/>
                          </a:ln>
                        </pic:spPr>
                      </pic:pic>
                    </a:graphicData>
                  </a:graphic>
                </wp:inline>
              </w:drawing>
            </w:r>
            <w:r>
              <w:rPr>
                <w:rFonts w:hint="eastAsia"/>
                <w:color w:val="auto"/>
                <w:lang w:val="en-US" w:eastAsia="zh-CN"/>
              </w:rPr>
              <w:t xml:space="preserve">  </w:t>
            </w:r>
            <w:r>
              <w:rPr>
                <w:color w:val="auto"/>
              </w:rPr>
              <w:drawing>
                <wp:inline distT="0" distB="0" distL="114300" distR="114300">
                  <wp:extent cx="2406650" cy="1628140"/>
                  <wp:effectExtent l="0" t="0" r="12700" b="10160"/>
                  <wp:docPr id="1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
                          <pic:cNvPicPr>
                            <a:picLocks noChangeAspect="1"/>
                          </pic:cNvPicPr>
                        </pic:nvPicPr>
                        <pic:blipFill>
                          <a:blip r:embed="rId35"/>
                          <a:stretch>
                            <a:fillRect/>
                          </a:stretch>
                        </pic:blipFill>
                        <pic:spPr>
                          <a:xfrm>
                            <a:off x="0" y="0"/>
                            <a:ext cx="2406650" cy="1628140"/>
                          </a:xfrm>
                          <a:prstGeom prst="rect">
                            <a:avLst/>
                          </a:prstGeom>
                          <a:noFill/>
                          <a:ln>
                            <a:noFill/>
                          </a:ln>
                        </pic:spPr>
                      </pic:pic>
                    </a:graphicData>
                  </a:graphic>
                </wp:inline>
              </w:drawing>
            </w:r>
          </w:p>
          <w:p w14:paraId="3C3EF45A">
            <w:pPr>
              <w:pStyle w:val="5"/>
              <w:spacing w:line="360" w:lineRule="auto"/>
              <w:ind w:firstLine="211" w:firstLineChars="100"/>
              <w:jc w:val="both"/>
              <w:rPr>
                <w:rFonts w:hint="eastAsia"/>
                <w:b/>
                <w:bCs w:val="0"/>
                <w:color w:val="auto"/>
                <w:sz w:val="21"/>
                <w:szCs w:val="21"/>
                <w:lang w:eastAsia="zh-CN"/>
              </w:rPr>
            </w:pPr>
            <w:r>
              <w:rPr>
                <w:rFonts w:hint="eastAsia"/>
                <w:b/>
                <w:bCs w:val="0"/>
                <w:color w:val="auto"/>
                <w:sz w:val="21"/>
                <w:szCs w:val="21"/>
                <w:lang w:eastAsia="zh-CN"/>
              </w:rPr>
              <w:t xml:space="preserve">图4-3 </w:t>
            </w:r>
            <w:r>
              <w:rPr>
                <w:rFonts w:hint="eastAsia"/>
                <w:b/>
                <w:bCs w:val="0"/>
                <w:color w:val="auto"/>
                <w:sz w:val="21"/>
                <w:szCs w:val="21"/>
                <w:lang w:val="en-US" w:eastAsia="zh-CN"/>
              </w:rPr>
              <w:t xml:space="preserve"> </w:t>
            </w:r>
            <w:r>
              <w:rPr>
                <w:rFonts w:hint="eastAsia"/>
                <w:b/>
                <w:bCs w:val="0"/>
                <w:color w:val="auto"/>
                <w:sz w:val="21"/>
                <w:szCs w:val="21"/>
                <w:lang w:eastAsia="zh-CN"/>
              </w:rPr>
              <w:t>硅片表面绒面结构的扫描电镜图  图 4-4  具有绒面结构的硅片表面反射图</w:t>
            </w:r>
          </w:p>
          <w:p w14:paraId="76BEA0A3">
            <w:pPr>
              <w:pStyle w:val="5"/>
              <w:spacing w:line="360" w:lineRule="auto"/>
              <w:ind w:firstLine="420" w:firstLineChars="200"/>
              <w:jc w:val="both"/>
              <w:rPr>
                <w:rFonts w:hint="eastAsia"/>
                <w:b w:val="0"/>
                <w:bCs/>
                <w:color w:val="auto"/>
                <w:sz w:val="21"/>
                <w:szCs w:val="21"/>
                <w:lang w:eastAsia="zh-CN"/>
              </w:rPr>
            </w:pPr>
            <w:r>
              <w:rPr>
                <w:rFonts w:hint="eastAsia"/>
                <w:b w:val="0"/>
                <w:bCs/>
                <w:color w:val="auto"/>
                <w:sz w:val="21"/>
                <w:szCs w:val="21"/>
                <w:lang w:eastAsia="zh-CN"/>
              </w:rPr>
              <w:t>通过绒面处理后的硅片太阳能电池对可见光(0.39um-0.78um)的反射率约为30%，如图4-5所示。晶体硅太阳能电池的绒面结构可以减少硅片表面的太阳光反射，增加电池对光的吸收。除此之外，在硅片表面增加一层减反射层(TiO</w:t>
            </w:r>
            <w:r>
              <w:rPr>
                <w:rFonts w:hint="eastAsia"/>
                <w:b w:val="0"/>
                <w:bCs/>
                <w:color w:val="auto"/>
                <w:sz w:val="21"/>
                <w:szCs w:val="21"/>
                <w:vertAlign w:val="subscript"/>
                <w:lang w:eastAsia="zh-CN"/>
              </w:rPr>
              <w:t>2</w:t>
            </w:r>
            <w:r>
              <w:rPr>
                <w:rFonts w:hint="eastAsia"/>
                <w:b w:val="0"/>
                <w:bCs/>
                <w:color w:val="auto"/>
                <w:sz w:val="21"/>
                <w:szCs w:val="21"/>
                <w:lang w:eastAsia="zh-CN"/>
              </w:rPr>
              <w:t>或SiNx)也是一种有效减少太阳能反射的方法，也称为防反射镀膜。减反射膜的基本原理是利用光在减反射膜上下表面反射所产生的光程差，使得两束反射光干涉相消，从而减弱反射，增加透射。研究和实际应用证明，具有单层减反射层的绒面硅片，其对可见光(0.39</w:t>
            </w:r>
            <w:r>
              <w:rPr>
                <w:rFonts w:hint="default" w:ascii="Times New Roman" w:hAnsi="Times New Roman" w:cs="Times New Roman"/>
                <w:b w:val="0"/>
                <w:bCs/>
                <w:color w:val="auto"/>
                <w:sz w:val="21"/>
                <w:szCs w:val="21"/>
                <w:lang w:eastAsia="zh-CN"/>
              </w:rPr>
              <w:t>μ</w:t>
            </w:r>
            <w:r>
              <w:rPr>
                <w:rFonts w:hint="eastAsia"/>
                <w:b w:val="0"/>
                <w:bCs/>
                <w:color w:val="auto"/>
                <w:sz w:val="21"/>
                <w:szCs w:val="21"/>
                <w:lang w:eastAsia="zh-CN"/>
              </w:rPr>
              <w:t>m-0.78</w:t>
            </w:r>
            <w:r>
              <w:rPr>
                <w:rFonts w:hint="default" w:ascii="Times New Roman" w:hAnsi="Times New Roman" w:cs="Times New Roman"/>
                <w:b w:val="0"/>
                <w:bCs/>
                <w:color w:val="auto"/>
                <w:sz w:val="21"/>
                <w:szCs w:val="21"/>
                <w:lang w:eastAsia="zh-CN"/>
              </w:rPr>
              <w:t>μ</w:t>
            </w:r>
            <w:r>
              <w:rPr>
                <w:rFonts w:hint="eastAsia"/>
                <w:b w:val="0"/>
                <w:bCs/>
                <w:color w:val="auto"/>
                <w:sz w:val="21"/>
                <w:szCs w:val="21"/>
                <w:lang w:eastAsia="zh-CN"/>
              </w:rPr>
              <w:t>m)反射率可以降低到5%以下，如图4-6所示。</w:t>
            </w:r>
          </w:p>
          <w:p w14:paraId="2FDE9C59">
            <w:pPr>
              <w:tabs>
                <w:tab w:val="left" w:pos="5548"/>
              </w:tabs>
              <w:spacing w:line="240" w:lineRule="auto"/>
              <w:ind w:right="0"/>
              <w:jc w:val="center"/>
              <w:rPr>
                <w:color w:val="auto"/>
                <w:sz w:val="20"/>
              </w:rPr>
            </w:pPr>
            <w:r>
              <w:rPr>
                <w:color w:val="auto"/>
                <w:position w:val="1"/>
                <w:sz w:val="20"/>
              </w:rPr>
              <w:drawing>
                <wp:inline distT="0" distB="0" distL="0" distR="0">
                  <wp:extent cx="2319020" cy="2075180"/>
                  <wp:effectExtent l="0" t="0" r="5080" b="1270"/>
                  <wp:docPr id="11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6.jpeg"/>
                          <pic:cNvPicPr>
                            <a:picLocks noChangeAspect="1"/>
                          </pic:cNvPicPr>
                        </pic:nvPicPr>
                        <pic:blipFill>
                          <a:blip r:embed="rId36" cstate="print"/>
                          <a:stretch>
                            <a:fillRect/>
                          </a:stretch>
                        </pic:blipFill>
                        <pic:spPr>
                          <a:xfrm>
                            <a:off x="0" y="0"/>
                            <a:ext cx="2319020" cy="2075180"/>
                          </a:xfrm>
                          <a:prstGeom prst="rect">
                            <a:avLst/>
                          </a:prstGeom>
                        </pic:spPr>
                      </pic:pic>
                    </a:graphicData>
                  </a:graphic>
                </wp:inline>
              </w:drawing>
            </w:r>
            <w:r>
              <w:rPr>
                <w:rFonts w:hint="eastAsia"/>
                <w:color w:val="auto"/>
                <w:position w:val="1"/>
                <w:sz w:val="20"/>
                <w:lang w:val="en-US" w:eastAsia="zh-CN"/>
              </w:rPr>
              <w:t xml:space="preserve">    </w:t>
            </w:r>
            <w:r>
              <w:rPr>
                <w:color w:val="auto"/>
                <w:sz w:val="20"/>
              </w:rPr>
              <w:drawing>
                <wp:inline distT="0" distB="0" distL="0" distR="0">
                  <wp:extent cx="2263775" cy="2068830"/>
                  <wp:effectExtent l="0" t="0" r="3175" b="7620"/>
                  <wp:docPr id="120"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7.jpeg"/>
                          <pic:cNvPicPr>
                            <a:picLocks noChangeAspect="1"/>
                          </pic:cNvPicPr>
                        </pic:nvPicPr>
                        <pic:blipFill>
                          <a:blip r:embed="rId37" cstate="print"/>
                          <a:stretch>
                            <a:fillRect/>
                          </a:stretch>
                        </pic:blipFill>
                        <pic:spPr>
                          <a:xfrm>
                            <a:off x="0" y="0"/>
                            <a:ext cx="2263775" cy="2068830"/>
                          </a:xfrm>
                          <a:prstGeom prst="rect">
                            <a:avLst/>
                          </a:prstGeom>
                        </pic:spPr>
                      </pic:pic>
                    </a:graphicData>
                  </a:graphic>
                </wp:inline>
              </w:drawing>
            </w:r>
          </w:p>
          <w:p w14:paraId="44CA4B0E">
            <w:pPr>
              <w:keepNext w:val="0"/>
              <w:keepLines w:val="0"/>
              <w:pageBreakBefore w:val="0"/>
              <w:widowControl w:val="0"/>
              <w:tabs>
                <w:tab w:val="left" w:pos="5149"/>
              </w:tabs>
              <w:kinsoku/>
              <w:wordWrap/>
              <w:overflowPunct/>
              <w:topLinePunct w:val="0"/>
              <w:autoSpaceDE/>
              <w:autoSpaceDN/>
              <w:bidi w:val="0"/>
              <w:adjustRightInd/>
              <w:snapToGrid/>
              <w:spacing w:before="154" w:line="360" w:lineRule="auto"/>
              <w:ind w:right="193" w:firstLine="422" w:firstLineChars="200"/>
              <w:jc w:val="left"/>
              <w:textAlignment w:val="auto"/>
              <w:rPr>
                <w:rFonts w:hint="eastAsia" w:ascii="Times New Roman" w:hAnsi="Times New Roman" w:eastAsia="宋体" w:cs="Times New Roman"/>
                <w:b/>
                <w:bCs w:val="0"/>
                <w:color w:val="auto"/>
                <w:kern w:val="0"/>
                <w:sz w:val="21"/>
                <w:szCs w:val="21"/>
                <w:lang w:val="en-US" w:eastAsia="zh-CN" w:bidi="ar-SA"/>
              </w:rPr>
            </w:pPr>
            <w:r>
              <w:rPr>
                <w:b/>
                <w:color w:val="auto"/>
                <w:sz w:val="21"/>
              </w:rPr>
              <w:t>图</w:t>
            </w:r>
            <w:r>
              <w:rPr>
                <w:rFonts w:hint="eastAsia" w:ascii="Times New Roman" w:hAnsi="Times New Roman" w:eastAsia="宋体" w:cs="Times New Roman"/>
                <w:b/>
                <w:bCs w:val="0"/>
                <w:color w:val="auto"/>
                <w:kern w:val="0"/>
                <w:sz w:val="21"/>
                <w:szCs w:val="21"/>
                <w:lang w:val="en-US" w:eastAsia="zh-CN" w:bidi="ar-SA"/>
              </w:rPr>
              <w:t>4-5 绒面结构的硅片表面反射率</w:t>
            </w:r>
            <w:r>
              <w:rPr>
                <w:rFonts w:hint="eastAsia" w:ascii="Times New Roman" w:hAnsi="Times New Roman" w:cs="Times New Roman"/>
                <w:b/>
                <w:bCs w:val="0"/>
                <w:color w:val="auto"/>
                <w:kern w:val="0"/>
                <w:sz w:val="21"/>
                <w:szCs w:val="21"/>
                <w:lang w:val="en-US" w:eastAsia="zh-CN" w:bidi="ar-SA"/>
              </w:rPr>
              <w:t xml:space="preserve">   </w:t>
            </w:r>
            <w:r>
              <w:rPr>
                <w:rFonts w:hint="eastAsia" w:ascii="Times New Roman" w:hAnsi="Times New Roman" w:eastAsia="宋体" w:cs="Times New Roman"/>
                <w:b/>
                <w:bCs w:val="0"/>
                <w:color w:val="auto"/>
                <w:kern w:val="0"/>
                <w:sz w:val="21"/>
                <w:szCs w:val="21"/>
                <w:lang w:val="en-US" w:eastAsia="zh-CN" w:bidi="ar-SA"/>
              </w:rPr>
              <w:t>图4-6 单层减反射层的绒面结构硅片反射率</w:t>
            </w:r>
          </w:p>
          <w:p w14:paraId="331D48BE">
            <w:pPr>
              <w:pStyle w:val="5"/>
              <w:spacing w:line="360" w:lineRule="auto"/>
              <w:ind w:firstLine="420" w:firstLineChars="200"/>
              <w:jc w:val="both"/>
              <w:rPr>
                <w:rFonts w:hint="eastAsia"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由此可见，经过制绒和防反射镀膜的工艺过程后，晶体硅对可见光的反射率小于5%，不会对周围环境及人员造成光污染。</w:t>
            </w:r>
          </w:p>
          <w:p w14:paraId="28834DEF">
            <w:pPr>
              <w:pStyle w:val="5"/>
              <w:spacing w:line="360" w:lineRule="auto"/>
              <w:ind w:firstLine="420" w:firstLineChars="200"/>
              <w:jc w:val="both"/>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eastAsia="zh-CN"/>
              </w:rPr>
              <w:t>下表列出几种情况的反射率，见表</w:t>
            </w:r>
            <w:r>
              <w:rPr>
                <w:rFonts w:hint="eastAsia" w:ascii="Times New Roman" w:hAnsi="Times New Roman" w:cs="Times New Roman"/>
                <w:b w:val="0"/>
                <w:bCs/>
                <w:color w:val="auto"/>
                <w:sz w:val="21"/>
                <w:szCs w:val="21"/>
                <w:lang w:val="en-US" w:eastAsia="zh-CN"/>
              </w:rPr>
              <w:t>4-13。</w:t>
            </w:r>
          </w:p>
          <w:p w14:paraId="3A9BCF13">
            <w:pPr>
              <w:pStyle w:val="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bCs w:val="0"/>
                <w:color w:val="auto"/>
                <w:sz w:val="21"/>
                <w:szCs w:val="21"/>
                <w:lang w:eastAsia="zh-CN"/>
              </w:rPr>
            </w:pPr>
            <w:r>
              <w:rPr>
                <w:rFonts w:hint="eastAsia" w:ascii="Times New Roman" w:hAnsi="Times New Roman" w:cs="Times New Roman"/>
                <w:b/>
                <w:bCs w:val="0"/>
                <w:color w:val="auto"/>
                <w:sz w:val="21"/>
                <w:szCs w:val="21"/>
                <w:lang w:eastAsia="zh-CN"/>
              </w:rPr>
              <w:t>表4-</w:t>
            </w:r>
            <w:r>
              <w:rPr>
                <w:rFonts w:hint="eastAsia" w:ascii="Times New Roman" w:hAnsi="Times New Roman" w:cs="Times New Roman"/>
                <w:b/>
                <w:bCs w:val="0"/>
                <w:color w:val="auto"/>
                <w:sz w:val="21"/>
                <w:szCs w:val="21"/>
                <w:lang w:val="en-US" w:eastAsia="zh-CN"/>
              </w:rPr>
              <w:t xml:space="preserve">13    </w:t>
            </w:r>
            <w:r>
              <w:rPr>
                <w:rFonts w:hint="eastAsia" w:ascii="Times New Roman" w:hAnsi="Times New Roman" w:cs="Times New Roman"/>
                <w:b/>
                <w:bCs w:val="0"/>
                <w:color w:val="auto"/>
                <w:sz w:val="21"/>
                <w:szCs w:val="21"/>
                <w:lang w:eastAsia="zh-CN"/>
              </w:rPr>
              <w:t>几种不同情况的反射率</w:t>
            </w:r>
            <w:r>
              <w:rPr>
                <w:rFonts w:hint="eastAsia" w:ascii="Times New Roman" w:hAnsi="Times New Roman" w:cs="Times New Roman"/>
                <w:b/>
                <w:bCs w:val="0"/>
                <w:color w:val="auto"/>
                <w:sz w:val="21"/>
                <w:szCs w:val="21"/>
                <w:lang w:val="en-US" w:eastAsia="zh-CN"/>
              </w:rPr>
              <w:t xml:space="preserve">    </w:t>
            </w:r>
            <w:r>
              <w:rPr>
                <w:rFonts w:hint="eastAsia" w:ascii="Times New Roman" w:hAnsi="Times New Roman" w:cs="Times New Roman"/>
                <w:b/>
                <w:bCs w:val="0"/>
                <w:color w:val="auto"/>
                <w:sz w:val="21"/>
                <w:szCs w:val="21"/>
                <w:lang w:eastAsia="zh-CN"/>
              </w:rPr>
              <w:t>单位：%</w:t>
            </w:r>
          </w:p>
          <w:tbl>
            <w:tblPr>
              <w:tblStyle w:val="13"/>
              <w:tblW w:w="0" w:type="auto"/>
              <w:tblInd w:w="0"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417"/>
              <w:gridCol w:w="1419"/>
              <w:gridCol w:w="1352"/>
              <w:gridCol w:w="1285"/>
              <w:gridCol w:w="1216"/>
              <w:gridCol w:w="1487"/>
            </w:tblGrid>
            <w:tr w14:paraId="37AC544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1" w:hRule="atLeast"/>
              </w:trPr>
              <w:tc>
                <w:tcPr>
                  <w:tcW w:w="1417" w:type="dxa"/>
                  <w:tcBorders>
                    <w:tl2br w:val="nil"/>
                    <w:tr2bl w:val="nil"/>
                  </w:tcBorders>
                  <w:vAlign w:val="top"/>
                </w:tcPr>
                <w:p w14:paraId="771C65AA">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类型</w:t>
                  </w:r>
                </w:p>
              </w:tc>
              <w:tc>
                <w:tcPr>
                  <w:tcW w:w="1419" w:type="dxa"/>
                  <w:tcBorders>
                    <w:tl2br w:val="nil"/>
                    <w:tr2bl w:val="nil"/>
                  </w:tcBorders>
                  <w:vAlign w:val="top"/>
                </w:tcPr>
                <w:p w14:paraId="5E214837">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反射率</w:t>
                  </w:r>
                </w:p>
              </w:tc>
              <w:tc>
                <w:tcPr>
                  <w:tcW w:w="1352" w:type="dxa"/>
                  <w:tcBorders>
                    <w:tl2br w:val="nil"/>
                    <w:tr2bl w:val="nil"/>
                  </w:tcBorders>
                  <w:vAlign w:val="top"/>
                </w:tcPr>
                <w:p w14:paraId="7E2522F3">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类型</w:t>
                  </w:r>
                </w:p>
              </w:tc>
              <w:tc>
                <w:tcPr>
                  <w:tcW w:w="1285" w:type="dxa"/>
                  <w:tcBorders>
                    <w:tl2br w:val="nil"/>
                    <w:tr2bl w:val="nil"/>
                  </w:tcBorders>
                  <w:vAlign w:val="top"/>
                </w:tcPr>
                <w:p w14:paraId="0FBF2E2C">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反射率</w:t>
                  </w:r>
                </w:p>
              </w:tc>
              <w:tc>
                <w:tcPr>
                  <w:tcW w:w="1216" w:type="dxa"/>
                  <w:tcBorders>
                    <w:tl2br w:val="nil"/>
                    <w:tr2bl w:val="nil"/>
                  </w:tcBorders>
                  <w:vAlign w:val="top"/>
                </w:tcPr>
                <w:p w14:paraId="3A23287B">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类型</w:t>
                  </w:r>
                </w:p>
              </w:tc>
              <w:tc>
                <w:tcPr>
                  <w:tcW w:w="1487" w:type="dxa"/>
                  <w:tcBorders>
                    <w:tl2br w:val="nil"/>
                    <w:tr2bl w:val="nil"/>
                  </w:tcBorders>
                  <w:vAlign w:val="top"/>
                </w:tcPr>
                <w:p w14:paraId="72291196">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反射率</w:t>
                  </w:r>
                </w:p>
              </w:tc>
            </w:tr>
            <w:tr w14:paraId="20F73BD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5" w:hRule="atLeast"/>
              </w:trPr>
              <w:tc>
                <w:tcPr>
                  <w:tcW w:w="1417" w:type="dxa"/>
                  <w:tcBorders>
                    <w:tl2br w:val="nil"/>
                    <w:tr2bl w:val="nil"/>
                  </w:tcBorders>
                  <w:vAlign w:val="top"/>
                </w:tcPr>
                <w:p w14:paraId="3993AC63">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积雪</w:t>
                  </w:r>
                </w:p>
              </w:tc>
              <w:tc>
                <w:tcPr>
                  <w:tcW w:w="1419" w:type="dxa"/>
                  <w:tcBorders>
                    <w:tl2br w:val="nil"/>
                    <w:tr2bl w:val="nil"/>
                  </w:tcBorders>
                  <w:vAlign w:val="top"/>
                </w:tcPr>
                <w:p w14:paraId="3A3C3CF4">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70～85</w:t>
                  </w:r>
                </w:p>
              </w:tc>
              <w:tc>
                <w:tcPr>
                  <w:tcW w:w="1352" w:type="dxa"/>
                  <w:tcBorders>
                    <w:tl2br w:val="nil"/>
                    <w:tr2bl w:val="nil"/>
                  </w:tcBorders>
                  <w:vAlign w:val="top"/>
                </w:tcPr>
                <w:p w14:paraId="72E83A12">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浅色草地</w:t>
                  </w:r>
                </w:p>
              </w:tc>
              <w:tc>
                <w:tcPr>
                  <w:tcW w:w="1285" w:type="dxa"/>
                  <w:tcBorders>
                    <w:tl2br w:val="nil"/>
                    <w:tr2bl w:val="nil"/>
                  </w:tcBorders>
                  <w:vAlign w:val="top"/>
                </w:tcPr>
                <w:p w14:paraId="07F9B4BE">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25</w:t>
                  </w:r>
                </w:p>
              </w:tc>
              <w:tc>
                <w:tcPr>
                  <w:tcW w:w="1216" w:type="dxa"/>
                  <w:tcBorders>
                    <w:tl2br w:val="nil"/>
                    <w:tr2bl w:val="nil"/>
                  </w:tcBorders>
                  <w:vAlign w:val="top"/>
                </w:tcPr>
                <w:p w14:paraId="524DA3AB">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浅色硬土</w:t>
                  </w:r>
                </w:p>
              </w:tc>
              <w:tc>
                <w:tcPr>
                  <w:tcW w:w="1487" w:type="dxa"/>
                  <w:tcBorders>
                    <w:tl2br w:val="nil"/>
                    <w:tr2bl w:val="nil"/>
                  </w:tcBorders>
                  <w:vAlign w:val="top"/>
                </w:tcPr>
                <w:p w14:paraId="7A4378D5">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35</w:t>
                  </w:r>
                </w:p>
              </w:tc>
            </w:tr>
            <w:tr w14:paraId="59F8AB5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5" w:hRule="atLeast"/>
              </w:trPr>
              <w:tc>
                <w:tcPr>
                  <w:tcW w:w="1417" w:type="dxa"/>
                  <w:tcBorders>
                    <w:tl2br w:val="nil"/>
                    <w:tr2bl w:val="nil"/>
                  </w:tcBorders>
                  <w:vAlign w:val="top"/>
                </w:tcPr>
                <w:p w14:paraId="0E6ECE23">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沙地</w:t>
                  </w:r>
                </w:p>
              </w:tc>
              <w:tc>
                <w:tcPr>
                  <w:tcW w:w="1419" w:type="dxa"/>
                  <w:tcBorders>
                    <w:tl2br w:val="nil"/>
                    <w:tr2bl w:val="nil"/>
                  </w:tcBorders>
                  <w:vAlign w:val="top"/>
                </w:tcPr>
                <w:p w14:paraId="2756A902">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25～40</w:t>
                  </w:r>
                </w:p>
              </w:tc>
              <w:tc>
                <w:tcPr>
                  <w:tcW w:w="1352" w:type="dxa"/>
                  <w:tcBorders>
                    <w:tl2br w:val="nil"/>
                    <w:tr2bl w:val="nil"/>
                  </w:tcBorders>
                  <w:vAlign w:val="top"/>
                </w:tcPr>
                <w:p w14:paraId="3D575450">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落叶地面</w:t>
                  </w:r>
                </w:p>
              </w:tc>
              <w:tc>
                <w:tcPr>
                  <w:tcW w:w="1285" w:type="dxa"/>
                  <w:tcBorders>
                    <w:tl2br w:val="nil"/>
                    <w:tr2bl w:val="nil"/>
                  </w:tcBorders>
                  <w:vAlign w:val="top"/>
                </w:tcPr>
                <w:p w14:paraId="172F6E02">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33～38</w:t>
                  </w:r>
                </w:p>
              </w:tc>
              <w:tc>
                <w:tcPr>
                  <w:tcW w:w="1216" w:type="dxa"/>
                  <w:tcBorders>
                    <w:tl2br w:val="nil"/>
                    <w:tr2bl w:val="nil"/>
                  </w:tcBorders>
                  <w:vAlign w:val="top"/>
                </w:tcPr>
                <w:p w14:paraId="4C17AF0F">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深色硬土</w:t>
                  </w:r>
                </w:p>
              </w:tc>
              <w:tc>
                <w:tcPr>
                  <w:tcW w:w="1487" w:type="dxa"/>
                  <w:tcBorders>
                    <w:tl2br w:val="nil"/>
                    <w:tr2bl w:val="nil"/>
                  </w:tcBorders>
                  <w:vAlign w:val="top"/>
                </w:tcPr>
                <w:p w14:paraId="311BD849">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15</w:t>
                  </w:r>
                </w:p>
              </w:tc>
            </w:tr>
            <w:tr w14:paraId="73390A3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8" w:hRule="atLeast"/>
              </w:trPr>
              <w:tc>
                <w:tcPr>
                  <w:tcW w:w="1417" w:type="dxa"/>
                  <w:tcBorders>
                    <w:tl2br w:val="nil"/>
                    <w:tr2bl w:val="nil"/>
                  </w:tcBorders>
                  <w:vAlign w:val="top"/>
                </w:tcPr>
                <w:p w14:paraId="1A90F607">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绿草地</w:t>
                  </w:r>
                </w:p>
              </w:tc>
              <w:tc>
                <w:tcPr>
                  <w:tcW w:w="1419" w:type="dxa"/>
                  <w:tcBorders>
                    <w:tl2br w:val="nil"/>
                    <w:tr2bl w:val="nil"/>
                  </w:tcBorders>
                  <w:vAlign w:val="top"/>
                </w:tcPr>
                <w:p w14:paraId="33B68CDF">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16～27</w:t>
                  </w:r>
                </w:p>
              </w:tc>
              <w:tc>
                <w:tcPr>
                  <w:tcW w:w="1352" w:type="dxa"/>
                  <w:tcBorders>
                    <w:tl2br w:val="nil"/>
                    <w:tr2bl w:val="nil"/>
                  </w:tcBorders>
                  <w:vAlign w:val="top"/>
                </w:tcPr>
                <w:p w14:paraId="42BFD10D">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松软地面</w:t>
                  </w:r>
                </w:p>
              </w:tc>
              <w:tc>
                <w:tcPr>
                  <w:tcW w:w="1285" w:type="dxa"/>
                  <w:tcBorders>
                    <w:tl2br w:val="nil"/>
                    <w:tr2bl w:val="nil"/>
                  </w:tcBorders>
                  <w:vAlign w:val="top"/>
                </w:tcPr>
                <w:p w14:paraId="57AD2262">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12～20</w:t>
                  </w:r>
                </w:p>
              </w:tc>
              <w:tc>
                <w:tcPr>
                  <w:tcW w:w="1216" w:type="dxa"/>
                  <w:tcBorders>
                    <w:tl2br w:val="nil"/>
                    <w:tr2bl w:val="nil"/>
                  </w:tcBorders>
                  <w:vAlign w:val="top"/>
                </w:tcPr>
                <w:p w14:paraId="171B35F0">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水泥地面</w:t>
                  </w:r>
                </w:p>
              </w:tc>
              <w:tc>
                <w:tcPr>
                  <w:tcW w:w="1487" w:type="dxa"/>
                  <w:tcBorders>
                    <w:tl2br w:val="nil"/>
                    <w:tr2bl w:val="nil"/>
                  </w:tcBorders>
                  <w:vAlign w:val="top"/>
                </w:tcPr>
                <w:p w14:paraId="7B290E20">
                  <w:pPr>
                    <w:jc w:val="center"/>
                    <w:rPr>
                      <w:rFonts w:hint="eastAsia" w:ascii="Times New Roman" w:hAnsi="Times New Roman" w:cs="Times New Roman"/>
                      <w:snapToGrid w:val="0"/>
                      <w:color w:val="auto"/>
                      <w:spacing w:val="4"/>
                      <w:kern w:val="0"/>
                      <w:szCs w:val="21"/>
                      <w:lang w:eastAsia="zh-CN"/>
                    </w:rPr>
                  </w:pPr>
                  <w:r>
                    <w:rPr>
                      <w:rFonts w:hint="eastAsia" w:ascii="Times New Roman" w:hAnsi="Times New Roman" w:cs="Times New Roman"/>
                      <w:snapToGrid w:val="0"/>
                      <w:color w:val="auto"/>
                      <w:spacing w:val="4"/>
                      <w:kern w:val="0"/>
                      <w:szCs w:val="21"/>
                      <w:lang w:eastAsia="zh-CN"/>
                    </w:rPr>
                    <w:t>30～40</w:t>
                  </w:r>
                </w:p>
              </w:tc>
            </w:tr>
          </w:tbl>
          <w:p w14:paraId="1D607CD8">
            <w:pPr>
              <w:pStyle w:val="5"/>
              <w:spacing w:line="360" w:lineRule="auto"/>
              <w:ind w:firstLine="420" w:firstLineChars="200"/>
              <w:jc w:val="both"/>
              <w:rPr>
                <w:rFonts w:hint="eastAsia"/>
                <w:b w:val="0"/>
                <w:bCs/>
                <w:color w:val="auto"/>
                <w:sz w:val="21"/>
                <w:szCs w:val="21"/>
                <w:lang w:eastAsia="zh-CN"/>
              </w:rPr>
            </w:pPr>
          </w:p>
          <w:p w14:paraId="68E29493">
            <w:pPr>
              <w:pStyle w:val="5"/>
              <w:spacing w:line="360" w:lineRule="auto"/>
              <w:ind w:firstLine="420" w:firstLineChars="200"/>
              <w:jc w:val="both"/>
              <w:rPr>
                <w:rFonts w:hint="eastAsia"/>
                <w:b w:val="0"/>
                <w:bCs/>
                <w:color w:val="auto"/>
                <w:sz w:val="21"/>
                <w:szCs w:val="21"/>
                <w:lang w:eastAsia="zh-CN"/>
              </w:rPr>
            </w:pPr>
            <w:r>
              <w:rPr>
                <w:rFonts w:hint="eastAsia"/>
                <w:b w:val="0"/>
                <w:bCs/>
                <w:color w:val="auto"/>
                <w:sz w:val="21"/>
                <w:szCs w:val="21"/>
                <w:lang w:eastAsia="zh-CN"/>
              </w:rPr>
              <w:t>由上表可见，本项目太阳能电池板的反射率远小于草地、硬土、水泥地面等，反射率很小。本项目</w:t>
            </w:r>
            <w:r>
              <w:rPr>
                <w:rFonts w:hint="default" w:ascii="Times New Roman" w:hAnsi="Times New Roman" w:eastAsia="宋体" w:cs="Times New Roman"/>
                <w:color w:val="auto"/>
                <w:spacing w:val="-3"/>
                <w:sz w:val="21"/>
                <w:szCs w:val="21"/>
                <w:highlight w:val="none"/>
                <w:lang w:val="en-US" w:eastAsia="zh-CN"/>
              </w:rPr>
              <w:t>A26地块</w:t>
            </w:r>
            <w:r>
              <w:rPr>
                <w:rFonts w:hint="eastAsia" w:ascii="宋体"/>
                <w:color w:val="auto"/>
                <w:spacing w:val="-3"/>
                <w:sz w:val="21"/>
                <w:szCs w:val="21"/>
                <w:highlight w:val="none"/>
                <w:lang w:eastAsia="zh-CN"/>
              </w:rPr>
              <w:t>东侧</w:t>
            </w:r>
            <w:r>
              <w:rPr>
                <w:rFonts w:hint="eastAsia"/>
                <w:color w:val="auto"/>
                <w:sz w:val="21"/>
                <w:szCs w:val="21"/>
                <w:highlight w:val="none"/>
                <w:lang w:val="en-US" w:eastAsia="zh-CN"/>
              </w:rPr>
              <w:t>15</w:t>
            </w:r>
            <w:r>
              <w:rPr>
                <w:color w:val="auto"/>
                <w:sz w:val="21"/>
                <w:szCs w:val="21"/>
                <w:highlight w:val="none"/>
              </w:rPr>
              <w:t>m</w:t>
            </w:r>
            <w:r>
              <w:rPr>
                <w:rFonts w:hint="eastAsia" w:ascii="宋体"/>
                <w:color w:val="auto"/>
                <w:sz w:val="21"/>
                <w:szCs w:val="21"/>
                <w:highlight w:val="none"/>
                <w:lang w:eastAsia="zh-CN"/>
              </w:rPr>
              <w:t>处、</w:t>
            </w:r>
            <w:r>
              <w:rPr>
                <w:rFonts w:hint="default" w:ascii="Times New Roman" w:hAnsi="Times New Roman" w:eastAsia="宋体" w:cs="Times New Roman"/>
                <w:color w:val="auto"/>
                <w:spacing w:val="-3"/>
                <w:sz w:val="21"/>
                <w:szCs w:val="21"/>
                <w:highlight w:val="none"/>
                <w:lang w:val="en-US" w:eastAsia="zh-CN"/>
              </w:rPr>
              <w:t>A28地块</w:t>
            </w:r>
            <w:r>
              <w:rPr>
                <w:rFonts w:hint="eastAsia" w:ascii="宋体"/>
                <w:color w:val="auto"/>
                <w:spacing w:val="-3"/>
                <w:sz w:val="21"/>
                <w:szCs w:val="21"/>
                <w:highlight w:val="none"/>
                <w:lang w:eastAsia="zh-CN"/>
              </w:rPr>
              <w:t>西侧</w:t>
            </w:r>
            <w:r>
              <w:rPr>
                <w:rFonts w:hint="eastAsia"/>
                <w:color w:val="auto"/>
                <w:sz w:val="21"/>
                <w:szCs w:val="21"/>
                <w:highlight w:val="none"/>
                <w:lang w:val="en-US" w:eastAsia="zh-CN"/>
              </w:rPr>
              <w:t>26</w:t>
            </w:r>
            <w:r>
              <w:rPr>
                <w:color w:val="auto"/>
                <w:sz w:val="21"/>
                <w:szCs w:val="21"/>
                <w:highlight w:val="none"/>
              </w:rPr>
              <w:t>m</w:t>
            </w:r>
            <w:r>
              <w:rPr>
                <w:rFonts w:hint="eastAsia" w:ascii="宋体"/>
                <w:color w:val="auto"/>
                <w:sz w:val="21"/>
                <w:szCs w:val="21"/>
                <w:highlight w:val="none"/>
                <w:lang w:eastAsia="zh-CN"/>
              </w:rPr>
              <w:t>处、</w:t>
            </w:r>
            <w:r>
              <w:rPr>
                <w:rFonts w:hint="default" w:ascii="Times New Roman" w:hAnsi="Times New Roman" w:eastAsia="宋体" w:cs="Times New Roman"/>
                <w:color w:val="auto"/>
                <w:spacing w:val="-3"/>
                <w:sz w:val="21"/>
                <w:szCs w:val="21"/>
                <w:highlight w:val="none"/>
                <w:lang w:val="en-US" w:eastAsia="zh-CN"/>
              </w:rPr>
              <w:t>A2</w:t>
            </w:r>
            <w:r>
              <w:rPr>
                <w:rFonts w:hint="eastAsia" w:cs="Times New Roman"/>
                <w:color w:val="auto"/>
                <w:spacing w:val="-3"/>
                <w:sz w:val="21"/>
                <w:szCs w:val="21"/>
                <w:highlight w:val="none"/>
                <w:lang w:val="en-US" w:eastAsia="zh-CN"/>
              </w:rPr>
              <w:t>9</w:t>
            </w:r>
            <w:r>
              <w:rPr>
                <w:rFonts w:hint="default" w:ascii="Times New Roman" w:hAnsi="Times New Roman" w:eastAsia="宋体" w:cs="Times New Roman"/>
                <w:color w:val="auto"/>
                <w:spacing w:val="-3"/>
                <w:sz w:val="21"/>
                <w:szCs w:val="21"/>
                <w:highlight w:val="none"/>
                <w:lang w:val="en-US" w:eastAsia="zh-CN"/>
              </w:rPr>
              <w:t>地块</w:t>
            </w:r>
            <w:r>
              <w:rPr>
                <w:rFonts w:hint="eastAsia" w:ascii="宋体"/>
                <w:color w:val="auto"/>
                <w:spacing w:val="-3"/>
                <w:sz w:val="21"/>
                <w:szCs w:val="21"/>
                <w:highlight w:val="none"/>
                <w:lang w:eastAsia="zh-CN"/>
              </w:rPr>
              <w:t>西侧</w:t>
            </w:r>
            <w:r>
              <w:rPr>
                <w:rFonts w:hint="eastAsia"/>
                <w:color w:val="auto"/>
                <w:sz w:val="21"/>
                <w:szCs w:val="21"/>
                <w:highlight w:val="none"/>
                <w:lang w:val="en-US" w:eastAsia="zh-CN"/>
              </w:rPr>
              <w:t>50</w:t>
            </w:r>
            <w:r>
              <w:rPr>
                <w:color w:val="auto"/>
                <w:sz w:val="21"/>
                <w:szCs w:val="21"/>
                <w:highlight w:val="none"/>
              </w:rPr>
              <w:t>m</w:t>
            </w:r>
            <w:r>
              <w:rPr>
                <w:rFonts w:hint="eastAsia" w:ascii="宋体"/>
                <w:color w:val="auto"/>
                <w:sz w:val="21"/>
                <w:szCs w:val="21"/>
                <w:highlight w:val="none"/>
                <w:lang w:eastAsia="zh-CN"/>
              </w:rPr>
              <w:t>处、</w:t>
            </w:r>
            <w:r>
              <w:rPr>
                <w:rFonts w:hint="default" w:ascii="Times New Roman" w:hAnsi="Times New Roman" w:eastAsia="宋体" w:cs="Times New Roman"/>
                <w:color w:val="auto"/>
                <w:spacing w:val="-3"/>
                <w:sz w:val="21"/>
                <w:szCs w:val="21"/>
                <w:highlight w:val="none"/>
                <w:lang w:val="en-US" w:eastAsia="zh-CN"/>
              </w:rPr>
              <w:t>A</w:t>
            </w:r>
            <w:r>
              <w:rPr>
                <w:rFonts w:hint="eastAsia" w:cs="Times New Roman"/>
                <w:color w:val="auto"/>
                <w:spacing w:val="-3"/>
                <w:sz w:val="21"/>
                <w:szCs w:val="21"/>
                <w:highlight w:val="none"/>
                <w:lang w:val="en-US" w:eastAsia="zh-CN"/>
              </w:rPr>
              <w:t>30</w:t>
            </w:r>
            <w:r>
              <w:rPr>
                <w:rFonts w:hint="default" w:ascii="Times New Roman" w:hAnsi="Times New Roman" w:eastAsia="宋体" w:cs="Times New Roman"/>
                <w:color w:val="auto"/>
                <w:spacing w:val="-3"/>
                <w:sz w:val="21"/>
                <w:szCs w:val="21"/>
                <w:highlight w:val="none"/>
                <w:lang w:val="en-US" w:eastAsia="zh-CN"/>
              </w:rPr>
              <w:t>地块</w:t>
            </w:r>
            <w:r>
              <w:rPr>
                <w:rFonts w:hint="eastAsia" w:ascii="宋体"/>
                <w:color w:val="auto"/>
                <w:spacing w:val="-3"/>
                <w:sz w:val="21"/>
                <w:szCs w:val="21"/>
                <w:highlight w:val="none"/>
                <w:lang w:eastAsia="zh-CN"/>
              </w:rPr>
              <w:t>西侧</w:t>
            </w:r>
            <w:r>
              <w:rPr>
                <w:rFonts w:hint="eastAsia"/>
                <w:color w:val="auto"/>
                <w:sz w:val="21"/>
                <w:szCs w:val="21"/>
                <w:highlight w:val="none"/>
                <w:lang w:val="en-US" w:eastAsia="zh-CN"/>
              </w:rPr>
              <w:t>35</w:t>
            </w:r>
            <w:r>
              <w:rPr>
                <w:color w:val="auto"/>
                <w:sz w:val="21"/>
                <w:szCs w:val="21"/>
                <w:highlight w:val="none"/>
              </w:rPr>
              <w:t>m</w:t>
            </w:r>
            <w:r>
              <w:rPr>
                <w:rFonts w:hint="eastAsia" w:ascii="宋体"/>
                <w:color w:val="auto"/>
                <w:sz w:val="21"/>
                <w:szCs w:val="21"/>
                <w:highlight w:val="none"/>
                <w:lang w:eastAsia="zh-CN"/>
              </w:rPr>
              <w:t>处均为大屯村</w:t>
            </w:r>
            <w:r>
              <w:rPr>
                <w:rFonts w:hint="eastAsia"/>
                <w:b w:val="0"/>
                <w:bCs/>
                <w:color w:val="auto"/>
                <w:sz w:val="21"/>
                <w:szCs w:val="21"/>
                <w:lang w:eastAsia="zh-CN"/>
              </w:rPr>
              <w:t>，项目使用的太阳能电池板片已经过抛光、制绒及</w:t>
            </w:r>
            <w:r>
              <w:rPr>
                <w:rFonts w:hint="eastAsia" w:ascii="Times New Roman" w:hAnsi="Times New Roman" w:cs="Times New Roman"/>
                <w:b w:val="0"/>
                <w:bCs/>
                <w:color w:val="auto"/>
                <w:sz w:val="21"/>
                <w:szCs w:val="21"/>
                <w:lang w:eastAsia="zh-CN"/>
              </w:rPr>
              <w:t>防反射镀膜</w:t>
            </w:r>
            <w:r>
              <w:rPr>
                <w:rFonts w:hint="eastAsia"/>
                <w:b w:val="0"/>
                <w:bCs/>
                <w:color w:val="auto"/>
                <w:sz w:val="21"/>
                <w:szCs w:val="21"/>
                <w:lang w:eastAsia="zh-CN"/>
              </w:rPr>
              <w:t>工艺过程，封装玻璃表面已经过特殊处理，其总反射率很低，同时调整靠近居民一侧光伏板与地面的倾角，故对大屯村反射光影响较小；建议在太阳能电池板区离居民较近一侧种植树木，采取上述措施后，可进一步的减少太阳能电池板迎光面反光对居民的光污染影响。</w:t>
            </w:r>
          </w:p>
          <w:p w14:paraId="7A039B54">
            <w:pPr>
              <w:pStyle w:val="5"/>
              <w:spacing w:line="360" w:lineRule="auto"/>
              <w:ind w:firstLine="420" w:firstLineChars="200"/>
              <w:jc w:val="both"/>
              <w:rPr>
                <w:rFonts w:hint="eastAsia"/>
                <w:b w:val="0"/>
                <w:bCs/>
                <w:color w:val="auto"/>
                <w:sz w:val="21"/>
                <w:szCs w:val="21"/>
                <w:lang w:eastAsia="zh-CN"/>
              </w:rPr>
            </w:pPr>
            <w:r>
              <w:rPr>
                <w:rFonts w:hint="eastAsia"/>
                <w:b w:val="0"/>
                <w:bCs/>
                <w:color w:val="auto"/>
                <w:sz w:val="21"/>
                <w:szCs w:val="21"/>
                <w:lang w:eastAsia="zh-CN"/>
              </w:rPr>
              <w:t>本项目</w:t>
            </w:r>
            <w:r>
              <w:rPr>
                <w:rFonts w:hint="default" w:ascii="Times New Roman" w:hAnsi="Times New Roman" w:eastAsia="宋体" w:cs="Times New Roman"/>
                <w:color w:val="auto"/>
                <w:spacing w:val="-3"/>
                <w:sz w:val="21"/>
                <w:szCs w:val="21"/>
                <w:highlight w:val="none"/>
                <w:lang w:val="en-US" w:eastAsia="zh-CN"/>
              </w:rPr>
              <w:t>A</w:t>
            </w:r>
            <w:r>
              <w:rPr>
                <w:rFonts w:hint="eastAsia" w:cs="Times New Roman"/>
                <w:color w:val="auto"/>
                <w:spacing w:val="-3"/>
                <w:sz w:val="21"/>
                <w:szCs w:val="21"/>
                <w:highlight w:val="none"/>
                <w:lang w:val="en-US" w:eastAsia="zh-CN"/>
              </w:rPr>
              <w:t>17~19、</w:t>
            </w:r>
            <w:r>
              <w:rPr>
                <w:rFonts w:hint="default" w:ascii="Times New Roman" w:hAnsi="Times New Roman" w:eastAsia="宋体" w:cs="Times New Roman"/>
                <w:color w:val="auto"/>
                <w:spacing w:val="-3"/>
                <w:sz w:val="21"/>
                <w:szCs w:val="21"/>
                <w:highlight w:val="none"/>
                <w:lang w:val="en-US" w:eastAsia="zh-CN"/>
              </w:rPr>
              <w:t>A</w:t>
            </w:r>
            <w:r>
              <w:rPr>
                <w:rFonts w:hint="eastAsia" w:cs="Times New Roman"/>
                <w:color w:val="auto"/>
                <w:spacing w:val="-3"/>
                <w:sz w:val="21"/>
                <w:szCs w:val="21"/>
                <w:highlight w:val="none"/>
                <w:lang w:val="en-US" w:eastAsia="zh-CN"/>
              </w:rPr>
              <w:t>24</w:t>
            </w:r>
            <w:r>
              <w:rPr>
                <w:rFonts w:hint="default" w:ascii="Times New Roman" w:hAnsi="Times New Roman" w:eastAsia="宋体" w:cs="Times New Roman"/>
                <w:color w:val="auto"/>
                <w:spacing w:val="-3"/>
                <w:sz w:val="21"/>
                <w:szCs w:val="21"/>
                <w:highlight w:val="none"/>
                <w:lang w:val="en-US" w:eastAsia="zh-CN"/>
              </w:rPr>
              <w:t>地块</w:t>
            </w:r>
            <w:r>
              <w:rPr>
                <w:rFonts w:hint="eastAsia"/>
                <w:b w:val="0"/>
                <w:bCs/>
                <w:color w:val="auto"/>
                <w:sz w:val="21"/>
                <w:szCs w:val="21"/>
                <w:lang w:val="en-US" w:eastAsia="zh-CN"/>
              </w:rPr>
              <w:t>位于</w:t>
            </w:r>
            <w:r>
              <w:rPr>
                <w:rFonts w:hint="eastAsia"/>
                <w:b w:val="0"/>
                <w:bCs/>
                <w:color w:val="auto"/>
                <w:sz w:val="21"/>
                <w:szCs w:val="21"/>
                <w:lang w:eastAsia="zh-CN"/>
              </w:rPr>
              <w:t>运煤专线两侧，该运煤专线地基较高，同时采用绒面单晶硅太阳能电池板，表面涂覆有一层防反射涂层，封装玻璃表面已经过特殊处理，反射率较低，因此，本项目光伏板迎光面发光对运煤专线影响较小。</w:t>
            </w:r>
          </w:p>
          <w:p w14:paraId="113C0534">
            <w:pPr>
              <w:pStyle w:val="5"/>
              <w:spacing w:line="360" w:lineRule="auto"/>
              <w:ind w:firstLine="422" w:firstLineChars="200"/>
              <w:jc w:val="both"/>
              <w:rPr>
                <w:rFonts w:hint="eastAsia"/>
                <w:b/>
                <w:bCs w:val="0"/>
                <w:color w:val="auto"/>
                <w:sz w:val="21"/>
                <w:szCs w:val="21"/>
                <w:highlight w:val="none"/>
                <w:lang w:eastAsia="zh-CN"/>
              </w:rPr>
            </w:pPr>
            <w:r>
              <w:rPr>
                <w:rFonts w:hint="eastAsia"/>
                <w:b/>
                <w:bCs w:val="0"/>
                <w:color w:val="auto"/>
                <w:sz w:val="21"/>
                <w:szCs w:val="21"/>
                <w:highlight w:val="none"/>
                <w:lang w:eastAsia="zh-CN"/>
              </w:rPr>
              <w:t>3、电磁环境影响分析</w:t>
            </w:r>
          </w:p>
          <w:p w14:paraId="12BDE9DB">
            <w:pPr>
              <w:pStyle w:val="5"/>
              <w:spacing w:line="360" w:lineRule="auto"/>
              <w:ind w:firstLine="420" w:firstLineChars="200"/>
              <w:jc w:val="both"/>
              <w:rPr>
                <w:rFonts w:hint="eastAsia"/>
                <w:b w:val="0"/>
                <w:bCs/>
                <w:color w:val="auto"/>
                <w:sz w:val="21"/>
                <w:szCs w:val="21"/>
                <w:highlight w:val="none"/>
                <w:lang w:eastAsia="zh-CN"/>
              </w:rPr>
            </w:pPr>
            <w:r>
              <w:rPr>
                <w:rFonts w:hint="eastAsia"/>
                <w:b w:val="0"/>
                <w:bCs/>
                <w:color w:val="auto"/>
                <w:sz w:val="21"/>
                <w:szCs w:val="21"/>
                <w:highlight w:val="none"/>
                <w:lang w:eastAsia="zh-CN"/>
              </w:rPr>
              <w:t>本项目在选材时使用了防磁、防辐射材料。根据原国家环保总局颁布的《电磁辐射环境保护管理办法》中规定电压在100kV以上的送变电系统属于电磁辐射项目。本项目升压站电压为</w:t>
            </w:r>
            <w:r>
              <w:rPr>
                <w:rFonts w:hint="eastAsia"/>
                <w:b w:val="0"/>
                <w:bCs/>
                <w:color w:val="auto"/>
                <w:sz w:val="21"/>
                <w:szCs w:val="21"/>
                <w:highlight w:val="none"/>
                <w:lang w:val="en-US" w:eastAsia="zh-CN"/>
              </w:rPr>
              <w:t>66</w:t>
            </w:r>
            <w:r>
              <w:rPr>
                <w:rFonts w:hint="eastAsia"/>
                <w:b w:val="0"/>
                <w:bCs/>
                <w:color w:val="auto"/>
                <w:sz w:val="21"/>
                <w:szCs w:val="21"/>
                <w:highlight w:val="none"/>
                <w:lang w:eastAsia="zh-CN"/>
              </w:rPr>
              <w:t>kV，未达到国家规定的100kV，电磁辐射影响较小。</w:t>
            </w:r>
          </w:p>
          <w:p w14:paraId="0C487046">
            <w:pPr>
              <w:spacing w:line="360" w:lineRule="auto"/>
              <w:ind w:firstLine="422" w:firstLineChars="200"/>
              <w:rPr>
                <w:b/>
                <w:color w:val="auto"/>
              </w:rPr>
            </w:pPr>
            <w:r>
              <w:rPr>
                <w:rFonts w:hint="eastAsia"/>
                <w:b/>
                <w:bCs/>
                <w:color w:val="auto"/>
                <w:szCs w:val="21"/>
                <w:lang w:val="en-US" w:eastAsia="zh-CN"/>
              </w:rPr>
              <w:t>4</w:t>
            </w:r>
            <w:r>
              <w:rPr>
                <w:rFonts w:hint="eastAsia"/>
                <w:b/>
                <w:bCs/>
                <w:color w:val="auto"/>
                <w:szCs w:val="21"/>
              </w:rPr>
              <w:t>、</w:t>
            </w:r>
            <w:r>
              <w:rPr>
                <w:b/>
                <w:color w:val="auto"/>
              </w:rPr>
              <w:t>废气</w:t>
            </w:r>
            <w:r>
              <w:rPr>
                <w:rFonts w:hint="eastAsia"/>
                <w:b/>
                <w:color w:val="auto"/>
              </w:rPr>
              <w:t>影响分析</w:t>
            </w:r>
          </w:p>
          <w:p w14:paraId="404A9756">
            <w:pPr>
              <w:spacing w:line="360" w:lineRule="auto"/>
              <w:ind w:firstLine="420" w:firstLineChars="200"/>
              <w:rPr>
                <w:rFonts w:hint="eastAsia"/>
                <w:color w:val="auto"/>
              </w:rPr>
            </w:pPr>
            <w:r>
              <w:rPr>
                <w:rFonts w:hint="eastAsia"/>
                <w:color w:val="auto"/>
              </w:rPr>
              <w:t>本项目光伏电站主要是利用光伏元件转化太阳能为电能，太阳能的利用属于清洁能源，发电过程不产生废气。</w:t>
            </w:r>
          </w:p>
          <w:p w14:paraId="7E73FD1F">
            <w:pPr>
              <w:spacing w:line="360" w:lineRule="auto"/>
              <w:ind w:firstLine="413" w:firstLineChars="196"/>
              <w:rPr>
                <w:rFonts w:hint="eastAsia"/>
                <w:b/>
                <w:color w:val="auto"/>
                <w:szCs w:val="21"/>
              </w:rPr>
            </w:pPr>
            <w:r>
              <w:rPr>
                <w:rFonts w:hint="eastAsia"/>
                <w:b/>
                <w:color w:val="auto"/>
                <w:szCs w:val="21"/>
                <w:lang w:val="en-US" w:eastAsia="zh-CN"/>
              </w:rPr>
              <w:t>5</w:t>
            </w:r>
            <w:r>
              <w:rPr>
                <w:rFonts w:hint="eastAsia"/>
                <w:b/>
                <w:color w:val="auto"/>
                <w:szCs w:val="21"/>
              </w:rPr>
              <w:t>、</w:t>
            </w:r>
            <w:r>
              <w:rPr>
                <w:rFonts w:hint="eastAsia" w:hAnsi="宋体"/>
                <w:b/>
                <w:color w:val="auto"/>
                <w:szCs w:val="21"/>
              </w:rPr>
              <w:t>水环境影响分析</w:t>
            </w:r>
          </w:p>
          <w:p w14:paraId="3695FC64">
            <w:pPr>
              <w:spacing w:line="360" w:lineRule="auto"/>
              <w:ind w:firstLine="422" w:firstLineChars="200"/>
              <w:rPr>
                <w:rFonts w:hint="eastAsia"/>
                <w:b/>
                <w:bCs/>
                <w:color w:val="auto"/>
              </w:rPr>
            </w:pPr>
            <w:r>
              <w:rPr>
                <w:rFonts w:hint="eastAsia"/>
                <w:b/>
                <w:bCs/>
                <w:color w:val="auto"/>
                <w:lang w:val="en-US" w:eastAsia="zh-CN"/>
              </w:rPr>
              <w:t>(1)</w:t>
            </w:r>
            <w:r>
              <w:rPr>
                <w:rFonts w:hint="eastAsia"/>
                <w:b/>
                <w:bCs/>
                <w:color w:val="auto"/>
              </w:rPr>
              <w:t>光伏组件清洁</w:t>
            </w:r>
          </w:p>
          <w:p w14:paraId="7A66EC87">
            <w:pPr>
              <w:spacing w:line="360" w:lineRule="auto"/>
              <w:ind w:firstLine="420" w:firstLineChars="200"/>
              <w:rPr>
                <w:rFonts w:hint="eastAsia"/>
                <w:color w:val="auto"/>
              </w:rPr>
            </w:pPr>
            <w:r>
              <w:rPr>
                <w:rFonts w:hint="eastAsia"/>
                <w:color w:val="auto"/>
              </w:rPr>
              <w:t>由于项目所在区域年降雨量较少，尽管太阳能电池阵列有一定的倾角，且组件表面采用了自洁涂层，利用降雨降雪或风力等外力条件可冲走或带走一部分灰尘，但组件板表面仍会一定量的灰尘存留。而这些灰尘主要以浮尘为主，也有雨后灰浆粘结物，以及昼夜温差大，组件板面结露后产生的灰尘粘结。同时考虑到组件表面的清洁度直接影响到光伏系统的输出效率，长时间不下雨，会影响到组件的出力；因此，本项目的太阳能组件表面需要定期清洁。</w:t>
            </w:r>
          </w:p>
          <w:p w14:paraId="18F98FAE">
            <w:pPr>
              <w:spacing w:line="360" w:lineRule="auto"/>
              <w:ind w:firstLine="420" w:firstLineChars="200"/>
              <w:rPr>
                <w:rFonts w:hint="eastAsia"/>
                <w:color w:val="auto"/>
              </w:rPr>
            </w:pPr>
            <w:r>
              <w:rPr>
                <w:rFonts w:hint="eastAsia"/>
                <w:color w:val="auto"/>
              </w:rPr>
              <w:t>根据建设单位提供资料，本项目太阳能组件表面清洁采用工作人员用湿抹布擦拭及用多功能玻璃刮擦器相结合的清洁方式，将电池板表面的灰尘全部擦掉，此过程用水较少，每20d为一个清洁周期，表面水分自然蒸发，此过程无废水产生</w:t>
            </w:r>
            <w:r>
              <w:rPr>
                <w:rFonts w:hint="eastAsia"/>
                <w:color w:val="auto"/>
                <w:lang w:val="en-US" w:eastAsia="zh-CN"/>
              </w:rPr>
              <w:t>(</w:t>
            </w:r>
            <w:r>
              <w:rPr>
                <w:rFonts w:hint="eastAsia"/>
                <w:color w:val="auto"/>
              </w:rPr>
              <w:t>清洁后的抹布由工作人员带走自行清洗</w:t>
            </w:r>
            <w:r>
              <w:rPr>
                <w:rFonts w:hint="eastAsia"/>
                <w:color w:val="auto"/>
                <w:lang w:val="en-US" w:eastAsia="zh-CN"/>
              </w:rPr>
              <w:t>)</w:t>
            </w:r>
            <w:r>
              <w:rPr>
                <w:rFonts w:hint="eastAsia"/>
                <w:color w:val="auto"/>
              </w:rPr>
              <w:t>。</w:t>
            </w:r>
          </w:p>
          <w:p w14:paraId="030D88FB">
            <w:pPr>
              <w:spacing w:line="360" w:lineRule="auto"/>
              <w:ind w:firstLine="422" w:firstLineChars="200"/>
              <w:rPr>
                <w:rFonts w:hint="default" w:eastAsia="宋体"/>
                <w:b/>
                <w:bCs/>
                <w:color w:val="auto"/>
                <w:lang w:val="en-US" w:eastAsia="zh-CN"/>
              </w:rPr>
            </w:pPr>
            <w:r>
              <w:rPr>
                <w:rFonts w:hint="eastAsia"/>
                <w:b/>
                <w:bCs/>
                <w:color w:val="auto"/>
                <w:lang w:val="en-US" w:eastAsia="zh-CN"/>
              </w:rPr>
              <w:t>(2)升压站废水</w:t>
            </w:r>
          </w:p>
          <w:p w14:paraId="6E0C20E2">
            <w:pPr>
              <w:spacing w:line="360" w:lineRule="auto"/>
              <w:ind w:firstLine="420" w:firstLineChars="200"/>
              <w:rPr>
                <w:rFonts w:hint="eastAsia" w:eastAsia="宋体"/>
                <w:color w:val="auto"/>
                <w:lang w:eastAsia="zh-CN"/>
              </w:rPr>
            </w:pPr>
            <w:r>
              <w:rPr>
                <w:rFonts w:hint="eastAsia"/>
                <w:color w:val="auto"/>
                <w:lang w:eastAsia="zh-CN"/>
              </w:rPr>
              <w:t>本项目升压站工作人员</w:t>
            </w:r>
            <w:r>
              <w:rPr>
                <w:rFonts w:hint="eastAsia"/>
                <w:color w:val="auto"/>
                <w:lang w:val="en-US" w:eastAsia="zh-CN"/>
              </w:rPr>
              <w:t>6人</w:t>
            </w:r>
            <w:r>
              <w:rPr>
                <w:rFonts w:hint="eastAsia"/>
                <w:color w:val="auto"/>
                <w:lang w:eastAsia="zh-CN"/>
              </w:rPr>
              <w:t>，</w:t>
            </w:r>
            <w:r>
              <w:rPr>
                <w:rFonts w:hint="eastAsia" w:ascii="Times New Roman" w:hAnsi="Times New Roman" w:cs="Times New Roman"/>
                <w:bCs/>
                <w:color w:val="auto"/>
                <w:szCs w:val="21"/>
                <w:lang w:val="en-US" w:eastAsia="zh-CN"/>
              </w:rPr>
              <w:t>年工作365天，根据《辽宁省行业用水定额》(DB21/1237-2020)，生活用水量按45L/人·天计，年用水量为98.55t/a，排污系数为0.85，则生活污水量为83.77t/a。</w:t>
            </w:r>
            <w:r>
              <w:rPr>
                <w:rFonts w:hint="eastAsia"/>
                <w:color w:val="auto"/>
                <w:lang w:eastAsia="zh-CN"/>
              </w:rPr>
              <w:t>生活污水排至旱厕，定期清掏。</w:t>
            </w:r>
          </w:p>
          <w:p w14:paraId="7BA1FDFC">
            <w:pPr>
              <w:spacing w:line="360" w:lineRule="auto"/>
              <w:ind w:firstLine="422" w:firstLineChars="200"/>
              <w:rPr>
                <w:rFonts w:hint="eastAsia" w:ascii="Times New Roman" w:hAnsi="Times New Roman" w:cs="Times New Roman"/>
                <w:b/>
                <w:bCs/>
                <w:color w:val="auto"/>
                <w:lang w:eastAsia="zh-CN"/>
              </w:rPr>
            </w:pPr>
            <w:r>
              <w:rPr>
                <w:rFonts w:hint="eastAsia" w:ascii="Times New Roman" w:hAnsi="Times New Roman" w:cs="Times New Roman"/>
                <w:b/>
                <w:bCs/>
                <w:color w:val="auto"/>
                <w:lang w:val="en-US" w:eastAsia="zh-CN"/>
              </w:rPr>
              <w:t>6</w:t>
            </w:r>
            <w:r>
              <w:rPr>
                <w:rFonts w:hint="eastAsia" w:ascii="Times New Roman" w:hAnsi="Times New Roman" w:cs="Times New Roman"/>
                <w:b/>
                <w:bCs/>
                <w:color w:val="auto"/>
                <w:lang w:eastAsia="zh-CN"/>
              </w:rPr>
              <w:t>、运营期噪声影响分析</w:t>
            </w:r>
          </w:p>
          <w:p w14:paraId="4231CC8F">
            <w:pPr>
              <w:spacing w:line="360" w:lineRule="auto"/>
              <w:ind w:firstLine="420" w:firstLineChars="200"/>
              <w:rPr>
                <w:rFonts w:hint="eastAsia"/>
                <w:color w:val="auto"/>
              </w:rPr>
            </w:pPr>
            <w:r>
              <w:rPr>
                <w:rFonts w:hint="eastAsia"/>
                <w:color w:val="auto"/>
              </w:rPr>
              <w:t>项目运营期的噪声源主要为光伏发电区</w:t>
            </w:r>
            <w:r>
              <w:rPr>
                <w:rFonts w:hint="eastAsia"/>
                <w:color w:val="auto"/>
                <w:lang w:eastAsia="zh-CN"/>
              </w:rPr>
              <w:t>、升压站</w:t>
            </w:r>
            <w:r>
              <w:rPr>
                <w:rFonts w:hint="eastAsia"/>
                <w:color w:val="auto"/>
              </w:rPr>
              <w:t>设备运行噪声，主要为光伏发电区箱式变压器</w:t>
            </w:r>
            <w:r>
              <w:rPr>
                <w:rFonts w:hint="eastAsia"/>
                <w:color w:val="auto"/>
                <w:lang w:eastAsia="zh-CN"/>
              </w:rPr>
              <w:t>和升压站变压器</w:t>
            </w:r>
            <w:r>
              <w:rPr>
                <w:rFonts w:hint="eastAsia"/>
                <w:color w:val="auto"/>
              </w:rPr>
              <w:t>运行时产生的设备噪声。</w:t>
            </w:r>
          </w:p>
          <w:p w14:paraId="2AFBFC39">
            <w:pPr>
              <w:spacing w:line="360" w:lineRule="auto"/>
              <w:ind w:firstLine="420" w:firstLineChars="200"/>
              <w:rPr>
                <w:rFonts w:hint="eastAsia"/>
                <w:color w:val="auto"/>
                <w:highlight w:val="none"/>
                <w:lang w:val="en-US" w:eastAsia="zh-CN"/>
              </w:rPr>
            </w:pPr>
            <w:r>
              <w:rPr>
                <w:rFonts w:hint="eastAsia"/>
                <w:color w:val="auto"/>
                <w:highlight w:val="none"/>
                <w:lang w:val="en-US" w:eastAsia="zh-CN"/>
              </w:rPr>
              <w:t>(1)噪声源强</w:t>
            </w:r>
          </w:p>
          <w:p w14:paraId="6D90CCB7">
            <w:pPr>
              <w:spacing w:line="360" w:lineRule="auto"/>
              <w:ind w:firstLine="420" w:firstLineChars="200"/>
              <w:rPr>
                <w:rFonts w:hint="eastAsia"/>
                <w:color w:val="auto"/>
                <w:highlight w:val="none"/>
              </w:rPr>
            </w:pPr>
            <w:r>
              <w:rPr>
                <w:rFonts w:hint="eastAsia"/>
                <w:color w:val="auto"/>
                <w:highlight w:val="none"/>
              </w:rPr>
              <w:t>箱式变压器布置在箱内，噪声源1m处的噪声源强约为60dB</w:t>
            </w:r>
            <w:r>
              <w:rPr>
                <w:rFonts w:hint="eastAsia"/>
                <w:color w:val="auto"/>
                <w:highlight w:val="none"/>
                <w:lang w:eastAsia="zh-CN"/>
              </w:rPr>
              <w:t>(</w:t>
            </w:r>
            <w:r>
              <w:rPr>
                <w:rFonts w:hint="eastAsia"/>
                <w:color w:val="auto"/>
                <w:highlight w:val="none"/>
              </w:rPr>
              <w:t>A</w:t>
            </w:r>
            <w:r>
              <w:rPr>
                <w:rFonts w:hint="eastAsia"/>
                <w:color w:val="auto"/>
                <w:highlight w:val="none"/>
                <w:lang w:eastAsia="zh-CN"/>
              </w:rPr>
              <w:t>)</w:t>
            </w:r>
            <w:r>
              <w:rPr>
                <w:rFonts w:hint="eastAsia"/>
                <w:color w:val="auto"/>
                <w:highlight w:val="none"/>
              </w:rPr>
              <w:t>，只要布置合理，采用一定隔声措施，随着距离的衰减对周围环境影响较小。</w:t>
            </w:r>
          </w:p>
          <w:p w14:paraId="3868266E">
            <w:pPr>
              <w:spacing w:line="360" w:lineRule="auto"/>
              <w:ind w:firstLine="420" w:firstLineChars="200"/>
              <w:rPr>
                <w:rFonts w:hint="eastAsia" w:ascii="Times New Roman" w:hAnsi="Times New Roman" w:cs="Times New Roman"/>
                <w:color w:val="auto"/>
                <w:highlight w:val="none"/>
              </w:rPr>
            </w:pPr>
            <w:r>
              <w:rPr>
                <w:rFonts w:hint="eastAsia" w:ascii="Times New Roman" w:hAnsi="Times New Roman" w:cs="Times New Roman"/>
                <w:color w:val="auto"/>
                <w:highlight w:val="none"/>
                <w:lang w:val="en-US" w:eastAsia="zh-CN"/>
              </w:rPr>
              <w:t>根据《220kV露天变电站的噪声污染及其控制简析》</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陈锦栋，噪声与振动控制[J]，2013，33</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5</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：102-106</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一文，该文章在外界噪声干扰很小的条件下对冷却方式为油浸自冷式、油浸风冷式、强迫油循环风冷式的变压器噪声进行了实测分析，主变容量为180MVA的油浸自冷式变压器在1m，高度为1.5m处的高压侧噪声实测值为62dB</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A</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，以中低频噪声为主。本项目单个主变规模小于180MVA，与厂界最近距离较远，因此本项目声压级原则上应低于62dB</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A</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。本工程主变压器噪声源强按保守原则取值声压级65dB</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A</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，其型号能够满足《6kV~1000kV级电力变压器声级》</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JB/T10088-2016</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变压器声功率级应不超过83dB</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A</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的规定限值</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本次评价使用等值容量为150MVA的变压器声功率级规定限值</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w:t>
            </w:r>
          </w:p>
          <w:p w14:paraId="00ADA6C3">
            <w:pPr>
              <w:spacing w:line="360" w:lineRule="auto"/>
              <w:ind w:firstLine="420" w:firstLineChars="20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eastAsia="zh-CN"/>
              </w:rPr>
              <w:t>本项目设备噪声源强见表</w:t>
            </w:r>
            <w:r>
              <w:rPr>
                <w:rFonts w:hint="eastAsia" w:ascii="Times New Roman" w:hAnsi="Times New Roman" w:cs="Times New Roman"/>
                <w:color w:val="auto"/>
                <w:highlight w:val="none"/>
                <w:lang w:val="en-US" w:eastAsia="zh-CN"/>
              </w:rPr>
              <w:t>4-8。</w:t>
            </w:r>
          </w:p>
          <w:p w14:paraId="51C82482">
            <w:pPr>
              <w:pStyle w:val="27"/>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0"/>
              <w:jc w:val="center"/>
              <w:textAlignment w:val="auto"/>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表</w:t>
            </w:r>
            <w:r>
              <w:rPr>
                <w:rFonts w:hint="eastAsia" w:ascii="Times New Roman" w:hAnsi="Times New Roman" w:cs="Times New Roman"/>
                <w:b/>
                <w:bCs/>
                <w:color w:val="auto"/>
                <w:spacing w:val="0"/>
                <w:w w:val="100"/>
                <w:position w:val="0"/>
                <w:sz w:val="21"/>
                <w:szCs w:val="21"/>
                <w:lang w:val="en-US" w:eastAsia="zh-CN"/>
              </w:rPr>
              <w:t xml:space="preserve">4-8    </w:t>
            </w:r>
            <w:r>
              <w:rPr>
                <w:rFonts w:hint="default" w:ascii="Times New Roman" w:hAnsi="Times New Roman" w:eastAsia="宋体" w:cs="Times New Roman"/>
                <w:b/>
                <w:bCs/>
                <w:color w:val="auto"/>
                <w:spacing w:val="0"/>
                <w:w w:val="100"/>
                <w:position w:val="0"/>
                <w:sz w:val="21"/>
                <w:szCs w:val="21"/>
              </w:rPr>
              <w:t>设备噪声源强一览表</w:t>
            </w:r>
          </w:p>
          <w:tbl>
            <w:tblPr>
              <w:tblStyle w:val="13"/>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5"/>
              <w:gridCol w:w="934"/>
              <w:gridCol w:w="1348"/>
              <w:gridCol w:w="771"/>
              <w:gridCol w:w="771"/>
              <w:gridCol w:w="621"/>
              <w:gridCol w:w="928"/>
              <w:gridCol w:w="1302"/>
              <w:gridCol w:w="935"/>
            </w:tblGrid>
            <w:tr w14:paraId="54FC936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exact"/>
              </w:trPr>
              <w:tc>
                <w:tcPr>
                  <w:tcW w:w="359" w:type="pct"/>
                  <w:vMerge w:val="restart"/>
                  <w:tcBorders>
                    <w:tl2br w:val="nil"/>
                    <w:tr2bl w:val="nil"/>
                  </w:tcBorders>
                  <w:vAlign w:val="center"/>
                </w:tcPr>
                <w:p w14:paraId="25507E77">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序号</w:t>
                  </w:r>
                </w:p>
              </w:tc>
              <w:tc>
                <w:tcPr>
                  <w:tcW w:w="584" w:type="pct"/>
                  <w:vMerge w:val="restart"/>
                  <w:tcBorders>
                    <w:tl2br w:val="nil"/>
                    <w:tr2bl w:val="nil"/>
                  </w:tcBorders>
                  <w:vAlign w:val="center"/>
                </w:tcPr>
                <w:p w14:paraId="4B6E03EF">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声源</w:t>
                  </w:r>
                </w:p>
                <w:p w14:paraId="037B023B">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名称</w:t>
                  </w:r>
                </w:p>
              </w:tc>
              <w:tc>
                <w:tcPr>
                  <w:tcW w:w="837" w:type="pct"/>
                  <w:vMerge w:val="restart"/>
                  <w:tcBorders>
                    <w:tl2br w:val="nil"/>
                    <w:tr2bl w:val="nil"/>
                  </w:tcBorders>
                  <w:vAlign w:val="center"/>
                </w:tcPr>
                <w:p w14:paraId="3E58B16C">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型号</w:t>
                  </w:r>
                </w:p>
              </w:tc>
              <w:tc>
                <w:tcPr>
                  <w:tcW w:w="1239" w:type="pct"/>
                  <w:gridSpan w:val="3"/>
                  <w:tcBorders>
                    <w:tl2br w:val="nil"/>
                    <w:tr2bl w:val="nil"/>
                  </w:tcBorders>
                  <w:vAlign w:val="center"/>
                </w:tcPr>
                <w:p w14:paraId="76F5B5ED">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空间相对位置/m</w:t>
                  </w:r>
                </w:p>
              </w:tc>
              <w:tc>
                <w:tcPr>
                  <w:tcW w:w="584" w:type="pct"/>
                  <w:vMerge w:val="restart"/>
                  <w:tcBorders>
                    <w:tl2br w:val="nil"/>
                    <w:tr2bl w:val="nil"/>
                  </w:tcBorders>
                  <w:vAlign w:val="center"/>
                </w:tcPr>
                <w:p w14:paraId="16C1B76B">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声功率级/dB(A)</w:t>
                  </w:r>
                </w:p>
              </w:tc>
              <w:tc>
                <w:tcPr>
                  <w:tcW w:w="809" w:type="pct"/>
                  <w:vMerge w:val="restart"/>
                  <w:tcBorders>
                    <w:tl2br w:val="nil"/>
                    <w:tr2bl w:val="nil"/>
                  </w:tcBorders>
                  <w:vAlign w:val="center"/>
                </w:tcPr>
                <w:p w14:paraId="4F2A26F1">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声源控制措施</w:t>
                  </w:r>
                </w:p>
              </w:tc>
              <w:tc>
                <w:tcPr>
                  <w:tcW w:w="584" w:type="pct"/>
                  <w:vMerge w:val="restart"/>
                  <w:tcBorders>
                    <w:tl2br w:val="nil"/>
                    <w:tr2bl w:val="nil"/>
                  </w:tcBorders>
                  <w:vAlign w:val="center"/>
                </w:tcPr>
                <w:p w14:paraId="0B139AD6">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运行</w:t>
                  </w:r>
                </w:p>
                <w:p w14:paraId="33EE607E">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时段</w:t>
                  </w:r>
                </w:p>
              </w:tc>
            </w:tr>
            <w:tr w14:paraId="10093C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359" w:type="pct"/>
                  <w:vMerge w:val="continue"/>
                  <w:tcBorders>
                    <w:tl2br w:val="nil"/>
                    <w:tr2bl w:val="nil"/>
                  </w:tcBorders>
                  <w:shd w:val="clear" w:color="auto" w:fill="FFFFFF"/>
                  <w:vAlign w:val="center"/>
                </w:tcPr>
                <w:p w14:paraId="18CDAD5F">
                  <w:pPr>
                    <w:jc w:val="center"/>
                    <w:rPr>
                      <w:rFonts w:hint="eastAsia" w:ascii="Times New Roman" w:hAnsi="Times New Roman" w:eastAsia="宋体" w:cs="Times New Roman"/>
                      <w:b w:val="0"/>
                      <w:bCs w:val="0"/>
                      <w:color w:val="auto"/>
                      <w:sz w:val="18"/>
                      <w:szCs w:val="18"/>
                      <w:highlight w:val="none"/>
                      <w:vertAlign w:val="baseline"/>
                      <w:lang w:val="en-US" w:eastAsia="zh-CN"/>
                    </w:rPr>
                  </w:pPr>
                </w:p>
              </w:tc>
              <w:tc>
                <w:tcPr>
                  <w:tcW w:w="584" w:type="pct"/>
                  <w:vMerge w:val="continue"/>
                  <w:tcBorders>
                    <w:tl2br w:val="nil"/>
                    <w:tr2bl w:val="nil"/>
                  </w:tcBorders>
                  <w:shd w:val="clear" w:color="auto" w:fill="FFFFFF"/>
                  <w:vAlign w:val="center"/>
                </w:tcPr>
                <w:p w14:paraId="4B0CFE09">
                  <w:pPr>
                    <w:jc w:val="center"/>
                    <w:rPr>
                      <w:rFonts w:hint="eastAsia" w:ascii="Times New Roman" w:hAnsi="Times New Roman" w:eastAsia="宋体" w:cs="Times New Roman"/>
                      <w:b w:val="0"/>
                      <w:bCs w:val="0"/>
                      <w:color w:val="auto"/>
                      <w:sz w:val="18"/>
                      <w:szCs w:val="18"/>
                      <w:highlight w:val="none"/>
                      <w:vertAlign w:val="baseline"/>
                      <w:lang w:val="en-US" w:eastAsia="zh-CN"/>
                    </w:rPr>
                  </w:pPr>
                </w:p>
              </w:tc>
              <w:tc>
                <w:tcPr>
                  <w:tcW w:w="837" w:type="pct"/>
                  <w:vMerge w:val="continue"/>
                  <w:tcBorders>
                    <w:tl2br w:val="nil"/>
                    <w:tr2bl w:val="nil"/>
                  </w:tcBorders>
                  <w:shd w:val="clear" w:color="auto" w:fill="FFFFFF"/>
                  <w:vAlign w:val="center"/>
                </w:tcPr>
                <w:p w14:paraId="56DB6B4B">
                  <w:pPr>
                    <w:jc w:val="center"/>
                    <w:rPr>
                      <w:rFonts w:hint="eastAsia" w:ascii="Times New Roman" w:hAnsi="Times New Roman" w:eastAsia="宋体" w:cs="Times New Roman"/>
                      <w:b w:val="0"/>
                      <w:bCs w:val="0"/>
                      <w:color w:val="auto"/>
                      <w:sz w:val="18"/>
                      <w:szCs w:val="18"/>
                      <w:highlight w:val="none"/>
                      <w:vertAlign w:val="baseline"/>
                      <w:lang w:val="en-US" w:eastAsia="zh-CN"/>
                    </w:rPr>
                  </w:pPr>
                </w:p>
              </w:tc>
              <w:tc>
                <w:tcPr>
                  <w:tcW w:w="425" w:type="pct"/>
                  <w:tcBorders>
                    <w:tl2br w:val="nil"/>
                    <w:tr2bl w:val="nil"/>
                  </w:tcBorders>
                  <w:shd w:val="clear" w:color="auto" w:fill="FFFFFF"/>
                  <w:vAlign w:val="center"/>
                </w:tcPr>
                <w:p w14:paraId="1C624DB0">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X</w:t>
                  </w:r>
                </w:p>
              </w:tc>
              <w:tc>
                <w:tcPr>
                  <w:tcW w:w="425" w:type="pct"/>
                  <w:tcBorders>
                    <w:tl2br w:val="nil"/>
                    <w:tr2bl w:val="nil"/>
                  </w:tcBorders>
                  <w:shd w:val="clear" w:color="auto" w:fill="FFFFFF"/>
                  <w:vAlign w:val="center"/>
                </w:tcPr>
                <w:p w14:paraId="5DB7186A">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Y</w:t>
                  </w:r>
                </w:p>
              </w:tc>
              <w:tc>
                <w:tcPr>
                  <w:tcW w:w="388" w:type="pct"/>
                  <w:tcBorders>
                    <w:tl2br w:val="nil"/>
                    <w:tr2bl w:val="nil"/>
                  </w:tcBorders>
                  <w:shd w:val="clear" w:color="auto" w:fill="FFFFFF"/>
                  <w:vAlign w:val="center"/>
                </w:tcPr>
                <w:p w14:paraId="3A9A009D">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Z</w:t>
                  </w:r>
                </w:p>
              </w:tc>
              <w:tc>
                <w:tcPr>
                  <w:tcW w:w="584" w:type="pct"/>
                  <w:vMerge w:val="continue"/>
                  <w:tcBorders>
                    <w:tl2br w:val="nil"/>
                    <w:tr2bl w:val="nil"/>
                  </w:tcBorders>
                  <w:shd w:val="clear" w:color="auto" w:fill="FFFFFF"/>
                  <w:vAlign w:val="center"/>
                </w:tcPr>
                <w:p w14:paraId="53D6F8F0">
                  <w:pPr>
                    <w:jc w:val="center"/>
                    <w:rPr>
                      <w:rFonts w:hint="eastAsia" w:ascii="Times New Roman" w:hAnsi="Times New Roman" w:eastAsia="宋体" w:cs="Times New Roman"/>
                      <w:b w:val="0"/>
                      <w:bCs w:val="0"/>
                      <w:color w:val="auto"/>
                      <w:sz w:val="18"/>
                      <w:szCs w:val="18"/>
                      <w:highlight w:val="none"/>
                      <w:vertAlign w:val="baseline"/>
                      <w:lang w:val="en-US" w:eastAsia="zh-CN"/>
                    </w:rPr>
                  </w:pPr>
                </w:p>
              </w:tc>
              <w:tc>
                <w:tcPr>
                  <w:tcW w:w="809" w:type="pct"/>
                  <w:vMerge w:val="continue"/>
                  <w:tcBorders>
                    <w:tl2br w:val="nil"/>
                    <w:tr2bl w:val="nil"/>
                  </w:tcBorders>
                  <w:shd w:val="clear" w:color="auto" w:fill="FFFFFF"/>
                  <w:vAlign w:val="center"/>
                </w:tcPr>
                <w:p w14:paraId="25939477">
                  <w:pPr>
                    <w:jc w:val="center"/>
                    <w:rPr>
                      <w:rFonts w:hint="eastAsia" w:ascii="Times New Roman" w:hAnsi="Times New Roman" w:eastAsia="宋体" w:cs="Times New Roman"/>
                      <w:b w:val="0"/>
                      <w:bCs w:val="0"/>
                      <w:color w:val="auto"/>
                      <w:sz w:val="18"/>
                      <w:szCs w:val="18"/>
                      <w:highlight w:val="none"/>
                      <w:vertAlign w:val="baseline"/>
                      <w:lang w:val="en-US" w:eastAsia="zh-CN"/>
                    </w:rPr>
                  </w:pPr>
                </w:p>
              </w:tc>
              <w:tc>
                <w:tcPr>
                  <w:tcW w:w="584" w:type="pct"/>
                  <w:vMerge w:val="continue"/>
                  <w:tcBorders>
                    <w:tl2br w:val="nil"/>
                    <w:tr2bl w:val="nil"/>
                  </w:tcBorders>
                  <w:shd w:val="clear" w:color="auto" w:fill="FFFFFF"/>
                  <w:vAlign w:val="center"/>
                </w:tcPr>
                <w:p w14:paraId="1571C992">
                  <w:pPr>
                    <w:jc w:val="center"/>
                    <w:rPr>
                      <w:rFonts w:hint="eastAsia" w:ascii="Times New Roman" w:hAnsi="Times New Roman" w:eastAsia="宋体" w:cs="Times New Roman"/>
                      <w:b w:val="0"/>
                      <w:bCs w:val="0"/>
                      <w:color w:val="auto"/>
                      <w:sz w:val="18"/>
                      <w:szCs w:val="18"/>
                      <w:highlight w:val="none"/>
                      <w:vertAlign w:val="baseline"/>
                      <w:lang w:val="en-US" w:eastAsia="zh-CN"/>
                    </w:rPr>
                  </w:pPr>
                </w:p>
              </w:tc>
            </w:tr>
            <w:tr w14:paraId="75BC847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9" w:hRule="exact"/>
              </w:trPr>
              <w:tc>
                <w:tcPr>
                  <w:tcW w:w="359" w:type="pct"/>
                  <w:tcBorders>
                    <w:tl2br w:val="nil"/>
                    <w:tr2bl w:val="nil"/>
                  </w:tcBorders>
                  <w:shd w:val="clear" w:color="auto" w:fill="FFFFFF"/>
                  <w:vAlign w:val="center"/>
                </w:tcPr>
                <w:p w14:paraId="1F4070D8">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1</w:t>
                  </w:r>
                </w:p>
              </w:tc>
              <w:tc>
                <w:tcPr>
                  <w:tcW w:w="584" w:type="pct"/>
                  <w:tcBorders>
                    <w:tl2br w:val="nil"/>
                    <w:tr2bl w:val="nil"/>
                  </w:tcBorders>
                  <w:shd w:val="clear" w:color="auto" w:fill="FFFFFF"/>
                  <w:vAlign w:val="center"/>
                </w:tcPr>
                <w:p w14:paraId="748D94E8">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箱变1</w:t>
                  </w:r>
                </w:p>
              </w:tc>
              <w:tc>
                <w:tcPr>
                  <w:tcW w:w="837" w:type="pct"/>
                  <w:tcBorders>
                    <w:tl2br w:val="nil"/>
                    <w:tr2bl w:val="nil"/>
                  </w:tcBorders>
                  <w:shd w:val="clear" w:color="auto" w:fill="FFFFFF"/>
                  <w:vAlign w:val="center"/>
                </w:tcPr>
                <w:p w14:paraId="040A6E10">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1600</w:t>
                  </w:r>
                  <w:r>
                    <w:rPr>
                      <w:rFonts w:hint="default" w:ascii="Times New Roman" w:hAnsi="Times New Roman" w:eastAsia="宋体" w:cs="Times New Roman"/>
                      <w:b w:val="0"/>
                      <w:bCs w:val="0"/>
                      <w:color w:val="auto"/>
                      <w:sz w:val="18"/>
                      <w:szCs w:val="18"/>
                      <w:highlight w:val="none"/>
                      <w:vertAlign w:val="baseline"/>
                      <w:lang w:val="en-US" w:eastAsia="zh-CN"/>
                    </w:rPr>
                    <w:t>kVA</w:t>
                  </w:r>
                </w:p>
              </w:tc>
              <w:tc>
                <w:tcPr>
                  <w:tcW w:w="425" w:type="pct"/>
                  <w:tcBorders>
                    <w:tl2br w:val="nil"/>
                    <w:tr2bl w:val="nil"/>
                  </w:tcBorders>
                  <w:shd w:val="clear" w:color="auto" w:fill="FFFFFF"/>
                  <w:vAlign w:val="center"/>
                </w:tcPr>
                <w:p w14:paraId="50CE308F">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-1851.8</w:t>
                  </w:r>
                </w:p>
              </w:tc>
              <w:tc>
                <w:tcPr>
                  <w:tcW w:w="425" w:type="pct"/>
                  <w:tcBorders>
                    <w:tl2br w:val="nil"/>
                    <w:tr2bl w:val="nil"/>
                  </w:tcBorders>
                  <w:shd w:val="clear" w:color="auto" w:fill="FFFFFF"/>
                  <w:vAlign w:val="center"/>
                </w:tcPr>
                <w:p w14:paraId="5CA4CC57">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2025.7</w:t>
                  </w:r>
                </w:p>
              </w:tc>
              <w:tc>
                <w:tcPr>
                  <w:tcW w:w="388" w:type="pct"/>
                  <w:tcBorders>
                    <w:tl2br w:val="nil"/>
                    <w:tr2bl w:val="nil"/>
                  </w:tcBorders>
                  <w:shd w:val="clear" w:color="auto" w:fill="FFFFFF"/>
                  <w:vAlign w:val="center"/>
                </w:tcPr>
                <w:p w14:paraId="42257BD8">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164.0</w:t>
                  </w:r>
                </w:p>
              </w:tc>
              <w:tc>
                <w:tcPr>
                  <w:tcW w:w="584" w:type="pct"/>
                  <w:tcBorders>
                    <w:tl2br w:val="nil"/>
                    <w:tr2bl w:val="nil"/>
                  </w:tcBorders>
                  <w:shd w:val="clear" w:color="auto" w:fill="FFFFFF"/>
                  <w:vAlign w:val="center"/>
                </w:tcPr>
                <w:p w14:paraId="34775D90">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60</w:t>
                  </w:r>
                </w:p>
              </w:tc>
              <w:tc>
                <w:tcPr>
                  <w:tcW w:w="809" w:type="pct"/>
                  <w:tcBorders>
                    <w:tl2br w:val="nil"/>
                    <w:tr2bl w:val="nil"/>
                  </w:tcBorders>
                  <w:shd w:val="clear" w:color="auto" w:fill="FFFFFF"/>
                  <w:vAlign w:val="center"/>
                </w:tcPr>
                <w:p w14:paraId="66BF259C">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距离衰减</w:t>
                  </w:r>
                </w:p>
              </w:tc>
              <w:tc>
                <w:tcPr>
                  <w:tcW w:w="584" w:type="pct"/>
                  <w:tcBorders>
                    <w:tl2br w:val="nil"/>
                    <w:tr2bl w:val="nil"/>
                  </w:tcBorders>
                  <w:shd w:val="clear" w:color="auto" w:fill="FFFFFF"/>
                  <w:vAlign w:val="center"/>
                </w:tcPr>
                <w:p w14:paraId="482CD756">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24h</w:t>
                  </w:r>
                </w:p>
              </w:tc>
            </w:tr>
            <w:tr w14:paraId="30CC17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9" w:hRule="exact"/>
              </w:trPr>
              <w:tc>
                <w:tcPr>
                  <w:tcW w:w="359" w:type="pct"/>
                  <w:tcBorders>
                    <w:tl2br w:val="nil"/>
                    <w:tr2bl w:val="nil"/>
                  </w:tcBorders>
                  <w:shd w:val="clear" w:color="auto" w:fill="FFFFFF"/>
                  <w:vAlign w:val="center"/>
                </w:tcPr>
                <w:p w14:paraId="3ECAF852">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2</w:t>
                  </w:r>
                </w:p>
              </w:tc>
              <w:tc>
                <w:tcPr>
                  <w:tcW w:w="584" w:type="pct"/>
                  <w:tcBorders>
                    <w:tl2br w:val="nil"/>
                    <w:tr2bl w:val="nil"/>
                  </w:tcBorders>
                  <w:shd w:val="clear" w:color="auto" w:fill="FFFFFF"/>
                  <w:vAlign w:val="center"/>
                </w:tcPr>
                <w:p w14:paraId="359D071A">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箱变2</w:t>
                  </w:r>
                </w:p>
              </w:tc>
              <w:tc>
                <w:tcPr>
                  <w:tcW w:w="837" w:type="pct"/>
                  <w:tcBorders>
                    <w:tl2br w:val="nil"/>
                    <w:tr2bl w:val="nil"/>
                  </w:tcBorders>
                  <w:shd w:val="clear" w:color="auto" w:fill="FFFFFF"/>
                  <w:vAlign w:val="center"/>
                </w:tcPr>
                <w:p w14:paraId="73108523">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1250</w:t>
                  </w:r>
                  <w:r>
                    <w:rPr>
                      <w:rFonts w:hint="default" w:ascii="Times New Roman" w:hAnsi="Times New Roman" w:eastAsia="宋体" w:cs="Times New Roman"/>
                      <w:b w:val="0"/>
                      <w:bCs w:val="0"/>
                      <w:color w:val="auto"/>
                      <w:sz w:val="18"/>
                      <w:szCs w:val="18"/>
                      <w:highlight w:val="none"/>
                      <w:vertAlign w:val="baseline"/>
                      <w:lang w:val="en-US" w:eastAsia="zh-CN"/>
                    </w:rPr>
                    <w:t>kVA</w:t>
                  </w:r>
                </w:p>
              </w:tc>
              <w:tc>
                <w:tcPr>
                  <w:tcW w:w="425" w:type="pct"/>
                  <w:tcBorders>
                    <w:tl2br w:val="nil"/>
                    <w:tr2bl w:val="nil"/>
                  </w:tcBorders>
                  <w:shd w:val="clear" w:color="auto" w:fill="FFFFFF"/>
                  <w:vAlign w:val="center"/>
                </w:tcPr>
                <w:p w14:paraId="6E43DCC1">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-1279.8</w:t>
                  </w:r>
                </w:p>
              </w:tc>
              <w:tc>
                <w:tcPr>
                  <w:tcW w:w="425" w:type="pct"/>
                  <w:tcBorders>
                    <w:tl2br w:val="nil"/>
                    <w:tr2bl w:val="nil"/>
                  </w:tcBorders>
                  <w:shd w:val="clear" w:color="auto" w:fill="FFFFFF"/>
                  <w:vAlign w:val="center"/>
                </w:tcPr>
                <w:p w14:paraId="2D39D431">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2000.4</w:t>
                  </w:r>
                </w:p>
              </w:tc>
              <w:tc>
                <w:tcPr>
                  <w:tcW w:w="388" w:type="pct"/>
                  <w:tcBorders>
                    <w:tl2br w:val="nil"/>
                    <w:tr2bl w:val="nil"/>
                  </w:tcBorders>
                  <w:shd w:val="clear" w:color="auto" w:fill="FFFFFF"/>
                  <w:vAlign w:val="center"/>
                </w:tcPr>
                <w:p w14:paraId="29C464AA">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137.7</w:t>
                  </w:r>
                </w:p>
              </w:tc>
              <w:tc>
                <w:tcPr>
                  <w:tcW w:w="584" w:type="pct"/>
                  <w:tcBorders>
                    <w:tl2br w:val="nil"/>
                    <w:tr2bl w:val="nil"/>
                  </w:tcBorders>
                  <w:shd w:val="clear" w:color="auto" w:fill="FFFFFF"/>
                  <w:vAlign w:val="center"/>
                </w:tcPr>
                <w:p w14:paraId="28D02A13">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60</w:t>
                  </w:r>
                </w:p>
              </w:tc>
              <w:tc>
                <w:tcPr>
                  <w:tcW w:w="809" w:type="pct"/>
                  <w:tcBorders>
                    <w:tl2br w:val="nil"/>
                    <w:tr2bl w:val="nil"/>
                  </w:tcBorders>
                  <w:shd w:val="clear" w:color="auto" w:fill="FFFFFF"/>
                  <w:vAlign w:val="center"/>
                </w:tcPr>
                <w:p w14:paraId="67B841C7">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距离衰减</w:t>
                  </w:r>
                </w:p>
              </w:tc>
              <w:tc>
                <w:tcPr>
                  <w:tcW w:w="584" w:type="pct"/>
                  <w:tcBorders>
                    <w:tl2br w:val="nil"/>
                    <w:tr2bl w:val="nil"/>
                  </w:tcBorders>
                  <w:shd w:val="clear" w:color="auto" w:fill="FFFFFF"/>
                  <w:vAlign w:val="center"/>
                </w:tcPr>
                <w:p w14:paraId="42BE2781">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24h</w:t>
                  </w:r>
                </w:p>
              </w:tc>
            </w:tr>
            <w:tr w14:paraId="7DBA9E0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9" w:hRule="exact"/>
              </w:trPr>
              <w:tc>
                <w:tcPr>
                  <w:tcW w:w="359" w:type="pct"/>
                  <w:tcBorders>
                    <w:tl2br w:val="nil"/>
                    <w:tr2bl w:val="nil"/>
                  </w:tcBorders>
                  <w:shd w:val="clear" w:color="auto" w:fill="FFFFFF"/>
                  <w:vAlign w:val="center"/>
                </w:tcPr>
                <w:p w14:paraId="50C71B6E">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3</w:t>
                  </w:r>
                </w:p>
              </w:tc>
              <w:tc>
                <w:tcPr>
                  <w:tcW w:w="584" w:type="pct"/>
                  <w:tcBorders>
                    <w:tl2br w:val="nil"/>
                    <w:tr2bl w:val="nil"/>
                  </w:tcBorders>
                  <w:shd w:val="clear" w:color="auto" w:fill="FFFFFF"/>
                  <w:vAlign w:val="center"/>
                </w:tcPr>
                <w:p w14:paraId="21A6DBC2">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箱变3</w:t>
                  </w:r>
                </w:p>
              </w:tc>
              <w:tc>
                <w:tcPr>
                  <w:tcW w:w="837" w:type="pct"/>
                  <w:tcBorders>
                    <w:tl2br w:val="nil"/>
                    <w:tr2bl w:val="nil"/>
                  </w:tcBorders>
                  <w:shd w:val="clear" w:color="auto" w:fill="FFFFFF"/>
                  <w:vAlign w:val="center"/>
                </w:tcPr>
                <w:p w14:paraId="4EAD740F">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1250</w:t>
                  </w:r>
                  <w:r>
                    <w:rPr>
                      <w:rFonts w:hint="default" w:ascii="Times New Roman" w:hAnsi="Times New Roman" w:eastAsia="宋体" w:cs="Times New Roman"/>
                      <w:b w:val="0"/>
                      <w:bCs w:val="0"/>
                      <w:color w:val="auto"/>
                      <w:sz w:val="18"/>
                      <w:szCs w:val="18"/>
                      <w:highlight w:val="none"/>
                      <w:vertAlign w:val="baseline"/>
                      <w:lang w:val="en-US" w:eastAsia="zh-CN"/>
                    </w:rPr>
                    <w:t>kVA</w:t>
                  </w:r>
                </w:p>
              </w:tc>
              <w:tc>
                <w:tcPr>
                  <w:tcW w:w="425" w:type="pct"/>
                  <w:tcBorders>
                    <w:tl2br w:val="nil"/>
                    <w:tr2bl w:val="nil"/>
                  </w:tcBorders>
                  <w:shd w:val="clear" w:color="auto" w:fill="FFFFFF"/>
                  <w:vAlign w:val="center"/>
                </w:tcPr>
                <w:p w14:paraId="74898010">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-1623.7</w:t>
                  </w:r>
                </w:p>
              </w:tc>
              <w:tc>
                <w:tcPr>
                  <w:tcW w:w="425" w:type="pct"/>
                  <w:tcBorders>
                    <w:tl2br w:val="nil"/>
                    <w:tr2bl w:val="nil"/>
                  </w:tcBorders>
                  <w:shd w:val="clear" w:color="auto" w:fill="FFFFFF"/>
                  <w:vAlign w:val="center"/>
                </w:tcPr>
                <w:p w14:paraId="7CE398C6">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1641.5</w:t>
                  </w:r>
                </w:p>
              </w:tc>
              <w:tc>
                <w:tcPr>
                  <w:tcW w:w="388" w:type="pct"/>
                  <w:tcBorders>
                    <w:tl2br w:val="nil"/>
                    <w:tr2bl w:val="nil"/>
                  </w:tcBorders>
                  <w:shd w:val="clear" w:color="auto" w:fill="FFFFFF"/>
                  <w:vAlign w:val="center"/>
                </w:tcPr>
                <w:p w14:paraId="39825268">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150.8</w:t>
                  </w:r>
                </w:p>
              </w:tc>
              <w:tc>
                <w:tcPr>
                  <w:tcW w:w="584" w:type="pct"/>
                  <w:tcBorders>
                    <w:tl2br w:val="nil"/>
                    <w:tr2bl w:val="nil"/>
                  </w:tcBorders>
                  <w:shd w:val="clear" w:color="auto" w:fill="FFFFFF"/>
                  <w:vAlign w:val="center"/>
                </w:tcPr>
                <w:p w14:paraId="265BC1B4">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60</w:t>
                  </w:r>
                </w:p>
              </w:tc>
              <w:tc>
                <w:tcPr>
                  <w:tcW w:w="809" w:type="pct"/>
                  <w:tcBorders>
                    <w:tl2br w:val="nil"/>
                    <w:tr2bl w:val="nil"/>
                  </w:tcBorders>
                  <w:shd w:val="clear" w:color="auto" w:fill="FFFFFF"/>
                  <w:vAlign w:val="center"/>
                </w:tcPr>
                <w:p w14:paraId="640E01E6">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距离衰减</w:t>
                  </w:r>
                </w:p>
              </w:tc>
              <w:tc>
                <w:tcPr>
                  <w:tcW w:w="584" w:type="pct"/>
                  <w:tcBorders>
                    <w:tl2br w:val="nil"/>
                    <w:tr2bl w:val="nil"/>
                  </w:tcBorders>
                  <w:shd w:val="clear" w:color="auto" w:fill="FFFFFF"/>
                  <w:vAlign w:val="center"/>
                </w:tcPr>
                <w:p w14:paraId="7B93F76D">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24h</w:t>
                  </w:r>
                </w:p>
              </w:tc>
            </w:tr>
            <w:tr w14:paraId="1D9251E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9" w:hRule="exact"/>
              </w:trPr>
              <w:tc>
                <w:tcPr>
                  <w:tcW w:w="359" w:type="pct"/>
                  <w:tcBorders>
                    <w:tl2br w:val="nil"/>
                    <w:tr2bl w:val="nil"/>
                  </w:tcBorders>
                  <w:shd w:val="clear" w:color="auto" w:fill="FFFFFF"/>
                  <w:vAlign w:val="center"/>
                </w:tcPr>
                <w:p w14:paraId="6FE6B48F">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4</w:t>
                  </w:r>
                </w:p>
              </w:tc>
              <w:tc>
                <w:tcPr>
                  <w:tcW w:w="584" w:type="pct"/>
                  <w:tcBorders>
                    <w:tl2br w:val="nil"/>
                    <w:tr2bl w:val="nil"/>
                  </w:tcBorders>
                  <w:shd w:val="clear" w:color="auto" w:fill="FFFFFF"/>
                  <w:vAlign w:val="center"/>
                </w:tcPr>
                <w:p w14:paraId="39388E38">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箱变4</w:t>
                  </w:r>
                </w:p>
              </w:tc>
              <w:tc>
                <w:tcPr>
                  <w:tcW w:w="837" w:type="pct"/>
                  <w:tcBorders>
                    <w:tl2br w:val="nil"/>
                    <w:tr2bl w:val="nil"/>
                  </w:tcBorders>
                  <w:shd w:val="clear" w:color="auto" w:fill="FFFFFF"/>
                  <w:vAlign w:val="center"/>
                </w:tcPr>
                <w:p w14:paraId="74AB5DF5">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1250</w:t>
                  </w:r>
                  <w:r>
                    <w:rPr>
                      <w:rFonts w:hint="default" w:ascii="Times New Roman" w:hAnsi="Times New Roman" w:eastAsia="宋体" w:cs="Times New Roman"/>
                      <w:b w:val="0"/>
                      <w:bCs w:val="0"/>
                      <w:color w:val="auto"/>
                      <w:sz w:val="18"/>
                      <w:szCs w:val="18"/>
                      <w:highlight w:val="none"/>
                      <w:vertAlign w:val="baseline"/>
                      <w:lang w:val="en-US" w:eastAsia="zh-CN"/>
                    </w:rPr>
                    <w:t>kVA</w:t>
                  </w:r>
                </w:p>
              </w:tc>
              <w:tc>
                <w:tcPr>
                  <w:tcW w:w="425" w:type="pct"/>
                  <w:tcBorders>
                    <w:tl2br w:val="nil"/>
                    <w:tr2bl w:val="nil"/>
                  </w:tcBorders>
                  <w:shd w:val="clear" w:color="auto" w:fill="FFFFFF"/>
                  <w:vAlign w:val="center"/>
                </w:tcPr>
                <w:p w14:paraId="595FF190">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-1342.8</w:t>
                  </w:r>
                </w:p>
              </w:tc>
              <w:tc>
                <w:tcPr>
                  <w:tcW w:w="425" w:type="pct"/>
                  <w:tcBorders>
                    <w:tl2br w:val="nil"/>
                    <w:tr2bl w:val="nil"/>
                  </w:tcBorders>
                  <w:shd w:val="clear" w:color="auto" w:fill="FFFFFF"/>
                  <w:vAlign w:val="center"/>
                </w:tcPr>
                <w:p w14:paraId="77CFB8BE">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1137.0</w:t>
                  </w:r>
                </w:p>
              </w:tc>
              <w:tc>
                <w:tcPr>
                  <w:tcW w:w="388" w:type="pct"/>
                  <w:tcBorders>
                    <w:tl2br w:val="nil"/>
                    <w:tr2bl w:val="nil"/>
                  </w:tcBorders>
                  <w:shd w:val="clear" w:color="auto" w:fill="FFFFFF"/>
                  <w:vAlign w:val="center"/>
                </w:tcPr>
                <w:p w14:paraId="1A863D3C">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118.7</w:t>
                  </w:r>
                </w:p>
              </w:tc>
              <w:tc>
                <w:tcPr>
                  <w:tcW w:w="584" w:type="pct"/>
                  <w:tcBorders>
                    <w:tl2br w:val="nil"/>
                    <w:tr2bl w:val="nil"/>
                  </w:tcBorders>
                  <w:shd w:val="clear" w:color="auto" w:fill="FFFFFF"/>
                  <w:vAlign w:val="center"/>
                </w:tcPr>
                <w:p w14:paraId="37EF4DC2">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60</w:t>
                  </w:r>
                </w:p>
              </w:tc>
              <w:tc>
                <w:tcPr>
                  <w:tcW w:w="809" w:type="pct"/>
                  <w:tcBorders>
                    <w:tl2br w:val="nil"/>
                    <w:tr2bl w:val="nil"/>
                  </w:tcBorders>
                  <w:shd w:val="clear" w:color="auto" w:fill="FFFFFF"/>
                  <w:vAlign w:val="center"/>
                </w:tcPr>
                <w:p w14:paraId="6D1853A3">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距离衰减</w:t>
                  </w:r>
                </w:p>
              </w:tc>
              <w:tc>
                <w:tcPr>
                  <w:tcW w:w="584" w:type="pct"/>
                  <w:tcBorders>
                    <w:tl2br w:val="nil"/>
                    <w:tr2bl w:val="nil"/>
                  </w:tcBorders>
                  <w:shd w:val="clear" w:color="auto" w:fill="FFFFFF"/>
                  <w:vAlign w:val="center"/>
                </w:tcPr>
                <w:p w14:paraId="2043A0D1">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24h</w:t>
                  </w:r>
                </w:p>
              </w:tc>
            </w:tr>
            <w:tr w14:paraId="45F9D9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9" w:hRule="exact"/>
              </w:trPr>
              <w:tc>
                <w:tcPr>
                  <w:tcW w:w="359" w:type="pct"/>
                  <w:tcBorders>
                    <w:tl2br w:val="nil"/>
                    <w:tr2bl w:val="nil"/>
                  </w:tcBorders>
                  <w:shd w:val="clear" w:color="auto" w:fill="FFFFFF"/>
                  <w:vAlign w:val="center"/>
                </w:tcPr>
                <w:p w14:paraId="47C3EBD0">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5</w:t>
                  </w:r>
                </w:p>
              </w:tc>
              <w:tc>
                <w:tcPr>
                  <w:tcW w:w="584" w:type="pct"/>
                  <w:tcBorders>
                    <w:tl2br w:val="nil"/>
                    <w:tr2bl w:val="nil"/>
                  </w:tcBorders>
                  <w:shd w:val="clear" w:color="auto" w:fill="FFFFFF"/>
                  <w:vAlign w:val="center"/>
                </w:tcPr>
                <w:p w14:paraId="0890BE17">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箱变5</w:t>
                  </w:r>
                </w:p>
              </w:tc>
              <w:tc>
                <w:tcPr>
                  <w:tcW w:w="837" w:type="pct"/>
                  <w:tcBorders>
                    <w:tl2br w:val="nil"/>
                    <w:tr2bl w:val="nil"/>
                  </w:tcBorders>
                  <w:shd w:val="clear" w:color="auto" w:fill="FFFFFF"/>
                  <w:vAlign w:val="center"/>
                </w:tcPr>
                <w:p w14:paraId="7A6D5691">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1250</w:t>
                  </w:r>
                  <w:r>
                    <w:rPr>
                      <w:rFonts w:hint="default" w:ascii="Times New Roman" w:hAnsi="Times New Roman" w:eastAsia="宋体" w:cs="Times New Roman"/>
                      <w:b w:val="0"/>
                      <w:bCs w:val="0"/>
                      <w:color w:val="auto"/>
                      <w:sz w:val="18"/>
                      <w:szCs w:val="18"/>
                      <w:highlight w:val="none"/>
                      <w:vertAlign w:val="baseline"/>
                      <w:lang w:val="en-US" w:eastAsia="zh-CN"/>
                    </w:rPr>
                    <w:t>kVA</w:t>
                  </w:r>
                </w:p>
              </w:tc>
              <w:tc>
                <w:tcPr>
                  <w:tcW w:w="425" w:type="pct"/>
                  <w:tcBorders>
                    <w:tl2br w:val="nil"/>
                    <w:tr2bl w:val="nil"/>
                  </w:tcBorders>
                  <w:shd w:val="clear" w:color="auto" w:fill="FFFFFF"/>
                  <w:vAlign w:val="center"/>
                </w:tcPr>
                <w:p w14:paraId="02D89909">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-1043.4</w:t>
                  </w:r>
                </w:p>
              </w:tc>
              <w:tc>
                <w:tcPr>
                  <w:tcW w:w="425" w:type="pct"/>
                  <w:tcBorders>
                    <w:tl2br w:val="nil"/>
                    <w:tr2bl w:val="nil"/>
                  </w:tcBorders>
                  <w:shd w:val="clear" w:color="auto" w:fill="FFFFFF"/>
                  <w:vAlign w:val="center"/>
                </w:tcPr>
                <w:p w14:paraId="11D832A8">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1058.9</w:t>
                  </w:r>
                </w:p>
              </w:tc>
              <w:tc>
                <w:tcPr>
                  <w:tcW w:w="388" w:type="pct"/>
                  <w:tcBorders>
                    <w:tl2br w:val="nil"/>
                    <w:tr2bl w:val="nil"/>
                  </w:tcBorders>
                  <w:shd w:val="clear" w:color="auto" w:fill="FFFFFF"/>
                  <w:vAlign w:val="center"/>
                </w:tcPr>
                <w:p w14:paraId="17B745F5">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145.1</w:t>
                  </w:r>
                </w:p>
              </w:tc>
              <w:tc>
                <w:tcPr>
                  <w:tcW w:w="584" w:type="pct"/>
                  <w:tcBorders>
                    <w:tl2br w:val="nil"/>
                    <w:tr2bl w:val="nil"/>
                  </w:tcBorders>
                  <w:shd w:val="clear" w:color="auto" w:fill="FFFFFF"/>
                  <w:vAlign w:val="center"/>
                </w:tcPr>
                <w:p w14:paraId="2626ECC2">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60</w:t>
                  </w:r>
                </w:p>
              </w:tc>
              <w:tc>
                <w:tcPr>
                  <w:tcW w:w="809" w:type="pct"/>
                  <w:tcBorders>
                    <w:tl2br w:val="nil"/>
                    <w:tr2bl w:val="nil"/>
                  </w:tcBorders>
                  <w:shd w:val="clear" w:color="auto" w:fill="FFFFFF"/>
                  <w:vAlign w:val="center"/>
                </w:tcPr>
                <w:p w14:paraId="418CD113">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距离衰减</w:t>
                  </w:r>
                </w:p>
              </w:tc>
              <w:tc>
                <w:tcPr>
                  <w:tcW w:w="584" w:type="pct"/>
                  <w:tcBorders>
                    <w:tl2br w:val="nil"/>
                    <w:tr2bl w:val="nil"/>
                  </w:tcBorders>
                  <w:shd w:val="clear" w:color="auto" w:fill="FFFFFF"/>
                  <w:vAlign w:val="center"/>
                </w:tcPr>
                <w:p w14:paraId="6FCFE40E">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24h</w:t>
                  </w:r>
                </w:p>
              </w:tc>
            </w:tr>
            <w:tr w14:paraId="544A66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9" w:hRule="exact"/>
              </w:trPr>
              <w:tc>
                <w:tcPr>
                  <w:tcW w:w="359" w:type="pct"/>
                  <w:tcBorders>
                    <w:tl2br w:val="nil"/>
                    <w:tr2bl w:val="nil"/>
                  </w:tcBorders>
                  <w:shd w:val="clear" w:color="auto" w:fill="FFFFFF"/>
                  <w:vAlign w:val="center"/>
                </w:tcPr>
                <w:p w14:paraId="2227B0DC">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6</w:t>
                  </w:r>
                </w:p>
              </w:tc>
              <w:tc>
                <w:tcPr>
                  <w:tcW w:w="584" w:type="pct"/>
                  <w:tcBorders>
                    <w:tl2br w:val="nil"/>
                    <w:tr2bl w:val="nil"/>
                  </w:tcBorders>
                  <w:shd w:val="clear" w:color="auto" w:fill="FFFFFF"/>
                  <w:vAlign w:val="center"/>
                </w:tcPr>
                <w:p w14:paraId="3BBD97B3">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箱变6</w:t>
                  </w:r>
                </w:p>
              </w:tc>
              <w:tc>
                <w:tcPr>
                  <w:tcW w:w="837" w:type="pct"/>
                  <w:tcBorders>
                    <w:tl2br w:val="nil"/>
                    <w:tr2bl w:val="nil"/>
                  </w:tcBorders>
                  <w:shd w:val="clear" w:color="auto" w:fill="FFFFFF"/>
                  <w:vAlign w:val="center"/>
                </w:tcPr>
                <w:p w14:paraId="20AC27EA">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3150</w:t>
                  </w:r>
                  <w:r>
                    <w:rPr>
                      <w:rFonts w:hint="default" w:ascii="Times New Roman" w:hAnsi="Times New Roman" w:eastAsia="宋体" w:cs="Times New Roman"/>
                      <w:b w:val="0"/>
                      <w:bCs w:val="0"/>
                      <w:color w:val="auto"/>
                      <w:sz w:val="18"/>
                      <w:szCs w:val="18"/>
                      <w:highlight w:val="none"/>
                      <w:vertAlign w:val="baseline"/>
                      <w:lang w:val="en-US" w:eastAsia="zh-CN"/>
                    </w:rPr>
                    <w:t>kVA</w:t>
                  </w:r>
                </w:p>
              </w:tc>
              <w:tc>
                <w:tcPr>
                  <w:tcW w:w="425" w:type="pct"/>
                  <w:tcBorders>
                    <w:tl2br w:val="nil"/>
                    <w:tr2bl w:val="nil"/>
                  </w:tcBorders>
                  <w:shd w:val="clear" w:color="auto" w:fill="FFFFFF"/>
                  <w:vAlign w:val="center"/>
                </w:tcPr>
                <w:p w14:paraId="20454145">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-1088.7</w:t>
                  </w:r>
                </w:p>
              </w:tc>
              <w:tc>
                <w:tcPr>
                  <w:tcW w:w="425" w:type="pct"/>
                  <w:tcBorders>
                    <w:tl2br w:val="nil"/>
                    <w:tr2bl w:val="nil"/>
                  </w:tcBorders>
                  <w:shd w:val="clear" w:color="auto" w:fill="FFFFFF"/>
                  <w:vAlign w:val="center"/>
                </w:tcPr>
                <w:p w14:paraId="1E116D7A">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958.1</w:t>
                  </w:r>
                </w:p>
              </w:tc>
              <w:tc>
                <w:tcPr>
                  <w:tcW w:w="388" w:type="pct"/>
                  <w:tcBorders>
                    <w:tl2br w:val="nil"/>
                    <w:tr2bl w:val="nil"/>
                  </w:tcBorders>
                  <w:shd w:val="clear" w:color="auto" w:fill="FFFFFF"/>
                  <w:vAlign w:val="center"/>
                </w:tcPr>
                <w:p w14:paraId="42A78B26">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138.6</w:t>
                  </w:r>
                </w:p>
              </w:tc>
              <w:tc>
                <w:tcPr>
                  <w:tcW w:w="584" w:type="pct"/>
                  <w:tcBorders>
                    <w:tl2br w:val="nil"/>
                    <w:tr2bl w:val="nil"/>
                  </w:tcBorders>
                  <w:shd w:val="clear" w:color="auto" w:fill="FFFFFF"/>
                  <w:vAlign w:val="center"/>
                </w:tcPr>
                <w:p w14:paraId="21F3DB0F">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60</w:t>
                  </w:r>
                </w:p>
              </w:tc>
              <w:tc>
                <w:tcPr>
                  <w:tcW w:w="809" w:type="pct"/>
                  <w:tcBorders>
                    <w:tl2br w:val="nil"/>
                    <w:tr2bl w:val="nil"/>
                  </w:tcBorders>
                  <w:shd w:val="clear" w:color="auto" w:fill="FFFFFF"/>
                  <w:vAlign w:val="center"/>
                </w:tcPr>
                <w:p w14:paraId="1FC7A6AC">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距离衰减</w:t>
                  </w:r>
                </w:p>
              </w:tc>
              <w:tc>
                <w:tcPr>
                  <w:tcW w:w="584" w:type="pct"/>
                  <w:tcBorders>
                    <w:tl2br w:val="nil"/>
                    <w:tr2bl w:val="nil"/>
                  </w:tcBorders>
                  <w:shd w:val="clear" w:color="auto" w:fill="FFFFFF"/>
                  <w:vAlign w:val="center"/>
                </w:tcPr>
                <w:p w14:paraId="7CAEB577">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24h</w:t>
                  </w:r>
                </w:p>
              </w:tc>
            </w:tr>
            <w:tr w14:paraId="5F2C1CB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9" w:hRule="exact"/>
              </w:trPr>
              <w:tc>
                <w:tcPr>
                  <w:tcW w:w="359" w:type="pct"/>
                  <w:tcBorders>
                    <w:tl2br w:val="nil"/>
                    <w:tr2bl w:val="nil"/>
                  </w:tcBorders>
                  <w:shd w:val="clear" w:color="auto" w:fill="FFFFFF"/>
                  <w:vAlign w:val="center"/>
                </w:tcPr>
                <w:p w14:paraId="6E897E52">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7</w:t>
                  </w:r>
                </w:p>
              </w:tc>
              <w:tc>
                <w:tcPr>
                  <w:tcW w:w="584" w:type="pct"/>
                  <w:tcBorders>
                    <w:tl2br w:val="nil"/>
                    <w:tr2bl w:val="nil"/>
                  </w:tcBorders>
                  <w:shd w:val="clear" w:color="auto" w:fill="FFFFFF"/>
                  <w:vAlign w:val="center"/>
                </w:tcPr>
                <w:p w14:paraId="2E52343E">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箱变7</w:t>
                  </w:r>
                </w:p>
              </w:tc>
              <w:tc>
                <w:tcPr>
                  <w:tcW w:w="837" w:type="pct"/>
                  <w:tcBorders>
                    <w:tl2br w:val="nil"/>
                    <w:tr2bl w:val="nil"/>
                  </w:tcBorders>
                  <w:shd w:val="clear" w:color="auto" w:fill="FFFFFF"/>
                  <w:vAlign w:val="center"/>
                </w:tcPr>
                <w:p w14:paraId="3257938A">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2500kVA</w:t>
                  </w:r>
                </w:p>
              </w:tc>
              <w:tc>
                <w:tcPr>
                  <w:tcW w:w="425" w:type="pct"/>
                  <w:tcBorders>
                    <w:tl2br w:val="nil"/>
                    <w:tr2bl w:val="nil"/>
                  </w:tcBorders>
                  <w:shd w:val="clear" w:color="auto" w:fill="FFFFFF"/>
                  <w:vAlign w:val="center"/>
                </w:tcPr>
                <w:p w14:paraId="577BC283">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1829.1</w:t>
                  </w:r>
                </w:p>
              </w:tc>
              <w:tc>
                <w:tcPr>
                  <w:tcW w:w="425" w:type="pct"/>
                  <w:tcBorders>
                    <w:tl2br w:val="nil"/>
                    <w:tr2bl w:val="nil"/>
                  </w:tcBorders>
                  <w:shd w:val="clear" w:color="auto" w:fill="FFFFFF"/>
                  <w:vAlign w:val="center"/>
                </w:tcPr>
                <w:p w14:paraId="06DB2353">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-1220.6</w:t>
                  </w:r>
                </w:p>
              </w:tc>
              <w:tc>
                <w:tcPr>
                  <w:tcW w:w="388" w:type="pct"/>
                  <w:tcBorders>
                    <w:tl2br w:val="nil"/>
                    <w:tr2bl w:val="nil"/>
                  </w:tcBorders>
                  <w:shd w:val="clear" w:color="auto" w:fill="FFFFFF"/>
                  <w:vAlign w:val="center"/>
                </w:tcPr>
                <w:p w14:paraId="7374F688">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193.8</w:t>
                  </w:r>
                </w:p>
              </w:tc>
              <w:tc>
                <w:tcPr>
                  <w:tcW w:w="584" w:type="pct"/>
                  <w:tcBorders>
                    <w:tl2br w:val="nil"/>
                    <w:tr2bl w:val="nil"/>
                  </w:tcBorders>
                  <w:shd w:val="clear" w:color="auto" w:fill="FFFFFF"/>
                  <w:vAlign w:val="center"/>
                </w:tcPr>
                <w:p w14:paraId="30FE91FA">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60</w:t>
                  </w:r>
                </w:p>
              </w:tc>
              <w:tc>
                <w:tcPr>
                  <w:tcW w:w="809" w:type="pct"/>
                  <w:tcBorders>
                    <w:tl2br w:val="nil"/>
                    <w:tr2bl w:val="nil"/>
                  </w:tcBorders>
                  <w:shd w:val="clear" w:color="auto" w:fill="FFFFFF"/>
                  <w:vAlign w:val="center"/>
                </w:tcPr>
                <w:p w14:paraId="3EA008D9">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距离衰减</w:t>
                  </w:r>
                </w:p>
              </w:tc>
              <w:tc>
                <w:tcPr>
                  <w:tcW w:w="584" w:type="pct"/>
                  <w:tcBorders>
                    <w:tl2br w:val="nil"/>
                    <w:tr2bl w:val="nil"/>
                  </w:tcBorders>
                  <w:shd w:val="clear" w:color="auto" w:fill="FFFFFF"/>
                  <w:vAlign w:val="center"/>
                </w:tcPr>
                <w:p w14:paraId="0E9CEB98">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24h</w:t>
                  </w:r>
                </w:p>
              </w:tc>
            </w:tr>
            <w:tr w14:paraId="2C4E31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9" w:hRule="exact"/>
              </w:trPr>
              <w:tc>
                <w:tcPr>
                  <w:tcW w:w="359" w:type="pct"/>
                  <w:tcBorders>
                    <w:tl2br w:val="nil"/>
                    <w:tr2bl w:val="nil"/>
                  </w:tcBorders>
                  <w:shd w:val="clear" w:color="auto" w:fill="FFFFFF"/>
                  <w:vAlign w:val="center"/>
                </w:tcPr>
                <w:p w14:paraId="1102AADC">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8</w:t>
                  </w:r>
                </w:p>
              </w:tc>
              <w:tc>
                <w:tcPr>
                  <w:tcW w:w="584" w:type="pct"/>
                  <w:tcBorders>
                    <w:tl2br w:val="nil"/>
                    <w:tr2bl w:val="nil"/>
                  </w:tcBorders>
                  <w:shd w:val="clear" w:color="auto" w:fill="FFFFFF"/>
                  <w:vAlign w:val="center"/>
                </w:tcPr>
                <w:p w14:paraId="61EBB9B2">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箱变</w:t>
                  </w:r>
                  <w:r>
                    <w:rPr>
                      <w:rFonts w:hint="eastAsia" w:cs="Times New Roman"/>
                      <w:b w:val="0"/>
                      <w:bCs w:val="0"/>
                      <w:color w:val="auto"/>
                      <w:sz w:val="18"/>
                      <w:szCs w:val="18"/>
                      <w:highlight w:val="none"/>
                      <w:vertAlign w:val="baseline"/>
                      <w:lang w:val="en-US" w:eastAsia="zh-CN"/>
                    </w:rPr>
                    <w:t>8</w:t>
                  </w:r>
                </w:p>
              </w:tc>
              <w:tc>
                <w:tcPr>
                  <w:tcW w:w="837" w:type="pct"/>
                  <w:tcBorders>
                    <w:tl2br w:val="nil"/>
                    <w:tr2bl w:val="nil"/>
                  </w:tcBorders>
                  <w:shd w:val="clear" w:color="auto" w:fill="FFFFFF"/>
                  <w:vAlign w:val="center"/>
                </w:tcPr>
                <w:p w14:paraId="7EC2439D">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3150</w:t>
                  </w:r>
                  <w:r>
                    <w:rPr>
                      <w:rFonts w:hint="default" w:ascii="Times New Roman" w:hAnsi="Times New Roman" w:eastAsia="宋体" w:cs="Times New Roman"/>
                      <w:b w:val="0"/>
                      <w:bCs w:val="0"/>
                      <w:color w:val="auto"/>
                      <w:sz w:val="18"/>
                      <w:szCs w:val="18"/>
                      <w:highlight w:val="none"/>
                      <w:vertAlign w:val="baseline"/>
                      <w:lang w:val="en-US" w:eastAsia="zh-CN"/>
                    </w:rPr>
                    <w:t>kVA</w:t>
                  </w:r>
                </w:p>
              </w:tc>
              <w:tc>
                <w:tcPr>
                  <w:tcW w:w="425" w:type="pct"/>
                  <w:tcBorders>
                    <w:tl2br w:val="nil"/>
                    <w:tr2bl w:val="nil"/>
                  </w:tcBorders>
                  <w:shd w:val="clear" w:color="auto" w:fill="FFFFFF"/>
                  <w:vAlign w:val="center"/>
                </w:tcPr>
                <w:p w14:paraId="49807930">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1257.9</w:t>
                  </w:r>
                </w:p>
              </w:tc>
              <w:tc>
                <w:tcPr>
                  <w:tcW w:w="425" w:type="pct"/>
                  <w:tcBorders>
                    <w:tl2br w:val="nil"/>
                    <w:tr2bl w:val="nil"/>
                  </w:tcBorders>
                  <w:shd w:val="clear" w:color="auto" w:fill="FFFFFF"/>
                  <w:vAlign w:val="center"/>
                </w:tcPr>
                <w:p w14:paraId="128D281C">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-1950.9</w:t>
                  </w:r>
                </w:p>
              </w:tc>
              <w:tc>
                <w:tcPr>
                  <w:tcW w:w="388" w:type="pct"/>
                  <w:tcBorders>
                    <w:tl2br w:val="nil"/>
                    <w:tr2bl w:val="nil"/>
                  </w:tcBorders>
                  <w:shd w:val="clear" w:color="auto" w:fill="FFFFFF"/>
                  <w:vAlign w:val="center"/>
                </w:tcPr>
                <w:p w14:paraId="1F8AB481">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157.6</w:t>
                  </w:r>
                </w:p>
              </w:tc>
              <w:tc>
                <w:tcPr>
                  <w:tcW w:w="956" w:type="dxa"/>
                  <w:tcBorders>
                    <w:tl2br w:val="nil"/>
                    <w:tr2bl w:val="nil"/>
                  </w:tcBorders>
                  <w:shd w:val="clear" w:color="auto" w:fill="FFFFFF"/>
                  <w:vAlign w:val="center"/>
                </w:tcPr>
                <w:p w14:paraId="0C3ABF41">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60</w:t>
                  </w:r>
                </w:p>
              </w:tc>
              <w:tc>
                <w:tcPr>
                  <w:tcW w:w="1324" w:type="dxa"/>
                  <w:tcBorders>
                    <w:tl2br w:val="nil"/>
                    <w:tr2bl w:val="nil"/>
                  </w:tcBorders>
                  <w:shd w:val="clear" w:color="auto" w:fill="FFFFFF"/>
                  <w:vAlign w:val="center"/>
                </w:tcPr>
                <w:p w14:paraId="434944A6">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距离衰减</w:t>
                  </w:r>
                </w:p>
              </w:tc>
              <w:tc>
                <w:tcPr>
                  <w:tcW w:w="956" w:type="dxa"/>
                  <w:tcBorders>
                    <w:tl2br w:val="nil"/>
                    <w:tr2bl w:val="nil"/>
                  </w:tcBorders>
                  <w:shd w:val="clear" w:color="auto" w:fill="FFFFFF"/>
                  <w:vAlign w:val="center"/>
                </w:tcPr>
                <w:p w14:paraId="46F23628">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24h</w:t>
                  </w:r>
                </w:p>
              </w:tc>
            </w:tr>
            <w:tr w14:paraId="0643EB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9" w:hRule="exact"/>
              </w:trPr>
              <w:tc>
                <w:tcPr>
                  <w:tcW w:w="359" w:type="pct"/>
                  <w:tcBorders>
                    <w:tl2br w:val="nil"/>
                    <w:tr2bl w:val="nil"/>
                  </w:tcBorders>
                  <w:shd w:val="clear" w:color="auto" w:fill="FFFFFF"/>
                  <w:vAlign w:val="center"/>
                </w:tcPr>
                <w:p w14:paraId="566EF3E8">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9</w:t>
                  </w:r>
                </w:p>
              </w:tc>
              <w:tc>
                <w:tcPr>
                  <w:tcW w:w="584" w:type="pct"/>
                  <w:tcBorders>
                    <w:tl2br w:val="nil"/>
                    <w:tr2bl w:val="nil"/>
                  </w:tcBorders>
                  <w:shd w:val="clear" w:color="auto" w:fill="FFFFFF"/>
                  <w:vAlign w:val="center"/>
                </w:tcPr>
                <w:p w14:paraId="583CFC87">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箱变</w:t>
                  </w:r>
                  <w:r>
                    <w:rPr>
                      <w:rFonts w:hint="eastAsia" w:cs="Times New Roman"/>
                      <w:b w:val="0"/>
                      <w:bCs w:val="0"/>
                      <w:color w:val="auto"/>
                      <w:sz w:val="18"/>
                      <w:szCs w:val="18"/>
                      <w:highlight w:val="none"/>
                      <w:vertAlign w:val="baseline"/>
                      <w:lang w:val="en-US" w:eastAsia="zh-CN"/>
                    </w:rPr>
                    <w:t>9</w:t>
                  </w:r>
                </w:p>
              </w:tc>
              <w:tc>
                <w:tcPr>
                  <w:tcW w:w="837" w:type="pct"/>
                  <w:tcBorders>
                    <w:tl2br w:val="nil"/>
                    <w:tr2bl w:val="nil"/>
                  </w:tcBorders>
                  <w:shd w:val="clear" w:color="auto" w:fill="FFFFFF"/>
                  <w:vAlign w:val="center"/>
                </w:tcPr>
                <w:p w14:paraId="2D3A818E">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1250</w:t>
                  </w:r>
                  <w:r>
                    <w:rPr>
                      <w:rFonts w:hint="default" w:ascii="Times New Roman" w:hAnsi="Times New Roman" w:eastAsia="宋体" w:cs="Times New Roman"/>
                      <w:b w:val="0"/>
                      <w:bCs w:val="0"/>
                      <w:color w:val="auto"/>
                      <w:sz w:val="18"/>
                      <w:szCs w:val="18"/>
                      <w:highlight w:val="none"/>
                      <w:vertAlign w:val="baseline"/>
                      <w:lang w:val="en-US" w:eastAsia="zh-CN"/>
                    </w:rPr>
                    <w:t>kVA</w:t>
                  </w:r>
                </w:p>
              </w:tc>
              <w:tc>
                <w:tcPr>
                  <w:tcW w:w="425" w:type="pct"/>
                  <w:tcBorders>
                    <w:tl2br w:val="nil"/>
                    <w:tr2bl w:val="nil"/>
                  </w:tcBorders>
                  <w:shd w:val="clear" w:color="auto" w:fill="FFFFFF"/>
                  <w:vAlign w:val="center"/>
                </w:tcPr>
                <w:p w14:paraId="2EA2B724">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1469.4</w:t>
                  </w:r>
                </w:p>
              </w:tc>
              <w:tc>
                <w:tcPr>
                  <w:tcW w:w="425" w:type="pct"/>
                  <w:tcBorders>
                    <w:tl2br w:val="nil"/>
                    <w:tr2bl w:val="nil"/>
                  </w:tcBorders>
                  <w:shd w:val="clear" w:color="auto" w:fill="FFFFFF"/>
                  <w:vAlign w:val="center"/>
                </w:tcPr>
                <w:p w14:paraId="11838A97">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-2278.2</w:t>
                  </w:r>
                </w:p>
              </w:tc>
              <w:tc>
                <w:tcPr>
                  <w:tcW w:w="388" w:type="pct"/>
                  <w:tcBorders>
                    <w:tl2br w:val="nil"/>
                    <w:tr2bl w:val="nil"/>
                  </w:tcBorders>
                  <w:shd w:val="clear" w:color="auto" w:fill="FFFFFF"/>
                  <w:vAlign w:val="center"/>
                </w:tcPr>
                <w:p w14:paraId="0506D889">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189.7</w:t>
                  </w:r>
                </w:p>
              </w:tc>
              <w:tc>
                <w:tcPr>
                  <w:tcW w:w="956" w:type="dxa"/>
                  <w:tcBorders>
                    <w:tl2br w:val="nil"/>
                    <w:tr2bl w:val="nil"/>
                  </w:tcBorders>
                  <w:shd w:val="clear" w:color="auto" w:fill="FFFFFF"/>
                  <w:vAlign w:val="center"/>
                </w:tcPr>
                <w:p w14:paraId="076404D3">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60</w:t>
                  </w:r>
                </w:p>
              </w:tc>
              <w:tc>
                <w:tcPr>
                  <w:tcW w:w="1324" w:type="dxa"/>
                  <w:tcBorders>
                    <w:tl2br w:val="nil"/>
                    <w:tr2bl w:val="nil"/>
                  </w:tcBorders>
                  <w:shd w:val="clear" w:color="auto" w:fill="FFFFFF"/>
                  <w:vAlign w:val="center"/>
                </w:tcPr>
                <w:p w14:paraId="7FE87280">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距离衰减</w:t>
                  </w:r>
                </w:p>
              </w:tc>
              <w:tc>
                <w:tcPr>
                  <w:tcW w:w="956" w:type="dxa"/>
                  <w:tcBorders>
                    <w:tl2br w:val="nil"/>
                    <w:tr2bl w:val="nil"/>
                  </w:tcBorders>
                  <w:shd w:val="clear" w:color="auto" w:fill="FFFFFF"/>
                  <w:vAlign w:val="center"/>
                </w:tcPr>
                <w:p w14:paraId="03F991EE">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24h</w:t>
                  </w:r>
                </w:p>
              </w:tc>
            </w:tr>
            <w:tr w14:paraId="442362C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7" w:hRule="exact"/>
              </w:trPr>
              <w:tc>
                <w:tcPr>
                  <w:tcW w:w="359" w:type="pct"/>
                  <w:tcBorders>
                    <w:tl2br w:val="nil"/>
                    <w:tr2bl w:val="nil"/>
                  </w:tcBorders>
                  <w:shd w:val="clear" w:color="auto" w:fill="FFFFFF"/>
                  <w:vAlign w:val="center"/>
                </w:tcPr>
                <w:p w14:paraId="3FB7E909">
                  <w:pPr>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10</w:t>
                  </w:r>
                </w:p>
              </w:tc>
              <w:tc>
                <w:tcPr>
                  <w:tcW w:w="584" w:type="pct"/>
                  <w:tcBorders>
                    <w:tl2br w:val="nil"/>
                    <w:tr2bl w:val="nil"/>
                  </w:tcBorders>
                  <w:shd w:val="clear" w:color="auto" w:fill="FFFFFF"/>
                  <w:vAlign w:val="center"/>
                </w:tcPr>
                <w:p w14:paraId="6B9D4E5C">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主变</w:t>
                  </w:r>
                </w:p>
              </w:tc>
              <w:tc>
                <w:tcPr>
                  <w:tcW w:w="837" w:type="pct"/>
                  <w:tcBorders>
                    <w:tl2br w:val="nil"/>
                    <w:tr2bl w:val="nil"/>
                  </w:tcBorders>
                  <w:shd w:val="clear" w:color="auto" w:fill="FFFFFF"/>
                  <w:vAlign w:val="center"/>
                </w:tcPr>
                <w:p w14:paraId="3ECBBF46">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SZ11-80000/66</w:t>
                  </w:r>
                </w:p>
              </w:tc>
              <w:tc>
                <w:tcPr>
                  <w:tcW w:w="425" w:type="pct"/>
                  <w:tcBorders>
                    <w:tl2br w:val="nil"/>
                    <w:tr2bl w:val="nil"/>
                  </w:tcBorders>
                  <w:shd w:val="clear" w:color="auto" w:fill="FFFFFF"/>
                  <w:vAlign w:val="center"/>
                </w:tcPr>
                <w:p w14:paraId="18708C0F">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432.3</w:t>
                  </w:r>
                </w:p>
              </w:tc>
              <w:tc>
                <w:tcPr>
                  <w:tcW w:w="425" w:type="pct"/>
                  <w:tcBorders>
                    <w:tl2br w:val="nil"/>
                    <w:tr2bl w:val="nil"/>
                  </w:tcBorders>
                  <w:shd w:val="clear" w:color="auto" w:fill="FFFFFF"/>
                  <w:vAlign w:val="center"/>
                </w:tcPr>
                <w:p w14:paraId="7A0E37F0">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-354.6</w:t>
                  </w:r>
                </w:p>
              </w:tc>
              <w:tc>
                <w:tcPr>
                  <w:tcW w:w="388" w:type="pct"/>
                  <w:tcBorders>
                    <w:tl2br w:val="nil"/>
                    <w:tr2bl w:val="nil"/>
                  </w:tcBorders>
                  <w:shd w:val="clear" w:color="auto" w:fill="FFFFFF"/>
                  <w:vAlign w:val="center"/>
                </w:tcPr>
                <w:p w14:paraId="607F0786">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124.7</w:t>
                  </w:r>
                </w:p>
              </w:tc>
              <w:tc>
                <w:tcPr>
                  <w:tcW w:w="584" w:type="pct"/>
                  <w:tcBorders>
                    <w:tl2br w:val="nil"/>
                    <w:tr2bl w:val="nil"/>
                  </w:tcBorders>
                  <w:shd w:val="clear" w:color="auto" w:fill="FFFFFF"/>
                  <w:vAlign w:val="center"/>
                </w:tcPr>
                <w:p w14:paraId="0F034AD9">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65</w:t>
                  </w:r>
                </w:p>
              </w:tc>
              <w:tc>
                <w:tcPr>
                  <w:tcW w:w="809" w:type="pct"/>
                  <w:tcBorders>
                    <w:tl2br w:val="nil"/>
                    <w:tr2bl w:val="nil"/>
                  </w:tcBorders>
                  <w:shd w:val="clear" w:color="auto" w:fill="FFFFFF"/>
                  <w:vAlign w:val="center"/>
                </w:tcPr>
                <w:p w14:paraId="24CDF9B1">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距离衰减</w:t>
                  </w:r>
                </w:p>
              </w:tc>
              <w:tc>
                <w:tcPr>
                  <w:tcW w:w="584" w:type="pct"/>
                  <w:tcBorders>
                    <w:tl2br w:val="nil"/>
                    <w:tr2bl w:val="nil"/>
                  </w:tcBorders>
                  <w:shd w:val="clear" w:color="auto" w:fill="FFFFFF"/>
                  <w:vAlign w:val="center"/>
                </w:tcPr>
                <w:p w14:paraId="0C54B1EC">
                  <w:pPr>
                    <w:jc w:val="center"/>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24h</w:t>
                  </w:r>
                </w:p>
              </w:tc>
            </w:tr>
          </w:tbl>
          <w:p w14:paraId="1AE155C5">
            <w:pPr>
              <w:pStyle w:val="27"/>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0"/>
              <w:jc w:val="center"/>
              <w:textAlignment w:val="auto"/>
              <w:rPr>
                <w:rFonts w:hint="default" w:ascii="Times New Roman" w:hAnsi="Times New Roman" w:eastAsia="宋体" w:cs="Times New Roman"/>
                <w:b/>
                <w:bCs/>
                <w:color w:val="auto"/>
                <w:spacing w:val="0"/>
                <w:w w:val="100"/>
                <w:position w:val="0"/>
                <w:sz w:val="21"/>
                <w:szCs w:val="21"/>
              </w:rPr>
            </w:pPr>
          </w:p>
          <w:p w14:paraId="3286FDF5">
            <w:pPr>
              <w:spacing w:line="360" w:lineRule="auto"/>
              <w:ind w:firstLine="422" w:firstLineChars="200"/>
              <w:rPr>
                <w:rFonts w:hint="eastAsia"/>
                <w:b/>
                <w:bCs/>
                <w:color w:val="auto"/>
              </w:rPr>
            </w:pPr>
            <w:r>
              <w:rPr>
                <w:rFonts w:hint="eastAsia"/>
                <w:b/>
                <w:bCs/>
                <w:color w:val="auto"/>
                <w:lang w:val="en-US" w:eastAsia="zh-CN"/>
              </w:rPr>
              <w:t>(2)</w:t>
            </w:r>
            <w:r>
              <w:rPr>
                <w:rFonts w:hint="eastAsia"/>
                <w:b/>
                <w:bCs/>
                <w:color w:val="auto"/>
              </w:rPr>
              <w:t>噪声预测</w:t>
            </w:r>
          </w:p>
          <w:p w14:paraId="40794149">
            <w:pPr>
              <w:pStyle w:val="22"/>
              <w:ind w:firstLine="404"/>
              <w:rPr>
                <w:rFonts w:ascii="Times New Roman" w:hAnsi="Times New Roman"/>
                <w:color w:val="auto"/>
                <w:sz w:val="21"/>
                <w:szCs w:val="21"/>
              </w:rPr>
            </w:pPr>
            <w:r>
              <w:rPr>
                <w:rFonts w:ascii="Times New Roman"/>
                <w:color w:val="auto"/>
                <w:sz w:val="21"/>
                <w:szCs w:val="21"/>
              </w:rPr>
              <w:t>预测模式选用《环境影响评价技术导则</w:t>
            </w:r>
            <w:r>
              <w:rPr>
                <w:rFonts w:ascii="Times New Roman" w:hAnsi="Times New Roman"/>
                <w:color w:val="auto"/>
                <w:sz w:val="21"/>
                <w:szCs w:val="21"/>
              </w:rPr>
              <w:t xml:space="preserve"> </w:t>
            </w:r>
            <w:r>
              <w:rPr>
                <w:rFonts w:ascii="Times New Roman"/>
                <w:color w:val="auto"/>
                <w:sz w:val="21"/>
                <w:szCs w:val="21"/>
              </w:rPr>
              <w:t>声环境》</w:t>
            </w:r>
            <w:r>
              <w:rPr>
                <w:rFonts w:ascii="Times New Roman" w:hAnsi="Times New Roman"/>
                <w:color w:val="auto"/>
                <w:sz w:val="21"/>
                <w:szCs w:val="21"/>
              </w:rPr>
              <w:t>(</w:t>
            </w:r>
            <w:r>
              <w:rPr>
                <w:rFonts w:ascii="Times New Roman" w:hAnsi="Times New Roman"/>
                <w:i/>
                <w:color w:val="auto"/>
                <w:sz w:val="21"/>
                <w:szCs w:val="21"/>
              </w:rPr>
              <w:t>HJ</w:t>
            </w:r>
            <w:r>
              <w:rPr>
                <w:rFonts w:ascii="Times New Roman" w:hAnsi="Times New Roman"/>
                <w:color w:val="auto"/>
                <w:sz w:val="21"/>
                <w:szCs w:val="21"/>
              </w:rPr>
              <w:t>2.4—20</w:t>
            </w:r>
            <w:r>
              <w:rPr>
                <w:rFonts w:hint="eastAsia" w:ascii="Times New Roman" w:hAnsi="Times New Roman"/>
                <w:color w:val="auto"/>
                <w:sz w:val="21"/>
                <w:szCs w:val="21"/>
                <w:lang w:val="en-US" w:eastAsia="zh-CN"/>
              </w:rPr>
              <w:t>21</w:t>
            </w:r>
            <w:r>
              <w:rPr>
                <w:rFonts w:ascii="Times New Roman" w:hAnsi="Times New Roman"/>
                <w:color w:val="auto"/>
                <w:sz w:val="21"/>
                <w:szCs w:val="21"/>
              </w:rPr>
              <w:t>)</w:t>
            </w:r>
            <w:r>
              <w:rPr>
                <w:rFonts w:ascii="Times New Roman"/>
                <w:color w:val="auto"/>
                <w:sz w:val="21"/>
                <w:szCs w:val="21"/>
              </w:rPr>
              <w:t>推荐的模式，采用点声源几何发散衰减模式：</w:t>
            </w:r>
          </w:p>
          <w:p w14:paraId="60A15A4C">
            <w:pPr>
              <w:pStyle w:val="22"/>
              <w:ind w:firstLine="404"/>
              <w:rPr>
                <w:rFonts w:ascii="Times New Roman" w:hAnsi="Times New Roman"/>
                <w:color w:val="auto"/>
                <w:sz w:val="21"/>
                <w:szCs w:val="21"/>
              </w:rPr>
            </w:pPr>
            <w:r>
              <w:rPr>
                <w:rFonts w:ascii="Times New Roman"/>
                <w:color w:val="auto"/>
                <w:sz w:val="21"/>
                <w:szCs w:val="21"/>
              </w:rPr>
              <w:t>①噪声随距离衰减模式</w:t>
            </w:r>
          </w:p>
          <w:p w14:paraId="1E3F22D9">
            <w:pPr>
              <w:pStyle w:val="22"/>
              <w:ind w:firstLine="404"/>
              <w:rPr>
                <w:rFonts w:ascii="Times New Roman" w:hAnsi="Times New Roman"/>
                <w:color w:val="auto"/>
                <w:sz w:val="21"/>
                <w:szCs w:val="21"/>
              </w:rPr>
            </w:pPr>
            <w:r>
              <w:rPr>
                <w:rFonts w:ascii="Times New Roman" w:hAnsi="Times New Roman"/>
                <w:i/>
                <w:color w:val="auto"/>
                <w:sz w:val="21"/>
                <w:szCs w:val="21"/>
              </w:rPr>
              <w:t>L</w:t>
            </w:r>
            <w:r>
              <w:rPr>
                <w:rFonts w:ascii="Times New Roman" w:hAnsi="Times New Roman"/>
                <w:i/>
                <w:color w:val="auto"/>
                <w:sz w:val="21"/>
                <w:szCs w:val="21"/>
                <w:vertAlign w:val="subscript"/>
              </w:rPr>
              <w:t>A</w:t>
            </w:r>
            <w:r>
              <w:rPr>
                <w:rFonts w:ascii="Times New Roman" w:hAnsi="Times New Roman"/>
                <w:color w:val="auto"/>
                <w:sz w:val="21"/>
                <w:szCs w:val="21"/>
              </w:rPr>
              <w:t>(</w:t>
            </w:r>
            <w:r>
              <w:rPr>
                <w:rFonts w:ascii="Times New Roman" w:hAnsi="Times New Roman"/>
                <w:i/>
                <w:color w:val="auto"/>
                <w:sz w:val="21"/>
                <w:szCs w:val="21"/>
              </w:rPr>
              <w:t>r</w:t>
            </w:r>
            <w:r>
              <w:rPr>
                <w:rFonts w:ascii="Times New Roman" w:hAnsi="Times New Roman"/>
                <w:color w:val="auto"/>
                <w:sz w:val="21"/>
                <w:szCs w:val="21"/>
              </w:rPr>
              <w:t>)=</w:t>
            </w:r>
            <w:r>
              <w:rPr>
                <w:rFonts w:ascii="Times New Roman" w:hAnsi="Times New Roman"/>
                <w:i/>
                <w:color w:val="auto"/>
                <w:sz w:val="21"/>
                <w:szCs w:val="21"/>
              </w:rPr>
              <w:t>L</w:t>
            </w:r>
            <w:r>
              <w:rPr>
                <w:rFonts w:ascii="Times New Roman" w:hAnsi="Times New Roman"/>
                <w:i/>
                <w:color w:val="auto"/>
                <w:sz w:val="21"/>
                <w:szCs w:val="21"/>
                <w:vertAlign w:val="subscript"/>
              </w:rPr>
              <w:t>A</w:t>
            </w:r>
            <w:r>
              <w:rPr>
                <w:rFonts w:ascii="Times New Roman" w:hAnsi="Times New Roman"/>
                <w:color w:val="auto"/>
                <w:sz w:val="21"/>
                <w:szCs w:val="21"/>
              </w:rPr>
              <w:t>(</w:t>
            </w:r>
            <w:r>
              <w:rPr>
                <w:rFonts w:ascii="Times New Roman" w:hAnsi="Times New Roman"/>
                <w:i/>
                <w:color w:val="auto"/>
                <w:sz w:val="21"/>
                <w:szCs w:val="21"/>
              </w:rPr>
              <w:t>r</w:t>
            </w:r>
            <w:r>
              <w:rPr>
                <w:rFonts w:ascii="Times New Roman" w:hAnsi="Times New Roman"/>
                <w:color w:val="auto"/>
                <w:sz w:val="21"/>
                <w:szCs w:val="21"/>
                <w:vertAlign w:val="subscript"/>
              </w:rPr>
              <w:t>0</w:t>
            </w:r>
            <w:r>
              <w:rPr>
                <w:rFonts w:ascii="Times New Roman" w:hAnsi="Times New Roman"/>
                <w:color w:val="auto"/>
                <w:sz w:val="21"/>
                <w:szCs w:val="21"/>
              </w:rPr>
              <w:t>)</w:t>
            </w:r>
            <w:r>
              <w:rPr>
                <w:rFonts w:ascii="Times New Roman"/>
                <w:color w:val="auto"/>
                <w:sz w:val="21"/>
                <w:szCs w:val="21"/>
              </w:rPr>
              <w:t>－</w:t>
            </w:r>
            <w:r>
              <w:rPr>
                <w:rFonts w:ascii="Times New Roman" w:hAnsi="Times New Roman"/>
                <w:color w:val="auto"/>
                <w:sz w:val="21"/>
                <w:szCs w:val="21"/>
              </w:rPr>
              <w:t>20</w:t>
            </w:r>
            <w:r>
              <w:rPr>
                <w:rFonts w:ascii="Times New Roman" w:hAnsi="Times New Roman"/>
                <w:i/>
                <w:color w:val="auto"/>
                <w:sz w:val="21"/>
                <w:szCs w:val="21"/>
              </w:rPr>
              <w:t>lg</w:t>
            </w:r>
            <w:r>
              <w:rPr>
                <w:rFonts w:ascii="Times New Roman" w:hAnsi="Times New Roman"/>
                <w:color w:val="auto"/>
                <w:sz w:val="21"/>
                <w:szCs w:val="21"/>
              </w:rPr>
              <w:t>(</w:t>
            </w:r>
            <w:r>
              <w:rPr>
                <w:rFonts w:ascii="Times New Roman" w:hAnsi="Times New Roman"/>
                <w:i/>
                <w:color w:val="auto"/>
                <w:sz w:val="21"/>
                <w:szCs w:val="21"/>
              </w:rPr>
              <w:t>r</w:t>
            </w:r>
            <w:r>
              <w:rPr>
                <w:rFonts w:ascii="Times New Roman" w:hAnsi="Times New Roman"/>
                <w:color w:val="auto"/>
                <w:sz w:val="21"/>
                <w:szCs w:val="21"/>
              </w:rPr>
              <w:t>/</w:t>
            </w:r>
            <w:r>
              <w:rPr>
                <w:rFonts w:ascii="Times New Roman" w:hAnsi="Times New Roman"/>
                <w:i/>
                <w:color w:val="auto"/>
                <w:sz w:val="21"/>
                <w:szCs w:val="21"/>
              </w:rPr>
              <w:t>r</w:t>
            </w:r>
            <w:r>
              <w:rPr>
                <w:rFonts w:ascii="Times New Roman" w:hAnsi="Times New Roman"/>
                <w:color w:val="auto"/>
                <w:sz w:val="21"/>
                <w:szCs w:val="21"/>
                <w:vertAlign w:val="subscript"/>
              </w:rPr>
              <w:t>0</w:t>
            </w:r>
            <w:r>
              <w:rPr>
                <w:rFonts w:ascii="Times New Roman" w:hAnsi="Times New Roman"/>
                <w:color w:val="auto"/>
                <w:sz w:val="21"/>
                <w:szCs w:val="21"/>
              </w:rPr>
              <w:t>)</w:t>
            </w:r>
          </w:p>
          <w:p w14:paraId="324E7D7C">
            <w:pPr>
              <w:pStyle w:val="22"/>
              <w:ind w:firstLine="0" w:firstLineChars="0"/>
              <w:rPr>
                <w:rFonts w:ascii="Times New Roman" w:hAnsi="Times New Roman"/>
                <w:color w:val="auto"/>
                <w:sz w:val="21"/>
                <w:szCs w:val="21"/>
              </w:rPr>
            </w:pPr>
            <w:r>
              <w:rPr>
                <w:rFonts w:ascii="Times New Roman"/>
                <w:color w:val="auto"/>
                <w:sz w:val="21"/>
                <w:szCs w:val="21"/>
              </w:rPr>
              <w:t>式中：</w:t>
            </w:r>
            <w:r>
              <w:rPr>
                <w:rFonts w:ascii="Times New Roman" w:hAnsi="Times New Roman"/>
                <w:i/>
                <w:color w:val="auto"/>
                <w:sz w:val="21"/>
                <w:szCs w:val="21"/>
              </w:rPr>
              <w:t>L</w:t>
            </w:r>
            <w:r>
              <w:rPr>
                <w:rFonts w:ascii="Times New Roman" w:hAnsi="Times New Roman"/>
                <w:i/>
                <w:color w:val="auto"/>
                <w:sz w:val="21"/>
                <w:szCs w:val="21"/>
                <w:vertAlign w:val="subscript"/>
              </w:rPr>
              <w:t>A</w:t>
            </w:r>
            <w:r>
              <w:rPr>
                <w:rFonts w:ascii="Times New Roman" w:hAnsi="Times New Roman"/>
                <w:color w:val="auto"/>
                <w:sz w:val="21"/>
                <w:szCs w:val="21"/>
              </w:rPr>
              <w:t>(</w:t>
            </w:r>
            <w:r>
              <w:rPr>
                <w:rFonts w:ascii="Times New Roman" w:hAnsi="Times New Roman"/>
                <w:i/>
                <w:color w:val="auto"/>
                <w:sz w:val="21"/>
                <w:szCs w:val="21"/>
              </w:rPr>
              <w:t>r</w:t>
            </w:r>
            <w:r>
              <w:rPr>
                <w:rFonts w:ascii="Times New Roman" w:hAnsi="Times New Roman"/>
                <w:color w:val="auto"/>
                <w:sz w:val="21"/>
                <w:szCs w:val="21"/>
              </w:rPr>
              <w:t>)</w:t>
            </w:r>
            <w:r>
              <w:rPr>
                <w:rFonts w:ascii="Times New Roman"/>
                <w:color w:val="auto"/>
                <w:sz w:val="21"/>
                <w:szCs w:val="21"/>
              </w:rPr>
              <w:t>－距点声源</w:t>
            </w:r>
            <w:r>
              <w:rPr>
                <w:rFonts w:ascii="Times New Roman" w:hAnsi="Times New Roman"/>
                <w:i/>
                <w:color w:val="auto"/>
                <w:sz w:val="21"/>
                <w:szCs w:val="21"/>
              </w:rPr>
              <w:t>r</w:t>
            </w:r>
            <w:r>
              <w:rPr>
                <w:rFonts w:ascii="Times New Roman"/>
                <w:color w:val="auto"/>
                <w:sz w:val="21"/>
                <w:szCs w:val="21"/>
              </w:rPr>
              <w:t>处的</w:t>
            </w:r>
            <w:r>
              <w:rPr>
                <w:rFonts w:ascii="Times New Roman" w:hAnsi="Times New Roman"/>
                <w:i/>
                <w:color w:val="auto"/>
                <w:sz w:val="21"/>
                <w:szCs w:val="21"/>
              </w:rPr>
              <w:t>A</w:t>
            </w:r>
            <w:r>
              <w:rPr>
                <w:rFonts w:ascii="Times New Roman"/>
                <w:color w:val="auto"/>
                <w:sz w:val="21"/>
                <w:szCs w:val="21"/>
              </w:rPr>
              <w:t>声级</w:t>
            </w:r>
            <w:r>
              <w:rPr>
                <w:rFonts w:ascii="Times New Roman" w:hAnsi="Times New Roman"/>
                <w:color w:val="auto"/>
                <w:sz w:val="21"/>
                <w:szCs w:val="21"/>
              </w:rPr>
              <w:t>(</w:t>
            </w:r>
            <w:r>
              <w:rPr>
                <w:rFonts w:ascii="Times New Roman" w:hAnsi="Times New Roman"/>
                <w:i/>
                <w:color w:val="auto"/>
                <w:sz w:val="21"/>
                <w:szCs w:val="21"/>
              </w:rPr>
              <w:t>dB</w:t>
            </w:r>
            <w:r>
              <w:rPr>
                <w:rFonts w:ascii="Times New Roman" w:hAnsi="Times New Roman"/>
                <w:color w:val="auto"/>
                <w:sz w:val="21"/>
                <w:szCs w:val="21"/>
              </w:rPr>
              <w:t>)</w:t>
            </w:r>
            <w:r>
              <w:rPr>
                <w:rFonts w:ascii="Times New Roman"/>
                <w:color w:val="auto"/>
                <w:sz w:val="21"/>
                <w:szCs w:val="21"/>
              </w:rPr>
              <w:t>；</w:t>
            </w:r>
          </w:p>
          <w:p w14:paraId="44448EEE">
            <w:pPr>
              <w:pStyle w:val="22"/>
              <w:ind w:firstLine="0" w:firstLineChars="0"/>
              <w:rPr>
                <w:rFonts w:ascii="Times New Roman" w:hAnsi="Times New Roman"/>
                <w:color w:val="auto"/>
                <w:sz w:val="21"/>
                <w:szCs w:val="21"/>
              </w:rPr>
            </w:pPr>
            <w:r>
              <w:rPr>
                <w:rFonts w:ascii="Times New Roman" w:hAnsi="Times New Roman"/>
                <w:color w:val="auto"/>
                <w:sz w:val="21"/>
                <w:szCs w:val="21"/>
              </w:rPr>
              <w:t xml:space="preserve">      </w:t>
            </w:r>
            <w:r>
              <w:rPr>
                <w:rFonts w:ascii="Times New Roman" w:hAnsi="Times New Roman"/>
                <w:i/>
                <w:color w:val="auto"/>
                <w:sz w:val="21"/>
                <w:szCs w:val="21"/>
              </w:rPr>
              <w:t>R</w:t>
            </w:r>
            <w:r>
              <w:rPr>
                <w:rFonts w:ascii="Times New Roman" w:hAnsi="Times New Roman"/>
                <w:color w:val="auto"/>
                <w:sz w:val="21"/>
                <w:szCs w:val="21"/>
                <w:vertAlign w:val="subscript"/>
              </w:rPr>
              <w:t>0</w:t>
            </w:r>
            <w:r>
              <w:rPr>
                <w:rFonts w:ascii="Times New Roman"/>
                <w:color w:val="auto"/>
                <w:sz w:val="21"/>
                <w:szCs w:val="21"/>
              </w:rPr>
              <w:t>，</w:t>
            </w:r>
            <w:r>
              <w:rPr>
                <w:rFonts w:ascii="Times New Roman" w:hAnsi="Times New Roman"/>
                <w:i/>
                <w:color w:val="auto"/>
                <w:sz w:val="21"/>
                <w:szCs w:val="21"/>
              </w:rPr>
              <w:t>r</w:t>
            </w:r>
            <w:r>
              <w:rPr>
                <w:rFonts w:ascii="Times New Roman"/>
                <w:color w:val="auto"/>
                <w:sz w:val="21"/>
                <w:szCs w:val="21"/>
              </w:rPr>
              <w:t>－离点声源的距离</w:t>
            </w:r>
            <w:r>
              <w:rPr>
                <w:rFonts w:ascii="Times New Roman" w:hAnsi="Times New Roman"/>
                <w:color w:val="auto"/>
                <w:sz w:val="21"/>
                <w:szCs w:val="21"/>
              </w:rPr>
              <w:t>(</w:t>
            </w:r>
            <w:r>
              <w:rPr>
                <w:rFonts w:ascii="Times New Roman" w:hAnsi="Times New Roman"/>
                <w:i/>
                <w:color w:val="auto"/>
                <w:sz w:val="21"/>
                <w:szCs w:val="21"/>
              </w:rPr>
              <w:t>m</w:t>
            </w:r>
            <w:r>
              <w:rPr>
                <w:rFonts w:ascii="Times New Roman" w:hAnsi="Times New Roman"/>
                <w:color w:val="auto"/>
                <w:sz w:val="21"/>
                <w:szCs w:val="21"/>
              </w:rPr>
              <w:t>)</w:t>
            </w:r>
            <w:r>
              <w:rPr>
                <w:rFonts w:ascii="Times New Roman"/>
                <w:color w:val="auto"/>
                <w:sz w:val="21"/>
                <w:szCs w:val="21"/>
              </w:rPr>
              <w:t>；</w:t>
            </w:r>
          </w:p>
          <w:p w14:paraId="2C22B16A">
            <w:pPr>
              <w:pStyle w:val="22"/>
              <w:ind w:firstLine="0" w:firstLineChars="0"/>
              <w:rPr>
                <w:rFonts w:ascii="Times New Roman" w:hAnsi="Times New Roman"/>
                <w:color w:val="auto"/>
                <w:sz w:val="21"/>
                <w:szCs w:val="21"/>
              </w:rPr>
            </w:pPr>
            <w:r>
              <w:rPr>
                <w:rFonts w:ascii="Times New Roman" w:hAnsi="Times New Roman"/>
                <w:color w:val="auto"/>
                <w:sz w:val="21"/>
                <w:szCs w:val="21"/>
              </w:rPr>
              <w:t xml:space="preserve">      </w:t>
            </w:r>
            <w:r>
              <w:rPr>
                <w:rFonts w:ascii="Times New Roman" w:hAnsi="Times New Roman"/>
                <w:i/>
                <w:color w:val="auto"/>
                <w:sz w:val="21"/>
                <w:szCs w:val="21"/>
              </w:rPr>
              <w:t>L</w:t>
            </w:r>
            <w:r>
              <w:rPr>
                <w:rFonts w:ascii="Times New Roman" w:hAnsi="Times New Roman"/>
                <w:i/>
                <w:color w:val="auto"/>
                <w:sz w:val="21"/>
                <w:szCs w:val="21"/>
                <w:vertAlign w:val="subscript"/>
              </w:rPr>
              <w:t>A</w:t>
            </w:r>
            <w:r>
              <w:rPr>
                <w:rFonts w:ascii="Times New Roman" w:hAnsi="Times New Roman"/>
                <w:color w:val="auto"/>
                <w:sz w:val="21"/>
                <w:szCs w:val="21"/>
              </w:rPr>
              <w:t>(</w:t>
            </w:r>
            <w:r>
              <w:rPr>
                <w:rFonts w:ascii="Times New Roman" w:hAnsi="Times New Roman"/>
                <w:i/>
                <w:color w:val="auto"/>
                <w:sz w:val="21"/>
                <w:szCs w:val="21"/>
              </w:rPr>
              <w:t>r</w:t>
            </w:r>
            <w:r>
              <w:rPr>
                <w:rFonts w:ascii="Times New Roman" w:hAnsi="Times New Roman"/>
                <w:color w:val="auto"/>
                <w:sz w:val="21"/>
                <w:szCs w:val="21"/>
                <w:vertAlign w:val="subscript"/>
              </w:rPr>
              <w:t>0</w:t>
            </w:r>
            <w:r>
              <w:rPr>
                <w:rFonts w:ascii="Times New Roman" w:hAnsi="Times New Roman"/>
                <w:color w:val="auto"/>
                <w:sz w:val="21"/>
                <w:szCs w:val="21"/>
              </w:rPr>
              <w:t>)</w:t>
            </w:r>
            <w:r>
              <w:rPr>
                <w:rFonts w:ascii="Times New Roman"/>
                <w:color w:val="auto"/>
                <w:sz w:val="21"/>
                <w:szCs w:val="21"/>
              </w:rPr>
              <w:t>－预测声源的源强</w:t>
            </w:r>
            <w:r>
              <w:rPr>
                <w:rFonts w:ascii="Times New Roman" w:hAnsi="Times New Roman"/>
                <w:color w:val="auto"/>
                <w:sz w:val="21"/>
                <w:szCs w:val="21"/>
              </w:rPr>
              <w:t>(</w:t>
            </w:r>
            <w:r>
              <w:rPr>
                <w:rFonts w:ascii="Times New Roman" w:hAnsi="Times New Roman"/>
                <w:i/>
                <w:color w:val="auto"/>
                <w:sz w:val="21"/>
                <w:szCs w:val="21"/>
              </w:rPr>
              <w:t>dB</w:t>
            </w:r>
            <w:r>
              <w:rPr>
                <w:rFonts w:ascii="Times New Roman" w:hAnsi="Times New Roman"/>
                <w:color w:val="auto"/>
                <w:sz w:val="21"/>
                <w:szCs w:val="21"/>
              </w:rPr>
              <w:t>)</w:t>
            </w:r>
            <w:r>
              <w:rPr>
                <w:rFonts w:ascii="Times New Roman"/>
                <w:color w:val="auto"/>
                <w:sz w:val="21"/>
                <w:szCs w:val="21"/>
              </w:rPr>
              <w:t>。</w:t>
            </w:r>
          </w:p>
          <w:p w14:paraId="5594F9FC">
            <w:pPr>
              <w:pStyle w:val="22"/>
              <w:ind w:firstLine="450" w:firstLineChars="0"/>
              <w:rPr>
                <w:rFonts w:ascii="Times New Roman"/>
                <w:color w:val="auto"/>
                <w:sz w:val="21"/>
                <w:szCs w:val="21"/>
              </w:rPr>
            </w:pPr>
            <w:r>
              <w:rPr>
                <w:rFonts w:ascii="Times New Roman"/>
                <w:color w:val="auto"/>
                <w:sz w:val="21"/>
                <w:szCs w:val="21"/>
              </w:rPr>
              <w:t>②</w:t>
            </w:r>
            <w:r>
              <w:rPr>
                <w:rFonts w:hint="eastAsia" w:ascii="Times New Roman"/>
                <w:color w:val="auto"/>
                <w:sz w:val="21"/>
                <w:szCs w:val="21"/>
                <w:lang w:val="en-US" w:eastAsia="zh-CN"/>
              </w:rPr>
              <w:t>噪声预测值(</w:t>
            </w:r>
            <w:r>
              <w:rPr>
                <w:rFonts w:hint="default" w:ascii="Times New Roman"/>
                <w:i/>
                <w:color w:val="auto"/>
                <w:sz w:val="21"/>
                <w:szCs w:val="21"/>
                <w:lang w:val="en-US" w:eastAsia="zh-CN"/>
              </w:rPr>
              <w:t>L</w:t>
            </w:r>
            <w:r>
              <w:rPr>
                <w:rFonts w:hint="default" w:ascii="Times New Roman"/>
                <w:i/>
                <w:color w:val="auto"/>
                <w:sz w:val="21"/>
                <w:szCs w:val="21"/>
                <w:vertAlign w:val="subscript"/>
                <w:lang w:val="en-US" w:eastAsia="zh-CN"/>
              </w:rPr>
              <w:t>eq</w:t>
            </w:r>
            <w:r>
              <w:rPr>
                <w:rFonts w:hint="eastAsia" w:ascii="Times New Roman"/>
                <w:color w:val="auto"/>
                <w:sz w:val="21"/>
                <w:szCs w:val="21"/>
                <w:lang w:val="en-US" w:eastAsia="zh-CN"/>
              </w:rPr>
              <w:t>)计算公式</w:t>
            </w:r>
          </w:p>
          <w:p w14:paraId="0F0834EF">
            <w:pPr>
              <w:pStyle w:val="22"/>
              <w:ind w:firstLine="450" w:firstLineChars="0"/>
              <w:rPr>
                <w:rFonts w:ascii="Times New Roman" w:hAnsi="Times New Roman"/>
                <w:color w:val="auto"/>
                <w:sz w:val="21"/>
                <w:szCs w:val="21"/>
              </w:rPr>
            </w:pPr>
            <w:r>
              <w:rPr>
                <w:color w:val="auto"/>
              </w:rPr>
              <w:drawing>
                <wp:inline distT="0" distB="0" distL="114300" distR="114300">
                  <wp:extent cx="1677035" cy="266065"/>
                  <wp:effectExtent l="0" t="0" r="18415" b="63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38"/>
                          <a:stretch>
                            <a:fillRect/>
                          </a:stretch>
                        </pic:blipFill>
                        <pic:spPr>
                          <a:xfrm>
                            <a:off x="0" y="0"/>
                            <a:ext cx="1677035" cy="266065"/>
                          </a:xfrm>
                          <a:prstGeom prst="rect">
                            <a:avLst/>
                          </a:prstGeom>
                          <a:noFill/>
                          <a:ln>
                            <a:noFill/>
                          </a:ln>
                        </pic:spPr>
                      </pic:pic>
                    </a:graphicData>
                  </a:graphic>
                </wp:inline>
              </w:drawing>
            </w:r>
          </w:p>
          <w:p w14:paraId="4F576711">
            <w:pPr>
              <w:pStyle w:val="22"/>
              <w:ind w:firstLine="0" w:firstLineChars="0"/>
              <w:rPr>
                <w:rFonts w:ascii="Times New Roman"/>
                <w:color w:val="auto"/>
                <w:sz w:val="21"/>
                <w:szCs w:val="21"/>
              </w:rPr>
            </w:pPr>
            <w:r>
              <w:rPr>
                <w:rFonts w:hint="eastAsia" w:ascii="Times New Roman"/>
                <w:color w:val="auto"/>
                <w:sz w:val="21"/>
                <w:szCs w:val="21"/>
                <w:lang w:val="en-US" w:eastAsia="zh-CN"/>
              </w:rPr>
              <w:t>式中：</w:t>
            </w:r>
            <w:r>
              <w:rPr>
                <w:rFonts w:hint="default" w:ascii="Times New Roman"/>
                <w:i/>
                <w:color w:val="auto"/>
                <w:sz w:val="21"/>
                <w:szCs w:val="21"/>
                <w:lang w:val="en-US" w:eastAsia="zh-CN"/>
              </w:rPr>
              <w:t>L</w:t>
            </w:r>
            <w:r>
              <w:rPr>
                <w:rFonts w:hint="default" w:ascii="Times New Roman"/>
                <w:i/>
                <w:color w:val="auto"/>
                <w:sz w:val="21"/>
                <w:szCs w:val="21"/>
                <w:vertAlign w:val="subscript"/>
                <w:lang w:val="en-US" w:eastAsia="zh-CN"/>
              </w:rPr>
              <w:t>eq</w:t>
            </w:r>
            <w:r>
              <w:rPr>
                <w:rFonts w:hint="default" w:ascii="Times New Roman"/>
                <w:color w:val="auto"/>
                <w:sz w:val="21"/>
                <w:szCs w:val="21"/>
                <w:lang w:val="en-US" w:eastAsia="zh-CN"/>
              </w:rPr>
              <w:t xml:space="preserve"> —</w:t>
            </w:r>
            <w:r>
              <w:rPr>
                <w:rFonts w:hint="eastAsia" w:ascii="Times New Roman"/>
                <w:color w:val="auto"/>
                <w:sz w:val="21"/>
                <w:szCs w:val="21"/>
                <w:lang w:val="en-US" w:eastAsia="zh-CN"/>
              </w:rPr>
              <w:t>预测点的噪声预测值，</w:t>
            </w:r>
            <w:r>
              <w:rPr>
                <w:rFonts w:hint="default" w:ascii="Times New Roman"/>
                <w:i/>
                <w:color w:val="auto"/>
                <w:sz w:val="21"/>
                <w:szCs w:val="21"/>
                <w:lang w:val="en-US" w:eastAsia="zh-CN"/>
              </w:rPr>
              <w:t>dB</w:t>
            </w:r>
            <w:r>
              <w:rPr>
                <w:rFonts w:hint="eastAsia" w:ascii="Times New Roman"/>
                <w:color w:val="auto"/>
                <w:sz w:val="21"/>
                <w:szCs w:val="21"/>
                <w:lang w:val="en-US" w:eastAsia="zh-CN"/>
              </w:rPr>
              <w:t>；</w:t>
            </w:r>
          </w:p>
          <w:p w14:paraId="6E46E548">
            <w:pPr>
              <w:pStyle w:val="22"/>
              <w:ind w:firstLine="606" w:firstLineChars="300"/>
              <w:rPr>
                <w:rFonts w:hint="eastAsia" w:ascii="Times New Roman"/>
                <w:color w:val="auto"/>
                <w:sz w:val="21"/>
                <w:szCs w:val="21"/>
              </w:rPr>
            </w:pPr>
            <w:r>
              <w:rPr>
                <w:rFonts w:hint="eastAsia" w:ascii="Times New Roman"/>
                <w:i/>
                <w:color w:val="auto"/>
                <w:sz w:val="21"/>
                <w:szCs w:val="21"/>
              </w:rPr>
              <w:t>L</w:t>
            </w:r>
            <w:r>
              <w:rPr>
                <w:rFonts w:hint="eastAsia" w:ascii="Times New Roman"/>
                <w:i/>
                <w:color w:val="auto"/>
                <w:sz w:val="21"/>
                <w:szCs w:val="21"/>
                <w:vertAlign w:val="subscript"/>
              </w:rPr>
              <w:t>eqg</w:t>
            </w:r>
            <w:r>
              <w:rPr>
                <w:rFonts w:hint="eastAsia" w:ascii="Times New Roman"/>
                <w:color w:val="auto"/>
                <w:sz w:val="21"/>
                <w:szCs w:val="21"/>
              </w:rPr>
              <w:t>—建设项目声源在预测点产生的噪声贡献值，</w:t>
            </w:r>
            <w:r>
              <w:rPr>
                <w:rFonts w:hint="eastAsia" w:ascii="Times New Roman"/>
                <w:i/>
                <w:color w:val="auto"/>
                <w:sz w:val="21"/>
                <w:szCs w:val="21"/>
              </w:rPr>
              <w:t>dB</w:t>
            </w:r>
            <w:r>
              <w:rPr>
                <w:rFonts w:hint="eastAsia" w:ascii="Times New Roman"/>
                <w:color w:val="auto"/>
                <w:sz w:val="21"/>
                <w:szCs w:val="21"/>
              </w:rPr>
              <w:t>；</w:t>
            </w:r>
          </w:p>
          <w:p w14:paraId="17660851">
            <w:pPr>
              <w:pStyle w:val="22"/>
              <w:ind w:firstLine="606" w:firstLineChars="300"/>
              <w:rPr>
                <w:rFonts w:ascii="Times New Roman" w:hAnsi="Times New Roman"/>
                <w:color w:val="auto"/>
                <w:sz w:val="21"/>
                <w:szCs w:val="21"/>
              </w:rPr>
            </w:pPr>
            <w:r>
              <w:rPr>
                <w:rFonts w:hint="eastAsia" w:ascii="Times New Roman"/>
                <w:i/>
                <w:color w:val="auto"/>
                <w:sz w:val="21"/>
                <w:szCs w:val="21"/>
              </w:rPr>
              <w:t>L</w:t>
            </w:r>
            <w:r>
              <w:rPr>
                <w:rFonts w:hint="eastAsia" w:ascii="Times New Roman"/>
                <w:i/>
                <w:color w:val="auto"/>
                <w:sz w:val="21"/>
                <w:szCs w:val="21"/>
                <w:vertAlign w:val="subscript"/>
              </w:rPr>
              <w:t>eqb</w:t>
            </w:r>
            <w:r>
              <w:rPr>
                <w:rFonts w:hint="eastAsia" w:ascii="Times New Roman"/>
                <w:color w:val="auto"/>
                <w:sz w:val="21"/>
                <w:szCs w:val="21"/>
              </w:rPr>
              <w:t>—预测点的背景噪声值，</w:t>
            </w:r>
            <w:r>
              <w:rPr>
                <w:rFonts w:hint="eastAsia" w:ascii="Times New Roman"/>
                <w:i/>
                <w:color w:val="auto"/>
                <w:sz w:val="21"/>
                <w:szCs w:val="21"/>
              </w:rPr>
              <w:t>dB</w:t>
            </w:r>
            <w:r>
              <w:rPr>
                <w:rFonts w:hint="eastAsia" w:ascii="Times New Roman"/>
                <w:color w:val="auto"/>
                <w:sz w:val="21"/>
                <w:szCs w:val="21"/>
              </w:rPr>
              <w:t>。</w:t>
            </w:r>
          </w:p>
          <w:p w14:paraId="35E1E4F4">
            <w:pPr>
              <w:spacing w:line="360" w:lineRule="auto"/>
              <w:ind w:firstLine="420" w:firstLineChars="200"/>
              <w:rPr>
                <w:rFonts w:hint="eastAsia"/>
                <w:color w:val="auto"/>
              </w:rPr>
            </w:pPr>
            <w:r>
              <w:rPr>
                <w:rFonts w:hint="eastAsia"/>
                <w:color w:val="auto"/>
              </w:rPr>
              <w:t>根据《环境影响评价技术导则 声环境》</w:t>
            </w:r>
            <w:r>
              <w:rPr>
                <w:rFonts w:hint="eastAsia"/>
                <w:color w:val="auto"/>
                <w:lang w:eastAsia="zh-CN"/>
              </w:rPr>
              <w:t>(</w:t>
            </w:r>
            <w:r>
              <w:rPr>
                <w:rFonts w:hint="eastAsia"/>
                <w:color w:val="auto"/>
              </w:rPr>
              <w:t>HJ2.4-2021</w:t>
            </w:r>
            <w:r>
              <w:rPr>
                <w:rFonts w:hint="eastAsia"/>
                <w:color w:val="auto"/>
                <w:lang w:eastAsia="zh-CN"/>
              </w:rPr>
              <w:t>)</w:t>
            </w:r>
            <w:r>
              <w:rPr>
                <w:rFonts w:hint="eastAsia"/>
                <w:color w:val="auto"/>
              </w:rPr>
              <w:t>要求：“进行边界噪声评价时， 新建建设项目以工程噪声贡献值作为评价量。”则本项目光伏发电站厂界噪声预测结果见表4-</w:t>
            </w:r>
            <w:r>
              <w:rPr>
                <w:rFonts w:hint="eastAsia"/>
                <w:color w:val="auto"/>
                <w:lang w:val="en-US" w:eastAsia="zh-CN"/>
              </w:rPr>
              <w:t>9</w:t>
            </w:r>
            <w:r>
              <w:rPr>
                <w:rFonts w:hint="eastAsia"/>
                <w:color w:val="auto"/>
              </w:rPr>
              <w:t>。</w:t>
            </w:r>
          </w:p>
          <w:p w14:paraId="4DBE21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highlight w:val="none"/>
              </w:rPr>
            </w:pPr>
            <w:r>
              <w:rPr>
                <w:rFonts w:hint="eastAsia"/>
                <w:b/>
                <w:bCs/>
                <w:color w:val="auto"/>
                <w:highlight w:val="none"/>
              </w:rPr>
              <w:t>表4-</w:t>
            </w:r>
            <w:r>
              <w:rPr>
                <w:rFonts w:hint="eastAsia"/>
                <w:b/>
                <w:bCs/>
                <w:color w:val="auto"/>
                <w:highlight w:val="none"/>
                <w:lang w:val="en-US" w:eastAsia="zh-CN"/>
              </w:rPr>
              <w:t>9</w:t>
            </w:r>
            <w:r>
              <w:rPr>
                <w:rFonts w:hint="eastAsia"/>
                <w:b/>
                <w:bCs/>
                <w:color w:val="auto"/>
                <w:highlight w:val="none"/>
              </w:rPr>
              <w:t xml:space="preserve"> </w:t>
            </w:r>
            <w:r>
              <w:rPr>
                <w:rFonts w:hint="eastAsia"/>
                <w:b/>
                <w:bCs/>
                <w:color w:val="auto"/>
                <w:highlight w:val="none"/>
                <w:lang w:val="en-US" w:eastAsia="zh-CN"/>
              </w:rPr>
              <w:t xml:space="preserve">   </w:t>
            </w:r>
            <w:r>
              <w:rPr>
                <w:rFonts w:hint="eastAsia"/>
                <w:b/>
                <w:bCs/>
                <w:color w:val="auto"/>
                <w:highlight w:val="none"/>
                <w:lang w:eastAsia="zh-CN"/>
              </w:rPr>
              <w:t>本项目</w:t>
            </w:r>
            <w:r>
              <w:rPr>
                <w:rFonts w:hint="eastAsia"/>
                <w:b/>
                <w:bCs/>
                <w:color w:val="auto"/>
                <w:highlight w:val="none"/>
              </w:rPr>
              <w:t>厂界噪声预测结果一览表</w:t>
            </w:r>
          </w:p>
          <w:tbl>
            <w:tblPr>
              <w:tblStyle w:val="13"/>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2"/>
              <w:gridCol w:w="1398"/>
              <w:gridCol w:w="934"/>
              <w:gridCol w:w="877"/>
              <w:gridCol w:w="998"/>
              <w:gridCol w:w="934"/>
              <w:gridCol w:w="1166"/>
              <w:gridCol w:w="1166"/>
            </w:tblGrid>
            <w:tr w14:paraId="7190FC2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9" w:type="pct"/>
                  <w:vMerge w:val="restart"/>
                  <w:tcBorders>
                    <w:tl2br w:val="nil"/>
                    <w:tr2bl w:val="nil"/>
                  </w:tcBorders>
                  <w:noWrap w:val="0"/>
                  <w:vAlign w:val="center"/>
                </w:tcPr>
                <w:p w14:paraId="5CEB35D0">
                  <w:pPr>
                    <w:jc w:val="center"/>
                    <w:rPr>
                      <w:rFonts w:hint="default" w:eastAsia="宋体"/>
                      <w:color w:val="auto"/>
                      <w:kern w:val="2"/>
                      <w:sz w:val="21"/>
                      <w:szCs w:val="21"/>
                      <w:highlight w:val="none"/>
                      <w:lang w:val="en-US" w:eastAsia="zh-CN" w:bidi="ar-SA"/>
                    </w:rPr>
                  </w:pPr>
                  <w:r>
                    <w:rPr>
                      <w:rFonts w:hint="eastAsia"/>
                      <w:color w:val="auto"/>
                      <w:kern w:val="2"/>
                      <w:sz w:val="21"/>
                      <w:szCs w:val="21"/>
                      <w:highlight w:val="none"/>
                      <w:lang w:val="en-US" w:eastAsia="zh-CN" w:bidi="ar-SA"/>
                    </w:rPr>
                    <w:t>序号</w:t>
                  </w:r>
                </w:p>
              </w:tc>
              <w:tc>
                <w:tcPr>
                  <w:tcW w:w="855" w:type="pct"/>
                  <w:vMerge w:val="restart"/>
                  <w:tcBorders>
                    <w:tl2br w:val="nil"/>
                    <w:tr2bl w:val="nil"/>
                  </w:tcBorders>
                  <w:noWrap w:val="0"/>
                  <w:vAlign w:val="center"/>
                </w:tcPr>
                <w:p w14:paraId="1A89A03A">
                  <w:pPr>
                    <w:jc w:val="center"/>
                    <w:rPr>
                      <w:rFonts w:hint="eastAsia"/>
                      <w:color w:val="auto"/>
                      <w:sz w:val="21"/>
                      <w:szCs w:val="21"/>
                      <w:highlight w:val="none"/>
                      <w:lang w:eastAsia="zh-CN"/>
                    </w:rPr>
                  </w:pPr>
                  <w:r>
                    <w:rPr>
                      <w:rFonts w:hint="eastAsia"/>
                      <w:color w:val="auto"/>
                      <w:sz w:val="21"/>
                      <w:szCs w:val="21"/>
                      <w:highlight w:val="none"/>
                      <w:lang w:eastAsia="zh-CN"/>
                    </w:rPr>
                    <w:t>位置</w:t>
                  </w:r>
                </w:p>
              </w:tc>
              <w:tc>
                <w:tcPr>
                  <w:tcW w:w="571" w:type="pct"/>
                  <w:vMerge w:val="restart"/>
                  <w:tcBorders>
                    <w:tl2br w:val="nil"/>
                    <w:tr2bl w:val="nil"/>
                  </w:tcBorders>
                  <w:noWrap w:val="0"/>
                  <w:vAlign w:val="center"/>
                </w:tcPr>
                <w:p w14:paraId="2A17A601">
                  <w:pPr>
                    <w:jc w:val="center"/>
                    <w:rPr>
                      <w:rFonts w:hint="eastAsia" w:eastAsia="宋体"/>
                      <w:color w:val="auto"/>
                      <w:kern w:val="2"/>
                      <w:sz w:val="21"/>
                      <w:szCs w:val="21"/>
                      <w:highlight w:val="none"/>
                      <w:lang w:val="en-US" w:eastAsia="zh-CN" w:bidi="ar-SA"/>
                    </w:rPr>
                  </w:pPr>
                  <w:r>
                    <w:rPr>
                      <w:rFonts w:hint="eastAsia"/>
                      <w:color w:val="auto"/>
                      <w:sz w:val="21"/>
                      <w:szCs w:val="21"/>
                      <w:highlight w:val="none"/>
                      <w:lang w:eastAsia="zh-CN"/>
                    </w:rPr>
                    <w:t>点名称</w:t>
                  </w:r>
                </w:p>
              </w:tc>
              <w:tc>
                <w:tcPr>
                  <w:tcW w:w="1146" w:type="pct"/>
                  <w:gridSpan w:val="2"/>
                  <w:tcBorders>
                    <w:tl2br w:val="nil"/>
                    <w:tr2bl w:val="nil"/>
                  </w:tcBorders>
                  <w:noWrap w:val="0"/>
                  <w:vAlign w:val="center"/>
                </w:tcPr>
                <w:p w14:paraId="53AF731F">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空间相对位置/m</w:t>
                  </w:r>
                </w:p>
              </w:tc>
              <w:tc>
                <w:tcPr>
                  <w:tcW w:w="571" w:type="pct"/>
                  <w:vMerge w:val="restart"/>
                  <w:tcBorders>
                    <w:tl2br w:val="nil"/>
                    <w:tr2bl w:val="nil"/>
                  </w:tcBorders>
                  <w:noWrap w:val="0"/>
                  <w:vAlign w:val="center"/>
                </w:tcPr>
                <w:p w14:paraId="16FEE3B3">
                  <w:pPr>
                    <w:jc w:val="center"/>
                    <w:rPr>
                      <w:rFonts w:hint="eastAsia"/>
                      <w:color w:val="auto"/>
                      <w:sz w:val="21"/>
                      <w:szCs w:val="21"/>
                      <w:highlight w:val="none"/>
                      <w:lang w:val="en-US" w:eastAsia="zh-CN"/>
                    </w:rPr>
                  </w:pPr>
                  <w:r>
                    <w:rPr>
                      <w:rFonts w:hint="eastAsia"/>
                      <w:color w:val="auto"/>
                      <w:sz w:val="21"/>
                      <w:szCs w:val="21"/>
                      <w:highlight w:val="none"/>
                      <w:lang w:val="en-US" w:eastAsia="zh-CN"/>
                    </w:rPr>
                    <w:t>贡献值</w:t>
                  </w:r>
                </w:p>
              </w:tc>
              <w:tc>
                <w:tcPr>
                  <w:tcW w:w="713" w:type="pct"/>
                  <w:vMerge w:val="restart"/>
                  <w:tcBorders>
                    <w:tl2br w:val="nil"/>
                    <w:tr2bl w:val="nil"/>
                  </w:tcBorders>
                  <w:noWrap w:val="0"/>
                  <w:vAlign w:val="center"/>
                </w:tcPr>
                <w:p w14:paraId="2FE50D8E">
                  <w:pPr>
                    <w:jc w:val="center"/>
                    <w:rPr>
                      <w:rFonts w:hint="eastAsia" w:eastAsia="宋体"/>
                      <w:color w:val="auto"/>
                      <w:sz w:val="21"/>
                      <w:szCs w:val="21"/>
                      <w:highlight w:val="none"/>
                      <w:lang w:eastAsia="zh-CN"/>
                    </w:rPr>
                  </w:pPr>
                  <w:r>
                    <w:rPr>
                      <w:rFonts w:hint="eastAsia"/>
                      <w:color w:val="auto"/>
                      <w:sz w:val="21"/>
                      <w:szCs w:val="21"/>
                      <w:highlight w:val="none"/>
                      <w:lang w:eastAsia="zh-CN"/>
                    </w:rPr>
                    <w:t>评价标准</w:t>
                  </w:r>
                </w:p>
              </w:tc>
              <w:tc>
                <w:tcPr>
                  <w:tcW w:w="713" w:type="pct"/>
                  <w:vMerge w:val="restart"/>
                  <w:tcBorders>
                    <w:tl2br w:val="nil"/>
                    <w:tr2bl w:val="nil"/>
                  </w:tcBorders>
                  <w:noWrap w:val="0"/>
                  <w:vAlign w:val="center"/>
                </w:tcPr>
                <w:p w14:paraId="746D84CF">
                  <w:pPr>
                    <w:jc w:val="center"/>
                    <w:rPr>
                      <w:rFonts w:hint="eastAsia"/>
                      <w:color w:val="auto"/>
                      <w:sz w:val="21"/>
                      <w:szCs w:val="21"/>
                      <w:highlight w:val="none"/>
                      <w:lang w:val="en-US" w:eastAsia="zh-CN"/>
                    </w:rPr>
                  </w:pPr>
                  <w:r>
                    <w:rPr>
                      <w:rFonts w:hint="eastAsia"/>
                      <w:color w:val="auto"/>
                      <w:sz w:val="21"/>
                      <w:szCs w:val="21"/>
                      <w:highlight w:val="none"/>
                      <w:lang w:val="en-US" w:eastAsia="zh-CN"/>
                    </w:rPr>
                    <w:t>是否超标</w:t>
                  </w:r>
                </w:p>
              </w:tc>
            </w:tr>
            <w:tr w14:paraId="49434F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9" w:type="pct"/>
                  <w:vMerge w:val="continue"/>
                  <w:tcBorders>
                    <w:tl2br w:val="nil"/>
                    <w:tr2bl w:val="nil"/>
                  </w:tcBorders>
                  <w:noWrap w:val="0"/>
                  <w:vAlign w:val="center"/>
                </w:tcPr>
                <w:p w14:paraId="7BBD1323">
                  <w:pPr>
                    <w:jc w:val="center"/>
                    <w:rPr>
                      <w:rFonts w:hint="eastAsia"/>
                      <w:color w:val="auto"/>
                      <w:kern w:val="2"/>
                      <w:sz w:val="21"/>
                      <w:szCs w:val="21"/>
                      <w:highlight w:val="none"/>
                      <w:lang w:val="en-US" w:eastAsia="zh-CN" w:bidi="ar-SA"/>
                    </w:rPr>
                  </w:pPr>
                </w:p>
              </w:tc>
              <w:tc>
                <w:tcPr>
                  <w:tcW w:w="855" w:type="pct"/>
                  <w:vMerge w:val="continue"/>
                  <w:tcBorders>
                    <w:tl2br w:val="nil"/>
                    <w:tr2bl w:val="nil"/>
                  </w:tcBorders>
                  <w:noWrap w:val="0"/>
                  <w:vAlign w:val="center"/>
                </w:tcPr>
                <w:p w14:paraId="7BE393F2">
                  <w:pPr>
                    <w:jc w:val="center"/>
                    <w:rPr>
                      <w:rFonts w:hint="eastAsia"/>
                      <w:color w:val="auto"/>
                      <w:sz w:val="21"/>
                      <w:szCs w:val="21"/>
                      <w:highlight w:val="none"/>
                      <w:lang w:eastAsia="zh-CN"/>
                    </w:rPr>
                  </w:pPr>
                </w:p>
              </w:tc>
              <w:tc>
                <w:tcPr>
                  <w:tcW w:w="571" w:type="pct"/>
                  <w:vMerge w:val="continue"/>
                  <w:tcBorders>
                    <w:tl2br w:val="nil"/>
                    <w:tr2bl w:val="nil"/>
                  </w:tcBorders>
                  <w:noWrap w:val="0"/>
                  <w:vAlign w:val="center"/>
                </w:tcPr>
                <w:p w14:paraId="1C877785">
                  <w:pPr>
                    <w:jc w:val="center"/>
                    <w:rPr>
                      <w:rFonts w:hint="eastAsia"/>
                      <w:color w:val="auto"/>
                      <w:sz w:val="21"/>
                      <w:szCs w:val="21"/>
                      <w:highlight w:val="none"/>
                      <w:lang w:eastAsia="zh-CN"/>
                    </w:rPr>
                  </w:pPr>
                </w:p>
              </w:tc>
              <w:tc>
                <w:tcPr>
                  <w:tcW w:w="536" w:type="pct"/>
                  <w:tcBorders>
                    <w:tl2br w:val="nil"/>
                    <w:tr2bl w:val="nil"/>
                  </w:tcBorders>
                  <w:noWrap w:val="0"/>
                  <w:vAlign w:val="center"/>
                </w:tcPr>
                <w:p w14:paraId="12A53FA5">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X</w:t>
                  </w:r>
                </w:p>
              </w:tc>
              <w:tc>
                <w:tcPr>
                  <w:tcW w:w="610" w:type="pct"/>
                  <w:tcBorders>
                    <w:tl2br w:val="nil"/>
                    <w:tr2bl w:val="nil"/>
                  </w:tcBorders>
                  <w:noWrap w:val="0"/>
                  <w:vAlign w:val="center"/>
                </w:tcPr>
                <w:p w14:paraId="4471ED4E">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Y</w:t>
                  </w:r>
                </w:p>
              </w:tc>
              <w:tc>
                <w:tcPr>
                  <w:tcW w:w="571" w:type="pct"/>
                  <w:vMerge w:val="continue"/>
                  <w:tcBorders>
                    <w:tl2br w:val="nil"/>
                    <w:tr2bl w:val="nil"/>
                  </w:tcBorders>
                  <w:noWrap w:val="0"/>
                  <w:vAlign w:val="center"/>
                </w:tcPr>
                <w:p w14:paraId="20F51A10">
                  <w:pPr>
                    <w:jc w:val="center"/>
                    <w:rPr>
                      <w:rFonts w:hint="eastAsia"/>
                      <w:color w:val="auto"/>
                      <w:sz w:val="21"/>
                      <w:szCs w:val="21"/>
                      <w:highlight w:val="none"/>
                      <w:lang w:val="en-US" w:eastAsia="zh-CN"/>
                    </w:rPr>
                  </w:pPr>
                </w:p>
              </w:tc>
              <w:tc>
                <w:tcPr>
                  <w:tcW w:w="713" w:type="pct"/>
                  <w:vMerge w:val="continue"/>
                  <w:tcBorders>
                    <w:tl2br w:val="nil"/>
                    <w:tr2bl w:val="nil"/>
                  </w:tcBorders>
                  <w:noWrap w:val="0"/>
                  <w:vAlign w:val="center"/>
                </w:tcPr>
                <w:p w14:paraId="342B0C08">
                  <w:pPr>
                    <w:jc w:val="center"/>
                    <w:rPr>
                      <w:rFonts w:hint="eastAsia"/>
                      <w:color w:val="auto"/>
                      <w:sz w:val="21"/>
                      <w:szCs w:val="21"/>
                      <w:highlight w:val="none"/>
                      <w:lang w:eastAsia="zh-CN"/>
                    </w:rPr>
                  </w:pPr>
                </w:p>
              </w:tc>
              <w:tc>
                <w:tcPr>
                  <w:tcW w:w="713" w:type="pct"/>
                  <w:vMerge w:val="continue"/>
                  <w:tcBorders>
                    <w:tl2br w:val="nil"/>
                    <w:tr2bl w:val="nil"/>
                  </w:tcBorders>
                  <w:noWrap w:val="0"/>
                  <w:vAlign w:val="center"/>
                </w:tcPr>
                <w:p w14:paraId="689F6AF4">
                  <w:pPr>
                    <w:jc w:val="center"/>
                    <w:rPr>
                      <w:rFonts w:hint="eastAsia"/>
                      <w:color w:val="auto"/>
                      <w:sz w:val="21"/>
                      <w:szCs w:val="21"/>
                      <w:highlight w:val="none"/>
                      <w:lang w:val="en-US" w:eastAsia="zh-CN"/>
                    </w:rPr>
                  </w:pPr>
                </w:p>
              </w:tc>
            </w:tr>
            <w:tr w14:paraId="424AA4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 w:hRule="atLeast"/>
              </w:trPr>
              <w:tc>
                <w:tcPr>
                  <w:tcW w:w="429" w:type="pct"/>
                  <w:tcBorders>
                    <w:tl2br w:val="nil"/>
                    <w:tr2bl w:val="nil"/>
                  </w:tcBorders>
                  <w:noWrap w:val="0"/>
                  <w:vAlign w:val="center"/>
                </w:tcPr>
                <w:p w14:paraId="27A50CD7">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1</w:t>
                  </w:r>
                </w:p>
              </w:tc>
              <w:tc>
                <w:tcPr>
                  <w:tcW w:w="855" w:type="pct"/>
                  <w:vMerge w:val="restart"/>
                  <w:tcBorders>
                    <w:tl2br w:val="nil"/>
                    <w:tr2bl w:val="nil"/>
                  </w:tcBorders>
                  <w:noWrap w:val="0"/>
                  <w:vAlign w:val="center"/>
                </w:tcPr>
                <w:p w14:paraId="1965042C">
                  <w:pPr>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光伏发电场</w:t>
                  </w:r>
                </w:p>
                <w:p w14:paraId="178F28CF">
                  <w:pPr>
                    <w:jc w:val="center"/>
                    <w:rPr>
                      <w:rFonts w:hint="default"/>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地块</w:t>
                  </w:r>
                  <w:r>
                    <w:rPr>
                      <w:rFonts w:hint="eastAsia" w:cs="Times New Roman"/>
                      <w:color w:val="auto"/>
                      <w:sz w:val="21"/>
                      <w:szCs w:val="21"/>
                      <w:highlight w:val="none"/>
                      <w:lang w:val="en-US" w:eastAsia="zh-CN"/>
                    </w:rPr>
                    <w:t>A17</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A30</w:t>
                  </w:r>
                </w:p>
              </w:tc>
              <w:tc>
                <w:tcPr>
                  <w:tcW w:w="571" w:type="pct"/>
                  <w:tcBorders>
                    <w:tl2br w:val="nil"/>
                    <w:tr2bl w:val="nil"/>
                  </w:tcBorders>
                  <w:noWrap w:val="0"/>
                  <w:vAlign w:val="center"/>
                </w:tcPr>
                <w:p w14:paraId="1E5F7BE9">
                  <w:pPr>
                    <w:jc w:val="center"/>
                    <w:rPr>
                      <w:rFonts w:hint="eastAsia"/>
                      <w:color w:val="auto"/>
                      <w:sz w:val="21"/>
                      <w:szCs w:val="21"/>
                      <w:highlight w:val="none"/>
                      <w:lang w:eastAsia="zh-CN"/>
                    </w:rPr>
                  </w:pPr>
                  <w:r>
                    <w:rPr>
                      <w:rFonts w:hint="eastAsia"/>
                      <w:color w:val="auto"/>
                      <w:sz w:val="21"/>
                      <w:szCs w:val="21"/>
                      <w:highlight w:val="none"/>
                      <w:lang w:eastAsia="zh-CN"/>
                    </w:rPr>
                    <w:t>东厂界</w:t>
                  </w:r>
                </w:p>
              </w:tc>
              <w:tc>
                <w:tcPr>
                  <w:tcW w:w="536" w:type="pct"/>
                  <w:tcBorders>
                    <w:tl2br w:val="nil"/>
                    <w:tr2bl w:val="nil"/>
                  </w:tcBorders>
                  <w:noWrap w:val="0"/>
                  <w:vAlign w:val="center"/>
                </w:tcPr>
                <w:p w14:paraId="35F0F419">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-697.4</w:t>
                  </w:r>
                </w:p>
              </w:tc>
              <w:tc>
                <w:tcPr>
                  <w:tcW w:w="610" w:type="pct"/>
                  <w:tcBorders>
                    <w:tl2br w:val="nil"/>
                    <w:tr2bl w:val="nil"/>
                  </w:tcBorders>
                  <w:noWrap w:val="0"/>
                  <w:vAlign w:val="center"/>
                </w:tcPr>
                <w:p w14:paraId="75AB70A7">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1107.7</w:t>
                  </w:r>
                </w:p>
              </w:tc>
              <w:tc>
                <w:tcPr>
                  <w:tcW w:w="571" w:type="pct"/>
                  <w:tcBorders>
                    <w:tl2br w:val="nil"/>
                    <w:tr2bl w:val="nil"/>
                  </w:tcBorders>
                  <w:noWrap w:val="0"/>
                  <w:vAlign w:val="center"/>
                </w:tcPr>
                <w:p w14:paraId="23FAC170">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713" w:type="pct"/>
                  <w:tcBorders>
                    <w:tl2br w:val="nil"/>
                    <w:tr2bl w:val="nil"/>
                  </w:tcBorders>
                  <w:noWrap w:val="0"/>
                  <w:vAlign w:val="center"/>
                </w:tcPr>
                <w:p w14:paraId="4BB950D3">
                  <w:pPr>
                    <w:jc w:val="center"/>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713" w:type="pct"/>
                  <w:tcBorders>
                    <w:tl2br w:val="nil"/>
                    <w:tr2bl w:val="nil"/>
                  </w:tcBorders>
                  <w:noWrap w:val="0"/>
                  <w:vAlign w:val="center"/>
                </w:tcPr>
                <w:p w14:paraId="2AF446B3">
                  <w:pPr>
                    <w:jc w:val="center"/>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14:paraId="6916A87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 w:hRule="atLeast"/>
              </w:trPr>
              <w:tc>
                <w:tcPr>
                  <w:tcW w:w="429" w:type="pct"/>
                  <w:tcBorders>
                    <w:tl2br w:val="nil"/>
                    <w:tr2bl w:val="nil"/>
                  </w:tcBorders>
                  <w:noWrap w:val="0"/>
                  <w:vAlign w:val="center"/>
                </w:tcPr>
                <w:p w14:paraId="4EECCF60">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2</w:t>
                  </w:r>
                </w:p>
              </w:tc>
              <w:tc>
                <w:tcPr>
                  <w:tcW w:w="855" w:type="pct"/>
                  <w:vMerge w:val="continue"/>
                  <w:tcBorders>
                    <w:tl2br w:val="nil"/>
                    <w:tr2bl w:val="nil"/>
                  </w:tcBorders>
                  <w:noWrap w:val="0"/>
                  <w:vAlign w:val="center"/>
                </w:tcPr>
                <w:p w14:paraId="40E4BDBF">
                  <w:pPr>
                    <w:jc w:val="center"/>
                    <w:rPr>
                      <w:rFonts w:hint="eastAsia"/>
                      <w:color w:val="auto"/>
                      <w:sz w:val="21"/>
                      <w:szCs w:val="21"/>
                      <w:highlight w:val="none"/>
                      <w:lang w:eastAsia="zh-CN"/>
                    </w:rPr>
                  </w:pPr>
                </w:p>
              </w:tc>
              <w:tc>
                <w:tcPr>
                  <w:tcW w:w="571" w:type="pct"/>
                  <w:tcBorders>
                    <w:tl2br w:val="nil"/>
                    <w:tr2bl w:val="nil"/>
                  </w:tcBorders>
                  <w:noWrap w:val="0"/>
                  <w:vAlign w:val="center"/>
                </w:tcPr>
                <w:p w14:paraId="309311E1">
                  <w:pPr>
                    <w:jc w:val="center"/>
                    <w:rPr>
                      <w:rFonts w:hint="eastAsia"/>
                      <w:color w:val="auto"/>
                      <w:sz w:val="21"/>
                      <w:szCs w:val="21"/>
                      <w:highlight w:val="none"/>
                      <w:lang w:eastAsia="zh-CN"/>
                    </w:rPr>
                  </w:pPr>
                  <w:r>
                    <w:rPr>
                      <w:rFonts w:hint="eastAsia"/>
                      <w:color w:val="auto"/>
                      <w:sz w:val="21"/>
                      <w:szCs w:val="21"/>
                      <w:highlight w:val="none"/>
                      <w:lang w:eastAsia="zh-CN"/>
                    </w:rPr>
                    <w:t>南厂界</w:t>
                  </w:r>
                </w:p>
              </w:tc>
              <w:tc>
                <w:tcPr>
                  <w:tcW w:w="536" w:type="pct"/>
                  <w:tcBorders>
                    <w:tl2br w:val="nil"/>
                    <w:tr2bl w:val="nil"/>
                  </w:tcBorders>
                  <w:noWrap w:val="0"/>
                  <w:vAlign w:val="center"/>
                </w:tcPr>
                <w:p w14:paraId="42EC1FDA">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-1164.4</w:t>
                  </w:r>
                </w:p>
              </w:tc>
              <w:tc>
                <w:tcPr>
                  <w:tcW w:w="610" w:type="pct"/>
                  <w:tcBorders>
                    <w:tl2br w:val="nil"/>
                    <w:tr2bl w:val="nil"/>
                  </w:tcBorders>
                  <w:noWrap w:val="0"/>
                  <w:vAlign w:val="center"/>
                </w:tcPr>
                <w:p w14:paraId="5AF2E40C">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771.8</w:t>
                  </w:r>
                </w:p>
              </w:tc>
              <w:tc>
                <w:tcPr>
                  <w:tcW w:w="571" w:type="pct"/>
                  <w:tcBorders>
                    <w:tl2br w:val="nil"/>
                    <w:tr2bl w:val="nil"/>
                  </w:tcBorders>
                  <w:noWrap w:val="0"/>
                  <w:vAlign w:val="center"/>
                </w:tcPr>
                <w:p w14:paraId="194B1EA8">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713" w:type="pct"/>
                  <w:tcBorders>
                    <w:tl2br w:val="nil"/>
                    <w:tr2bl w:val="nil"/>
                  </w:tcBorders>
                  <w:noWrap w:val="0"/>
                  <w:vAlign w:val="center"/>
                </w:tcPr>
                <w:p w14:paraId="4A4D3DFA">
                  <w:pPr>
                    <w:jc w:val="center"/>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713" w:type="pct"/>
                  <w:tcBorders>
                    <w:tl2br w:val="nil"/>
                    <w:tr2bl w:val="nil"/>
                  </w:tcBorders>
                  <w:noWrap w:val="0"/>
                  <w:vAlign w:val="center"/>
                </w:tcPr>
                <w:p w14:paraId="242B358D">
                  <w:pPr>
                    <w:jc w:val="center"/>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14:paraId="7125977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 w:hRule="atLeast"/>
              </w:trPr>
              <w:tc>
                <w:tcPr>
                  <w:tcW w:w="429" w:type="pct"/>
                  <w:tcBorders>
                    <w:tl2br w:val="nil"/>
                    <w:tr2bl w:val="nil"/>
                  </w:tcBorders>
                  <w:noWrap w:val="0"/>
                  <w:vAlign w:val="center"/>
                </w:tcPr>
                <w:p w14:paraId="7D429BA2">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3</w:t>
                  </w:r>
                </w:p>
              </w:tc>
              <w:tc>
                <w:tcPr>
                  <w:tcW w:w="855" w:type="pct"/>
                  <w:vMerge w:val="continue"/>
                  <w:tcBorders>
                    <w:tl2br w:val="nil"/>
                    <w:tr2bl w:val="nil"/>
                  </w:tcBorders>
                  <w:noWrap w:val="0"/>
                  <w:vAlign w:val="center"/>
                </w:tcPr>
                <w:p w14:paraId="27C5D67F">
                  <w:pPr>
                    <w:jc w:val="center"/>
                    <w:rPr>
                      <w:rFonts w:hint="eastAsia"/>
                      <w:color w:val="auto"/>
                      <w:sz w:val="21"/>
                      <w:szCs w:val="21"/>
                      <w:highlight w:val="none"/>
                      <w:lang w:eastAsia="zh-CN"/>
                    </w:rPr>
                  </w:pPr>
                </w:p>
              </w:tc>
              <w:tc>
                <w:tcPr>
                  <w:tcW w:w="571" w:type="pct"/>
                  <w:tcBorders>
                    <w:tl2br w:val="nil"/>
                    <w:tr2bl w:val="nil"/>
                  </w:tcBorders>
                  <w:noWrap w:val="0"/>
                  <w:vAlign w:val="center"/>
                </w:tcPr>
                <w:p w14:paraId="642486FA">
                  <w:pPr>
                    <w:jc w:val="center"/>
                    <w:rPr>
                      <w:rFonts w:hint="eastAsia"/>
                      <w:color w:val="auto"/>
                      <w:sz w:val="21"/>
                      <w:szCs w:val="21"/>
                      <w:highlight w:val="none"/>
                      <w:lang w:eastAsia="zh-CN"/>
                    </w:rPr>
                  </w:pPr>
                  <w:r>
                    <w:rPr>
                      <w:rFonts w:hint="eastAsia"/>
                      <w:color w:val="auto"/>
                      <w:sz w:val="21"/>
                      <w:szCs w:val="21"/>
                      <w:highlight w:val="none"/>
                      <w:lang w:eastAsia="zh-CN"/>
                    </w:rPr>
                    <w:t>西厂界</w:t>
                  </w:r>
                </w:p>
              </w:tc>
              <w:tc>
                <w:tcPr>
                  <w:tcW w:w="536" w:type="pct"/>
                  <w:tcBorders>
                    <w:tl2br w:val="nil"/>
                    <w:tr2bl w:val="nil"/>
                  </w:tcBorders>
                  <w:noWrap w:val="0"/>
                  <w:vAlign w:val="center"/>
                </w:tcPr>
                <w:p w14:paraId="15E458EF">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-2026</w:t>
                  </w:r>
                </w:p>
              </w:tc>
              <w:tc>
                <w:tcPr>
                  <w:tcW w:w="610" w:type="pct"/>
                  <w:tcBorders>
                    <w:tl2br w:val="nil"/>
                    <w:tr2bl w:val="nil"/>
                  </w:tcBorders>
                  <w:noWrap w:val="0"/>
                  <w:vAlign w:val="center"/>
                </w:tcPr>
                <w:p w14:paraId="1F788EE0">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1947.1</w:t>
                  </w:r>
                </w:p>
              </w:tc>
              <w:tc>
                <w:tcPr>
                  <w:tcW w:w="571" w:type="pct"/>
                  <w:tcBorders>
                    <w:tl2br w:val="nil"/>
                    <w:tr2bl w:val="nil"/>
                  </w:tcBorders>
                  <w:noWrap w:val="0"/>
                  <w:vAlign w:val="center"/>
                </w:tcPr>
                <w:p w14:paraId="51504F6B">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713" w:type="pct"/>
                  <w:tcBorders>
                    <w:tl2br w:val="nil"/>
                    <w:tr2bl w:val="nil"/>
                  </w:tcBorders>
                  <w:noWrap w:val="0"/>
                  <w:vAlign w:val="center"/>
                </w:tcPr>
                <w:p w14:paraId="5E03B367">
                  <w:pPr>
                    <w:jc w:val="center"/>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713" w:type="pct"/>
                  <w:tcBorders>
                    <w:tl2br w:val="nil"/>
                    <w:tr2bl w:val="nil"/>
                  </w:tcBorders>
                  <w:noWrap w:val="0"/>
                  <w:vAlign w:val="center"/>
                </w:tcPr>
                <w:p w14:paraId="796E2E54">
                  <w:pPr>
                    <w:jc w:val="center"/>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14:paraId="650489B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 w:hRule="atLeast"/>
              </w:trPr>
              <w:tc>
                <w:tcPr>
                  <w:tcW w:w="429" w:type="pct"/>
                  <w:tcBorders>
                    <w:tl2br w:val="nil"/>
                    <w:tr2bl w:val="nil"/>
                  </w:tcBorders>
                  <w:noWrap w:val="0"/>
                  <w:vAlign w:val="center"/>
                </w:tcPr>
                <w:p w14:paraId="25DA7CCC">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4</w:t>
                  </w:r>
                </w:p>
              </w:tc>
              <w:tc>
                <w:tcPr>
                  <w:tcW w:w="855" w:type="pct"/>
                  <w:vMerge w:val="continue"/>
                  <w:tcBorders>
                    <w:tl2br w:val="nil"/>
                    <w:tr2bl w:val="nil"/>
                  </w:tcBorders>
                  <w:noWrap w:val="0"/>
                  <w:vAlign w:val="center"/>
                </w:tcPr>
                <w:p w14:paraId="68B70B99">
                  <w:pPr>
                    <w:jc w:val="center"/>
                    <w:rPr>
                      <w:rFonts w:hint="eastAsia"/>
                      <w:color w:val="auto"/>
                      <w:sz w:val="21"/>
                      <w:szCs w:val="21"/>
                      <w:highlight w:val="none"/>
                      <w:lang w:eastAsia="zh-CN"/>
                    </w:rPr>
                  </w:pPr>
                </w:p>
              </w:tc>
              <w:tc>
                <w:tcPr>
                  <w:tcW w:w="571" w:type="pct"/>
                  <w:tcBorders>
                    <w:tl2br w:val="nil"/>
                    <w:tr2bl w:val="nil"/>
                  </w:tcBorders>
                  <w:noWrap w:val="0"/>
                  <w:vAlign w:val="center"/>
                </w:tcPr>
                <w:p w14:paraId="71D42ED9">
                  <w:pPr>
                    <w:jc w:val="center"/>
                    <w:rPr>
                      <w:rFonts w:hint="eastAsia"/>
                      <w:color w:val="auto"/>
                      <w:sz w:val="21"/>
                      <w:szCs w:val="21"/>
                      <w:highlight w:val="none"/>
                      <w:lang w:eastAsia="zh-CN"/>
                    </w:rPr>
                  </w:pPr>
                  <w:r>
                    <w:rPr>
                      <w:rFonts w:hint="eastAsia"/>
                      <w:color w:val="auto"/>
                      <w:sz w:val="21"/>
                      <w:szCs w:val="21"/>
                      <w:highlight w:val="none"/>
                      <w:lang w:eastAsia="zh-CN"/>
                    </w:rPr>
                    <w:t>北厂界</w:t>
                  </w:r>
                </w:p>
              </w:tc>
              <w:tc>
                <w:tcPr>
                  <w:tcW w:w="536" w:type="pct"/>
                  <w:tcBorders>
                    <w:tl2br w:val="nil"/>
                    <w:tr2bl w:val="nil"/>
                  </w:tcBorders>
                  <w:noWrap w:val="0"/>
                  <w:vAlign w:val="center"/>
                </w:tcPr>
                <w:p w14:paraId="0EAEF732">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-1250.5</w:t>
                  </w:r>
                </w:p>
              </w:tc>
              <w:tc>
                <w:tcPr>
                  <w:tcW w:w="610" w:type="pct"/>
                  <w:tcBorders>
                    <w:tl2br w:val="nil"/>
                    <w:tr2bl w:val="nil"/>
                  </w:tcBorders>
                  <w:noWrap w:val="0"/>
                  <w:vAlign w:val="center"/>
                </w:tcPr>
                <w:p w14:paraId="3EFD0EA9">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2100.4</w:t>
                  </w:r>
                </w:p>
              </w:tc>
              <w:tc>
                <w:tcPr>
                  <w:tcW w:w="571" w:type="pct"/>
                  <w:tcBorders>
                    <w:tl2br w:val="nil"/>
                    <w:tr2bl w:val="nil"/>
                  </w:tcBorders>
                  <w:noWrap w:val="0"/>
                  <w:vAlign w:val="center"/>
                </w:tcPr>
                <w:p w14:paraId="3AA27139">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713" w:type="pct"/>
                  <w:tcBorders>
                    <w:tl2br w:val="nil"/>
                    <w:tr2bl w:val="nil"/>
                  </w:tcBorders>
                  <w:noWrap w:val="0"/>
                  <w:vAlign w:val="center"/>
                </w:tcPr>
                <w:p w14:paraId="73B83CE7">
                  <w:pPr>
                    <w:jc w:val="center"/>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713" w:type="pct"/>
                  <w:tcBorders>
                    <w:tl2br w:val="nil"/>
                    <w:tr2bl w:val="nil"/>
                  </w:tcBorders>
                  <w:noWrap w:val="0"/>
                  <w:vAlign w:val="center"/>
                </w:tcPr>
                <w:p w14:paraId="494085C0">
                  <w:pPr>
                    <w:jc w:val="center"/>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14:paraId="6F07949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 w:hRule="atLeast"/>
              </w:trPr>
              <w:tc>
                <w:tcPr>
                  <w:tcW w:w="429" w:type="pct"/>
                  <w:tcBorders>
                    <w:tl2br w:val="nil"/>
                    <w:tr2bl w:val="nil"/>
                  </w:tcBorders>
                  <w:noWrap w:val="0"/>
                  <w:vAlign w:val="center"/>
                </w:tcPr>
                <w:p w14:paraId="4C84E0E5">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5</w:t>
                  </w:r>
                </w:p>
              </w:tc>
              <w:tc>
                <w:tcPr>
                  <w:tcW w:w="855" w:type="pct"/>
                  <w:vMerge w:val="restart"/>
                  <w:tcBorders>
                    <w:tl2br w:val="nil"/>
                    <w:tr2bl w:val="nil"/>
                  </w:tcBorders>
                  <w:noWrap w:val="0"/>
                  <w:vAlign w:val="center"/>
                </w:tcPr>
                <w:p w14:paraId="30A780CF">
                  <w:pPr>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光伏发电场</w:t>
                  </w:r>
                </w:p>
                <w:p w14:paraId="415E98A4">
                  <w:pPr>
                    <w:jc w:val="center"/>
                    <w:rPr>
                      <w:rFonts w:hint="default"/>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地块</w:t>
                  </w:r>
                  <w:r>
                    <w:rPr>
                      <w:rFonts w:hint="eastAsia" w:cs="Times New Roman"/>
                      <w:color w:val="auto"/>
                      <w:sz w:val="21"/>
                      <w:szCs w:val="21"/>
                      <w:highlight w:val="none"/>
                      <w:lang w:val="en-US" w:eastAsia="zh-CN"/>
                    </w:rPr>
                    <w:t>A75</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A77</w:t>
                  </w:r>
                </w:p>
              </w:tc>
              <w:tc>
                <w:tcPr>
                  <w:tcW w:w="571" w:type="pct"/>
                  <w:tcBorders>
                    <w:tl2br w:val="nil"/>
                    <w:tr2bl w:val="nil"/>
                  </w:tcBorders>
                  <w:noWrap w:val="0"/>
                  <w:vAlign w:val="center"/>
                </w:tcPr>
                <w:p w14:paraId="36C10395">
                  <w:pPr>
                    <w:jc w:val="center"/>
                    <w:rPr>
                      <w:rFonts w:hint="eastAsia"/>
                      <w:color w:val="auto"/>
                      <w:sz w:val="21"/>
                      <w:szCs w:val="21"/>
                      <w:highlight w:val="none"/>
                      <w:lang w:eastAsia="zh-CN"/>
                    </w:rPr>
                  </w:pPr>
                  <w:r>
                    <w:rPr>
                      <w:rFonts w:hint="eastAsia"/>
                      <w:color w:val="auto"/>
                      <w:sz w:val="21"/>
                      <w:szCs w:val="21"/>
                      <w:highlight w:val="none"/>
                      <w:lang w:eastAsia="zh-CN"/>
                    </w:rPr>
                    <w:t>东厂界</w:t>
                  </w:r>
                </w:p>
              </w:tc>
              <w:tc>
                <w:tcPr>
                  <w:tcW w:w="536" w:type="pct"/>
                  <w:tcBorders>
                    <w:tl2br w:val="nil"/>
                    <w:tr2bl w:val="nil"/>
                  </w:tcBorders>
                  <w:noWrap w:val="0"/>
                  <w:vAlign w:val="center"/>
                </w:tcPr>
                <w:p w14:paraId="51963279">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1523.1</w:t>
                  </w:r>
                </w:p>
              </w:tc>
              <w:tc>
                <w:tcPr>
                  <w:tcW w:w="610" w:type="pct"/>
                  <w:tcBorders>
                    <w:tl2br w:val="nil"/>
                    <w:tr2bl w:val="nil"/>
                  </w:tcBorders>
                  <w:noWrap w:val="0"/>
                  <w:vAlign w:val="center"/>
                </w:tcPr>
                <w:p w14:paraId="5971E59A">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-1918.8</w:t>
                  </w:r>
                </w:p>
              </w:tc>
              <w:tc>
                <w:tcPr>
                  <w:tcW w:w="571" w:type="pct"/>
                  <w:tcBorders>
                    <w:tl2br w:val="nil"/>
                    <w:tr2bl w:val="nil"/>
                  </w:tcBorders>
                  <w:noWrap w:val="0"/>
                  <w:vAlign w:val="center"/>
                </w:tcPr>
                <w:p w14:paraId="7ABB16B7">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713" w:type="pct"/>
                  <w:tcBorders>
                    <w:tl2br w:val="nil"/>
                    <w:tr2bl w:val="nil"/>
                  </w:tcBorders>
                  <w:noWrap w:val="0"/>
                  <w:vAlign w:val="center"/>
                </w:tcPr>
                <w:p w14:paraId="47FD8D08">
                  <w:pPr>
                    <w:jc w:val="center"/>
                    <w:rPr>
                      <w:rFonts w:hint="eastAsia"/>
                      <w:color w:val="auto"/>
                      <w:sz w:val="21"/>
                      <w:szCs w:val="21"/>
                      <w:highlight w:val="none"/>
                      <w:lang w:val="en-US" w:eastAsia="zh-CN"/>
                    </w:rPr>
                  </w:pPr>
                  <w:r>
                    <w:rPr>
                      <w:rFonts w:hint="eastAsia"/>
                      <w:color w:val="auto"/>
                      <w:sz w:val="21"/>
                      <w:szCs w:val="21"/>
                      <w:highlight w:val="none"/>
                      <w:lang w:val="en-US" w:eastAsia="zh-CN"/>
                    </w:rPr>
                    <w:t>55</w:t>
                  </w:r>
                </w:p>
              </w:tc>
              <w:tc>
                <w:tcPr>
                  <w:tcW w:w="713" w:type="pct"/>
                  <w:tcBorders>
                    <w:tl2br w:val="nil"/>
                    <w:tr2bl w:val="nil"/>
                  </w:tcBorders>
                  <w:noWrap w:val="0"/>
                  <w:vAlign w:val="center"/>
                </w:tcPr>
                <w:p w14:paraId="4571941A">
                  <w:pPr>
                    <w:jc w:val="center"/>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14:paraId="5E49CE6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 w:hRule="atLeast"/>
              </w:trPr>
              <w:tc>
                <w:tcPr>
                  <w:tcW w:w="429" w:type="pct"/>
                  <w:tcBorders>
                    <w:tl2br w:val="nil"/>
                    <w:tr2bl w:val="nil"/>
                  </w:tcBorders>
                  <w:noWrap w:val="0"/>
                  <w:vAlign w:val="center"/>
                </w:tcPr>
                <w:p w14:paraId="0542B65C">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6</w:t>
                  </w:r>
                </w:p>
              </w:tc>
              <w:tc>
                <w:tcPr>
                  <w:tcW w:w="855" w:type="pct"/>
                  <w:vMerge w:val="continue"/>
                  <w:tcBorders>
                    <w:tl2br w:val="nil"/>
                    <w:tr2bl w:val="nil"/>
                  </w:tcBorders>
                  <w:noWrap w:val="0"/>
                  <w:vAlign w:val="center"/>
                </w:tcPr>
                <w:p w14:paraId="45DBA6B5">
                  <w:pPr>
                    <w:jc w:val="center"/>
                    <w:rPr>
                      <w:rFonts w:hint="eastAsia"/>
                      <w:color w:val="auto"/>
                      <w:sz w:val="21"/>
                      <w:szCs w:val="21"/>
                      <w:highlight w:val="none"/>
                      <w:lang w:eastAsia="zh-CN"/>
                    </w:rPr>
                  </w:pPr>
                </w:p>
              </w:tc>
              <w:tc>
                <w:tcPr>
                  <w:tcW w:w="571" w:type="pct"/>
                  <w:tcBorders>
                    <w:tl2br w:val="nil"/>
                    <w:tr2bl w:val="nil"/>
                  </w:tcBorders>
                  <w:noWrap w:val="0"/>
                  <w:vAlign w:val="center"/>
                </w:tcPr>
                <w:p w14:paraId="092ACFB0">
                  <w:pPr>
                    <w:jc w:val="center"/>
                    <w:rPr>
                      <w:rFonts w:hint="eastAsia"/>
                      <w:color w:val="auto"/>
                      <w:sz w:val="21"/>
                      <w:szCs w:val="21"/>
                      <w:highlight w:val="none"/>
                      <w:lang w:eastAsia="zh-CN"/>
                    </w:rPr>
                  </w:pPr>
                  <w:r>
                    <w:rPr>
                      <w:rFonts w:hint="eastAsia"/>
                      <w:color w:val="auto"/>
                      <w:sz w:val="21"/>
                      <w:szCs w:val="21"/>
                      <w:highlight w:val="none"/>
                      <w:lang w:eastAsia="zh-CN"/>
                    </w:rPr>
                    <w:t>南厂界</w:t>
                  </w:r>
                </w:p>
              </w:tc>
              <w:tc>
                <w:tcPr>
                  <w:tcW w:w="536" w:type="pct"/>
                  <w:tcBorders>
                    <w:tl2br w:val="nil"/>
                    <w:tr2bl w:val="nil"/>
                  </w:tcBorders>
                  <w:noWrap w:val="0"/>
                  <w:vAlign w:val="center"/>
                </w:tcPr>
                <w:p w14:paraId="47FB50C9">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1340.3</w:t>
                  </w:r>
                </w:p>
              </w:tc>
              <w:tc>
                <w:tcPr>
                  <w:tcW w:w="610" w:type="pct"/>
                  <w:tcBorders>
                    <w:tl2br w:val="nil"/>
                    <w:tr2bl w:val="nil"/>
                  </w:tcBorders>
                  <w:noWrap w:val="0"/>
                  <w:vAlign w:val="center"/>
                </w:tcPr>
                <w:p w14:paraId="040CDBAD">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-2536.5</w:t>
                  </w:r>
                </w:p>
              </w:tc>
              <w:tc>
                <w:tcPr>
                  <w:tcW w:w="571" w:type="pct"/>
                  <w:tcBorders>
                    <w:tl2br w:val="nil"/>
                    <w:tr2bl w:val="nil"/>
                  </w:tcBorders>
                  <w:noWrap w:val="0"/>
                  <w:vAlign w:val="center"/>
                </w:tcPr>
                <w:p w14:paraId="0F0579EA">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713" w:type="pct"/>
                  <w:tcBorders>
                    <w:tl2br w:val="nil"/>
                    <w:tr2bl w:val="nil"/>
                  </w:tcBorders>
                  <w:noWrap w:val="0"/>
                  <w:vAlign w:val="center"/>
                </w:tcPr>
                <w:p w14:paraId="13AB87E9">
                  <w:pPr>
                    <w:jc w:val="center"/>
                    <w:rPr>
                      <w:rFonts w:hint="eastAsia"/>
                      <w:color w:val="auto"/>
                      <w:sz w:val="21"/>
                      <w:szCs w:val="21"/>
                      <w:highlight w:val="none"/>
                      <w:lang w:val="en-US" w:eastAsia="zh-CN"/>
                    </w:rPr>
                  </w:pPr>
                  <w:r>
                    <w:rPr>
                      <w:rFonts w:hint="eastAsia"/>
                      <w:color w:val="auto"/>
                      <w:sz w:val="21"/>
                      <w:szCs w:val="21"/>
                      <w:highlight w:val="none"/>
                      <w:lang w:val="en-US" w:eastAsia="zh-CN"/>
                    </w:rPr>
                    <w:t>55</w:t>
                  </w:r>
                </w:p>
              </w:tc>
              <w:tc>
                <w:tcPr>
                  <w:tcW w:w="713" w:type="pct"/>
                  <w:tcBorders>
                    <w:tl2br w:val="nil"/>
                    <w:tr2bl w:val="nil"/>
                  </w:tcBorders>
                  <w:noWrap w:val="0"/>
                  <w:vAlign w:val="center"/>
                </w:tcPr>
                <w:p w14:paraId="666B9DE2">
                  <w:pPr>
                    <w:jc w:val="center"/>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14:paraId="3499724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 w:hRule="atLeast"/>
              </w:trPr>
              <w:tc>
                <w:tcPr>
                  <w:tcW w:w="429" w:type="pct"/>
                  <w:tcBorders>
                    <w:tl2br w:val="nil"/>
                    <w:tr2bl w:val="nil"/>
                  </w:tcBorders>
                  <w:noWrap w:val="0"/>
                  <w:vAlign w:val="center"/>
                </w:tcPr>
                <w:p w14:paraId="33955917">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7</w:t>
                  </w:r>
                </w:p>
              </w:tc>
              <w:tc>
                <w:tcPr>
                  <w:tcW w:w="855" w:type="pct"/>
                  <w:vMerge w:val="continue"/>
                  <w:tcBorders>
                    <w:tl2br w:val="nil"/>
                    <w:tr2bl w:val="nil"/>
                  </w:tcBorders>
                  <w:noWrap w:val="0"/>
                  <w:vAlign w:val="center"/>
                </w:tcPr>
                <w:p w14:paraId="14320F9F">
                  <w:pPr>
                    <w:jc w:val="center"/>
                    <w:rPr>
                      <w:rFonts w:hint="eastAsia"/>
                      <w:color w:val="auto"/>
                      <w:sz w:val="21"/>
                      <w:szCs w:val="21"/>
                      <w:highlight w:val="none"/>
                      <w:lang w:eastAsia="zh-CN"/>
                    </w:rPr>
                  </w:pPr>
                </w:p>
              </w:tc>
              <w:tc>
                <w:tcPr>
                  <w:tcW w:w="571" w:type="pct"/>
                  <w:tcBorders>
                    <w:tl2br w:val="nil"/>
                    <w:tr2bl w:val="nil"/>
                  </w:tcBorders>
                  <w:noWrap w:val="0"/>
                  <w:vAlign w:val="center"/>
                </w:tcPr>
                <w:p w14:paraId="7EC5388F">
                  <w:pPr>
                    <w:jc w:val="center"/>
                    <w:rPr>
                      <w:rFonts w:hint="eastAsia"/>
                      <w:color w:val="auto"/>
                      <w:sz w:val="21"/>
                      <w:szCs w:val="21"/>
                      <w:highlight w:val="none"/>
                      <w:lang w:eastAsia="zh-CN"/>
                    </w:rPr>
                  </w:pPr>
                  <w:r>
                    <w:rPr>
                      <w:rFonts w:hint="eastAsia"/>
                      <w:color w:val="auto"/>
                      <w:sz w:val="21"/>
                      <w:szCs w:val="21"/>
                      <w:highlight w:val="none"/>
                      <w:lang w:eastAsia="zh-CN"/>
                    </w:rPr>
                    <w:t>西厂界</w:t>
                  </w:r>
                </w:p>
              </w:tc>
              <w:tc>
                <w:tcPr>
                  <w:tcW w:w="536" w:type="pct"/>
                  <w:tcBorders>
                    <w:tl2br w:val="nil"/>
                    <w:tr2bl w:val="nil"/>
                  </w:tcBorders>
                  <w:noWrap w:val="0"/>
                  <w:vAlign w:val="center"/>
                </w:tcPr>
                <w:p w14:paraId="560F76AA">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1136.9</w:t>
                  </w:r>
                </w:p>
              </w:tc>
              <w:tc>
                <w:tcPr>
                  <w:tcW w:w="610" w:type="pct"/>
                  <w:tcBorders>
                    <w:tl2br w:val="nil"/>
                    <w:tr2bl w:val="nil"/>
                  </w:tcBorders>
                  <w:noWrap w:val="0"/>
                  <w:vAlign w:val="center"/>
                </w:tcPr>
                <w:p w14:paraId="2D09EBB2">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-1981</w:t>
                  </w:r>
                </w:p>
              </w:tc>
              <w:tc>
                <w:tcPr>
                  <w:tcW w:w="571" w:type="pct"/>
                  <w:tcBorders>
                    <w:tl2br w:val="nil"/>
                    <w:tr2bl w:val="nil"/>
                  </w:tcBorders>
                  <w:noWrap w:val="0"/>
                  <w:vAlign w:val="center"/>
                </w:tcPr>
                <w:p w14:paraId="21ADC5DA">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713" w:type="pct"/>
                  <w:tcBorders>
                    <w:tl2br w:val="nil"/>
                    <w:tr2bl w:val="nil"/>
                  </w:tcBorders>
                  <w:noWrap w:val="0"/>
                  <w:vAlign w:val="center"/>
                </w:tcPr>
                <w:p w14:paraId="0BDDD586">
                  <w:pPr>
                    <w:jc w:val="center"/>
                    <w:rPr>
                      <w:rFonts w:hint="eastAsia"/>
                      <w:color w:val="auto"/>
                      <w:sz w:val="21"/>
                      <w:szCs w:val="21"/>
                      <w:highlight w:val="none"/>
                      <w:lang w:val="en-US" w:eastAsia="zh-CN"/>
                    </w:rPr>
                  </w:pPr>
                  <w:r>
                    <w:rPr>
                      <w:rFonts w:hint="eastAsia"/>
                      <w:color w:val="auto"/>
                      <w:sz w:val="21"/>
                      <w:szCs w:val="21"/>
                      <w:highlight w:val="none"/>
                      <w:lang w:val="en-US" w:eastAsia="zh-CN"/>
                    </w:rPr>
                    <w:t>55</w:t>
                  </w:r>
                </w:p>
              </w:tc>
              <w:tc>
                <w:tcPr>
                  <w:tcW w:w="713" w:type="pct"/>
                  <w:tcBorders>
                    <w:tl2br w:val="nil"/>
                    <w:tr2bl w:val="nil"/>
                  </w:tcBorders>
                  <w:noWrap w:val="0"/>
                  <w:vAlign w:val="center"/>
                </w:tcPr>
                <w:p w14:paraId="0F70B52D">
                  <w:pPr>
                    <w:jc w:val="center"/>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14:paraId="28FD335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 w:hRule="atLeast"/>
              </w:trPr>
              <w:tc>
                <w:tcPr>
                  <w:tcW w:w="429" w:type="pct"/>
                  <w:tcBorders>
                    <w:tl2br w:val="nil"/>
                    <w:tr2bl w:val="nil"/>
                  </w:tcBorders>
                  <w:noWrap w:val="0"/>
                  <w:vAlign w:val="center"/>
                </w:tcPr>
                <w:p w14:paraId="4A5BCFE9">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8</w:t>
                  </w:r>
                </w:p>
              </w:tc>
              <w:tc>
                <w:tcPr>
                  <w:tcW w:w="855" w:type="pct"/>
                  <w:vMerge w:val="continue"/>
                  <w:tcBorders>
                    <w:tl2br w:val="nil"/>
                    <w:tr2bl w:val="nil"/>
                  </w:tcBorders>
                  <w:noWrap w:val="0"/>
                  <w:vAlign w:val="center"/>
                </w:tcPr>
                <w:p w14:paraId="4D9A5A43">
                  <w:pPr>
                    <w:jc w:val="center"/>
                    <w:rPr>
                      <w:rFonts w:hint="eastAsia"/>
                      <w:color w:val="auto"/>
                      <w:sz w:val="21"/>
                      <w:szCs w:val="21"/>
                      <w:highlight w:val="none"/>
                      <w:lang w:eastAsia="zh-CN"/>
                    </w:rPr>
                  </w:pPr>
                </w:p>
              </w:tc>
              <w:tc>
                <w:tcPr>
                  <w:tcW w:w="571" w:type="pct"/>
                  <w:tcBorders>
                    <w:tl2br w:val="nil"/>
                    <w:tr2bl w:val="nil"/>
                  </w:tcBorders>
                  <w:noWrap w:val="0"/>
                  <w:vAlign w:val="center"/>
                </w:tcPr>
                <w:p w14:paraId="3AE40745">
                  <w:pPr>
                    <w:jc w:val="center"/>
                    <w:rPr>
                      <w:rFonts w:hint="eastAsia"/>
                      <w:color w:val="auto"/>
                      <w:sz w:val="21"/>
                      <w:szCs w:val="21"/>
                      <w:highlight w:val="none"/>
                      <w:lang w:eastAsia="zh-CN"/>
                    </w:rPr>
                  </w:pPr>
                  <w:r>
                    <w:rPr>
                      <w:rFonts w:hint="eastAsia"/>
                      <w:color w:val="auto"/>
                      <w:sz w:val="21"/>
                      <w:szCs w:val="21"/>
                      <w:highlight w:val="none"/>
                      <w:lang w:eastAsia="zh-CN"/>
                    </w:rPr>
                    <w:t>北厂界</w:t>
                  </w:r>
                </w:p>
              </w:tc>
              <w:tc>
                <w:tcPr>
                  <w:tcW w:w="536" w:type="pct"/>
                  <w:tcBorders>
                    <w:tl2br w:val="nil"/>
                    <w:tr2bl w:val="nil"/>
                  </w:tcBorders>
                  <w:noWrap w:val="0"/>
                  <w:vAlign w:val="center"/>
                </w:tcPr>
                <w:p w14:paraId="17D4391D">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1829.1</w:t>
                  </w:r>
                </w:p>
              </w:tc>
              <w:tc>
                <w:tcPr>
                  <w:tcW w:w="610" w:type="pct"/>
                  <w:tcBorders>
                    <w:tl2br w:val="nil"/>
                    <w:tr2bl w:val="nil"/>
                  </w:tcBorders>
                  <w:noWrap w:val="0"/>
                  <w:vAlign w:val="center"/>
                </w:tcPr>
                <w:p w14:paraId="6739A243">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-1195.9</w:t>
                  </w:r>
                </w:p>
              </w:tc>
              <w:tc>
                <w:tcPr>
                  <w:tcW w:w="571" w:type="pct"/>
                  <w:tcBorders>
                    <w:tl2br w:val="nil"/>
                    <w:tr2bl w:val="nil"/>
                  </w:tcBorders>
                  <w:noWrap w:val="0"/>
                  <w:vAlign w:val="center"/>
                </w:tcPr>
                <w:p w14:paraId="24D4A99C">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eastAsia="zh-CN"/>
                    </w:rPr>
                    <w:t>2.7</w:t>
                  </w:r>
                </w:p>
              </w:tc>
              <w:tc>
                <w:tcPr>
                  <w:tcW w:w="713" w:type="pct"/>
                  <w:tcBorders>
                    <w:tl2br w:val="nil"/>
                    <w:tr2bl w:val="nil"/>
                  </w:tcBorders>
                  <w:noWrap w:val="0"/>
                  <w:vAlign w:val="center"/>
                </w:tcPr>
                <w:p w14:paraId="51D7E0D8">
                  <w:pPr>
                    <w:jc w:val="center"/>
                    <w:rPr>
                      <w:rFonts w:hint="eastAsia"/>
                      <w:color w:val="auto"/>
                      <w:sz w:val="21"/>
                      <w:szCs w:val="21"/>
                      <w:highlight w:val="none"/>
                      <w:lang w:val="en-US" w:eastAsia="zh-CN"/>
                    </w:rPr>
                  </w:pPr>
                  <w:r>
                    <w:rPr>
                      <w:rFonts w:hint="eastAsia"/>
                      <w:color w:val="auto"/>
                      <w:sz w:val="21"/>
                      <w:szCs w:val="21"/>
                      <w:highlight w:val="none"/>
                      <w:lang w:val="en-US" w:eastAsia="zh-CN"/>
                    </w:rPr>
                    <w:t>55</w:t>
                  </w:r>
                </w:p>
              </w:tc>
              <w:tc>
                <w:tcPr>
                  <w:tcW w:w="713" w:type="pct"/>
                  <w:tcBorders>
                    <w:tl2br w:val="nil"/>
                    <w:tr2bl w:val="nil"/>
                  </w:tcBorders>
                  <w:noWrap w:val="0"/>
                  <w:vAlign w:val="center"/>
                </w:tcPr>
                <w:p w14:paraId="78E310A9">
                  <w:pPr>
                    <w:jc w:val="center"/>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14:paraId="45F25F5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 w:hRule="atLeast"/>
              </w:trPr>
              <w:tc>
                <w:tcPr>
                  <w:tcW w:w="429" w:type="pct"/>
                  <w:tcBorders>
                    <w:tl2br w:val="nil"/>
                    <w:tr2bl w:val="nil"/>
                  </w:tcBorders>
                  <w:noWrap w:val="0"/>
                  <w:vAlign w:val="center"/>
                </w:tcPr>
                <w:p w14:paraId="3B95AD6A">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9</w:t>
                  </w:r>
                </w:p>
              </w:tc>
              <w:tc>
                <w:tcPr>
                  <w:tcW w:w="855" w:type="pct"/>
                  <w:vMerge w:val="restart"/>
                  <w:tcBorders>
                    <w:tl2br w:val="nil"/>
                    <w:tr2bl w:val="nil"/>
                  </w:tcBorders>
                  <w:noWrap w:val="0"/>
                  <w:vAlign w:val="center"/>
                </w:tcPr>
                <w:p w14:paraId="12EA8827">
                  <w:pPr>
                    <w:jc w:val="center"/>
                    <w:rPr>
                      <w:rFonts w:hint="eastAsia"/>
                      <w:color w:val="auto"/>
                      <w:sz w:val="21"/>
                      <w:szCs w:val="21"/>
                      <w:highlight w:val="none"/>
                      <w:lang w:eastAsia="zh-CN"/>
                    </w:rPr>
                  </w:pPr>
                  <w:r>
                    <w:rPr>
                      <w:rFonts w:hint="eastAsia"/>
                      <w:color w:val="auto"/>
                      <w:sz w:val="21"/>
                      <w:szCs w:val="21"/>
                      <w:highlight w:val="none"/>
                      <w:lang w:eastAsia="zh-CN"/>
                    </w:rPr>
                    <w:t>升压站</w:t>
                  </w:r>
                </w:p>
              </w:tc>
              <w:tc>
                <w:tcPr>
                  <w:tcW w:w="571" w:type="pct"/>
                  <w:tcBorders>
                    <w:tl2br w:val="nil"/>
                    <w:tr2bl w:val="nil"/>
                  </w:tcBorders>
                  <w:noWrap w:val="0"/>
                  <w:vAlign w:val="center"/>
                </w:tcPr>
                <w:p w14:paraId="51AFFBA4">
                  <w:pPr>
                    <w:jc w:val="center"/>
                    <w:rPr>
                      <w:rFonts w:hint="eastAsia"/>
                      <w:color w:val="auto"/>
                      <w:sz w:val="21"/>
                      <w:szCs w:val="21"/>
                      <w:highlight w:val="none"/>
                      <w:lang w:eastAsia="zh-CN"/>
                    </w:rPr>
                  </w:pPr>
                  <w:r>
                    <w:rPr>
                      <w:rFonts w:hint="eastAsia"/>
                      <w:color w:val="auto"/>
                      <w:sz w:val="21"/>
                      <w:szCs w:val="21"/>
                      <w:highlight w:val="none"/>
                      <w:lang w:eastAsia="zh-CN"/>
                    </w:rPr>
                    <w:t>东厂界</w:t>
                  </w:r>
                </w:p>
              </w:tc>
              <w:tc>
                <w:tcPr>
                  <w:tcW w:w="536" w:type="pct"/>
                  <w:tcBorders>
                    <w:tl2br w:val="nil"/>
                    <w:tr2bl w:val="nil"/>
                  </w:tcBorders>
                  <w:noWrap w:val="0"/>
                  <w:vAlign w:val="center"/>
                </w:tcPr>
                <w:p w14:paraId="66879424">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448.5</w:t>
                  </w:r>
                </w:p>
              </w:tc>
              <w:tc>
                <w:tcPr>
                  <w:tcW w:w="610" w:type="pct"/>
                  <w:tcBorders>
                    <w:tl2br w:val="nil"/>
                    <w:tr2bl w:val="nil"/>
                  </w:tcBorders>
                  <w:noWrap w:val="0"/>
                  <w:vAlign w:val="center"/>
                </w:tcPr>
                <w:p w14:paraId="5B4B176A">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-359.1</w:t>
                  </w:r>
                </w:p>
              </w:tc>
              <w:tc>
                <w:tcPr>
                  <w:tcW w:w="571" w:type="pct"/>
                  <w:tcBorders>
                    <w:tl2br w:val="nil"/>
                    <w:tr2bl w:val="nil"/>
                  </w:tcBorders>
                  <w:noWrap w:val="0"/>
                  <w:vAlign w:val="center"/>
                </w:tcPr>
                <w:p w14:paraId="5BE01467">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38.9</w:t>
                  </w:r>
                </w:p>
              </w:tc>
              <w:tc>
                <w:tcPr>
                  <w:tcW w:w="713" w:type="pct"/>
                  <w:tcBorders>
                    <w:tl2br w:val="nil"/>
                    <w:tr2bl w:val="nil"/>
                  </w:tcBorders>
                  <w:noWrap w:val="0"/>
                  <w:vAlign w:val="center"/>
                </w:tcPr>
                <w:p w14:paraId="3A4F78DB">
                  <w:pPr>
                    <w:jc w:val="center"/>
                    <w:rPr>
                      <w:rFonts w:hint="eastAsia"/>
                      <w:color w:val="auto"/>
                      <w:sz w:val="21"/>
                      <w:szCs w:val="21"/>
                      <w:highlight w:val="none"/>
                      <w:lang w:val="en-US" w:eastAsia="zh-CN"/>
                    </w:rPr>
                  </w:pPr>
                  <w:r>
                    <w:rPr>
                      <w:rFonts w:hint="eastAsia"/>
                      <w:color w:val="auto"/>
                      <w:sz w:val="21"/>
                      <w:szCs w:val="21"/>
                      <w:highlight w:val="none"/>
                      <w:lang w:val="en-US" w:eastAsia="zh-CN"/>
                    </w:rPr>
                    <w:t>55</w:t>
                  </w:r>
                </w:p>
              </w:tc>
              <w:tc>
                <w:tcPr>
                  <w:tcW w:w="713" w:type="pct"/>
                  <w:tcBorders>
                    <w:tl2br w:val="nil"/>
                    <w:tr2bl w:val="nil"/>
                  </w:tcBorders>
                  <w:noWrap w:val="0"/>
                  <w:vAlign w:val="center"/>
                </w:tcPr>
                <w:p w14:paraId="775CA61E">
                  <w:pPr>
                    <w:jc w:val="center"/>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14:paraId="41CAC72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 w:hRule="atLeast"/>
              </w:trPr>
              <w:tc>
                <w:tcPr>
                  <w:tcW w:w="429" w:type="pct"/>
                  <w:tcBorders>
                    <w:tl2br w:val="nil"/>
                    <w:tr2bl w:val="nil"/>
                  </w:tcBorders>
                  <w:noWrap w:val="0"/>
                  <w:vAlign w:val="center"/>
                </w:tcPr>
                <w:p w14:paraId="04210048">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10</w:t>
                  </w:r>
                </w:p>
              </w:tc>
              <w:tc>
                <w:tcPr>
                  <w:tcW w:w="855" w:type="pct"/>
                  <w:vMerge w:val="continue"/>
                  <w:tcBorders>
                    <w:tl2br w:val="nil"/>
                    <w:tr2bl w:val="nil"/>
                  </w:tcBorders>
                  <w:noWrap w:val="0"/>
                  <w:vAlign w:val="center"/>
                </w:tcPr>
                <w:p w14:paraId="2E32114B">
                  <w:pPr>
                    <w:jc w:val="center"/>
                    <w:rPr>
                      <w:rFonts w:hint="eastAsia"/>
                      <w:color w:val="auto"/>
                      <w:sz w:val="21"/>
                      <w:szCs w:val="21"/>
                      <w:highlight w:val="none"/>
                      <w:lang w:eastAsia="zh-CN"/>
                    </w:rPr>
                  </w:pPr>
                </w:p>
              </w:tc>
              <w:tc>
                <w:tcPr>
                  <w:tcW w:w="571" w:type="pct"/>
                  <w:tcBorders>
                    <w:tl2br w:val="nil"/>
                    <w:tr2bl w:val="nil"/>
                  </w:tcBorders>
                  <w:noWrap w:val="0"/>
                  <w:vAlign w:val="center"/>
                </w:tcPr>
                <w:p w14:paraId="2BB10BA5">
                  <w:pPr>
                    <w:jc w:val="center"/>
                    <w:rPr>
                      <w:rFonts w:hint="eastAsia"/>
                      <w:color w:val="auto"/>
                      <w:sz w:val="21"/>
                      <w:szCs w:val="21"/>
                      <w:highlight w:val="none"/>
                      <w:lang w:eastAsia="zh-CN"/>
                    </w:rPr>
                  </w:pPr>
                  <w:r>
                    <w:rPr>
                      <w:rFonts w:hint="eastAsia"/>
                      <w:color w:val="auto"/>
                      <w:sz w:val="21"/>
                      <w:szCs w:val="21"/>
                      <w:highlight w:val="none"/>
                      <w:lang w:eastAsia="zh-CN"/>
                    </w:rPr>
                    <w:t>南厂界</w:t>
                  </w:r>
                </w:p>
              </w:tc>
              <w:tc>
                <w:tcPr>
                  <w:tcW w:w="536" w:type="pct"/>
                  <w:tcBorders>
                    <w:tl2br w:val="nil"/>
                    <w:tr2bl w:val="nil"/>
                  </w:tcBorders>
                  <w:noWrap w:val="0"/>
                  <w:vAlign w:val="center"/>
                </w:tcPr>
                <w:p w14:paraId="673683F7">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412.8</w:t>
                  </w:r>
                </w:p>
              </w:tc>
              <w:tc>
                <w:tcPr>
                  <w:tcW w:w="610" w:type="pct"/>
                  <w:tcBorders>
                    <w:tl2br w:val="nil"/>
                    <w:tr2bl w:val="nil"/>
                  </w:tcBorders>
                  <w:noWrap w:val="0"/>
                  <w:vAlign w:val="center"/>
                </w:tcPr>
                <w:p w14:paraId="7EE275EB">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-393.4</w:t>
                  </w:r>
                </w:p>
              </w:tc>
              <w:tc>
                <w:tcPr>
                  <w:tcW w:w="571" w:type="pct"/>
                  <w:tcBorders>
                    <w:tl2br w:val="nil"/>
                    <w:tr2bl w:val="nil"/>
                  </w:tcBorders>
                  <w:noWrap w:val="0"/>
                  <w:vAlign w:val="center"/>
                </w:tcPr>
                <w:p w14:paraId="03845EC5">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24.5</w:t>
                  </w:r>
                </w:p>
              </w:tc>
              <w:tc>
                <w:tcPr>
                  <w:tcW w:w="713" w:type="pct"/>
                  <w:tcBorders>
                    <w:tl2br w:val="nil"/>
                    <w:tr2bl w:val="nil"/>
                  </w:tcBorders>
                  <w:noWrap w:val="0"/>
                  <w:vAlign w:val="center"/>
                </w:tcPr>
                <w:p w14:paraId="07D9446F">
                  <w:pPr>
                    <w:jc w:val="center"/>
                    <w:rPr>
                      <w:rFonts w:hint="eastAsia"/>
                      <w:color w:val="auto"/>
                      <w:sz w:val="21"/>
                      <w:szCs w:val="21"/>
                      <w:highlight w:val="none"/>
                      <w:lang w:val="en-US" w:eastAsia="zh-CN"/>
                    </w:rPr>
                  </w:pPr>
                  <w:r>
                    <w:rPr>
                      <w:rFonts w:hint="eastAsia"/>
                      <w:color w:val="auto"/>
                      <w:sz w:val="21"/>
                      <w:szCs w:val="21"/>
                      <w:highlight w:val="none"/>
                      <w:lang w:val="en-US" w:eastAsia="zh-CN"/>
                    </w:rPr>
                    <w:t>55</w:t>
                  </w:r>
                </w:p>
              </w:tc>
              <w:tc>
                <w:tcPr>
                  <w:tcW w:w="713" w:type="pct"/>
                  <w:tcBorders>
                    <w:tl2br w:val="nil"/>
                    <w:tr2bl w:val="nil"/>
                  </w:tcBorders>
                  <w:noWrap w:val="0"/>
                  <w:vAlign w:val="center"/>
                </w:tcPr>
                <w:p w14:paraId="084F8F22">
                  <w:pPr>
                    <w:jc w:val="center"/>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14:paraId="5BB8316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 w:hRule="atLeast"/>
              </w:trPr>
              <w:tc>
                <w:tcPr>
                  <w:tcW w:w="429" w:type="pct"/>
                  <w:tcBorders>
                    <w:tl2br w:val="nil"/>
                    <w:tr2bl w:val="nil"/>
                  </w:tcBorders>
                  <w:noWrap w:val="0"/>
                  <w:vAlign w:val="center"/>
                </w:tcPr>
                <w:p w14:paraId="1B4D68FE">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11</w:t>
                  </w:r>
                </w:p>
              </w:tc>
              <w:tc>
                <w:tcPr>
                  <w:tcW w:w="855" w:type="pct"/>
                  <w:vMerge w:val="continue"/>
                  <w:tcBorders>
                    <w:tl2br w:val="nil"/>
                    <w:tr2bl w:val="nil"/>
                  </w:tcBorders>
                  <w:noWrap w:val="0"/>
                  <w:vAlign w:val="center"/>
                </w:tcPr>
                <w:p w14:paraId="4B5CAA8D">
                  <w:pPr>
                    <w:jc w:val="center"/>
                    <w:rPr>
                      <w:rFonts w:hint="eastAsia"/>
                      <w:color w:val="auto"/>
                      <w:sz w:val="21"/>
                      <w:szCs w:val="21"/>
                      <w:highlight w:val="none"/>
                      <w:lang w:eastAsia="zh-CN"/>
                    </w:rPr>
                  </w:pPr>
                </w:p>
              </w:tc>
              <w:tc>
                <w:tcPr>
                  <w:tcW w:w="571" w:type="pct"/>
                  <w:tcBorders>
                    <w:tl2br w:val="nil"/>
                    <w:tr2bl w:val="nil"/>
                  </w:tcBorders>
                  <w:noWrap w:val="0"/>
                  <w:vAlign w:val="center"/>
                </w:tcPr>
                <w:p w14:paraId="238D349D">
                  <w:pPr>
                    <w:jc w:val="center"/>
                    <w:rPr>
                      <w:rFonts w:hint="eastAsia"/>
                      <w:color w:val="auto"/>
                      <w:sz w:val="21"/>
                      <w:szCs w:val="21"/>
                      <w:highlight w:val="none"/>
                      <w:lang w:eastAsia="zh-CN"/>
                    </w:rPr>
                  </w:pPr>
                  <w:r>
                    <w:rPr>
                      <w:rFonts w:hint="eastAsia"/>
                      <w:color w:val="auto"/>
                      <w:sz w:val="21"/>
                      <w:szCs w:val="21"/>
                      <w:highlight w:val="none"/>
                      <w:lang w:eastAsia="zh-CN"/>
                    </w:rPr>
                    <w:t>西厂界</w:t>
                  </w:r>
                </w:p>
              </w:tc>
              <w:tc>
                <w:tcPr>
                  <w:tcW w:w="536" w:type="pct"/>
                  <w:tcBorders>
                    <w:tl2br w:val="nil"/>
                    <w:tr2bl w:val="nil"/>
                  </w:tcBorders>
                  <w:noWrap w:val="0"/>
                  <w:vAlign w:val="center"/>
                </w:tcPr>
                <w:p w14:paraId="6741F64D">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402.2</w:t>
                  </w:r>
                </w:p>
              </w:tc>
              <w:tc>
                <w:tcPr>
                  <w:tcW w:w="610" w:type="pct"/>
                  <w:tcBorders>
                    <w:tl2br w:val="nil"/>
                    <w:tr2bl w:val="nil"/>
                  </w:tcBorders>
                  <w:noWrap w:val="0"/>
                  <w:vAlign w:val="center"/>
                </w:tcPr>
                <w:p w14:paraId="5084B4B9">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-339.8</w:t>
                  </w:r>
                </w:p>
              </w:tc>
              <w:tc>
                <w:tcPr>
                  <w:tcW w:w="571" w:type="pct"/>
                  <w:tcBorders>
                    <w:tl2br w:val="nil"/>
                    <w:tr2bl w:val="nil"/>
                  </w:tcBorders>
                  <w:noWrap w:val="0"/>
                  <w:vAlign w:val="center"/>
                </w:tcPr>
                <w:p w14:paraId="73055A3B">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28.3</w:t>
                  </w:r>
                </w:p>
              </w:tc>
              <w:tc>
                <w:tcPr>
                  <w:tcW w:w="713" w:type="pct"/>
                  <w:tcBorders>
                    <w:tl2br w:val="nil"/>
                    <w:tr2bl w:val="nil"/>
                  </w:tcBorders>
                  <w:noWrap w:val="0"/>
                  <w:vAlign w:val="center"/>
                </w:tcPr>
                <w:p w14:paraId="7AA2B281">
                  <w:pPr>
                    <w:jc w:val="center"/>
                    <w:rPr>
                      <w:rFonts w:hint="eastAsia"/>
                      <w:color w:val="auto"/>
                      <w:sz w:val="21"/>
                      <w:szCs w:val="21"/>
                      <w:highlight w:val="none"/>
                      <w:lang w:val="en-US" w:eastAsia="zh-CN"/>
                    </w:rPr>
                  </w:pPr>
                  <w:r>
                    <w:rPr>
                      <w:rFonts w:hint="eastAsia"/>
                      <w:color w:val="auto"/>
                      <w:sz w:val="21"/>
                      <w:szCs w:val="21"/>
                      <w:highlight w:val="none"/>
                      <w:lang w:val="en-US" w:eastAsia="zh-CN"/>
                    </w:rPr>
                    <w:t>55</w:t>
                  </w:r>
                </w:p>
              </w:tc>
              <w:tc>
                <w:tcPr>
                  <w:tcW w:w="713" w:type="pct"/>
                  <w:tcBorders>
                    <w:tl2br w:val="nil"/>
                    <w:tr2bl w:val="nil"/>
                  </w:tcBorders>
                  <w:noWrap w:val="0"/>
                  <w:vAlign w:val="center"/>
                </w:tcPr>
                <w:p w14:paraId="3557BB25">
                  <w:pPr>
                    <w:jc w:val="center"/>
                    <w:rPr>
                      <w:rFonts w:hint="eastAsia"/>
                      <w:color w:val="auto"/>
                      <w:sz w:val="21"/>
                      <w:szCs w:val="21"/>
                      <w:highlight w:val="none"/>
                      <w:lang w:val="en-US" w:eastAsia="zh-CN"/>
                    </w:rPr>
                  </w:pPr>
                  <w:r>
                    <w:rPr>
                      <w:rFonts w:hint="eastAsia"/>
                      <w:color w:val="auto"/>
                      <w:sz w:val="21"/>
                      <w:szCs w:val="21"/>
                      <w:highlight w:val="none"/>
                      <w:lang w:val="en-US" w:eastAsia="zh-CN"/>
                    </w:rPr>
                    <w:t>达标</w:t>
                  </w:r>
                </w:p>
              </w:tc>
            </w:tr>
            <w:tr w14:paraId="0681BFC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 w:hRule="atLeast"/>
              </w:trPr>
              <w:tc>
                <w:tcPr>
                  <w:tcW w:w="429" w:type="pct"/>
                  <w:tcBorders>
                    <w:tl2br w:val="nil"/>
                    <w:tr2bl w:val="nil"/>
                  </w:tcBorders>
                  <w:noWrap w:val="0"/>
                  <w:vAlign w:val="center"/>
                </w:tcPr>
                <w:p w14:paraId="01A74108">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12</w:t>
                  </w:r>
                </w:p>
              </w:tc>
              <w:tc>
                <w:tcPr>
                  <w:tcW w:w="855" w:type="pct"/>
                  <w:vMerge w:val="continue"/>
                  <w:tcBorders>
                    <w:tl2br w:val="nil"/>
                    <w:tr2bl w:val="nil"/>
                  </w:tcBorders>
                  <w:noWrap w:val="0"/>
                  <w:vAlign w:val="center"/>
                </w:tcPr>
                <w:p w14:paraId="194DDA4D">
                  <w:pPr>
                    <w:jc w:val="center"/>
                    <w:rPr>
                      <w:rFonts w:hint="eastAsia"/>
                      <w:color w:val="auto"/>
                      <w:sz w:val="21"/>
                      <w:szCs w:val="21"/>
                      <w:highlight w:val="none"/>
                      <w:lang w:eastAsia="zh-CN"/>
                    </w:rPr>
                  </w:pPr>
                </w:p>
              </w:tc>
              <w:tc>
                <w:tcPr>
                  <w:tcW w:w="571" w:type="pct"/>
                  <w:tcBorders>
                    <w:tl2br w:val="nil"/>
                    <w:tr2bl w:val="nil"/>
                  </w:tcBorders>
                  <w:noWrap w:val="0"/>
                  <w:vAlign w:val="center"/>
                </w:tcPr>
                <w:p w14:paraId="74113926">
                  <w:pPr>
                    <w:jc w:val="center"/>
                    <w:rPr>
                      <w:rFonts w:hint="eastAsia"/>
                      <w:color w:val="auto"/>
                      <w:sz w:val="21"/>
                      <w:szCs w:val="21"/>
                      <w:highlight w:val="none"/>
                      <w:lang w:eastAsia="zh-CN"/>
                    </w:rPr>
                  </w:pPr>
                  <w:r>
                    <w:rPr>
                      <w:rFonts w:hint="eastAsia"/>
                      <w:color w:val="auto"/>
                      <w:sz w:val="21"/>
                      <w:szCs w:val="21"/>
                      <w:highlight w:val="none"/>
                      <w:lang w:eastAsia="zh-CN"/>
                    </w:rPr>
                    <w:t>北厂界</w:t>
                  </w:r>
                </w:p>
              </w:tc>
              <w:tc>
                <w:tcPr>
                  <w:tcW w:w="536" w:type="pct"/>
                  <w:tcBorders>
                    <w:tl2br w:val="nil"/>
                    <w:tr2bl w:val="nil"/>
                  </w:tcBorders>
                  <w:noWrap w:val="0"/>
                  <w:vAlign w:val="center"/>
                </w:tcPr>
                <w:p w14:paraId="0D0FA2BC">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436.2</w:t>
                  </w:r>
                </w:p>
              </w:tc>
              <w:tc>
                <w:tcPr>
                  <w:tcW w:w="610" w:type="pct"/>
                  <w:tcBorders>
                    <w:tl2br w:val="nil"/>
                    <w:tr2bl w:val="nil"/>
                  </w:tcBorders>
                  <w:noWrap w:val="0"/>
                  <w:vAlign w:val="center"/>
                </w:tcPr>
                <w:p w14:paraId="4972E8D6">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-304.5</w:t>
                  </w:r>
                </w:p>
              </w:tc>
              <w:tc>
                <w:tcPr>
                  <w:tcW w:w="571" w:type="pct"/>
                  <w:tcBorders>
                    <w:tl2br w:val="nil"/>
                    <w:tr2bl w:val="nil"/>
                  </w:tcBorders>
                  <w:noWrap w:val="0"/>
                  <w:vAlign w:val="center"/>
                </w:tcPr>
                <w:p w14:paraId="2900D5C5">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22.3</w:t>
                  </w:r>
                </w:p>
              </w:tc>
              <w:tc>
                <w:tcPr>
                  <w:tcW w:w="713" w:type="pct"/>
                  <w:tcBorders>
                    <w:tl2br w:val="nil"/>
                    <w:tr2bl w:val="nil"/>
                  </w:tcBorders>
                  <w:noWrap w:val="0"/>
                  <w:vAlign w:val="center"/>
                </w:tcPr>
                <w:p w14:paraId="0AE30BD1">
                  <w:pPr>
                    <w:jc w:val="center"/>
                    <w:rPr>
                      <w:rFonts w:hint="eastAsia"/>
                      <w:color w:val="auto"/>
                      <w:sz w:val="21"/>
                      <w:szCs w:val="21"/>
                      <w:highlight w:val="none"/>
                      <w:lang w:val="en-US" w:eastAsia="zh-CN"/>
                    </w:rPr>
                  </w:pPr>
                  <w:r>
                    <w:rPr>
                      <w:rFonts w:hint="eastAsia"/>
                      <w:color w:val="auto"/>
                      <w:sz w:val="21"/>
                      <w:szCs w:val="21"/>
                      <w:highlight w:val="none"/>
                      <w:lang w:val="en-US" w:eastAsia="zh-CN"/>
                    </w:rPr>
                    <w:t>55</w:t>
                  </w:r>
                </w:p>
              </w:tc>
              <w:tc>
                <w:tcPr>
                  <w:tcW w:w="713" w:type="pct"/>
                  <w:tcBorders>
                    <w:tl2br w:val="nil"/>
                    <w:tr2bl w:val="nil"/>
                  </w:tcBorders>
                  <w:noWrap w:val="0"/>
                  <w:vAlign w:val="center"/>
                </w:tcPr>
                <w:p w14:paraId="09FADB29">
                  <w:pPr>
                    <w:jc w:val="center"/>
                    <w:rPr>
                      <w:rFonts w:hint="eastAsia"/>
                      <w:color w:val="auto"/>
                      <w:sz w:val="21"/>
                      <w:szCs w:val="21"/>
                      <w:highlight w:val="none"/>
                      <w:lang w:val="en-US" w:eastAsia="zh-CN"/>
                    </w:rPr>
                  </w:pPr>
                  <w:r>
                    <w:rPr>
                      <w:rFonts w:hint="eastAsia"/>
                      <w:color w:val="auto"/>
                      <w:sz w:val="21"/>
                      <w:szCs w:val="21"/>
                      <w:highlight w:val="none"/>
                      <w:lang w:val="en-US" w:eastAsia="zh-CN"/>
                    </w:rPr>
                    <w:t>达标</w:t>
                  </w:r>
                </w:p>
              </w:tc>
            </w:tr>
          </w:tbl>
          <w:p w14:paraId="38FE6690">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color w:val="auto"/>
              </w:rPr>
            </w:pPr>
          </w:p>
          <w:p w14:paraId="0A120D5D">
            <w:pPr>
              <w:spacing w:line="360" w:lineRule="auto"/>
              <w:ind w:firstLine="420" w:firstLineChars="200"/>
              <w:rPr>
                <w:rFonts w:hint="eastAsia"/>
                <w:color w:val="auto"/>
              </w:rPr>
            </w:pPr>
            <w:r>
              <w:rPr>
                <w:rFonts w:hint="eastAsia"/>
                <w:color w:val="auto"/>
              </w:rPr>
              <w:t>由上表可知，各光伏发电站箱式变压器在最近厂界的贡献值均可满足《工业企业厂界环境噪声排放标准》</w:t>
            </w:r>
            <w:r>
              <w:rPr>
                <w:rFonts w:hint="eastAsia"/>
                <w:color w:val="auto"/>
                <w:lang w:eastAsia="zh-CN"/>
              </w:rPr>
              <w:t>(</w:t>
            </w:r>
            <w:r>
              <w:rPr>
                <w:rFonts w:hint="eastAsia"/>
                <w:color w:val="auto"/>
              </w:rPr>
              <w:t>GB12348-2008</w:t>
            </w:r>
            <w:r>
              <w:rPr>
                <w:rFonts w:hint="eastAsia"/>
                <w:color w:val="auto"/>
                <w:lang w:eastAsia="zh-CN"/>
              </w:rPr>
              <w:t>)</w:t>
            </w:r>
            <w:r>
              <w:rPr>
                <w:rFonts w:hint="eastAsia"/>
                <w:color w:val="auto"/>
              </w:rPr>
              <w:t>中1类标准要求</w:t>
            </w:r>
            <w:r>
              <w:rPr>
                <w:rFonts w:hint="eastAsia"/>
                <w:color w:val="auto"/>
                <w:lang w:val="en-US" w:eastAsia="zh-CN"/>
              </w:rPr>
              <w:t>[</w:t>
            </w:r>
            <w:r>
              <w:rPr>
                <w:rFonts w:hint="eastAsia"/>
                <w:color w:val="auto"/>
              </w:rPr>
              <w:t>昼间55dB</w:t>
            </w:r>
            <w:r>
              <w:rPr>
                <w:rFonts w:hint="eastAsia"/>
                <w:color w:val="auto"/>
                <w:lang w:eastAsia="zh-CN"/>
              </w:rPr>
              <w:t>(</w:t>
            </w:r>
            <w:r>
              <w:rPr>
                <w:rFonts w:hint="eastAsia"/>
                <w:color w:val="auto"/>
              </w:rPr>
              <w:t>A</w:t>
            </w:r>
            <w:r>
              <w:rPr>
                <w:rFonts w:hint="eastAsia"/>
                <w:color w:val="auto"/>
                <w:lang w:eastAsia="zh-CN"/>
              </w:rPr>
              <w:t>)</w:t>
            </w:r>
            <w:r>
              <w:rPr>
                <w:rFonts w:hint="eastAsia"/>
                <w:color w:val="auto"/>
              </w:rPr>
              <w:t>，夜间45dB</w:t>
            </w:r>
            <w:r>
              <w:rPr>
                <w:rFonts w:hint="eastAsia"/>
                <w:color w:val="auto"/>
                <w:lang w:eastAsia="zh-CN"/>
              </w:rPr>
              <w:t>(</w:t>
            </w:r>
            <w:r>
              <w:rPr>
                <w:rFonts w:hint="eastAsia"/>
                <w:color w:val="auto"/>
              </w:rPr>
              <w:t>A</w:t>
            </w:r>
            <w:r>
              <w:rPr>
                <w:rFonts w:hint="eastAsia"/>
                <w:color w:val="auto"/>
                <w:lang w:eastAsia="zh-CN"/>
              </w:rPr>
              <w:t>)</w:t>
            </w:r>
            <w:r>
              <w:rPr>
                <w:rFonts w:hint="eastAsia"/>
                <w:color w:val="auto"/>
                <w:lang w:val="en-US" w:eastAsia="zh-CN"/>
              </w:rPr>
              <w:t>]</w:t>
            </w:r>
            <w:r>
              <w:rPr>
                <w:rFonts w:hint="eastAsia"/>
                <w:color w:val="auto"/>
              </w:rPr>
              <w:t>。</w:t>
            </w:r>
          </w:p>
          <w:p w14:paraId="669D6EDF">
            <w:pPr>
              <w:spacing w:line="360" w:lineRule="auto"/>
              <w:ind w:firstLine="420" w:firstLineChars="200"/>
              <w:rPr>
                <w:rFonts w:hint="eastAsia"/>
                <w:color w:val="auto"/>
              </w:rPr>
            </w:pPr>
            <w:r>
              <w:rPr>
                <w:rFonts w:hint="eastAsia"/>
                <w:color w:val="auto"/>
              </w:rPr>
              <w:t>根据《环境影响评价技术导则 声环境》</w:t>
            </w:r>
            <w:r>
              <w:rPr>
                <w:rFonts w:hint="eastAsia"/>
                <w:color w:val="auto"/>
                <w:lang w:eastAsia="zh-CN"/>
              </w:rPr>
              <w:t>(</w:t>
            </w:r>
            <w:r>
              <w:rPr>
                <w:rFonts w:hint="eastAsia"/>
                <w:color w:val="auto"/>
              </w:rPr>
              <w:t>HJ2.4-2021</w:t>
            </w:r>
            <w:r>
              <w:rPr>
                <w:rFonts w:hint="eastAsia"/>
                <w:color w:val="auto"/>
                <w:lang w:eastAsia="zh-CN"/>
              </w:rPr>
              <w:t>)</w:t>
            </w:r>
            <w:r>
              <w:rPr>
                <w:rFonts w:hint="eastAsia"/>
                <w:color w:val="auto"/>
              </w:rPr>
              <w:t>要求：“进行声环境保护目噪声环境影响评价时，以声环境保护目所受的噪声贡献值与背景噪声值叠加后的预测值作为评价量。”则预测结果见表4-9。</w:t>
            </w:r>
          </w:p>
          <w:p w14:paraId="6516DC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b/>
                <w:bCs/>
                <w:color w:val="auto"/>
                <w:highlight w:val="none"/>
                <w:lang w:eastAsia="zh-CN"/>
              </w:rPr>
            </w:pPr>
            <w:r>
              <w:rPr>
                <w:rFonts w:hint="eastAsia"/>
                <w:b/>
                <w:bCs/>
                <w:color w:val="auto"/>
                <w:highlight w:val="none"/>
              </w:rPr>
              <w:t xml:space="preserve">表4-9 </w:t>
            </w:r>
            <w:r>
              <w:rPr>
                <w:rFonts w:hint="eastAsia"/>
                <w:b/>
                <w:bCs/>
                <w:color w:val="auto"/>
                <w:highlight w:val="none"/>
                <w:lang w:val="en-US" w:eastAsia="zh-CN"/>
              </w:rPr>
              <w:t xml:space="preserve">   </w:t>
            </w:r>
            <w:r>
              <w:rPr>
                <w:rFonts w:hint="eastAsia"/>
                <w:b/>
                <w:bCs/>
                <w:color w:val="auto"/>
                <w:highlight w:val="none"/>
              </w:rPr>
              <w:t xml:space="preserve">声环境保护目处噪声预测值一览表 </w:t>
            </w:r>
            <w:r>
              <w:rPr>
                <w:rFonts w:hint="eastAsia"/>
                <w:b/>
                <w:bCs/>
                <w:color w:val="auto"/>
                <w:highlight w:val="none"/>
                <w:lang w:val="en-US" w:eastAsia="zh-CN"/>
              </w:rPr>
              <w:t xml:space="preserve">   </w:t>
            </w:r>
            <w:r>
              <w:rPr>
                <w:rFonts w:hint="eastAsia"/>
                <w:b/>
                <w:bCs/>
                <w:color w:val="auto"/>
                <w:highlight w:val="none"/>
              </w:rPr>
              <w:t>单位：dB</w:t>
            </w:r>
            <w:r>
              <w:rPr>
                <w:rFonts w:hint="eastAsia"/>
                <w:b/>
                <w:bCs/>
                <w:color w:val="auto"/>
                <w:highlight w:val="none"/>
                <w:lang w:eastAsia="zh-CN"/>
              </w:rPr>
              <w:t>(</w:t>
            </w:r>
            <w:r>
              <w:rPr>
                <w:rFonts w:hint="eastAsia"/>
                <w:b/>
                <w:bCs/>
                <w:color w:val="auto"/>
                <w:highlight w:val="none"/>
              </w:rPr>
              <w:t>A</w:t>
            </w:r>
            <w:r>
              <w:rPr>
                <w:rFonts w:hint="eastAsia"/>
                <w:b/>
                <w:bCs/>
                <w:color w:val="auto"/>
                <w:highlight w:val="none"/>
                <w:lang w:eastAsia="zh-CN"/>
              </w:rPr>
              <w:t>)</w:t>
            </w:r>
          </w:p>
          <w:tbl>
            <w:tblPr>
              <w:tblStyle w:val="13"/>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5"/>
              <w:gridCol w:w="613"/>
              <w:gridCol w:w="615"/>
              <w:gridCol w:w="613"/>
              <w:gridCol w:w="615"/>
              <w:gridCol w:w="613"/>
              <w:gridCol w:w="615"/>
              <w:gridCol w:w="613"/>
              <w:gridCol w:w="615"/>
              <w:gridCol w:w="613"/>
              <w:gridCol w:w="615"/>
              <w:gridCol w:w="613"/>
              <w:gridCol w:w="615"/>
            </w:tblGrid>
            <w:tr w14:paraId="62E65D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exact"/>
                <w:jc w:val="center"/>
              </w:trPr>
              <w:tc>
                <w:tcPr>
                  <w:tcW w:w="493" w:type="pct"/>
                  <w:vMerge w:val="restart"/>
                  <w:tcBorders>
                    <w:tl2br w:val="nil"/>
                    <w:tr2bl w:val="nil"/>
                  </w:tcBorders>
                  <w:vAlign w:val="center"/>
                </w:tcPr>
                <w:p w14:paraId="51A7D2D8">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保护</w:t>
                  </w:r>
                </w:p>
                <w:p w14:paraId="2D2808CB">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目标</w:t>
                  </w:r>
                </w:p>
                <w:p w14:paraId="4BDD699E">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名称</w:t>
                  </w:r>
                </w:p>
              </w:tc>
              <w:tc>
                <w:tcPr>
                  <w:tcW w:w="751" w:type="pct"/>
                  <w:gridSpan w:val="2"/>
                  <w:tcBorders>
                    <w:tl2br w:val="nil"/>
                    <w:tr2bl w:val="nil"/>
                  </w:tcBorders>
                  <w:vAlign w:val="center"/>
                </w:tcPr>
                <w:p w14:paraId="1DAD997C">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噪声现状</w:t>
                  </w:r>
                </w:p>
                <w:p w14:paraId="6677A7CE">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值/dB(A)</w:t>
                  </w:r>
                </w:p>
              </w:tc>
              <w:tc>
                <w:tcPr>
                  <w:tcW w:w="751" w:type="pct"/>
                  <w:gridSpan w:val="2"/>
                  <w:tcBorders>
                    <w:tl2br w:val="nil"/>
                    <w:tr2bl w:val="nil"/>
                  </w:tcBorders>
                  <w:vAlign w:val="center"/>
                </w:tcPr>
                <w:p w14:paraId="374B8A30">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噪声标准</w:t>
                  </w:r>
                </w:p>
                <w:p w14:paraId="4381A043">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/dB(A)</w:t>
                  </w:r>
                </w:p>
              </w:tc>
              <w:tc>
                <w:tcPr>
                  <w:tcW w:w="751" w:type="pct"/>
                  <w:gridSpan w:val="2"/>
                  <w:tcBorders>
                    <w:tl2br w:val="nil"/>
                    <w:tr2bl w:val="nil"/>
                  </w:tcBorders>
                  <w:vAlign w:val="center"/>
                </w:tcPr>
                <w:p w14:paraId="74C7CA8A">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噪声贡献</w:t>
                  </w:r>
                </w:p>
                <w:p w14:paraId="23B19897">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值/dB(A)</w:t>
                  </w:r>
                </w:p>
              </w:tc>
              <w:tc>
                <w:tcPr>
                  <w:tcW w:w="751" w:type="pct"/>
                  <w:gridSpan w:val="2"/>
                  <w:tcBorders>
                    <w:tl2br w:val="nil"/>
                    <w:tr2bl w:val="nil"/>
                  </w:tcBorders>
                  <w:vAlign w:val="center"/>
                </w:tcPr>
                <w:p w14:paraId="16833ADA">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噪声预测</w:t>
                  </w:r>
                </w:p>
                <w:p w14:paraId="0D24B368">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值/dB(A)</w:t>
                  </w:r>
                </w:p>
              </w:tc>
              <w:tc>
                <w:tcPr>
                  <w:tcW w:w="751" w:type="pct"/>
                  <w:gridSpan w:val="2"/>
                  <w:tcBorders>
                    <w:tl2br w:val="nil"/>
                    <w:tr2bl w:val="nil"/>
                  </w:tcBorders>
                  <w:vAlign w:val="center"/>
                </w:tcPr>
                <w:p w14:paraId="466F81F9">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较现状增</w:t>
                  </w:r>
                </w:p>
                <w:p w14:paraId="3F3B40D7">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量/dB(A)</w:t>
                  </w:r>
                </w:p>
              </w:tc>
              <w:tc>
                <w:tcPr>
                  <w:tcW w:w="751" w:type="pct"/>
                  <w:gridSpan w:val="2"/>
                  <w:tcBorders>
                    <w:tl2br w:val="nil"/>
                    <w:tr2bl w:val="nil"/>
                  </w:tcBorders>
                  <w:vAlign w:val="center"/>
                </w:tcPr>
                <w:p w14:paraId="4E480D8D">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超标和达</w:t>
                  </w:r>
                </w:p>
                <w:p w14:paraId="15E18301">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标情况</w:t>
                  </w:r>
                </w:p>
              </w:tc>
            </w:tr>
            <w:tr w14:paraId="0F07AAB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3" w:type="pct"/>
                  <w:vMerge w:val="continue"/>
                  <w:tcBorders>
                    <w:tl2br w:val="nil"/>
                    <w:tr2bl w:val="nil"/>
                  </w:tcBorders>
                  <w:shd w:val="clear" w:color="auto" w:fill="FFFFFF"/>
                  <w:vAlign w:val="center"/>
                </w:tcPr>
                <w:p w14:paraId="341FFEC8">
                  <w:pPr>
                    <w:jc w:val="center"/>
                    <w:rPr>
                      <w:rFonts w:hint="eastAsia" w:ascii="Times New Roman" w:hAnsi="Times New Roman" w:eastAsia="宋体" w:cs="Times New Roman"/>
                      <w:color w:val="auto"/>
                      <w:kern w:val="2"/>
                      <w:sz w:val="18"/>
                      <w:szCs w:val="18"/>
                      <w:highlight w:val="none"/>
                      <w:lang w:val="en-US" w:eastAsia="zh-CN" w:bidi="ar-SA"/>
                    </w:rPr>
                  </w:pPr>
                </w:p>
              </w:tc>
              <w:tc>
                <w:tcPr>
                  <w:tcW w:w="375" w:type="pct"/>
                  <w:tcBorders>
                    <w:tl2br w:val="nil"/>
                    <w:tr2bl w:val="nil"/>
                  </w:tcBorders>
                  <w:shd w:val="clear" w:color="auto" w:fill="FFFFFF"/>
                  <w:vAlign w:val="center"/>
                </w:tcPr>
                <w:p w14:paraId="32CFD583">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昼间</w:t>
                  </w:r>
                </w:p>
              </w:tc>
              <w:tc>
                <w:tcPr>
                  <w:tcW w:w="375" w:type="pct"/>
                  <w:tcBorders>
                    <w:tl2br w:val="nil"/>
                    <w:tr2bl w:val="nil"/>
                  </w:tcBorders>
                  <w:shd w:val="clear" w:color="auto" w:fill="FFFFFF"/>
                  <w:vAlign w:val="center"/>
                </w:tcPr>
                <w:p w14:paraId="2B5A67E6">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夜间</w:t>
                  </w:r>
                </w:p>
              </w:tc>
              <w:tc>
                <w:tcPr>
                  <w:tcW w:w="375" w:type="pct"/>
                  <w:tcBorders>
                    <w:tl2br w:val="nil"/>
                    <w:tr2bl w:val="nil"/>
                  </w:tcBorders>
                  <w:shd w:val="clear" w:color="auto" w:fill="FFFFFF"/>
                  <w:vAlign w:val="center"/>
                </w:tcPr>
                <w:p w14:paraId="59BCAA98">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昼间</w:t>
                  </w:r>
                </w:p>
              </w:tc>
              <w:tc>
                <w:tcPr>
                  <w:tcW w:w="375" w:type="pct"/>
                  <w:tcBorders>
                    <w:tl2br w:val="nil"/>
                    <w:tr2bl w:val="nil"/>
                  </w:tcBorders>
                  <w:shd w:val="clear" w:color="auto" w:fill="FFFFFF"/>
                  <w:vAlign w:val="center"/>
                </w:tcPr>
                <w:p w14:paraId="779A38D0">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夜间</w:t>
                  </w:r>
                </w:p>
              </w:tc>
              <w:tc>
                <w:tcPr>
                  <w:tcW w:w="375" w:type="pct"/>
                  <w:tcBorders>
                    <w:tl2br w:val="nil"/>
                    <w:tr2bl w:val="nil"/>
                  </w:tcBorders>
                  <w:shd w:val="clear" w:color="auto" w:fill="FFFFFF"/>
                  <w:vAlign w:val="center"/>
                </w:tcPr>
                <w:p w14:paraId="3DEAA737">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昼间</w:t>
                  </w:r>
                </w:p>
              </w:tc>
              <w:tc>
                <w:tcPr>
                  <w:tcW w:w="375" w:type="pct"/>
                  <w:tcBorders>
                    <w:tl2br w:val="nil"/>
                    <w:tr2bl w:val="nil"/>
                  </w:tcBorders>
                  <w:shd w:val="clear" w:color="auto" w:fill="FFFFFF"/>
                  <w:vAlign w:val="center"/>
                </w:tcPr>
                <w:p w14:paraId="0DEBE2BD">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夜间</w:t>
                  </w:r>
                </w:p>
              </w:tc>
              <w:tc>
                <w:tcPr>
                  <w:tcW w:w="375" w:type="pct"/>
                  <w:tcBorders>
                    <w:tl2br w:val="nil"/>
                    <w:tr2bl w:val="nil"/>
                  </w:tcBorders>
                  <w:shd w:val="clear" w:color="auto" w:fill="FFFFFF"/>
                  <w:vAlign w:val="center"/>
                </w:tcPr>
                <w:p w14:paraId="65B90CE3">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昼间</w:t>
                  </w:r>
                </w:p>
              </w:tc>
              <w:tc>
                <w:tcPr>
                  <w:tcW w:w="375" w:type="pct"/>
                  <w:tcBorders>
                    <w:tl2br w:val="nil"/>
                    <w:tr2bl w:val="nil"/>
                  </w:tcBorders>
                  <w:shd w:val="clear" w:color="auto" w:fill="FFFFFF"/>
                  <w:vAlign w:val="center"/>
                </w:tcPr>
                <w:p w14:paraId="6020E134">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夜间</w:t>
                  </w:r>
                </w:p>
              </w:tc>
              <w:tc>
                <w:tcPr>
                  <w:tcW w:w="375" w:type="pct"/>
                  <w:tcBorders>
                    <w:tl2br w:val="nil"/>
                    <w:tr2bl w:val="nil"/>
                  </w:tcBorders>
                  <w:shd w:val="clear" w:color="auto" w:fill="FFFFFF"/>
                  <w:vAlign w:val="center"/>
                </w:tcPr>
                <w:p w14:paraId="2BD5BAB9">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昼间</w:t>
                  </w:r>
                </w:p>
              </w:tc>
              <w:tc>
                <w:tcPr>
                  <w:tcW w:w="375" w:type="pct"/>
                  <w:tcBorders>
                    <w:tl2br w:val="nil"/>
                    <w:tr2bl w:val="nil"/>
                  </w:tcBorders>
                  <w:shd w:val="clear" w:color="auto" w:fill="FFFFFF"/>
                  <w:vAlign w:val="center"/>
                </w:tcPr>
                <w:p w14:paraId="13C97F8D">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夜间</w:t>
                  </w:r>
                </w:p>
              </w:tc>
              <w:tc>
                <w:tcPr>
                  <w:tcW w:w="375" w:type="pct"/>
                  <w:tcBorders>
                    <w:tl2br w:val="nil"/>
                    <w:tr2bl w:val="nil"/>
                  </w:tcBorders>
                  <w:shd w:val="clear" w:color="auto" w:fill="FFFFFF"/>
                  <w:vAlign w:val="center"/>
                </w:tcPr>
                <w:p w14:paraId="7B4CB408">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昼间</w:t>
                  </w:r>
                </w:p>
              </w:tc>
              <w:tc>
                <w:tcPr>
                  <w:tcW w:w="375" w:type="pct"/>
                  <w:tcBorders>
                    <w:tl2br w:val="nil"/>
                    <w:tr2bl w:val="nil"/>
                  </w:tcBorders>
                  <w:shd w:val="clear" w:color="auto" w:fill="FFFFFF"/>
                  <w:vAlign w:val="center"/>
                </w:tcPr>
                <w:p w14:paraId="68AE44DF">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夜间</w:t>
                  </w:r>
                </w:p>
              </w:tc>
            </w:tr>
            <w:tr w14:paraId="378C64B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493" w:type="pct"/>
                  <w:tcBorders>
                    <w:tl2br w:val="nil"/>
                    <w:tr2bl w:val="nil"/>
                  </w:tcBorders>
                  <w:shd w:val="clear" w:color="auto" w:fill="FFFFFF"/>
                  <w:vAlign w:val="center"/>
                </w:tcPr>
                <w:p w14:paraId="4762C193">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大屯村</w:t>
                  </w:r>
                </w:p>
              </w:tc>
              <w:tc>
                <w:tcPr>
                  <w:tcW w:w="375" w:type="pct"/>
                  <w:tcBorders>
                    <w:tl2br w:val="nil"/>
                    <w:tr2bl w:val="nil"/>
                  </w:tcBorders>
                  <w:shd w:val="clear" w:color="auto" w:fill="FFFFFF"/>
                  <w:vAlign w:val="center"/>
                </w:tcPr>
                <w:p w14:paraId="5B22A587">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44</w:t>
                  </w:r>
                </w:p>
              </w:tc>
              <w:tc>
                <w:tcPr>
                  <w:tcW w:w="375" w:type="pct"/>
                  <w:tcBorders>
                    <w:tl2br w:val="nil"/>
                    <w:tr2bl w:val="nil"/>
                  </w:tcBorders>
                  <w:shd w:val="clear" w:color="auto" w:fill="FFFFFF"/>
                  <w:vAlign w:val="center"/>
                </w:tcPr>
                <w:p w14:paraId="24FFA7EA">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38</w:t>
                  </w:r>
                </w:p>
              </w:tc>
              <w:tc>
                <w:tcPr>
                  <w:tcW w:w="375" w:type="pct"/>
                  <w:tcBorders>
                    <w:tl2br w:val="nil"/>
                    <w:tr2bl w:val="nil"/>
                  </w:tcBorders>
                  <w:shd w:val="clear" w:color="auto" w:fill="FFFFFF"/>
                  <w:vAlign w:val="center"/>
                </w:tcPr>
                <w:p w14:paraId="2D5E9C6C">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55</w:t>
                  </w:r>
                </w:p>
              </w:tc>
              <w:tc>
                <w:tcPr>
                  <w:tcW w:w="375" w:type="pct"/>
                  <w:tcBorders>
                    <w:tl2br w:val="nil"/>
                    <w:tr2bl w:val="nil"/>
                  </w:tcBorders>
                  <w:shd w:val="clear" w:color="auto" w:fill="FFFFFF"/>
                  <w:vAlign w:val="center"/>
                </w:tcPr>
                <w:p w14:paraId="04D45A8F">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45</w:t>
                  </w:r>
                </w:p>
              </w:tc>
              <w:tc>
                <w:tcPr>
                  <w:tcW w:w="375" w:type="pct"/>
                  <w:tcBorders>
                    <w:tl2br w:val="nil"/>
                    <w:tr2bl w:val="nil"/>
                  </w:tcBorders>
                  <w:shd w:val="clear" w:color="auto" w:fill="FFFFFF"/>
                  <w:vAlign w:val="center"/>
                </w:tcPr>
                <w:p w14:paraId="2F99F578">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w:t>
                  </w:r>
                </w:p>
              </w:tc>
              <w:tc>
                <w:tcPr>
                  <w:tcW w:w="375" w:type="pct"/>
                  <w:tcBorders>
                    <w:tl2br w:val="nil"/>
                    <w:tr2bl w:val="nil"/>
                  </w:tcBorders>
                  <w:shd w:val="clear" w:color="auto" w:fill="FFFFFF"/>
                  <w:vAlign w:val="center"/>
                </w:tcPr>
                <w:p w14:paraId="6274E11E">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w:t>
                  </w:r>
                </w:p>
              </w:tc>
              <w:tc>
                <w:tcPr>
                  <w:tcW w:w="375" w:type="pct"/>
                  <w:tcBorders>
                    <w:tl2br w:val="nil"/>
                    <w:tr2bl w:val="nil"/>
                  </w:tcBorders>
                  <w:shd w:val="clear" w:color="auto" w:fill="FFFFFF"/>
                  <w:vAlign w:val="center"/>
                </w:tcPr>
                <w:p w14:paraId="154D35B0">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44.0</w:t>
                  </w:r>
                </w:p>
              </w:tc>
              <w:tc>
                <w:tcPr>
                  <w:tcW w:w="375" w:type="pct"/>
                  <w:tcBorders>
                    <w:tl2br w:val="nil"/>
                    <w:tr2bl w:val="nil"/>
                  </w:tcBorders>
                  <w:shd w:val="clear" w:color="auto" w:fill="FFFFFF"/>
                  <w:vAlign w:val="center"/>
                </w:tcPr>
                <w:p w14:paraId="0A65262E">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38.0</w:t>
                  </w:r>
                </w:p>
              </w:tc>
              <w:tc>
                <w:tcPr>
                  <w:tcW w:w="375" w:type="pct"/>
                  <w:tcBorders>
                    <w:tl2br w:val="nil"/>
                    <w:tr2bl w:val="nil"/>
                  </w:tcBorders>
                  <w:shd w:val="clear" w:color="auto" w:fill="FFFFFF"/>
                  <w:vAlign w:val="center"/>
                </w:tcPr>
                <w:p w14:paraId="5657B13E">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0.0</w:t>
                  </w:r>
                </w:p>
              </w:tc>
              <w:tc>
                <w:tcPr>
                  <w:tcW w:w="375" w:type="pct"/>
                  <w:tcBorders>
                    <w:tl2br w:val="nil"/>
                    <w:tr2bl w:val="nil"/>
                  </w:tcBorders>
                  <w:shd w:val="clear" w:color="auto" w:fill="FFFFFF"/>
                  <w:vAlign w:val="center"/>
                </w:tcPr>
                <w:p w14:paraId="2F6F1F2A">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0.0</w:t>
                  </w:r>
                </w:p>
              </w:tc>
              <w:tc>
                <w:tcPr>
                  <w:tcW w:w="375" w:type="pct"/>
                  <w:tcBorders>
                    <w:tl2br w:val="nil"/>
                    <w:tr2bl w:val="nil"/>
                  </w:tcBorders>
                  <w:shd w:val="clear" w:color="auto" w:fill="FFFFFF"/>
                  <w:vAlign w:val="center"/>
                </w:tcPr>
                <w:p w14:paraId="01974D66">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达标</w:t>
                  </w:r>
                </w:p>
              </w:tc>
              <w:tc>
                <w:tcPr>
                  <w:tcW w:w="375" w:type="pct"/>
                  <w:tcBorders>
                    <w:tl2br w:val="nil"/>
                    <w:tr2bl w:val="nil"/>
                  </w:tcBorders>
                  <w:shd w:val="clear" w:color="auto" w:fill="FFFFFF"/>
                  <w:vAlign w:val="center"/>
                </w:tcPr>
                <w:p w14:paraId="7858FCA5">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达标</w:t>
                  </w:r>
                </w:p>
              </w:tc>
            </w:tr>
          </w:tbl>
          <w:p w14:paraId="32EFEA14">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rPr>
            </w:pPr>
          </w:p>
          <w:p w14:paraId="1333DD6D">
            <w:pPr>
              <w:spacing w:line="360" w:lineRule="auto"/>
              <w:ind w:firstLine="420" w:firstLineChars="200"/>
              <w:rPr>
                <w:rFonts w:hint="eastAsia"/>
                <w:color w:val="auto"/>
              </w:rPr>
            </w:pPr>
            <w:r>
              <w:rPr>
                <w:rFonts w:hint="eastAsia"/>
                <w:color w:val="auto"/>
              </w:rPr>
              <w:t>由上表可知，各声环境保护目噪声预测值均满足</w:t>
            </w:r>
            <w:r>
              <w:rPr>
                <w:color w:val="auto"/>
                <w:szCs w:val="21"/>
              </w:rPr>
              <w:t>《声环境质量标准》(GB3096-2008)</w:t>
            </w:r>
            <w:r>
              <w:rPr>
                <w:rFonts w:hint="eastAsia"/>
                <w:color w:val="auto"/>
              </w:rPr>
              <w:t>中1类标准要求</w:t>
            </w:r>
            <w:r>
              <w:rPr>
                <w:rFonts w:hint="eastAsia"/>
                <w:color w:val="auto"/>
                <w:lang w:val="en-US" w:eastAsia="zh-CN"/>
              </w:rPr>
              <w:t>[</w:t>
            </w:r>
            <w:r>
              <w:rPr>
                <w:rFonts w:hint="eastAsia"/>
                <w:color w:val="auto"/>
              </w:rPr>
              <w:t>昼间55dB</w:t>
            </w:r>
            <w:r>
              <w:rPr>
                <w:rFonts w:hint="eastAsia"/>
                <w:color w:val="auto"/>
                <w:lang w:eastAsia="zh-CN"/>
              </w:rPr>
              <w:t>(</w:t>
            </w:r>
            <w:r>
              <w:rPr>
                <w:rFonts w:hint="eastAsia"/>
                <w:color w:val="auto"/>
              </w:rPr>
              <w:t>A</w:t>
            </w:r>
            <w:r>
              <w:rPr>
                <w:rFonts w:hint="eastAsia"/>
                <w:color w:val="auto"/>
                <w:lang w:eastAsia="zh-CN"/>
              </w:rPr>
              <w:t>)</w:t>
            </w:r>
            <w:r>
              <w:rPr>
                <w:rFonts w:hint="eastAsia"/>
                <w:color w:val="auto"/>
              </w:rPr>
              <w:t>，夜间45dB</w:t>
            </w:r>
            <w:r>
              <w:rPr>
                <w:rFonts w:hint="eastAsia"/>
                <w:color w:val="auto"/>
                <w:lang w:eastAsia="zh-CN"/>
              </w:rPr>
              <w:t>(</w:t>
            </w:r>
            <w:r>
              <w:rPr>
                <w:rFonts w:hint="eastAsia"/>
                <w:color w:val="auto"/>
              </w:rPr>
              <w:t>A</w:t>
            </w:r>
            <w:r>
              <w:rPr>
                <w:rFonts w:hint="eastAsia"/>
                <w:color w:val="auto"/>
                <w:lang w:eastAsia="zh-CN"/>
              </w:rPr>
              <w:t>)</w:t>
            </w:r>
            <w:r>
              <w:rPr>
                <w:rFonts w:hint="eastAsia"/>
                <w:color w:val="auto"/>
                <w:lang w:val="en-US" w:eastAsia="zh-CN"/>
              </w:rPr>
              <w:t>]</w:t>
            </w:r>
            <w:r>
              <w:rPr>
                <w:rFonts w:hint="eastAsia"/>
                <w:color w:val="auto"/>
              </w:rPr>
              <w:t>。</w:t>
            </w:r>
          </w:p>
          <w:p w14:paraId="263FF288">
            <w:pPr>
              <w:spacing w:line="360" w:lineRule="auto"/>
              <w:ind w:firstLine="422" w:firstLineChars="200"/>
              <w:rPr>
                <w:b/>
                <w:color w:val="auto"/>
                <w:szCs w:val="21"/>
              </w:rPr>
            </w:pPr>
            <w:r>
              <w:rPr>
                <w:rFonts w:hint="eastAsia"/>
                <w:b/>
                <w:color w:val="auto"/>
                <w:szCs w:val="21"/>
                <w:lang w:val="en-US" w:eastAsia="zh-CN"/>
              </w:rPr>
              <w:t>7</w:t>
            </w:r>
            <w:r>
              <w:rPr>
                <w:rFonts w:hint="eastAsia"/>
                <w:b/>
                <w:color w:val="auto"/>
                <w:szCs w:val="21"/>
              </w:rPr>
              <w:t>、</w:t>
            </w:r>
            <w:r>
              <w:rPr>
                <w:b/>
                <w:color w:val="auto"/>
                <w:szCs w:val="21"/>
              </w:rPr>
              <w:t>固体废物</w:t>
            </w:r>
          </w:p>
          <w:p w14:paraId="6ED4B6D5">
            <w:pPr>
              <w:spacing w:line="360" w:lineRule="auto"/>
              <w:ind w:firstLine="420" w:firstLineChars="200"/>
              <w:jc w:val="left"/>
              <w:rPr>
                <w:rFonts w:hint="eastAsia"/>
                <w:color w:val="auto"/>
                <w:kern w:val="0"/>
                <w:szCs w:val="21"/>
              </w:rPr>
            </w:pPr>
            <w:r>
              <w:rPr>
                <w:rFonts w:hint="eastAsia"/>
                <w:color w:val="auto"/>
                <w:kern w:val="0"/>
                <w:szCs w:val="21"/>
              </w:rPr>
              <w:t>本项目营运期的固体废物主要为废旧的</w:t>
            </w:r>
            <w:r>
              <w:rPr>
                <w:rFonts w:hint="eastAsia"/>
                <w:color w:val="auto"/>
                <w:kern w:val="0"/>
                <w:szCs w:val="21"/>
                <w:lang w:eastAsia="zh-CN"/>
              </w:rPr>
              <w:t>太阳能电池板</w:t>
            </w:r>
            <w:r>
              <w:rPr>
                <w:rFonts w:hint="eastAsia"/>
                <w:color w:val="auto"/>
                <w:kern w:val="0"/>
                <w:szCs w:val="21"/>
              </w:rPr>
              <w:t>、废变压器油</w:t>
            </w:r>
            <w:r>
              <w:rPr>
                <w:rFonts w:hint="eastAsia"/>
                <w:color w:val="auto"/>
                <w:kern w:val="0"/>
                <w:szCs w:val="21"/>
                <w:lang w:eastAsia="zh-CN"/>
              </w:rPr>
              <w:t>、废</w:t>
            </w:r>
            <w:r>
              <w:rPr>
                <w:rFonts w:hint="eastAsia" w:ascii="宋体" w:hAnsi="宋体" w:eastAsia="宋体" w:cs="宋体"/>
                <w:color w:val="auto"/>
                <w:kern w:val="0"/>
                <w:szCs w:val="21"/>
                <w:lang w:eastAsia="zh-CN"/>
              </w:rPr>
              <w:t>铅酸蓄电池</w:t>
            </w:r>
            <w:r>
              <w:rPr>
                <w:rFonts w:hint="eastAsia" w:ascii="宋体" w:hAnsi="宋体" w:cs="宋体"/>
                <w:color w:val="auto"/>
                <w:kern w:val="0"/>
                <w:szCs w:val="21"/>
                <w:lang w:eastAsia="zh-CN"/>
              </w:rPr>
              <w:t>和废防渗布</w:t>
            </w:r>
            <w:r>
              <w:rPr>
                <w:rFonts w:hint="eastAsia"/>
                <w:color w:val="auto"/>
                <w:kern w:val="0"/>
                <w:szCs w:val="21"/>
              </w:rPr>
              <w:t>。</w:t>
            </w:r>
          </w:p>
          <w:p w14:paraId="79BC4F12">
            <w:pPr>
              <w:spacing w:line="360" w:lineRule="auto"/>
              <w:ind w:firstLine="422" w:firstLineChars="200"/>
              <w:jc w:val="left"/>
              <w:rPr>
                <w:rFonts w:hint="eastAsia"/>
                <w:b/>
                <w:bCs/>
                <w:color w:val="auto"/>
                <w:kern w:val="0"/>
                <w:szCs w:val="21"/>
              </w:rPr>
            </w:pPr>
            <w:bookmarkStart w:id="64" w:name="（1）一般工业固废"/>
            <w:bookmarkEnd w:id="64"/>
            <w:bookmarkStart w:id="65" w:name="（1）一般工业固废"/>
            <w:bookmarkEnd w:id="65"/>
            <w:r>
              <w:rPr>
                <w:rFonts w:hint="eastAsia"/>
                <w:b/>
                <w:bCs/>
                <w:color w:val="auto"/>
                <w:kern w:val="0"/>
                <w:szCs w:val="21"/>
                <w:lang w:val="en-US" w:eastAsia="zh-CN"/>
              </w:rPr>
              <w:t>(1)</w:t>
            </w:r>
            <w:r>
              <w:rPr>
                <w:rFonts w:hint="eastAsia"/>
                <w:b/>
                <w:bCs/>
                <w:color w:val="auto"/>
                <w:kern w:val="0"/>
                <w:szCs w:val="21"/>
              </w:rPr>
              <w:t>一般工业固废</w:t>
            </w:r>
          </w:p>
          <w:p w14:paraId="3A887782">
            <w:pPr>
              <w:spacing w:line="360" w:lineRule="auto"/>
              <w:ind w:firstLine="420" w:firstLineChars="200"/>
              <w:jc w:val="left"/>
              <w:rPr>
                <w:rFonts w:hint="eastAsia"/>
                <w:color w:val="auto"/>
                <w:kern w:val="0"/>
                <w:szCs w:val="21"/>
                <w:highlight w:val="none"/>
              </w:rPr>
            </w:pPr>
            <w:bookmarkStart w:id="66" w:name="项目产生的一般工业固体废物为废旧太阳能组件，在事故或维修时产生，由厂家负责拆解回"/>
            <w:bookmarkEnd w:id="66"/>
            <w:r>
              <w:rPr>
                <w:rFonts w:hint="eastAsia"/>
                <w:color w:val="auto"/>
                <w:kern w:val="0"/>
                <w:szCs w:val="21"/>
                <w:highlight w:val="none"/>
                <w:lang w:eastAsia="zh-CN"/>
              </w:rPr>
              <w:t>光伏发电场</w:t>
            </w:r>
            <w:r>
              <w:rPr>
                <w:rFonts w:hint="eastAsia"/>
                <w:color w:val="auto"/>
                <w:kern w:val="0"/>
                <w:szCs w:val="21"/>
                <w:highlight w:val="none"/>
              </w:rPr>
              <w:t>产生的固废主要为</w:t>
            </w:r>
            <w:r>
              <w:rPr>
                <w:rFonts w:hint="eastAsia"/>
                <w:color w:val="auto"/>
                <w:kern w:val="0"/>
                <w:szCs w:val="21"/>
              </w:rPr>
              <w:t>废旧的</w:t>
            </w:r>
            <w:r>
              <w:rPr>
                <w:rFonts w:hint="eastAsia"/>
                <w:color w:val="auto"/>
                <w:kern w:val="0"/>
                <w:szCs w:val="21"/>
                <w:lang w:eastAsia="zh-CN"/>
              </w:rPr>
              <w:t>太阳能电池板</w:t>
            </w:r>
            <w:r>
              <w:rPr>
                <w:rFonts w:hint="eastAsia"/>
                <w:color w:val="auto"/>
                <w:kern w:val="0"/>
                <w:szCs w:val="21"/>
                <w:highlight w:val="none"/>
              </w:rPr>
              <w:t>，</w:t>
            </w:r>
            <w:r>
              <w:rPr>
                <w:rFonts w:hint="eastAsia"/>
                <w:color w:val="auto"/>
                <w:kern w:val="0"/>
                <w:szCs w:val="21"/>
              </w:rPr>
              <w:t>废旧的</w:t>
            </w:r>
            <w:r>
              <w:rPr>
                <w:rFonts w:hint="eastAsia"/>
                <w:color w:val="auto"/>
                <w:kern w:val="0"/>
                <w:szCs w:val="21"/>
                <w:lang w:eastAsia="zh-CN"/>
              </w:rPr>
              <w:t>太阳能电池板</w:t>
            </w:r>
            <w:r>
              <w:rPr>
                <w:rFonts w:hint="eastAsia"/>
                <w:color w:val="auto"/>
                <w:kern w:val="0"/>
                <w:szCs w:val="21"/>
                <w:highlight w:val="none"/>
              </w:rPr>
              <w:t>包括废单晶硅电池组件</w:t>
            </w:r>
            <w:r>
              <w:rPr>
                <w:rFonts w:hint="eastAsia"/>
                <w:color w:val="auto"/>
                <w:kern w:val="0"/>
                <w:szCs w:val="21"/>
                <w:highlight w:val="none"/>
                <w:lang w:eastAsia="zh-CN"/>
              </w:rPr>
              <w:t>(</w:t>
            </w:r>
            <w:r>
              <w:rPr>
                <w:rFonts w:hint="eastAsia"/>
                <w:color w:val="auto"/>
                <w:kern w:val="0"/>
                <w:szCs w:val="21"/>
                <w:highlight w:val="none"/>
              </w:rPr>
              <w:t>主要成分为硅、乙醇、二氧化硅</w:t>
            </w:r>
            <w:r>
              <w:rPr>
                <w:rFonts w:hint="eastAsia"/>
                <w:color w:val="auto"/>
                <w:kern w:val="0"/>
                <w:szCs w:val="21"/>
                <w:highlight w:val="none"/>
                <w:lang w:eastAsia="zh-CN"/>
              </w:rPr>
              <w:t>)</w:t>
            </w:r>
            <w:r>
              <w:rPr>
                <w:rFonts w:hint="eastAsia"/>
                <w:color w:val="auto"/>
                <w:kern w:val="0"/>
                <w:szCs w:val="21"/>
                <w:highlight w:val="none"/>
              </w:rPr>
              <w:t>、钢化玻璃板、铝边框等。</w:t>
            </w:r>
            <w:r>
              <w:rPr>
                <w:rFonts w:hint="eastAsia"/>
                <w:color w:val="auto"/>
                <w:kern w:val="0"/>
                <w:szCs w:val="21"/>
              </w:rPr>
              <w:t>废旧的</w:t>
            </w:r>
            <w:r>
              <w:rPr>
                <w:rFonts w:hint="eastAsia"/>
                <w:color w:val="auto"/>
                <w:kern w:val="0"/>
                <w:szCs w:val="21"/>
                <w:lang w:eastAsia="zh-CN"/>
              </w:rPr>
              <w:t>太阳能电池板</w:t>
            </w:r>
            <w:r>
              <w:rPr>
                <w:rFonts w:hint="eastAsia"/>
                <w:color w:val="auto"/>
                <w:kern w:val="0"/>
                <w:szCs w:val="21"/>
                <w:highlight w:val="none"/>
              </w:rPr>
              <w:t>包括非正常情况下破损需要更换以及由于长时间擦洗不干净需要报废的电池板，根据《固体废物鉴别导则</w:t>
            </w:r>
            <w:r>
              <w:rPr>
                <w:rFonts w:hint="eastAsia"/>
                <w:color w:val="auto"/>
                <w:kern w:val="0"/>
                <w:szCs w:val="21"/>
                <w:highlight w:val="none"/>
                <w:lang w:eastAsia="zh-CN"/>
              </w:rPr>
              <w:t>(</w:t>
            </w:r>
            <w:r>
              <w:rPr>
                <w:rFonts w:hint="eastAsia"/>
                <w:color w:val="auto"/>
                <w:kern w:val="0"/>
                <w:szCs w:val="21"/>
                <w:highlight w:val="none"/>
              </w:rPr>
              <w:t>试行</w:t>
            </w:r>
            <w:r>
              <w:rPr>
                <w:rFonts w:hint="eastAsia"/>
                <w:color w:val="auto"/>
                <w:kern w:val="0"/>
                <w:szCs w:val="21"/>
                <w:highlight w:val="none"/>
                <w:lang w:eastAsia="zh-CN"/>
              </w:rPr>
              <w:t>)</w:t>
            </w:r>
            <w:r>
              <w:rPr>
                <w:rFonts w:hint="eastAsia"/>
                <w:color w:val="auto"/>
                <w:kern w:val="0"/>
                <w:szCs w:val="21"/>
                <w:highlight w:val="none"/>
              </w:rPr>
              <w:t>》，废硅板属I类一般工业固体废物。</w:t>
            </w:r>
          </w:p>
          <w:p w14:paraId="51F05A42">
            <w:pPr>
              <w:spacing w:line="360" w:lineRule="auto"/>
              <w:ind w:firstLine="420" w:firstLineChars="200"/>
              <w:jc w:val="left"/>
              <w:rPr>
                <w:rFonts w:hint="eastAsia"/>
                <w:color w:val="auto"/>
              </w:rPr>
            </w:pPr>
            <w:r>
              <w:rPr>
                <w:rFonts w:hint="eastAsia"/>
                <w:color w:val="auto"/>
                <w:kern w:val="0"/>
                <w:szCs w:val="21"/>
              </w:rPr>
              <w:t>废旧的</w:t>
            </w:r>
            <w:r>
              <w:rPr>
                <w:rFonts w:hint="eastAsia"/>
                <w:color w:val="auto"/>
                <w:kern w:val="0"/>
                <w:szCs w:val="21"/>
                <w:lang w:eastAsia="zh-CN"/>
              </w:rPr>
              <w:t>太阳能电池板</w:t>
            </w:r>
            <w:r>
              <w:rPr>
                <w:rFonts w:hint="eastAsia"/>
                <w:color w:val="auto"/>
                <w:kern w:val="0"/>
                <w:szCs w:val="21"/>
                <w:highlight w:val="none"/>
              </w:rPr>
              <w:t>年产生量约为0.56t/a</w:t>
            </w:r>
            <w:r>
              <w:rPr>
                <w:rFonts w:hint="eastAsia"/>
                <w:color w:val="auto"/>
                <w:kern w:val="0"/>
                <w:szCs w:val="21"/>
                <w:highlight w:val="none"/>
                <w:lang w:eastAsia="zh-CN"/>
              </w:rPr>
              <w:t>(</w:t>
            </w:r>
            <w:r>
              <w:rPr>
                <w:rFonts w:hint="eastAsia"/>
                <w:color w:val="auto"/>
                <w:kern w:val="0"/>
                <w:szCs w:val="21"/>
                <w:highlight w:val="none"/>
              </w:rPr>
              <w:t>20块/年</w:t>
            </w:r>
            <w:r>
              <w:rPr>
                <w:rFonts w:hint="eastAsia"/>
                <w:color w:val="auto"/>
                <w:kern w:val="0"/>
                <w:szCs w:val="21"/>
                <w:highlight w:val="none"/>
                <w:lang w:eastAsia="zh-CN"/>
              </w:rPr>
              <w:t>)，电池</w:t>
            </w:r>
            <w:r>
              <w:rPr>
                <w:rFonts w:hint="eastAsia"/>
                <w:color w:val="auto"/>
                <w:kern w:val="0"/>
                <w:szCs w:val="21"/>
                <w:highlight w:val="none"/>
              </w:rPr>
              <w:t>组件设计寿命25年，组件报废由</w:t>
            </w:r>
            <w:r>
              <w:rPr>
                <w:rFonts w:hint="eastAsia"/>
                <w:color w:val="auto"/>
                <w:kern w:val="0"/>
                <w:szCs w:val="21"/>
                <w:highlight w:val="none"/>
                <w:lang w:eastAsia="zh-CN"/>
              </w:rPr>
              <w:t>电池</w:t>
            </w:r>
            <w:r>
              <w:rPr>
                <w:rFonts w:hint="eastAsia"/>
                <w:color w:val="auto"/>
                <w:kern w:val="0"/>
                <w:szCs w:val="21"/>
                <w:highlight w:val="none"/>
              </w:rPr>
              <w:t>板厂家回收处理。</w:t>
            </w:r>
          </w:p>
          <w:p w14:paraId="59093AA1">
            <w:pPr>
              <w:spacing w:line="360" w:lineRule="auto"/>
              <w:ind w:firstLine="422" w:firstLineChars="200"/>
              <w:jc w:val="left"/>
              <w:rPr>
                <w:rFonts w:hint="eastAsia"/>
                <w:color w:val="auto"/>
                <w:kern w:val="0"/>
                <w:szCs w:val="21"/>
              </w:rPr>
            </w:pPr>
            <w:bookmarkStart w:id="67" w:name="（2）危险废物"/>
            <w:bookmarkEnd w:id="67"/>
            <w:bookmarkStart w:id="68" w:name="（2）危险废物"/>
            <w:bookmarkEnd w:id="68"/>
            <w:r>
              <w:rPr>
                <w:rFonts w:hint="eastAsia"/>
                <w:b/>
                <w:bCs/>
                <w:color w:val="auto"/>
                <w:kern w:val="0"/>
                <w:szCs w:val="21"/>
                <w:lang w:val="en-US" w:eastAsia="zh-CN"/>
              </w:rPr>
              <w:t>(2)</w:t>
            </w:r>
            <w:r>
              <w:rPr>
                <w:rFonts w:hint="eastAsia"/>
                <w:b/>
                <w:bCs/>
                <w:color w:val="auto"/>
                <w:kern w:val="0"/>
                <w:szCs w:val="21"/>
              </w:rPr>
              <w:t>危险废物</w:t>
            </w:r>
          </w:p>
          <w:p w14:paraId="26595FA6">
            <w:pPr>
              <w:spacing w:line="360" w:lineRule="auto"/>
              <w:ind w:firstLine="420" w:firstLineChars="200"/>
              <w:jc w:val="left"/>
              <w:rPr>
                <w:rFonts w:hint="eastAsia" w:ascii="宋体" w:hAnsi="宋体" w:eastAsia="宋体" w:cs="宋体"/>
                <w:color w:val="auto"/>
                <w:kern w:val="0"/>
                <w:szCs w:val="21"/>
                <w:lang w:eastAsia="zh-CN"/>
              </w:rPr>
            </w:pPr>
            <w:r>
              <w:rPr>
                <w:rFonts w:hint="eastAsia" w:ascii="宋体" w:hAnsi="宋体" w:eastAsia="宋体" w:cs="宋体"/>
                <w:color w:val="auto"/>
                <w:kern w:val="0"/>
                <w:szCs w:val="21"/>
              </w:rPr>
              <w:t>①</w:t>
            </w:r>
            <w:r>
              <w:rPr>
                <w:rFonts w:hint="eastAsia" w:ascii="宋体" w:hAnsi="宋体" w:cs="宋体"/>
                <w:color w:val="auto"/>
                <w:kern w:val="0"/>
                <w:szCs w:val="21"/>
                <w:lang w:eastAsia="zh-CN"/>
              </w:rPr>
              <w:t>废变压器油</w:t>
            </w:r>
          </w:p>
          <w:p w14:paraId="6982AAB8">
            <w:pPr>
              <w:spacing w:line="360" w:lineRule="auto"/>
              <w:ind w:firstLine="420" w:firstLineChars="200"/>
              <w:jc w:val="left"/>
              <w:rPr>
                <w:rFonts w:hint="eastAsia"/>
                <w:color w:val="auto"/>
                <w:kern w:val="0"/>
                <w:szCs w:val="21"/>
              </w:rPr>
            </w:pPr>
            <w:r>
              <w:rPr>
                <w:rFonts w:hint="eastAsia"/>
                <w:color w:val="auto"/>
                <w:kern w:val="0"/>
                <w:szCs w:val="21"/>
              </w:rPr>
              <w:t>根据项目可研设计，本项目光伏发电区箱式变压器采用免维护型变压器，因此无废变压器油产生。项目变压器装油量较少，每台箱式变压器的含油量约1.575t，变压器油密度按0.895t/m</w:t>
            </w:r>
            <w:r>
              <w:rPr>
                <w:rFonts w:hint="eastAsia"/>
                <w:color w:val="auto"/>
                <w:kern w:val="0"/>
                <w:szCs w:val="21"/>
                <w:vertAlign w:val="superscript"/>
              </w:rPr>
              <w:t>3</w:t>
            </w:r>
            <w:r>
              <w:rPr>
                <w:rFonts w:hint="eastAsia"/>
                <w:color w:val="auto"/>
                <w:kern w:val="0"/>
                <w:szCs w:val="21"/>
              </w:rPr>
              <w:t>计，最大储油量为1.8m</w:t>
            </w:r>
            <w:r>
              <w:rPr>
                <w:rFonts w:hint="eastAsia"/>
                <w:color w:val="auto"/>
                <w:kern w:val="0"/>
                <w:szCs w:val="21"/>
                <w:vertAlign w:val="superscript"/>
              </w:rPr>
              <w:t>3</w:t>
            </w:r>
            <w:r>
              <w:rPr>
                <w:rFonts w:hint="eastAsia"/>
                <w:color w:val="auto"/>
                <w:kern w:val="0"/>
                <w:szCs w:val="21"/>
              </w:rPr>
              <w:t>，变压器油与变压器主体在厂家装机安装，箱变内底部设置集油装置</w:t>
            </w:r>
            <w:r>
              <w:rPr>
                <w:rFonts w:hint="eastAsia"/>
                <w:color w:val="auto"/>
                <w:kern w:val="0"/>
                <w:szCs w:val="21"/>
                <w:lang w:eastAsia="zh-CN"/>
              </w:rPr>
              <w:t>(</w:t>
            </w:r>
            <w:r>
              <w:rPr>
                <w:rFonts w:hint="eastAsia"/>
                <w:color w:val="auto"/>
                <w:kern w:val="0"/>
                <w:szCs w:val="21"/>
              </w:rPr>
              <w:t>容积为2m</w:t>
            </w:r>
            <w:r>
              <w:rPr>
                <w:rFonts w:hint="eastAsia"/>
                <w:color w:val="auto"/>
                <w:kern w:val="0"/>
                <w:szCs w:val="21"/>
                <w:vertAlign w:val="superscript"/>
              </w:rPr>
              <w:t>3</w:t>
            </w:r>
            <w:r>
              <w:rPr>
                <w:rFonts w:hint="eastAsia"/>
                <w:color w:val="auto"/>
                <w:kern w:val="0"/>
                <w:szCs w:val="21"/>
                <w:lang w:eastAsia="zh-CN"/>
              </w:rPr>
              <w:t>)，并做防渗处理，可充当事故油池使用</w:t>
            </w:r>
            <w:r>
              <w:rPr>
                <w:rFonts w:hint="eastAsia"/>
                <w:color w:val="auto"/>
                <w:kern w:val="0"/>
                <w:szCs w:val="21"/>
              </w:rPr>
              <w:t>。根据建设单位其他光伏项目的实际运行情况，由于光伏电场野外环境无法满足箱式变压器开箱维修环节，因此，若巡检发现箱式变压器故障时，由变压器厂家上门整机运走返厂修理。因此，本项目光伏发电区箱式变压器无废变压器油产生。</w:t>
            </w:r>
          </w:p>
          <w:p w14:paraId="16BE474E">
            <w:pPr>
              <w:spacing w:line="360" w:lineRule="auto"/>
              <w:ind w:firstLine="420" w:firstLineChars="200"/>
              <w:jc w:val="left"/>
              <w:rPr>
                <w:rFonts w:hint="eastAsia"/>
                <w:color w:val="auto"/>
                <w:kern w:val="0"/>
                <w:szCs w:val="21"/>
              </w:rPr>
            </w:pPr>
            <w:r>
              <w:rPr>
                <w:rFonts w:hint="eastAsia"/>
                <w:color w:val="auto"/>
                <w:kern w:val="0"/>
                <w:szCs w:val="21"/>
              </w:rPr>
              <w:t>本项目</w:t>
            </w:r>
            <w:r>
              <w:rPr>
                <w:rFonts w:hint="eastAsia"/>
                <w:color w:val="auto"/>
                <w:kern w:val="0"/>
                <w:szCs w:val="21"/>
                <w:lang w:eastAsia="zh-CN"/>
              </w:rPr>
              <w:t>升压站主</w:t>
            </w:r>
            <w:r>
              <w:rPr>
                <w:rFonts w:hint="eastAsia"/>
                <w:color w:val="auto"/>
                <w:kern w:val="0"/>
                <w:szCs w:val="21"/>
              </w:rPr>
              <w:t>变压器总装油量为</w:t>
            </w:r>
            <w:r>
              <w:rPr>
                <w:rFonts w:hint="eastAsia"/>
                <w:color w:val="auto"/>
                <w:kern w:val="0"/>
                <w:szCs w:val="21"/>
                <w:lang w:val="en-US" w:eastAsia="zh-CN"/>
              </w:rPr>
              <w:t>16</w:t>
            </w:r>
            <w:r>
              <w:rPr>
                <w:rFonts w:hint="eastAsia"/>
                <w:color w:val="auto"/>
                <w:kern w:val="0"/>
                <w:szCs w:val="21"/>
              </w:rPr>
              <w:t>t，油的密度按895kg/m</w:t>
            </w:r>
            <w:r>
              <w:rPr>
                <w:rFonts w:hint="eastAsia"/>
                <w:color w:val="auto"/>
                <w:kern w:val="0"/>
                <w:szCs w:val="21"/>
                <w:vertAlign w:val="superscript"/>
              </w:rPr>
              <w:t>3</w:t>
            </w:r>
            <w:r>
              <w:rPr>
                <w:rFonts w:hint="eastAsia"/>
                <w:color w:val="auto"/>
                <w:kern w:val="0"/>
                <w:szCs w:val="21"/>
              </w:rPr>
              <w:t>计算，总体积为</w:t>
            </w:r>
            <w:r>
              <w:rPr>
                <w:rFonts w:hint="eastAsia"/>
                <w:color w:val="auto"/>
                <w:kern w:val="0"/>
                <w:szCs w:val="21"/>
                <w:lang w:val="en-US" w:eastAsia="zh-CN"/>
              </w:rPr>
              <w:t>17.8</w:t>
            </w:r>
            <w:r>
              <w:rPr>
                <w:rFonts w:hint="eastAsia"/>
                <w:color w:val="auto"/>
                <w:kern w:val="0"/>
                <w:szCs w:val="21"/>
              </w:rPr>
              <w:t>m</w:t>
            </w:r>
            <w:r>
              <w:rPr>
                <w:rFonts w:hint="eastAsia"/>
                <w:color w:val="auto"/>
                <w:kern w:val="0"/>
                <w:szCs w:val="21"/>
                <w:vertAlign w:val="superscript"/>
              </w:rPr>
              <w:t>3</w:t>
            </w:r>
            <w:r>
              <w:rPr>
                <w:rFonts w:hint="eastAsia"/>
                <w:color w:val="auto"/>
                <w:kern w:val="0"/>
                <w:szCs w:val="21"/>
              </w:rPr>
              <w:t>。根据《高压配电装置设计规范》</w:t>
            </w:r>
            <w:r>
              <w:rPr>
                <w:rFonts w:hint="eastAsia"/>
                <w:color w:val="auto"/>
                <w:kern w:val="0"/>
                <w:szCs w:val="21"/>
                <w:lang w:eastAsia="zh-CN"/>
              </w:rPr>
              <w:t>(</w:t>
            </w:r>
            <w:r>
              <w:rPr>
                <w:rFonts w:hint="eastAsia"/>
                <w:color w:val="auto"/>
                <w:kern w:val="0"/>
                <w:szCs w:val="21"/>
              </w:rPr>
              <w:t>DL/T5352-2018</w:t>
            </w:r>
            <w:r>
              <w:rPr>
                <w:rFonts w:hint="eastAsia"/>
                <w:color w:val="auto"/>
                <w:kern w:val="0"/>
                <w:szCs w:val="21"/>
                <w:lang w:eastAsia="zh-CN"/>
              </w:rPr>
              <w:t>)</w:t>
            </w:r>
            <w:r>
              <w:rPr>
                <w:rFonts w:hint="eastAsia"/>
                <w:color w:val="auto"/>
                <w:kern w:val="0"/>
                <w:szCs w:val="21"/>
              </w:rPr>
              <w:t>的相关规定：“其容量宜按其接入的油量最大一台设备的全部油量确定”，站区内建有一座容量为</w:t>
            </w:r>
            <w:r>
              <w:rPr>
                <w:rFonts w:hint="eastAsia"/>
                <w:color w:val="auto"/>
                <w:kern w:val="0"/>
                <w:szCs w:val="21"/>
                <w:lang w:val="en-US" w:eastAsia="zh-CN"/>
              </w:rPr>
              <w:t>20</w:t>
            </w:r>
            <w:r>
              <w:rPr>
                <w:rFonts w:hint="eastAsia"/>
                <w:color w:val="auto"/>
                <w:kern w:val="0"/>
                <w:szCs w:val="21"/>
              </w:rPr>
              <w:t>m</w:t>
            </w:r>
            <w:r>
              <w:rPr>
                <w:rFonts w:hint="eastAsia"/>
                <w:color w:val="auto"/>
                <w:kern w:val="0"/>
                <w:szCs w:val="21"/>
                <w:vertAlign w:val="superscript"/>
              </w:rPr>
              <w:t>3</w:t>
            </w:r>
            <w:r>
              <w:rPr>
                <w:rFonts w:hint="eastAsia"/>
                <w:color w:val="auto"/>
                <w:kern w:val="0"/>
                <w:szCs w:val="21"/>
              </w:rPr>
              <w:t>的事故贮油池，可以满足事故状态下存放变压器油的需要。</w:t>
            </w:r>
            <w:r>
              <w:rPr>
                <w:rFonts w:hint="eastAsia"/>
                <w:color w:val="auto"/>
                <w:kern w:val="0"/>
                <w:szCs w:val="21"/>
                <w:lang w:eastAsia="zh-CN"/>
              </w:rPr>
              <w:t>事故</w:t>
            </w:r>
            <w:r>
              <w:rPr>
                <w:rFonts w:hint="eastAsia"/>
                <w:color w:val="auto"/>
                <w:kern w:val="0"/>
                <w:szCs w:val="21"/>
              </w:rPr>
              <w:t>油池为油水分离式钢筋混凝土地下式方形结构，临时放空和清淤用潜水泵抽吸。当变压器发生漏油事故时，可能有绝缘油排入事故油池，废变压器油交由有处理资质的单位处置。</w:t>
            </w:r>
          </w:p>
          <w:p w14:paraId="64910FE9">
            <w:pPr>
              <w:spacing w:line="360" w:lineRule="auto"/>
              <w:ind w:firstLine="420" w:firstLineChars="200"/>
              <w:jc w:val="left"/>
              <w:rPr>
                <w:rFonts w:hint="eastAsia" w:ascii="宋体" w:hAnsi="宋体" w:eastAsia="宋体" w:cs="宋体"/>
                <w:color w:val="auto"/>
                <w:kern w:val="0"/>
                <w:szCs w:val="21"/>
              </w:rPr>
            </w:pPr>
            <w:r>
              <w:rPr>
                <w:rFonts w:hint="eastAsia" w:ascii="Times New Roman" w:hAnsi="Times New Roman" w:eastAsia="宋体" w:cs="Times New Roman"/>
                <w:color w:val="auto"/>
                <w:lang w:val="en-US" w:eastAsia="zh-CN"/>
              </w:rPr>
              <w:t>根据《国家危险废物名录》（2025年版），本项目产生的废变压器油属于危险废物名录中“HW08废矿物油与含矿物油废物”中的“变压器维护、更换和拆解过程中产生的废变压器油 ”，编码为900-220-08，危险特性T，I。</w:t>
            </w:r>
          </w:p>
          <w:p w14:paraId="5B186CA8">
            <w:pPr>
              <w:spacing w:line="360" w:lineRule="auto"/>
              <w:ind w:firstLine="420" w:firstLineChars="200"/>
              <w:jc w:val="left"/>
              <w:rPr>
                <w:rFonts w:hint="eastAsia" w:ascii="宋体" w:hAnsi="宋体" w:eastAsia="宋体" w:cs="宋体"/>
                <w:color w:val="auto"/>
                <w:kern w:val="0"/>
                <w:szCs w:val="21"/>
                <w:lang w:eastAsia="zh-CN"/>
              </w:rPr>
            </w:pPr>
            <w:r>
              <w:rPr>
                <w:rFonts w:hint="eastAsia" w:ascii="宋体" w:hAnsi="宋体" w:eastAsia="宋体" w:cs="宋体"/>
                <w:color w:val="auto"/>
                <w:kern w:val="0"/>
                <w:szCs w:val="21"/>
              </w:rPr>
              <w:t>②</w:t>
            </w:r>
            <w:r>
              <w:rPr>
                <w:rFonts w:hint="eastAsia" w:ascii="宋体" w:hAnsi="宋体" w:eastAsia="宋体" w:cs="宋体"/>
                <w:color w:val="auto"/>
                <w:kern w:val="0"/>
                <w:szCs w:val="21"/>
                <w:lang w:eastAsia="zh-CN"/>
              </w:rPr>
              <w:t>废铅酸蓄电池</w:t>
            </w:r>
          </w:p>
          <w:p w14:paraId="45FD47C6">
            <w:pPr>
              <w:spacing w:line="360" w:lineRule="auto"/>
              <w:ind w:firstLine="420" w:firstLineChars="200"/>
              <w:jc w:val="left"/>
              <w:rPr>
                <w:rFonts w:hint="eastAsia"/>
                <w:color w:val="auto"/>
                <w:kern w:val="0"/>
                <w:szCs w:val="21"/>
              </w:rPr>
            </w:pPr>
            <w:r>
              <w:rPr>
                <w:rFonts w:hint="eastAsia"/>
                <w:color w:val="auto"/>
                <w:kern w:val="0"/>
                <w:szCs w:val="21"/>
              </w:rPr>
              <w:t>升压站运营期应用</w:t>
            </w:r>
            <w:r>
              <w:rPr>
                <w:rFonts w:hint="eastAsia"/>
                <w:color w:val="auto"/>
                <w:kern w:val="0"/>
                <w:szCs w:val="21"/>
                <w:lang w:eastAsia="zh-CN"/>
              </w:rPr>
              <w:t>一</w:t>
            </w:r>
            <w:r>
              <w:rPr>
                <w:rFonts w:hint="eastAsia"/>
                <w:color w:val="auto"/>
                <w:kern w:val="0"/>
                <w:szCs w:val="21"/>
              </w:rPr>
              <w:t>组400Ah阀控铅酸免维护蓄电池，使用寿命一般为8~12年。更换下来的蓄电池属于危险废物，交由有资质单位回收处理。</w:t>
            </w:r>
          </w:p>
          <w:p w14:paraId="7E440B38">
            <w:pPr>
              <w:spacing w:line="360" w:lineRule="auto"/>
              <w:ind w:firstLine="420" w:firstLineChars="200"/>
              <w:jc w:val="left"/>
              <w:rPr>
                <w:rFonts w:hint="eastAsia"/>
                <w:color w:val="auto"/>
                <w:kern w:val="0"/>
                <w:szCs w:val="21"/>
              </w:rPr>
            </w:pPr>
            <w:r>
              <w:rPr>
                <w:rFonts w:hint="eastAsia" w:ascii="Times New Roman" w:hAnsi="Times New Roman" w:eastAsia="宋体" w:cs="Times New Roman"/>
                <w:color w:val="auto"/>
                <w:lang w:val="en-US" w:eastAsia="zh-CN"/>
              </w:rPr>
              <w:t>根据《国家危险废物名录》（2025年版），本项目产生的</w:t>
            </w:r>
            <w:r>
              <w:rPr>
                <w:rFonts w:hint="eastAsia" w:ascii="宋体" w:hAnsi="宋体" w:eastAsia="宋体" w:cs="宋体"/>
                <w:color w:val="auto"/>
                <w:kern w:val="0"/>
                <w:szCs w:val="21"/>
                <w:lang w:eastAsia="zh-CN"/>
              </w:rPr>
              <w:t>废铅酸蓄电池</w:t>
            </w:r>
            <w:r>
              <w:rPr>
                <w:rFonts w:hint="eastAsia" w:ascii="Times New Roman" w:hAnsi="Times New Roman" w:eastAsia="宋体" w:cs="Times New Roman"/>
                <w:color w:val="auto"/>
                <w:lang w:val="en-US" w:eastAsia="zh-CN"/>
              </w:rPr>
              <w:t>油属于危险废物名录中“HW31含铅废物”中的“废铅蓄电池及废铅蓄电池拆解过程中产生的废铅板、废铅膏和酸液 ”，编码为900-052-31，危险特性T，C。</w:t>
            </w:r>
          </w:p>
          <w:p w14:paraId="5804AB58">
            <w:pPr>
              <w:spacing w:line="360" w:lineRule="auto"/>
              <w:ind w:firstLine="420" w:firstLineChars="200"/>
              <w:jc w:val="left"/>
              <w:rPr>
                <w:rFonts w:hint="eastAsia"/>
                <w:color w:val="auto"/>
                <w:kern w:val="0"/>
                <w:szCs w:val="21"/>
              </w:rPr>
            </w:pPr>
            <w:r>
              <w:rPr>
                <w:rFonts w:hint="eastAsia"/>
                <w:color w:val="auto"/>
                <w:kern w:val="0"/>
                <w:szCs w:val="21"/>
              </w:rPr>
              <w:fldChar w:fldCharType="begin"/>
            </w:r>
            <w:r>
              <w:rPr>
                <w:rFonts w:hint="eastAsia"/>
                <w:color w:val="auto"/>
                <w:kern w:val="0"/>
                <w:szCs w:val="21"/>
              </w:rPr>
              <w:instrText xml:space="preserve"> = 3 \* GB3 \* MERGEFORMAT </w:instrText>
            </w:r>
            <w:r>
              <w:rPr>
                <w:rFonts w:hint="eastAsia"/>
                <w:color w:val="auto"/>
                <w:kern w:val="0"/>
                <w:szCs w:val="21"/>
              </w:rPr>
              <w:fldChar w:fldCharType="separate"/>
            </w:r>
            <w:r>
              <w:rPr>
                <w:rFonts w:hint="eastAsia"/>
                <w:color w:val="auto"/>
                <w:kern w:val="0"/>
                <w:szCs w:val="21"/>
              </w:rPr>
              <w:t>③</w:t>
            </w:r>
            <w:r>
              <w:rPr>
                <w:rFonts w:hint="eastAsia"/>
                <w:color w:val="auto"/>
                <w:kern w:val="0"/>
                <w:szCs w:val="21"/>
              </w:rPr>
              <w:fldChar w:fldCharType="end"/>
            </w:r>
            <w:r>
              <w:rPr>
                <w:rFonts w:hint="eastAsia"/>
                <w:color w:val="auto"/>
                <w:kern w:val="0"/>
                <w:szCs w:val="21"/>
              </w:rPr>
              <w:t>废防渗布</w:t>
            </w:r>
          </w:p>
          <w:p w14:paraId="14455EB9">
            <w:pPr>
              <w:spacing w:line="360" w:lineRule="auto"/>
              <w:ind w:firstLine="420" w:firstLineChars="200"/>
              <w:jc w:val="left"/>
              <w:rPr>
                <w:rFonts w:hint="eastAsia"/>
                <w:color w:val="auto"/>
                <w:kern w:val="0"/>
                <w:szCs w:val="21"/>
              </w:rPr>
            </w:pPr>
            <w:r>
              <w:rPr>
                <w:rFonts w:hint="eastAsia"/>
                <w:color w:val="auto"/>
                <w:kern w:val="0"/>
                <w:szCs w:val="21"/>
              </w:rPr>
              <w:t>主变事故状态下，危险废物处置单位的危险废物专用运输车辆驶入项目区域时，车辆停放地点应铺设防渗布，废防渗布产生量约为0.06t/a。</w:t>
            </w:r>
          </w:p>
          <w:p w14:paraId="7CEEF972">
            <w:pPr>
              <w:spacing w:line="360" w:lineRule="auto"/>
              <w:ind w:firstLine="420" w:firstLineChars="200"/>
              <w:jc w:val="left"/>
              <w:rPr>
                <w:rFonts w:hint="eastAsia"/>
                <w:b/>
                <w:bCs/>
                <w:color w:val="auto"/>
                <w:kern w:val="0"/>
                <w:szCs w:val="21"/>
                <w:lang w:val="en-US" w:eastAsia="zh-CN"/>
              </w:rPr>
            </w:pPr>
            <w:r>
              <w:rPr>
                <w:rFonts w:hint="eastAsia" w:ascii="Times New Roman" w:hAnsi="Times New Roman" w:eastAsia="宋体" w:cs="Times New Roman"/>
                <w:color w:val="auto"/>
                <w:lang w:val="en-US" w:eastAsia="zh-CN"/>
              </w:rPr>
              <w:t>根据《国家危险废物名录》（2025年版），本项目产生的</w:t>
            </w:r>
            <w:r>
              <w:rPr>
                <w:rFonts w:hint="eastAsia"/>
                <w:color w:val="auto"/>
                <w:kern w:val="0"/>
                <w:szCs w:val="21"/>
              </w:rPr>
              <w:t>废防渗布</w:t>
            </w:r>
            <w:r>
              <w:rPr>
                <w:rFonts w:hint="eastAsia" w:ascii="Times New Roman" w:hAnsi="Times New Roman" w:eastAsia="宋体" w:cs="Times New Roman"/>
                <w:color w:val="auto"/>
                <w:lang w:val="en-US" w:eastAsia="zh-CN"/>
              </w:rPr>
              <w:t>属于危险废物名录中“HW08废矿物油与含矿物油废物”中的“其他生产、销售、使用过程中产生的废矿物油及沾染矿物油的废弃包装物”，编码为900-249-08，危险特性T，I。</w:t>
            </w:r>
          </w:p>
          <w:p w14:paraId="58F9202A">
            <w:pPr>
              <w:spacing w:line="360" w:lineRule="auto"/>
              <w:ind w:firstLine="422" w:firstLineChars="200"/>
              <w:jc w:val="left"/>
              <w:rPr>
                <w:rFonts w:hint="eastAsia" w:eastAsia="宋体"/>
                <w:color w:val="auto"/>
                <w:kern w:val="0"/>
                <w:szCs w:val="21"/>
                <w:lang w:eastAsia="zh-CN"/>
              </w:rPr>
            </w:pPr>
            <w:r>
              <w:rPr>
                <w:rFonts w:hint="eastAsia"/>
                <w:b/>
                <w:bCs/>
                <w:color w:val="auto"/>
                <w:kern w:val="0"/>
                <w:szCs w:val="21"/>
                <w:lang w:val="en-US" w:eastAsia="zh-CN"/>
              </w:rPr>
              <w:t>(3)</w:t>
            </w:r>
            <w:r>
              <w:rPr>
                <w:rFonts w:hint="eastAsia"/>
                <w:b/>
                <w:bCs/>
                <w:color w:val="auto"/>
                <w:kern w:val="0"/>
                <w:szCs w:val="21"/>
                <w:lang w:eastAsia="zh-CN"/>
              </w:rPr>
              <w:t>生活垃圾</w:t>
            </w:r>
          </w:p>
          <w:p w14:paraId="5A87B72E">
            <w:pPr>
              <w:spacing w:line="360" w:lineRule="auto"/>
              <w:ind w:firstLine="420" w:firstLineChars="200"/>
              <w:jc w:val="left"/>
              <w:rPr>
                <w:rFonts w:hint="eastAsia"/>
                <w:color w:val="auto"/>
                <w:kern w:val="0"/>
                <w:szCs w:val="21"/>
                <w:highlight w:val="none"/>
              </w:rPr>
            </w:pPr>
            <w:r>
              <w:rPr>
                <w:rFonts w:hint="eastAsia"/>
                <w:color w:val="auto"/>
                <w:kern w:val="0"/>
                <w:szCs w:val="21"/>
                <w:highlight w:val="none"/>
              </w:rPr>
              <w:t>本项目运营期</w:t>
            </w:r>
            <w:r>
              <w:rPr>
                <w:rFonts w:hint="eastAsia"/>
                <w:color w:val="auto"/>
                <w:kern w:val="0"/>
                <w:szCs w:val="21"/>
                <w:highlight w:val="none"/>
                <w:lang w:eastAsia="zh-CN"/>
              </w:rPr>
              <w:t>升压站职工共计</w:t>
            </w:r>
            <w:r>
              <w:rPr>
                <w:rFonts w:hint="eastAsia"/>
                <w:color w:val="auto"/>
                <w:kern w:val="0"/>
                <w:szCs w:val="21"/>
                <w:highlight w:val="none"/>
                <w:lang w:val="en-US" w:eastAsia="zh-CN"/>
              </w:rPr>
              <w:t>6人</w:t>
            </w:r>
            <w:r>
              <w:rPr>
                <w:rFonts w:hint="eastAsia"/>
                <w:color w:val="auto"/>
                <w:kern w:val="0"/>
                <w:szCs w:val="21"/>
                <w:highlight w:val="none"/>
              </w:rPr>
              <w:t>，</w:t>
            </w:r>
            <w:r>
              <w:rPr>
                <w:rFonts w:hint="eastAsia"/>
                <w:color w:val="auto"/>
                <w:kern w:val="0"/>
                <w:szCs w:val="21"/>
                <w:highlight w:val="none"/>
                <w:lang w:val="en-US" w:eastAsia="zh-CN"/>
              </w:rPr>
              <w:t>根据生活垃圾核算指标结合本项目实际情况，项目职工产生的垃圾量按0.5kg/人·d 计算，年工作365天，则项目生活垃圾产生量约为3kg/d（1.095t/a）。生活垃圾送至附件垃圾点，交由环卫部门统一处理</w:t>
            </w:r>
            <w:r>
              <w:rPr>
                <w:rFonts w:hint="eastAsia"/>
                <w:color w:val="auto"/>
                <w:kern w:val="0"/>
                <w:szCs w:val="21"/>
                <w:highlight w:val="none"/>
              </w:rPr>
              <w:t>。</w:t>
            </w:r>
          </w:p>
          <w:p w14:paraId="7B1BEDCF">
            <w:pPr>
              <w:spacing w:line="360" w:lineRule="auto"/>
              <w:ind w:firstLine="422" w:firstLineChars="200"/>
              <w:jc w:val="left"/>
              <w:rPr>
                <w:rFonts w:hint="eastAsia" w:eastAsia="宋体"/>
                <w:color w:val="auto"/>
                <w:kern w:val="0"/>
                <w:szCs w:val="21"/>
                <w:lang w:eastAsia="zh-CN"/>
              </w:rPr>
            </w:pPr>
            <w:r>
              <w:rPr>
                <w:rFonts w:hint="eastAsia"/>
                <w:b/>
                <w:bCs/>
                <w:color w:val="auto"/>
                <w:kern w:val="0"/>
                <w:szCs w:val="21"/>
                <w:lang w:val="en-US" w:eastAsia="zh-CN"/>
              </w:rPr>
              <w:t>(4)固体废物汇总</w:t>
            </w:r>
          </w:p>
          <w:p w14:paraId="0AB9F192">
            <w:pPr>
              <w:spacing w:line="360" w:lineRule="auto"/>
              <w:ind w:firstLine="420" w:firstLineChars="200"/>
              <w:jc w:val="left"/>
              <w:rPr>
                <w:rFonts w:hint="eastAsia"/>
                <w:color w:val="auto"/>
                <w:kern w:val="0"/>
                <w:szCs w:val="21"/>
                <w:highlight w:val="none"/>
              </w:rPr>
            </w:pPr>
            <w:r>
              <w:rPr>
                <w:rFonts w:hint="eastAsia"/>
                <w:color w:val="auto"/>
                <w:kern w:val="0"/>
                <w:szCs w:val="21"/>
                <w:highlight w:val="none"/>
              </w:rPr>
              <w:t>本工程固体废物产生与处置情见表</w:t>
            </w:r>
            <w:r>
              <w:rPr>
                <w:rFonts w:hint="eastAsia"/>
                <w:color w:val="auto"/>
                <w:kern w:val="0"/>
                <w:szCs w:val="21"/>
                <w:highlight w:val="none"/>
                <w:lang w:val="en-US" w:eastAsia="zh-CN"/>
              </w:rPr>
              <w:t>4-10</w:t>
            </w:r>
            <w:r>
              <w:rPr>
                <w:rFonts w:hint="eastAsia"/>
                <w:color w:val="auto"/>
                <w:kern w:val="0"/>
                <w:szCs w:val="21"/>
                <w:highlight w:val="none"/>
                <w:lang w:eastAsia="zh-CN"/>
              </w:rPr>
              <w:t>，</w:t>
            </w:r>
            <w:r>
              <w:rPr>
                <w:rFonts w:hint="eastAsia"/>
                <w:color w:val="auto"/>
                <w:kern w:val="0"/>
                <w:szCs w:val="21"/>
                <w:highlight w:val="none"/>
              </w:rPr>
              <w:t>固体废物排放清单见表</w:t>
            </w:r>
            <w:r>
              <w:rPr>
                <w:rFonts w:hint="eastAsia"/>
                <w:color w:val="auto"/>
                <w:kern w:val="0"/>
                <w:szCs w:val="21"/>
                <w:highlight w:val="none"/>
                <w:lang w:val="en-US" w:eastAsia="zh-CN"/>
              </w:rPr>
              <w:t>4-11</w:t>
            </w:r>
            <w:r>
              <w:rPr>
                <w:rFonts w:hint="eastAsia"/>
                <w:color w:val="auto"/>
                <w:kern w:val="0"/>
                <w:szCs w:val="21"/>
                <w:highlight w:val="none"/>
              </w:rPr>
              <w:t>。</w:t>
            </w:r>
          </w:p>
          <w:p w14:paraId="280D3F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highlight w:val="none"/>
              </w:rPr>
            </w:pPr>
            <w:r>
              <w:rPr>
                <w:rFonts w:hint="eastAsia"/>
                <w:b/>
                <w:bCs/>
                <w:color w:val="auto"/>
                <w:highlight w:val="none"/>
              </w:rPr>
              <w:t>表</w:t>
            </w:r>
            <w:r>
              <w:rPr>
                <w:rFonts w:hint="eastAsia"/>
                <w:b/>
                <w:bCs/>
                <w:color w:val="auto"/>
                <w:highlight w:val="none"/>
                <w:lang w:val="en-US" w:eastAsia="zh-CN"/>
              </w:rPr>
              <w:t xml:space="preserve">4-10    </w:t>
            </w:r>
            <w:r>
              <w:rPr>
                <w:rFonts w:hint="eastAsia"/>
                <w:b/>
                <w:bCs/>
                <w:color w:val="auto"/>
                <w:highlight w:val="none"/>
              </w:rPr>
              <w:t>固体废物鉴别及处置一览表</w:t>
            </w:r>
          </w:p>
          <w:tbl>
            <w:tblPr>
              <w:tblStyle w:val="13"/>
              <w:tblW w:w="4995"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6"/>
              <w:gridCol w:w="1186"/>
              <w:gridCol w:w="1186"/>
              <w:gridCol w:w="739"/>
              <w:gridCol w:w="1122"/>
              <w:gridCol w:w="803"/>
              <w:gridCol w:w="2528"/>
            </w:tblGrid>
            <w:tr w14:paraId="2058A76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71" w:type="pct"/>
                  <w:vAlign w:val="center"/>
                </w:tcPr>
                <w:p w14:paraId="632F5CB7">
                  <w:pPr>
                    <w:jc w:val="center"/>
                    <w:rPr>
                      <w:rFonts w:ascii="Times New Roman" w:hAnsi="Times New Roman"/>
                      <w:color w:val="auto"/>
                      <w:sz w:val="18"/>
                      <w:szCs w:val="18"/>
                    </w:rPr>
                  </w:pPr>
                  <w:r>
                    <w:rPr>
                      <w:rFonts w:ascii="Times New Roman" w:hAnsi="Times New Roman"/>
                      <w:color w:val="auto"/>
                      <w:sz w:val="18"/>
                      <w:szCs w:val="18"/>
                    </w:rPr>
                    <w:t>序号</w:t>
                  </w:r>
                </w:p>
              </w:tc>
              <w:tc>
                <w:tcPr>
                  <w:tcW w:w="725" w:type="pct"/>
                  <w:vAlign w:val="center"/>
                </w:tcPr>
                <w:p w14:paraId="11D32478">
                  <w:pPr>
                    <w:jc w:val="center"/>
                    <w:rPr>
                      <w:rFonts w:ascii="Times New Roman" w:hAnsi="Times New Roman"/>
                      <w:color w:val="auto"/>
                      <w:sz w:val="18"/>
                      <w:szCs w:val="18"/>
                    </w:rPr>
                  </w:pPr>
                  <w:r>
                    <w:rPr>
                      <w:rFonts w:ascii="Times New Roman" w:hAnsi="Times New Roman"/>
                      <w:color w:val="auto"/>
                      <w:sz w:val="18"/>
                      <w:szCs w:val="18"/>
                    </w:rPr>
                    <w:t>固体废物</w:t>
                  </w:r>
                </w:p>
                <w:p w14:paraId="2140E81D">
                  <w:pPr>
                    <w:jc w:val="center"/>
                    <w:rPr>
                      <w:rFonts w:ascii="Times New Roman" w:hAnsi="Times New Roman"/>
                      <w:color w:val="auto"/>
                      <w:sz w:val="18"/>
                      <w:szCs w:val="18"/>
                    </w:rPr>
                  </w:pPr>
                  <w:r>
                    <w:rPr>
                      <w:rFonts w:ascii="Times New Roman" w:hAnsi="Times New Roman"/>
                      <w:color w:val="auto"/>
                      <w:sz w:val="18"/>
                      <w:szCs w:val="18"/>
                    </w:rPr>
                    <w:t>名称</w:t>
                  </w:r>
                </w:p>
              </w:tc>
              <w:tc>
                <w:tcPr>
                  <w:tcW w:w="725" w:type="pct"/>
                  <w:vAlign w:val="center"/>
                </w:tcPr>
                <w:p w14:paraId="04E5B9CB">
                  <w:pPr>
                    <w:jc w:val="center"/>
                    <w:rPr>
                      <w:rFonts w:ascii="Times New Roman" w:hAnsi="Times New Roman"/>
                      <w:color w:val="auto"/>
                      <w:sz w:val="18"/>
                      <w:szCs w:val="18"/>
                    </w:rPr>
                  </w:pPr>
                  <w:r>
                    <w:rPr>
                      <w:rFonts w:ascii="Times New Roman" w:hAnsi="Times New Roman"/>
                      <w:color w:val="auto"/>
                      <w:sz w:val="18"/>
                      <w:szCs w:val="18"/>
                    </w:rPr>
                    <w:t>产生情况</w:t>
                  </w:r>
                </w:p>
              </w:tc>
              <w:tc>
                <w:tcPr>
                  <w:tcW w:w="452" w:type="pct"/>
                  <w:vAlign w:val="center"/>
                </w:tcPr>
                <w:p w14:paraId="6B0DEFDC">
                  <w:pPr>
                    <w:jc w:val="center"/>
                    <w:rPr>
                      <w:rFonts w:ascii="Times New Roman" w:hAnsi="Times New Roman"/>
                      <w:color w:val="auto"/>
                      <w:sz w:val="18"/>
                      <w:szCs w:val="18"/>
                    </w:rPr>
                  </w:pPr>
                  <w:r>
                    <w:rPr>
                      <w:rFonts w:ascii="Times New Roman" w:hAnsi="Times New Roman"/>
                      <w:color w:val="auto"/>
                      <w:sz w:val="18"/>
                      <w:szCs w:val="18"/>
                    </w:rPr>
                    <w:t>类别</w:t>
                  </w:r>
                </w:p>
                <w:p w14:paraId="6D0385EA">
                  <w:pPr>
                    <w:jc w:val="center"/>
                    <w:rPr>
                      <w:rFonts w:ascii="Times New Roman" w:hAnsi="Times New Roman"/>
                      <w:color w:val="auto"/>
                      <w:sz w:val="18"/>
                      <w:szCs w:val="18"/>
                    </w:rPr>
                  </w:pPr>
                  <w:r>
                    <w:rPr>
                      <w:rFonts w:ascii="Times New Roman" w:hAnsi="Times New Roman"/>
                      <w:color w:val="auto"/>
                      <w:sz w:val="18"/>
                      <w:szCs w:val="18"/>
                    </w:rPr>
                    <w:t>代码</w:t>
                  </w:r>
                </w:p>
              </w:tc>
              <w:tc>
                <w:tcPr>
                  <w:tcW w:w="686" w:type="pct"/>
                  <w:vAlign w:val="center"/>
                </w:tcPr>
                <w:p w14:paraId="6DF003D3">
                  <w:pPr>
                    <w:jc w:val="center"/>
                    <w:rPr>
                      <w:rFonts w:ascii="Times New Roman" w:hAnsi="Times New Roman"/>
                      <w:color w:val="auto"/>
                      <w:sz w:val="18"/>
                      <w:szCs w:val="18"/>
                    </w:rPr>
                  </w:pPr>
                  <w:r>
                    <w:rPr>
                      <w:rFonts w:ascii="Times New Roman" w:hAnsi="Times New Roman"/>
                      <w:color w:val="auto"/>
                      <w:sz w:val="18"/>
                      <w:szCs w:val="18"/>
                    </w:rPr>
                    <w:t>固体废物</w:t>
                  </w:r>
                </w:p>
                <w:p w14:paraId="42A698E1">
                  <w:pPr>
                    <w:jc w:val="center"/>
                    <w:rPr>
                      <w:rFonts w:ascii="Times New Roman" w:hAnsi="Times New Roman"/>
                      <w:color w:val="auto"/>
                      <w:sz w:val="18"/>
                      <w:szCs w:val="18"/>
                    </w:rPr>
                  </w:pPr>
                  <w:r>
                    <w:rPr>
                      <w:rFonts w:ascii="Times New Roman" w:hAnsi="Times New Roman"/>
                      <w:color w:val="auto"/>
                      <w:sz w:val="18"/>
                      <w:szCs w:val="18"/>
                    </w:rPr>
                    <w:t>代码</w:t>
                  </w:r>
                </w:p>
              </w:tc>
              <w:tc>
                <w:tcPr>
                  <w:tcW w:w="491" w:type="pct"/>
                  <w:vAlign w:val="center"/>
                </w:tcPr>
                <w:p w14:paraId="5B8B22C2">
                  <w:pPr>
                    <w:jc w:val="center"/>
                    <w:rPr>
                      <w:rFonts w:ascii="Times New Roman" w:hAnsi="Times New Roman"/>
                      <w:color w:val="auto"/>
                      <w:sz w:val="18"/>
                      <w:szCs w:val="18"/>
                    </w:rPr>
                  </w:pPr>
                  <w:r>
                    <w:rPr>
                      <w:rFonts w:ascii="Times New Roman" w:hAnsi="Times New Roman"/>
                      <w:color w:val="auto"/>
                      <w:sz w:val="18"/>
                      <w:szCs w:val="18"/>
                    </w:rPr>
                    <w:t>固体废</w:t>
                  </w:r>
                </w:p>
                <w:p w14:paraId="2B8D5EB6">
                  <w:pPr>
                    <w:jc w:val="center"/>
                    <w:rPr>
                      <w:rFonts w:ascii="Times New Roman" w:hAnsi="Times New Roman"/>
                      <w:color w:val="auto"/>
                      <w:sz w:val="18"/>
                      <w:szCs w:val="18"/>
                    </w:rPr>
                  </w:pPr>
                  <w:r>
                    <w:rPr>
                      <w:rFonts w:ascii="Times New Roman" w:hAnsi="Times New Roman"/>
                      <w:color w:val="auto"/>
                      <w:sz w:val="18"/>
                      <w:szCs w:val="18"/>
                    </w:rPr>
                    <w:t>物类别</w:t>
                  </w:r>
                </w:p>
              </w:tc>
              <w:tc>
                <w:tcPr>
                  <w:tcW w:w="1546" w:type="pct"/>
                  <w:vAlign w:val="center"/>
                </w:tcPr>
                <w:p w14:paraId="5B6A2134">
                  <w:pPr>
                    <w:jc w:val="center"/>
                    <w:rPr>
                      <w:rFonts w:ascii="Times New Roman" w:hAnsi="Times New Roman"/>
                      <w:color w:val="auto"/>
                      <w:sz w:val="18"/>
                      <w:szCs w:val="18"/>
                    </w:rPr>
                  </w:pPr>
                  <w:r>
                    <w:rPr>
                      <w:rFonts w:ascii="Times New Roman" w:hAnsi="Times New Roman"/>
                      <w:color w:val="auto"/>
                      <w:sz w:val="18"/>
                      <w:szCs w:val="18"/>
                    </w:rPr>
                    <w:t>处置措施</w:t>
                  </w:r>
                </w:p>
              </w:tc>
            </w:tr>
            <w:tr w14:paraId="08A60EE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blHeader/>
                <w:jc w:val="center"/>
              </w:trPr>
              <w:tc>
                <w:tcPr>
                  <w:tcW w:w="371" w:type="pct"/>
                  <w:vAlign w:val="center"/>
                </w:tcPr>
                <w:p w14:paraId="7FF87425">
                  <w:pPr>
                    <w:jc w:val="center"/>
                    <w:rPr>
                      <w:rFonts w:hint="eastAsia" w:ascii="Times New Roman" w:hAnsi="Times New Roman" w:eastAsia="宋体"/>
                      <w:color w:val="auto"/>
                      <w:sz w:val="18"/>
                      <w:szCs w:val="18"/>
                      <w:lang w:eastAsia="zh-CN"/>
                    </w:rPr>
                  </w:pPr>
                  <w:r>
                    <w:rPr>
                      <w:rFonts w:hint="eastAsia"/>
                      <w:color w:val="auto"/>
                      <w:sz w:val="18"/>
                      <w:szCs w:val="18"/>
                      <w:lang w:val="en-US" w:eastAsia="zh-CN"/>
                    </w:rPr>
                    <w:t>1</w:t>
                  </w:r>
                </w:p>
              </w:tc>
              <w:tc>
                <w:tcPr>
                  <w:tcW w:w="725" w:type="pct"/>
                  <w:vAlign w:val="center"/>
                </w:tcPr>
                <w:p w14:paraId="2FD861B0">
                  <w:pPr>
                    <w:jc w:val="center"/>
                    <w:rPr>
                      <w:rFonts w:hint="eastAsia" w:ascii="Times New Roman" w:hAnsi="Times New Roman" w:eastAsia="宋体"/>
                      <w:color w:val="auto"/>
                      <w:sz w:val="18"/>
                      <w:szCs w:val="18"/>
                      <w:lang w:eastAsia="zh-CN"/>
                    </w:rPr>
                  </w:pPr>
                  <w:r>
                    <w:rPr>
                      <w:rFonts w:ascii="Times New Roman" w:hAnsi="Times New Roman"/>
                      <w:color w:val="auto"/>
                      <w:sz w:val="18"/>
                      <w:szCs w:val="18"/>
                    </w:rPr>
                    <w:t>废</w:t>
                  </w:r>
                  <w:r>
                    <w:rPr>
                      <w:rFonts w:hint="eastAsia"/>
                      <w:color w:val="auto"/>
                      <w:sz w:val="18"/>
                      <w:szCs w:val="18"/>
                      <w:lang w:eastAsia="zh-CN"/>
                    </w:rPr>
                    <w:t>旧太阳能电池板</w:t>
                  </w:r>
                </w:p>
              </w:tc>
              <w:tc>
                <w:tcPr>
                  <w:tcW w:w="725" w:type="pct"/>
                  <w:vAlign w:val="center"/>
                </w:tcPr>
                <w:p w14:paraId="1F0E15E0">
                  <w:pPr>
                    <w:jc w:val="center"/>
                    <w:rPr>
                      <w:rFonts w:ascii="Times New Roman" w:hAnsi="Times New Roman"/>
                      <w:color w:val="auto"/>
                      <w:sz w:val="18"/>
                      <w:szCs w:val="18"/>
                    </w:rPr>
                  </w:pPr>
                  <w:r>
                    <w:rPr>
                      <w:rFonts w:ascii="Times New Roman" w:hAnsi="Times New Roman"/>
                      <w:color w:val="auto"/>
                      <w:sz w:val="18"/>
                      <w:szCs w:val="18"/>
                    </w:rPr>
                    <w:t>更换时产生</w:t>
                  </w:r>
                </w:p>
              </w:tc>
              <w:tc>
                <w:tcPr>
                  <w:tcW w:w="452" w:type="pct"/>
                  <w:vAlign w:val="center"/>
                </w:tcPr>
                <w:p w14:paraId="34FCF38D">
                  <w:pPr>
                    <w:jc w:val="center"/>
                    <w:rPr>
                      <w:rFonts w:hint="eastAsia"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w:t>
                  </w:r>
                </w:p>
              </w:tc>
              <w:tc>
                <w:tcPr>
                  <w:tcW w:w="686" w:type="pct"/>
                  <w:vAlign w:val="center"/>
                </w:tcPr>
                <w:p w14:paraId="201AB2D5">
                  <w:pPr>
                    <w:jc w:val="center"/>
                    <w:rPr>
                      <w:rFonts w:hint="eastAsia" w:ascii="Times New Roman" w:hAnsi="Times New Roman" w:eastAsia="宋体"/>
                      <w:color w:val="auto"/>
                      <w:sz w:val="18"/>
                      <w:szCs w:val="18"/>
                      <w:highlight w:val="none"/>
                      <w:lang w:eastAsia="zh-CN"/>
                    </w:rPr>
                  </w:pPr>
                  <w:r>
                    <w:rPr>
                      <w:rFonts w:hint="eastAsia"/>
                      <w:color w:val="auto"/>
                      <w:sz w:val="18"/>
                      <w:szCs w:val="18"/>
                      <w:highlight w:val="none"/>
                      <w:lang w:val="en-US" w:eastAsia="zh-CN"/>
                    </w:rPr>
                    <w:t>/</w:t>
                  </w:r>
                </w:p>
              </w:tc>
              <w:tc>
                <w:tcPr>
                  <w:tcW w:w="491" w:type="pct"/>
                  <w:vAlign w:val="center"/>
                </w:tcPr>
                <w:p w14:paraId="5BA308E7">
                  <w:pPr>
                    <w:jc w:val="center"/>
                    <w:rPr>
                      <w:rFonts w:ascii="Times New Roman" w:hAnsi="Times New Roman"/>
                      <w:color w:val="auto"/>
                      <w:sz w:val="18"/>
                      <w:szCs w:val="18"/>
                    </w:rPr>
                  </w:pPr>
                  <w:r>
                    <w:rPr>
                      <w:rFonts w:ascii="Times New Roman" w:hAnsi="Times New Roman"/>
                      <w:color w:val="auto"/>
                      <w:sz w:val="18"/>
                      <w:szCs w:val="18"/>
                    </w:rPr>
                    <w:t>一般</w:t>
                  </w:r>
                </w:p>
                <w:p w14:paraId="27F09E14">
                  <w:pPr>
                    <w:jc w:val="center"/>
                    <w:rPr>
                      <w:rFonts w:ascii="Times New Roman" w:hAnsi="Times New Roman"/>
                      <w:color w:val="auto"/>
                      <w:sz w:val="18"/>
                      <w:szCs w:val="18"/>
                    </w:rPr>
                  </w:pPr>
                  <w:r>
                    <w:rPr>
                      <w:rFonts w:ascii="Times New Roman" w:hAnsi="Times New Roman"/>
                      <w:color w:val="auto"/>
                      <w:sz w:val="18"/>
                      <w:szCs w:val="18"/>
                    </w:rPr>
                    <w:t>废物</w:t>
                  </w:r>
                </w:p>
              </w:tc>
              <w:tc>
                <w:tcPr>
                  <w:tcW w:w="1546" w:type="pct"/>
                  <w:vAlign w:val="center"/>
                </w:tcPr>
                <w:p w14:paraId="4CA14064">
                  <w:pPr>
                    <w:jc w:val="center"/>
                    <w:rPr>
                      <w:rFonts w:ascii="Times New Roman" w:hAnsi="Times New Roman"/>
                      <w:color w:val="auto"/>
                      <w:sz w:val="18"/>
                      <w:szCs w:val="18"/>
                    </w:rPr>
                  </w:pPr>
                  <w:r>
                    <w:rPr>
                      <w:rFonts w:hint="eastAsia" w:ascii="Times New Roman" w:hAnsi="Times New Roman"/>
                      <w:color w:val="auto"/>
                      <w:sz w:val="18"/>
                      <w:szCs w:val="18"/>
                    </w:rPr>
                    <w:t>由</w:t>
                  </w:r>
                  <w:r>
                    <w:rPr>
                      <w:rFonts w:hint="eastAsia"/>
                      <w:color w:val="auto"/>
                      <w:sz w:val="18"/>
                      <w:szCs w:val="18"/>
                      <w:lang w:eastAsia="zh-CN"/>
                    </w:rPr>
                    <w:t>电池</w:t>
                  </w:r>
                  <w:r>
                    <w:rPr>
                      <w:rFonts w:hint="eastAsia" w:ascii="Times New Roman" w:hAnsi="Times New Roman"/>
                      <w:color w:val="auto"/>
                      <w:sz w:val="18"/>
                      <w:szCs w:val="18"/>
                    </w:rPr>
                    <w:t>板厂家回收处理</w:t>
                  </w:r>
                </w:p>
              </w:tc>
            </w:tr>
            <w:tr w14:paraId="78025D1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blHeader/>
                <w:jc w:val="center"/>
              </w:trPr>
              <w:tc>
                <w:tcPr>
                  <w:tcW w:w="371" w:type="pct"/>
                  <w:vAlign w:val="center"/>
                </w:tcPr>
                <w:p w14:paraId="7FC623FB">
                  <w:pPr>
                    <w:jc w:val="center"/>
                    <w:rPr>
                      <w:rFonts w:hint="eastAsia" w:ascii="Times New Roman" w:hAnsi="Times New Roman" w:eastAsia="宋体"/>
                      <w:color w:val="auto"/>
                      <w:sz w:val="18"/>
                      <w:szCs w:val="18"/>
                      <w:lang w:val="en-US" w:eastAsia="zh-CN"/>
                    </w:rPr>
                  </w:pPr>
                  <w:r>
                    <w:rPr>
                      <w:rFonts w:hint="eastAsia"/>
                      <w:color w:val="auto"/>
                      <w:sz w:val="18"/>
                      <w:szCs w:val="18"/>
                      <w:lang w:val="en-US" w:eastAsia="zh-CN"/>
                    </w:rPr>
                    <w:t>2</w:t>
                  </w:r>
                </w:p>
              </w:tc>
              <w:tc>
                <w:tcPr>
                  <w:tcW w:w="725" w:type="pct"/>
                  <w:vAlign w:val="center"/>
                </w:tcPr>
                <w:p w14:paraId="0FA54C0F">
                  <w:pPr>
                    <w:jc w:val="center"/>
                    <w:rPr>
                      <w:rFonts w:ascii="Times New Roman" w:hAnsi="Times New Roman"/>
                      <w:color w:val="auto"/>
                      <w:sz w:val="18"/>
                      <w:szCs w:val="18"/>
                    </w:rPr>
                  </w:pPr>
                  <w:r>
                    <w:rPr>
                      <w:rFonts w:ascii="Times New Roman" w:hAnsi="Times New Roman"/>
                      <w:color w:val="auto"/>
                      <w:sz w:val="18"/>
                      <w:szCs w:val="18"/>
                    </w:rPr>
                    <w:t>废变压器油</w:t>
                  </w:r>
                </w:p>
              </w:tc>
              <w:tc>
                <w:tcPr>
                  <w:tcW w:w="725" w:type="pct"/>
                  <w:vAlign w:val="center"/>
                </w:tcPr>
                <w:p w14:paraId="29DB155D">
                  <w:pPr>
                    <w:jc w:val="center"/>
                    <w:rPr>
                      <w:rFonts w:ascii="Times New Roman" w:hAnsi="Times New Roman"/>
                      <w:color w:val="auto"/>
                      <w:sz w:val="18"/>
                      <w:szCs w:val="18"/>
                    </w:rPr>
                  </w:pPr>
                  <w:r>
                    <w:rPr>
                      <w:rFonts w:ascii="Times New Roman" w:hAnsi="Times New Roman"/>
                      <w:color w:val="auto"/>
                      <w:sz w:val="18"/>
                      <w:szCs w:val="18"/>
                    </w:rPr>
                    <w:t>事故或维修</w:t>
                  </w:r>
                </w:p>
                <w:p w14:paraId="7345E76A">
                  <w:pPr>
                    <w:jc w:val="center"/>
                    <w:rPr>
                      <w:rFonts w:ascii="Times New Roman" w:hAnsi="Times New Roman"/>
                      <w:color w:val="auto"/>
                      <w:sz w:val="18"/>
                      <w:szCs w:val="18"/>
                    </w:rPr>
                  </w:pPr>
                  <w:r>
                    <w:rPr>
                      <w:rFonts w:ascii="Times New Roman" w:hAnsi="Times New Roman"/>
                      <w:color w:val="auto"/>
                      <w:sz w:val="18"/>
                      <w:szCs w:val="18"/>
                    </w:rPr>
                    <w:t>时产生</w:t>
                  </w:r>
                </w:p>
              </w:tc>
              <w:tc>
                <w:tcPr>
                  <w:tcW w:w="452" w:type="pct"/>
                  <w:vAlign w:val="center"/>
                </w:tcPr>
                <w:p w14:paraId="2E2E374D">
                  <w:pPr>
                    <w:jc w:val="center"/>
                    <w:rPr>
                      <w:rFonts w:ascii="Times New Roman" w:hAnsi="Times New Roman"/>
                      <w:color w:val="auto"/>
                      <w:sz w:val="18"/>
                      <w:szCs w:val="18"/>
                    </w:rPr>
                  </w:pPr>
                  <w:r>
                    <w:rPr>
                      <w:rFonts w:ascii="Times New Roman" w:hAnsi="Times New Roman"/>
                      <w:color w:val="auto"/>
                      <w:sz w:val="18"/>
                      <w:szCs w:val="18"/>
                    </w:rPr>
                    <w:t>HW08</w:t>
                  </w:r>
                </w:p>
              </w:tc>
              <w:tc>
                <w:tcPr>
                  <w:tcW w:w="686" w:type="pct"/>
                  <w:vAlign w:val="center"/>
                </w:tcPr>
                <w:p w14:paraId="66D86914">
                  <w:pPr>
                    <w:jc w:val="center"/>
                    <w:rPr>
                      <w:rFonts w:ascii="Times New Roman" w:hAnsi="Times New Roman"/>
                      <w:color w:val="auto"/>
                      <w:sz w:val="18"/>
                      <w:szCs w:val="18"/>
                    </w:rPr>
                  </w:pPr>
                  <w:r>
                    <w:rPr>
                      <w:rFonts w:ascii="Times New Roman" w:hAnsi="Times New Roman"/>
                      <w:color w:val="auto"/>
                      <w:sz w:val="18"/>
                      <w:szCs w:val="18"/>
                    </w:rPr>
                    <w:t>900-220-08</w:t>
                  </w:r>
                </w:p>
              </w:tc>
              <w:tc>
                <w:tcPr>
                  <w:tcW w:w="491" w:type="pct"/>
                  <w:vAlign w:val="center"/>
                </w:tcPr>
                <w:p w14:paraId="30F0C96E">
                  <w:pPr>
                    <w:jc w:val="center"/>
                    <w:rPr>
                      <w:rFonts w:ascii="Times New Roman" w:hAnsi="Times New Roman"/>
                      <w:color w:val="auto"/>
                      <w:sz w:val="18"/>
                      <w:szCs w:val="18"/>
                    </w:rPr>
                  </w:pPr>
                  <w:r>
                    <w:rPr>
                      <w:rFonts w:ascii="Times New Roman" w:hAnsi="Times New Roman"/>
                      <w:color w:val="auto"/>
                      <w:sz w:val="18"/>
                      <w:szCs w:val="18"/>
                    </w:rPr>
                    <w:t>危险</w:t>
                  </w:r>
                </w:p>
                <w:p w14:paraId="4E958015">
                  <w:pPr>
                    <w:jc w:val="center"/>
                    <w:rPr>
                      <w:rFonts w:ascii="Times New Roman" w:hAnsi="Times New Roman"/>
                      <w:color w:val="auto"/>
                      <w:sz w:val="18"/>
                      <w:szCs w:val="18"/>
                    </w:rPr>
                  </w:pPr>
                  <w:r>
                    <w:rPr>
                      <w:rFonts w:ascii="Times New Roman" w:hAnsi="Times New Roman"/>
                      <w:color w:val="auto"/>
                      <w:sz w:val="18"/>
                      <w:szCs w:val="18"/>
                    </w:rPr>
                    <w:t>废物</w:t>
                  </w:r>
                </w:p>
              </w:tc>
              <w:tc>
                <w:tcPr>
                  <w:tcW w:w="1546" w:type="pct"/>
                  <w:vAlign w:val="center"/>
                </w:tcPr>
                <w:p w14:paraId="61D2B766">
                  <w:pPr>
                    <w:jc w:val="center"/>
                    <w:rPr>
                      <w:rFonts w:ascii="Times New Roman" w:hAnsi="Times New Roman"/>
                      <w:color w:val="auto"/>
                      <w:sz w:val="18"/>
                      <w:szCs w:val="18"/>
                    </w:rPr>
                  </w:pPr>
                  <w:r>
                    <w:rPr>
                      <w:rFonts w:ascii="Times New Roman" w:hAnsi="Times New Roman"/>
                      <w:color w:val="auto"/>
                      <w:sz w:val="18"/>
                      <w:szCs w:val="18"/>
                    </w:rPr>
                    <w:t>委托具有相应处理资质的</w:t>
                  </w:r>
                </w:p>
                <w:p w14:paraId="2E1EBF14">
                  <w:pPr>
                    <w:jc w:val="center"/>
                    <w:rPr>
                      <w:rFonts w:ascii="Times New Roman" w:hAnsi="Times New Roman"/>
                      <w:color w:val="auto"/>
                      <w:sz w:val="18"/>
                      <w:szCs w:val="18"/>
                    </w:rPr>
                  </w:pPr>
                  <w:r>
                    <w:rPr>
                      <w:rFonts w:ascii="Times New Roman" w:hAnsi="Times New Roman"/>
                      <w:color w:val="auto"/>
                      <w:sz w:val="18"/>
                      <w:szCs w:val="18"/>
                    </w:rPr>
                    <w:t>单位进行处置</w:t>
                  </w:r>
                </w:p>
              </w:tc>
            </w:tr>
            <w:tr w14:paraId="7AD80A6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371" w:type="pct"/>
                  <w:vAlign w:val="center"/>
                </w:tcPr>
                <w:p w14:paraId="4125D649">
                  <w:pPr>
                    <w:jc w:val="center"/>
                    <w:rPr>
                      <w:rFonts w:hint="eastAsia" w:ascii="Times New Roman" w:hAnsi="Times New Roman" w:eastAsia="宋体"/>
                      <w:color w:val="auto"/>
                      <w:sz w:val="18"/>
                      <w:szCs w:val="18"/>
                      <w:lang w:val="en-US" w:eastAsia="zh-CN"/>
                    </w:rPr>
                  </w:pPr>
                  <w:r>
                    <w:rPr>
                      <w:rFonts w:hint="eastAsia"/>
                      <w:color w:val="auto"/>
                      <w:sz w:val="18"/>
                      <w:szCs w:val="18"/>
                      <w:lang w:val="en-US" w:eastAsia="zh-CN"/>
                    </w:rPr>
                    <w:t>3</w:t>
                  </w:r>
                </w:p>
              </w:tc>
              <w:tc>
                <w:tcPr>
                  <w:tcW w:w="725" w:type="pct"/>
                  <w:vAlign w:val="center"/>
                </w:tcPr>
                <w:p w14:paraId="6947F222">
                  <w:pPr>
                    <w:jc w:val="center"/>
                    <w:rPr>
                      <w:rFonts w:ascii="Times New Roman" w:hAnsi="Times New Roman"/>
                      <w:color w:val="auto"/>
                      <w:sz w:val="18"/>
                      <w:szCs w:val="18"/>
                    </w:rPr>
                  </w:pPr>
                  <w:r>
                    <w:rPr>
                      <w:rFonts w:ascii="Times New Roman" w:hAnsi="Times New Roman"/>
                      <w:color w:val="auto"/>
                      <w:sz w:val="18"/>
                      <w:szCs w:val="18"/>
                    </w:rPr>
                    <w:t>废铅酸蓄</w:t>
                  </w:r>
                </w:p>
                <w:p w14:paraId="1E1BD304">
                  <w:pPr>
                    <w:jc w:val="center"/>
                    <w:rPr>
                      <w:rFonts w:ascii="Times New Roman" w:hAnsi="Times New Roman"/>
                      <w:color w:val="auto"/>
                      <w:sz w:val="18"/>
                      <w:szCs w:val="18"/>
                    </w:rPr>
                  </w:pPr>
                  <w:r>
                    <w:rPr>
                      <w:rFonts w:ascii="Times New Roman" w:hAnsi="Times New Roman"/>
                      <w:color w:val="auto"/>
                      <w:sz w:val="18"/>
                      <w:szCs w:val="18"/>
                    </w:rPr>
                    <w:t>电池</w:t>
                  </w:r>
                </w:p>
              </w:tc>
              <w:tc>
                <w:tcPr>
                  <w:tcW w:w="725" w:type="pct"/>
                  <w:vAlign w:val="center"/>
                </w:tcPr>
                <w:p w14:paraId="29D6AEE9">
                  <w:pPr>
                    <w:jc w:val="center"/>
                    <w:rPr>
                      <w:rFonts w:ascii="Times New Roman" w:hAnsi="Times New Roman"/>
                      <w:color w:val="auto"/>
                      <w:sz w:val="18"/>
                      <w:szCs w:val="18"/>
                    </w:rPr>
                  </w:pPr>
                  <w:r>
                    <w:rPr>
                      <w:rFonts w:ascii="Times New Roman" w:hAnsi="Times New Roman"/>
                      <w:color w:val="auto"/>
                      <w:sz w:val="18"/>
                      <w:szCs w:val="18"/>
                    </w:rPr>
                    <w:t>更换时产生</w:t>
                  </w:r>
                </w:p>
              </w:tc>
              <w:tc>
                <w:tcPr>
                  <w:tcW w:w="452" w:type="pct"/>
                  <w:vAlign w:val="center"/>
                </w:tcPr>
                <w:p w14:paraId="1D2BC656">
                  <w:pPr>
                    <w:jc w:val="center"/>
                    <w:rPr>
                      <w:rFonts w:ascii="Times New Roman" w:hAnsi="Times New Roman"/>
                      <w:color w:val="auto"/>
                      <w:sz w:val="18"/>
                      <w:szCs w:val="18"/>
                    </w:rPr>
                  </w:pPr>
                  <w:r>
                    <w:rPr>
                      <w:rFonts w:ascii="Times New Roman" w:hAnsi="Times New Roman"/>
                      <w:color w:val="auto"/>
                      <w:sz w:val="18"/>
                      <w:szCs w:val="18"/>
                    </w:rPr>
                    <w:t>HW31</w:t>
                  </w:r>
                </w:p>
              </w:tc>
              <w:tc>
                <w:tcPr>
                  <w:tcW w:w="686" w:type="pct"/>
                  <w:vAlign w:val="center"/>
                </w:tcPr>
                <w:p w14:paraId="7895F66A">
                  <w:pPr>
                    <w:jc w:val="center"/>
                    <w:rPr>
                      <w:rFonts w:ascii="Times New Roman" w:hAnsi="Times New Roman"/>
                      <w:color w:val="auto"/>
                      <w:sz w:val="18"/>
                      <w:szCs w:val="18"/>
                    </w:rPr>
                  </w:pPr>
                  <w:r>
                    <w:rPr>
                      <w:rFonts w:ascii="Times New Roman" w:hAnsi="Times New Roman"/>
                      <w:color w:val="auto"/>
                      <w:sz w:val="18"/>
                      <w:szCs w:val="18"/>
                    </w:rPr>
                    <w:t>900-052-31</w:t>
                  </w:r>
                </w:p>
              </w:tc>
              <w:tc>
                <w:tcPr>
                  <w:tcW w:w="491" w:type="pct"/>
                  <w:vAlign w:val="center"/>
                </w:tcPr>
                <w:p w14:paraId="5D687143">
                  <w:pPr>
                    <w:jc w:val="center"/>
                    <w:rPr>
                      <w:rFonts w:ascii="Times New Roman" w:hAnsi="Times New Roman"/>
                      <w:color w:val="auto"/>
                      <w:sz w:val="18"/>
                      <w:szCs w:val="18"/>
                    </w:rPr>
                  </w:pPr>
                  <w:r>
                    <w:rPr>
                      <w:rFonts w:ascii="Times New Roman" w:hAnsi="Times New Roman"/>
                      <w:color w:val="auto"/>
                      <w:sz w:val="18"/>
                      <w:szCs w:val="18"/>
                    </w:rPr>
                    <w:t>危险</w:t>
                  </w:r>
                </w:p>
                <w:p w14:paraId="0E4DA0EF">
                  <w:pPr>
                    <w:jc w:val="center"/>
                    <w:rPr>
                      <w:rFonts w:ascii="Times New Roman" w:hAnsi="Times New Roman"/>
                      <w:color w:val="auto"/>
                      <w:sz w:val="18"/>
                      <w:szCs w:val="18"/>
                    </w:rPr>
                  </w:pPr>
                  <w:r>
                    <w:rPr>
                      <w:rFonts w:ascii="Times New Roman" w:hAnsi="Times New Roman"/>
                      <w:color w:val="auto"/>
                      <w:sz w:val="18"/>
                      <w:szCs w:val="18"/>
                    </w:rPr>
                    <w:t>废物</w:t>
                  </w:r>
                </w:p>
              </w:tc>
              <w:tc>
                <w:tcPr>
                  <w:tcW w:w="1546" w:type="pct"/>
                  <w:vAlign w:val="center"/>
                </w:tcPr>
                <w:p w14:paraId="61C1D97D">
                  <w:pPr>
                    <w:jc w:val="center"/>
                    <w:rPr>
                      <w:rFonts w:ascii="Times New Roman" w:hAnsi="Times New Roman"/>
                      <w:color w:val="auto"/>
                      <w:sz w:val="18"/>
                      <w:szCs w:val="18"/>
                    </w:rPr>
                  </w:pPr>
                  <w:r>
                    <w:rPr>
                      <w:rFonts w:ascii="Times New Roman" w:hAnsi="Times New Roman"/>
                      <w:color w:val="auto"/>
                      <w:sz w:val="18"/>
                      <w:szCs w:val="18"/>
                    </w:rPr>
                    <w:t>委托具有相应处理资质的</w:t>
                  </w:r>
                </w:p>
                <w:p w14:paraId="2E6653C9">
                  <w:pPr>
                    <w:jc w:val="center"/>
                    <w:rPr>
                      <w:rFonts w:ascii="Times New Roman" w:hAnsi="Times New Roman"/>
                      <w:color w:val="auto"/>
                      <w:sz w:val="18"/>
                      <w:szCs w:val="18"/>
                    </w:rPr>
                  </w:pPr>
                  <w:r>
                    <w:rPr>
                      <w:rFonts w:ascii="Times New Roman" w:hAnsi="Times New Roman"/>
                      <w:color w:val="auto"/>
                      <w:sz w:val="18"/>
                      <w:szCs w:val="18"/>
                    </w:rPr>
                    <w:t>单位进行处置</w:t>
                  </w:r>
                </w:p>
              </w:tc>
            </w:tr>
            <w:tr w14:paraId="32FD2DD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371" w:type="pct"/>
                  <w:vAlign w:val="center"/>
                </w:tcPr>
                <w:p w14:paraId="7BC1F407">
                  <w:pPr>
                    <w:jc w:val="center"/>
                    <w:rPr>
                      <w:rFonts w:hint="eastAsia" w:ascii="Times New Roman" w:hAnsi="Times New Roman" w:eastAsia="宋体"/>
                      <w:color w:val="auto"/>
                      <w:sz w:val="18"/>
                      <w:szCs w:val="18"/>
                      <w:lang w:val="en-US" w:eastAsia="zh-CN"/>
                    </w:rPr>
                  </w:pPr>
                  <w:r>
                    <w:rPr>
                      <w:rFonts w:hint="eastAsia"/>
                      <w:color w:val="auto"/>
                      <w:sz w:val="18"/>
                      <w:szCs w:val="18"/>
                      <w:lang w:val="en-US" w:eastAsia="zh-CN"/>
                    </w:rPr>
                    <w:t>4</w:t>
                  </w:r>
                </w:p>
              </w:tc>
              <w:tc>
                <w:tcPr>
                  <w:tcW w:w="725" w:type="pct"/>
                  <w:vAlign w:val="center"/>
                </w:tcPr>
                <w:p w14:paraId="05ECA560">
                  <w:pPr>
                    <w:jc w:val="center"/>
                    <w:rPr>
                      <w:rFonts w:ascii="Times New Roman" w:hAnsi="Times New Roman" w:eastAsia="宋体" w:cs="Times New Roman"/>
                      <w:color w:val="auto"/>
                      <w:kern w:val="2"/>
                      <w:sz w:val="18"/>
                      <w:szCs w:val="18"/>
                      <w:lang w:val="en-US" w:eastAsia="zh-CN" w:bidi="ar-SA"/>
                    </w:rPr>
                  </w:pPr>
                  <w:r>
                    <w:rPr>
                      <w:rFonts w:ascii="Times New Roman" w:hAnsi="Times New Roman"/>
                      <w:color w:val="auto"/>
                      <w:sz w:val="18"/>
                      <w:szCs w:val="18"/>
                    </w:rPr>
                    <w:t>废防渗布</w:t>
                  </w:r>
                </w:p>
              </w:tc>
              <w:tc>
                <w:tcPr>
                  <w:tcW w:w="725" w:type="pct"/>
                  <w:vAlign w:val="center"/>
                </w:tcPr>
                <w:p w14:paraId="066BE2F5">
                  <w:pPr>
                    <w:jc w:val="center"/>
                    <w:rPr>
                      <w:rFonts w:ascii="Times New Roman" w:hAnsi="Times New Roman"/>
                      <w:color w:val="auto"/>
                      <w:sz w:val="18"/>
                      <w:szCs w:val="18"/>
                    </w:rPr>
                  </w:pPr>
                  <w:r>
                    <w:rPr>
                      <w:rFonts w:ascii="Times New Roman" w:hAnsi="Times New Roman"/>
                      <w:color w:val="auto"/>
                      <w:sz w:val="18"/>
                      <w:szCs w:val="18"/>
                    </w:rPr>
                    <w:t>事故或维修</w:t>
                  </w:r>
                </w:p>
                <w:p w14:paraId="7288EEAB">
                  <w:pPr>
                    <w:jc w:val="center"/>
                    <w:rPr>
                      <w:rFonts w:ascii="Times New Roman" w:hAnsi="Times New Roman" w:eastAsia="宋体" w:cs="Times New Roman"/>
                      <w:color w:val="auto"/>
                      <w:kern w:val="2"/>
                      <w:sz w:val="18"/>
                      <w:szCs w:val="18"/>
                      <w:lang w:val="en-US" w:eastAsia="zh-CN" w:bidi="ar-SA"/>
                    </w:rPr>
                  </w:pPr>
                  <w:r>
                    <w:rPr>
                      <w:rFonts w:ascii="Times New Roman" w:hAnsi="Times New Roman"/>
                      <w:color w:val="auto"/>
                      <w:sz w:val="18"/>
                      <w:szCs w:val="18"/>
                    </w:rPr>
                    <w:t>时产生</w:t>
                  </w:r>
                </w:p>
              </w:tc>
              <w:tc>
                <w:tcPr>
                  <w:tcW w:w="452" w:type="pct"/>
                  <w:vAlign w:val="center"/>
                </w:tcPr>
                <w:p w14:paraId="280FF732">
                  <w:pPr>
                    <w:jc w:val="center"/>
                    <w:rPr>
                      <w:rFonts w:ascii="Times New Roman" w:hAnsi="Times New Roman" w:eastAsia="宋体" w:cs="Times New Roman"/>
                      <w:color w:val="auto"/>
                      <w:kern w:val="2"/>
                      <w:sz w:val="18"/>
                      <w:szCs w:val="18"/>
                      <w:lang w:val="en-US" w:eastAsia="zh-CN" w:bidi="ar-SA"/>
                    </w:rPr>
                  </w:pPr>
                  <w:r>
                    <w:rPr>
                      <w:rFonts w:ascii="Times New Roman" w:hAnsi="Times New Roman"/>
                      <w:color w:val="auto"/>
                      <w:sz w:val="18"/>
                      <w:szCs w:val="18"/>
                    </w:rPr>
                    <w:t>HW08</w:t>
                  </w:r>
                </w:p>
              </w:tc>
              <w:tc>
                <w:tcPr>
                  <w:tcW w:w="686" w:type="pct"/>
                  <w:vAlign w:val="center"/>
                </w:tcPr>
                <w:p w14:paraId="7C5DD5E2">
                  <w:pPr>
                    <w:pStyle w:val="10"/>
                    <w:jc w:val="center"/>
                    <w:rPr>
                      <w:rFonts w:ascii="Times New Roman" w:hAnsi="Times New Roman" w:eastAsia="宋体" w:cs="Times New Roman"/>
                      <w:color w:val="auto"/>
                      <w:kern w:val="2"/>
                      <w:sz w:val="18"/>
                      <w:szCs w:val="18"/>
                      <w:lang w:val="en-US" w:eastAsia="zh-CN" w:bidi="ar-SA"/>
                    </w:rPr>
                  </w:pPr>
                  <w:r>
                    <w:rPr>
                      <w:rFonts w:ascii="Times New Roman" w:hAnsi="Times New Roman"/>
                      <w:color w:val="auto"/>
                      <w:sz w:val="18"/>
                      <w:szCs w:val="18"/>
                    </w:rPr>
                    <w:t>900-249-08</w:t>
                  </w:r>
                </w:p>
              </w:tc>
              <w:tc>
                <w:tcPr>
                  <w:tcW w:w="491" w:type="pct"/>
                  <w:vAlign w:val="center"/>
                </w:tcPr>
                <w:p w14:paraId="2CD2E631">
                  <w:pPr>
                    <w:jc w:val="center"/>
                    <w:rPr>
                      <w:rFonts w:ascii="Times New Roman" w:hAnsi="Times New Roman"/>
                      <w:color w:val="auto"/>
                      <w:sz w:val="18"/>
                      <w:szCs w:val="18"/>
                    </w:rPr>
                  </w:pPr>
                  <w:r>
                    <w:rPr>
                      <w:rFonts w:ascii="Times New Roman" w:hAnsi="Times New Roman"/>
                      <w:color w:val="auto"/>
                      <w:sz w:val="18"/>
                      <w:szCs w:val="18"/>
                    </w:rPr>
                    <w:t>危险</w:t>
                  </w:r>
                </w:p>
                <w:p w14:paraId="4A7F374D">
                  <w:pPr>
                    <w:jc w:val="center"/>
                    <w:rPr>
                      <w:rFonts w:ascii="Times New Roman" w:hAnsi="Times New Roman" w:eastAsia="宋体" w:cs="Times New Roman"/>
                      <w:color w:val="auto"/>
                      <w:kern w:val="2"/>
                      <w:sz w:val="18"/>
                      <w:szCs w:val="18"/>
                      <w:lang w:val="en-US" w:eastAsia="zh-CN" w:bidi="ar-SA"/>
                    </w:rPr>
                  </w:pPr>
                  <w:r>
                    <w:rPr>
                      <w:rFonts w:ascii="Times New Roman" w:hAnsi="Times New Roman"/>
                      <w:color w:val="auto"/>
                      <w:sz w:val="18"/>
                      <w:szCs w:val="18"/>
                    </w:rPr>
                    <w:t>废物</w:t>
                  </w:r>
                </w:p>
              </w:tc>
              <w:tc>
                <w:tcPr>
                  <w:tcW w:w="1546" w:type="pct"/>
                  <w:vAlign w:val="center"/>
                </w:tcPr>
                <w:p w14:paraId="5D4D90F9">
                  <w:pPr>
                    <w:jc w:val="center"/>
                    <w:rPr>
                      <w:rFonts w:ascii="Times New Roman" w:hAnsi="Times New Roman"/>
                      <w:color w:val="auto"/>
                      <w:sz w:val="18"/>
                      <w:szCs w:val="18"/>
                    </w:rPr>
                  </w:pPr>
                  <w:r>
                    <w:rPr>
                      <w:rFonts w:ascii="Times New Roman" w:hAnsi="Times New Roman"/>
                      <w:color w:val="auto"/>
                      <w:sz w:val="18"/>
                      <w:szCs w:val="18"/>
                    </w:rPr>
                    <w:t>委托具有相应处理资质的</w:t>
                  </w:r>
                </w:p>
                <w:p w14:paraId="3FA14AED">
                  <w:pPr>
                    <w:jc w:val="center"/>
                    <w:rPr>
                      <w:rFonts w:ascii="Times New Roman" w:hAnsi="Times New Roman" w:eastAsia="宋体" w:cs="Times New Roman"/>
                      <w:color w:val="auto"/>
                      <w:kern w:val="2"/>
                      <w:sz w:val="18"/>
                      <w:szCs w:val="18"/>
                      <w:lang w:val="en-US" w:eastAsia="zh-CN" w:bidi="ar-SA"/>
                    </w:rPr>
                  </w:pPr>
                  <w:r>
                    <w:rPr>
                      <w:rFonts w:ascii="Times New Roman" w:hAnsi="Times New Roman"/>
                      <w:color w:val="auto"/>
                      <w:sz w:val="18"/>
                      <w:szCs w:val="18"/>
                    </w:rPr>
                    <w:t>单位进行处置</w:t>
                  </w:r>
                </w:p>
              </w:tc>
            </w:tr>
          </w:tbl>
          <w:p w14:paraId="1DDBF6D2">
            <w:pPr>
              <w:widowControl/>
              <w:jc w:val="left"/>
              <w:rPr>
                <w:rFonts w:ascii="Times New Roman" w:hAnsi="Times New Roman" w:eastAsia="黑体"/>
                <w:color w:val="auto"/>
              </w:rPr>
            </w:pPr>
          </w:p>
          <w:p w14:paraId="140F0C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highlight w:val="none"/>
              </w:rPr>
            </w:pPr>
            <w:r>
              <w:rPr>
                <w:rFonts w:hint="eastAsia"/>
                <w:b/>
                <w:bCs/>
                <w:color w:val="auto"/>
                <w:highlight w:val="none"/>
              </w:rPr>
              <w:t>表</w:t>
            </w:r>
            <w:r>
              <w:rPr>
                <w:rFonts w:hint="eastAsia"/>
                <w:b/>
                <w:bCs/>
                <w:color w:val="auto"/>
                <w:highlight w:val="none"/>
                <w:lang w:val="en-US" w:eastAsia="zh-CN"/>
              </w:rPr>
              <w:t>4-11</w:t>
            </w:r>
            <w:r>
              <w:rPr>
                <w:rFonts w:hint="eastAsia"/>
                <w:b/>
                <w:bCs/>
                <w:color w:val="auto"/>
                <w:highlight w:val="none"/>
              </w:rPr>
              <w:t xml:space="preserve">    固体废物排放清单</w:t>
            </w:r>
          </w:p>
          <w:tbl>
            <w:tblPr>
              <w:tblStyle w:val="13"/>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1"/>
              <w:gridCol w:w="1176"/>
              <w:gridCol w:w="2072"/>
              <w:gridCol w:w="1722"/>
              <w:gridCol w:w="2544"/>
            </w:tblGrid>
            <w:tr w14:paraId="65E7650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1123" w:type="pct"/>
                  <w:gridSpan w:val="2"/>
                  <w:vAlign w:val="center"/>
                </w:tcPr>
                <w:p w14:paraId="71B21B92">
                  <w:pPr>
                    <w:jc w:val="center"/>
                    <w:rPr>
                      <w:rFonts w:ascii="Times New Roman" w:hAnsi="Times New Roman"/>
                      <w:color w:val="auto"/>
                      <w:sz w:val="18"/>
                      <w:szCs w:val="18"/>
                    </w:rPr>
                  </w:pPr>
                  <w:r>
                    <w:rPr>
                      <w:rFonts w:ascii="Times New Roman" w:hAnsi="Times New Roman"/>
                      <w:color w:val="auto"/>
                      <w:kern w:val="0"/>
                      <w:sz w:val="18"/>
                      <w:szCs w:val="18"/>
                    </w:rPr>
                    <w:t>种类</w:t>
                  </w:r>
                </w:p>
              </w:tc>
              <w:tc>
                <w:tcPr>
                  <w:tcW w:w="1267" w:type="pct"/>
                  <w:vAlign w:val="center"/>
                </w:tcPr>
                <w:p w14:paraId="4BBD319C">
                  <w:pPr>
                    <w:jc w:val="center"/>
                    <w:rPr>
                      <w:rFonts w:ascii="Times New Roman" w:hAnsi="Times New Roman"/>
                      <w:color w:val="auto"/>
                      <w:sz w:val="18"/>
                      <w:szCs w:val="18"/>
                    </w:rPr>
                  </w:pPr>
                  <w:r>
                    <w:rPr>
                      <w:rFonts w:ascii="Times New Roman" w:hAnsi="Times New Roman"/>
                      <w:color w:val="auto"/>
                      <w:kern w:val="0"/>
                      <w:sz w:val="18"/>
                      <w:szCs w:val="18"/>
                    </w:rPr>
                    <w:t>产生量</w:t>
                  </w:r>
                </w:p>
              </w:tc>
              <w:tc>
                <w:tcPr>
                  <w:tcW w:w="1053" w:type="pct"/>
                  <w:vAlign w:val="center"/>
                </w:tcPr>
                <w:p w14:paraId="4EA95690">
                  <w:pPr>
                    <w:jc w:val="center"/>
                    <w:rPr>
                      <w:rFonts w:ascii="Times New Roman" w:hAnsi="Times New Roman"/>
                      <w:color w:val="auto"/>
                      <w:sz w:val="18"/>
                      <w:szCs w:val="18"/>
                    </w:rPr>
                  </w:pPr>
                  <w:r>
                    <w:rPr>
                      <w:rFonts w:ascii="Times New Roman" w:hAnsi="Times New Roman"/>
                      <w:color w:val="auto"/>
                      <w:kern w:val="0"/>
                      <w:sz w:val="18"/>
                      <w:szCs w:val="18"/>
                    </w:rPr>
                    <w:t>处理方式</w:t>
                  </w:r>
                </w:p>
              </w:tc>
              <w:tc>
                <w:tcPr>
                  <w:tcW w:w="1555" w:type="pct"/>
                  <w:vAlign w:val="center"/>
                </w:tcPr>
                <w:p w14:paraId="06470E38">
                  <w:pPr>
                    <w:jc w:val="center"/>
                    <w:rPr>
                      <w:rFonts w:ascii="Times New Roman" w:hAnsi="Times New Roman"/>
                      <w:color w:val="auto"/>
                      <w:sz w:val="18"/>
                      <w:szCs w:val="18"/>
                    </w:rPr>
                  </w:pPr>
                  <w:r>
                    <w:rPr>
                      <w:rFonts w:ascii="Times New Roman" w:hAnsi="Times New Roman"/>
                      <w:color w:val="auto"/>
                      <w:kern w:val="0"/>
                      <w:sz w:val="18"/>
                      <w:szCs w:val="18"/>
                    </w:rPr>
                    <w:t>执行标准</w:t>
                  </w:r>
                </w:p>
              </w:tc>
            </w:tr>
            <w:tr w14:paraId="3ABD619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blHeader/>
                <w:jc w:val="center"/>
              </w:trPr>
              <w:tc>
                <w:tcPr>
                  <w:tcW w:w="404" w:type="pct"/>
                  <w:vAlign w:val="center"/>
                </w:tcPr>
                <w:p w14:paraId="79A8585F">
                  <w:pPr>
                    <w:jc w:val="center"/>
                    <w:rPr>
                      <w:rFonts w:ascii="Times New Roman" w:hAnsi="Times New Roman"/>
                      <w:color w:val="auto"/>
                      <w:kern w:val="0"/>
                      <w:sz w:val="18"/>
                      <w:szCs w:val="18"/>
                    </w:rPr>
                  </w:pPr>
                  <w:r>
                    <w:rPr>
                      <w:rFonts w:ascii="Times New Roman" w:hAnsi="Times New Roman"/>
                      <w:color w:val="auto"/>
                      <w:kern w:val="0"/>
                      <w:sz w:val="18"/>
                      <w:szCs w:val="18"/>
                    </w:rPr>
                    <w:t>一般</w:t>
                  </w:r>
                </w:p>
                <w:p w14:paraId="41CF966E">
                  <w:pPr>
                    <w:jc w:val="center"/>
                    <w:rPr>
                      <w:rFonts w:ascii="Times New Roman" w:hAnsi="Times New Roman"/>
                      <w:color w:val="auto"/>
                      <w:sz w:val="18"/>
                      <w:szCs w:val="18"/>
                    </w:rPr>
                  </w:pPr>
                  <w:r>
                    <w:rPr>
                      <w:rFonts w:ascii="Times New Roman" w:hAnsi="Times New Roman"/>
                      <w:color w:val="auto"/>
                      <w:kern w:val="0"/>
                      <w:sz w:val="18"/>
                      <w:szCs w:val="18"/>
                    </w:rPr>
                    <w:t>固废</w:t>
                  </w:r>
                </w:p>
              </w:tc>
              <w:tc>
                <w:tcPr>
                  <w:tcW w:w="719" w:type="pct"/>
                  <w:vAlign w:val="center"/>
                </w:tcPr>
                <w:p w14:paraId="538A8703">
                  <w:pPr>
                    <w:jc w:val="center"/>
                    <w:rPr>
                      <w:rFonts w:hint="default" w:ascii="Times New Roman" w:hAnsi="Times New Roman" w:eastAsia="宋体"/>
                      <w:color w:val="auto"/>
                      <w:sz w:val="18"/>
                      <w:szCs w:val="18"/>
                      <w:lang w:val="en-US" w:eastAsia="zh-CN"/>
                    </w:rPr>
                  </w:pPr>
                  <w:r>
                    <w:rPr>
                      <w:rFonts w:ascii="Times New Roman" w:hAnsi="Times New Roman"/>
                      <w:color w:val="auto"/>
                      <w:sz w:val="18"/>
                      <w:szCs w:val="18"/>
                    </w:rPr>
                    <w:t>废</w:t>
                  </w:r>
                  <w:r>
                    <w:rPr>
                      <w:rFonts w:hint="eastAsia"/>
                      <w:color w:val="auto"/>
                      <w:sz w:val="18"/>
                      <w:szCs w:val="18"/>
                      <w:lang w:eastAsia="zh-CN"/>
                    </w:rPr>
                    <w:t>旧太阳能电池板</w:t>
                  </w:r>
                </w:p>
              </w:tc>
              <w:tc>
                <w:tcPr>
                  <w:tcW w:w="1267" w:type="pct"/>
                  <w:vAlign w:val="center"/>
                </w:tcPr>
                <w:p w14:paraId="7507DD4A">
                  <w:pPr>
                    <w:widowControl/>
                    <w:jc w:val="center"/>
                    <w:rPr>
                      <w:rFonts w:hint="eastAsia" w:eastAsia="宋体"/>
                      <w:color w:val="auto"/>
                      <w:sz w:val="18"/>
                      <w:szCs w:val="18"/>
                      <w:lang w:eastAsia="zh-CN"/>
                    </w:rPr>
                  </w:pPr>
                  <w:r>
                    <w:rPr>
                      <w:rFonts w:hint="eastAsia"/>
                      <w:color w:val="auto"/>
                      <w:sz w:val="18"/>
                      <w:szCs w:val="18"/>
                    </w:rPr>
                    <w:t>0.56t/a</w:t>
                  </w:r>
                  <w:r>
                    <w:rPr>
                      <w:rFonts w:hint="eastAsia"/>
                      <w:color w:val="auto"/>
                      <w:sz w:val="18"/>
                      <w:szCs w:val="18"/>
                      <w:lang w:eastAsia="zh-CN"/>
                    </w:rPr>
                    <w:t>(</w:t>
                  </w:r>
                  <w:r>
                    <w:rPr>
                      <w:rFonts w:hint="eastAsia"/>
                      <w:color w:val="auto"/>
                      <w:sz w:val="18"/>
                      <w:szCs w:val="18"/>
                    </w:rPr>
                    <w:t>20块/年</w:t>
                  </w:r>
                  <w:r>
                    <w:rPr>
                      <w:rFonts w:hint="eastAsia"/>
                      <w:color w:val="auto"/>
                      <w:sz w:val="18"/>
                      <w:szCs w:val="18"/>
                      <w:lang w:eastAsia="zh-CN"/>
                    </w:rPr>
                    <w:t>)</w:t>
                  </w:r>
                </w:p>
                <w:p w14:paraId="2938065B">
                  <w:pPr>
                    <w:pStyle w:val="10"/>
                    <w:jc w:val="center"/>
                    <w:rPr>
                      <w:color w:val="auto"/>
                      <w:sz w:val="18"/>
                      <w:szCs w:val="18"/>
                    </w:rPr>
                  </w:pPr>
                  <w:r>
                    <w:rPr>
                      <w:rFonts w:ascii="Times New Roman" w:hAnsi="Times New Roman"/>
                      <w:color w:val="auto"/>
                      <w:kern w:val="0"/>
                      <w:sz w:val="18"/>
                      <w:szCs w:val="18"/>
                      <w:lang w:bidi="ar"/>
                    </w:rPr>
                    <w:t>更换时产生</w:t>
                  </w:r>
                </w:p>
              </w:tc>
              <w:tc>
                <w:tcPr>
                  <w:tcW w:w="1053" w:type="pct"/>
                  <w:vAlign w:val="center"/>
                </w:tcPr>
                <w:p w14:paraId="728215E8">
                  <w:pPr>
                    <w:jc w:val="center"/>
                    <w:rPr>
                      <w:rFonts w:ascii="Times New Roman" w:hAnsi="Times New Roman"/>
                      <w:color w:val="auto"/>
                      <w:sz w:val="18"/>
                      <w:szCs w:val="18"/>
                    </w:rPr>
                  </w:pPr>
                  <w:r>
                    <w:rPr>
                      <w:rFonts w:hint="eastAsia" w:ascii="Times New Roman" w:hAnsi="Times New Roman"/>
                      <w:color w:val="auto"/>
                      <w:sz w:val="18"/>
                      <w:szCs w:val="18"/>
                    </w:rPr>
                    <w:t>由</w:t>
                  </w:r>
                  <w:r>
                    <w:rPr>
                      <w:rFonts w:hint="eastAsia"/>
                      <w:color w:val="auto"/>
                      <w:sz w:val="18"/>
                      <w:szCs w:val="18"/>
                      <w:lang w:eastAsia="zh-CN"/>
                    </w:rPr>
                    <w:t>电池</w:t>
                  </w:r>
                  <w:r>
                    <w:rPr>
                      <w:rFonts w:hint="eastAsia" w:ascii="Times New Roman" w:hAnsi="Times New Roman"/>
                      <w:color w:val="auto"/>
                      <w:sz w:val="18"/>
                      <w:szCs w:val="18"/>
                    </w:rPr>
                    <w:t>板厂家回收处理</w:t>
                  </w:r>
                </w:p>
              </w:tc>
              <w:tc>
                <w:tcPr>
                  <w:tcW w:w="1555" w:type="pct"/>
                  <w:vAlign w:val="center"/>
                </w:tcPr>
                <w:p w14:paraId="1A5B64FA">
                  <w:pPr>
                    <w:jc w:val="center"/>
                    <w:rPr>
                      <w:rFonts w:hint="eastAsia" w:ascii="Times New Roman" w:hAnsi="Times New Roman" w:eastAsia="宋体"/>
                      <w:color w:val="auto"/>
                      <w:sz w:val="18"/>
                      <w:szCs w:val="18"/>
                      <w:lang w:eastAsia="zh-CN"/>
                    </w:rPr>
                  </w:pPr>
                  <w:r>
                    <w:rPr>
                      <w:rFonts w:ascii="Times New Roman" w:hAnsi="Times New Roman"/>
                      <w:color w:val="auto"/>
                      <w:sz w:val="18"/>
                      <w:szCs w:val="18"/>
                    </w:rPr>
                    <w:t>《一般工业固体废物贮存和填埋污染控制标准》</w:t>
                  </w:r>
                  <w:r>
                    <w:rPr>
                      <w:rFonts w:hint="eastAsia"/>
                      <w:color w:val="auto"/>
                      <w:sz w:val="18"/>
                      <w:szCs w:val="18"/>
                      <w:lang w:eastAsia="zh-CN"/>
                    </w:rPr>
                    <w:t>(</w:t>
                  </w:r>
                  <w:r>
                    <w:rPr>
                      <w:rFonts w:ascii="Times New Roman" w:hAnsi="Times New Roman"/>
                      <w:color w:val="auto"/>
                      <w:sz w:val="18"/>
                      <w:szCs w:val="18"/>
                    </w:rPr>
                    <w:t>GB18599-2020</w:t>
                  </w:r>
                  <w:r>
                    <w:rPr>
                      <w:rFonts w:hint="eastAsia"/>
                      <w:color w:val="auto"/>
                      <w:sz w:val="18"/>
                      <w:szCs w:val="18"/>
                      <w:lang w:eastAsia="zh-CN"/>
                    </w:rPr>
                    <w:t>)</w:t>
                  </w:r>
                </w:p>
              </w:tc>
            </w:tr>
            <w:tr w14:paraId="6EC23BB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04" w:type="pct"/>
                  <w:vMerge w:val="restart"/>
                  <w:vAlign w:val="center"/>
                </w:tcPr>
                <w:p w14:paraId="1B11AB6F">
                  <w:pPr>
                    <w:jc w:val="center"/>
                    <w:rPr>
                      <w:rFonts w:ascii="Times New Roman" w:hAnsi="Times New Roman"/>
                      <w:color w:val="auto"/>
                      <w:kern w:val="0"/>
                      <w:sz w:val="18"/>
                      <w:szCs w:val="18"/>
                    </w:rPr>
                  </w:pPr>
                  <w:r>
                    <w:rPr>
                      <w:rFonts w:ascii="Times New Roman" w:hAnsi="Times New Roman"/>
                      <w:color w:val="auto"/>
                      <w:kern w:val="0"/>
                      <w:sz w:val="18"/>
                      <w:szCs w:val="18"/>
                    </w:rPr>
                    <w:t>危险</w:t>
                  </w:r>
                </w:p>
                <w:p w14:paraId="55A1C690">
                  <w:pPr>
                    <w:jc w:val="center"/>
                    <w:rPr>
                      <w:rFonts w:ascii="Times New Roman" w:hAnsi="Times New Roman"/>
                      <w:color w:val="auto"/>
                      <w:sz w:val="18"/>
                      <w:szCs w:val="18"/>
                    </w:rPr>
                  </w:pPr>
                  <w:r>
                    <w:rPr>
                      <w:rFonts w:ascii="Times New Roman" w:hAnsi="Times New Roman"/>
                      <w:color w:val="auto"/>
                      <w:kern w:val="0"/>
                      <w:sz w:val="18"/>
                      <w:szCs w:val="18"/>
                    </w:rPr>
                    <w:t>废物</w:t>
                  </w:r>
                </w:p>
              </w:tc>
              <w:tc>
                <w:tcPr>
                  <w:tcW w:w="719" w:type="pct"/>
                  <w:vAlign w:val="center"/>
                </w:tcPr>
                <w:p w14:paraId="06C198BF">
                  <w:pPr>
                    <w:jc w:val="center"/>
                    <w:rPr>
                      <w:rFonts w:ascii="Times New Roman" w:hAnsi="Times New Roman"/>
                      <w:color w:val="auto"/>
                      <w:sz w:val="18"/>
                      <w:szCs w:val="18"/>
                    </w:rPr>
                  </w:pPr>
                  <w:r>
                    <w:rPr>
                      <w:rFonts w:ascii="Times New Roman" w:hAnsi="Times New Roman"/>
                      <w:color w:val="auto"/>
                      <w:sz w:val="18"/>
                      <w:szCs w:val="18"/>
                    </w:rPr>
                    <w:t>废铅酸蓄</w:t>
                  </w:r>
                </w:p>
                <w:p w14:paraId="22DE4177">
                  <w:pPr>
                    <w:jc w:val="center"/>
                    <w:rPr>
                      <w:rFonts w:ascii="Times New Roman" w:hAnsi="Times New Roman"/>
                      <w:color w:val="auto"/>
                      <w:sz w:val="18"/>
                      <w:szCs w:val="18"/>
                    </w:rPr>
                  </w:pPr>
                  <w:r>
                    <w:rPr>
                      <w:rFonts w:ascii="Times New Roman" w:hAnsi="Times New Roman"/>
                      <w:color w:val="auto"/>
                      <w:sz w:val="18"/>
                      <w:szCs w:val="18"/>
                    </w:rPr>
                    <w:t>电池</w:t>
                  </w:r>
                </w:p>
              </w:tc>
              <w:tc>
                <w:tcPr>
                  <w:tcW w:w="1267" w:type="pct"/>
                  <w:vAlign w:val="center"/>
                </w:tcPr>
                <w:p w14:paraId="73130CAE">
                  <w:pPr>
                    <w:widowControl/>
                    <w:jc w:val="center"/>
                    <w:rPr>
                      <w:rFonts w:ascii="Times New Roman" w:hAnsi="Times New Roman"/>
                      <w:color w:val="auto"/>
                      <w:sz w:val="18"/>
                      <w:szCs w:val="18"/>
                    </w:rPr>
                  </w:pPr>
                  <w:r>
                    <w:rPr>
                      <w:rFonts w:hint="eastAsia" w:ascii="Times New Roman" w:hAnsi="Times New Roman"/>
                      <w:color w:val="auto"/>
                      <w:kern w:val="0"/>
                      <w:sz w:val="18"/>
                      <w:szCs w:val="18"/>
                      <w:lang w:val="en-US" w:eastAsia="zh-CN" w:bidi="ar"/>
                    </w:rPr>
                    <w:t>1</w:t>
                  </w:r>
                  <w:r>
                    <w:rPr>
                      <w:rFonts w:ascii="Times New Roman" w:hAnsi="Times New Roman"/>
                      <w:color w:val="auto"/>
                      <w:kern w:val="0"/>
                      <w:sz w:val="18"/>
                      <w:szCs w:val="18"/>
                      <w:lang w:bidi="ar"/>
                    </w:rPr>
                    <w:t>组</w:t>
                  </w:r>
                  <w:r>
                    <w:rPr>
                      <w:rFonts w:hint="eastAsia"/>
                      <w:color w:val="auto"/>
                      <w:kern w:val="0"/>
                      <w:sz w:val="18"/>
                      <w:szCs w:val="18"/>
                      <w:lang w:eastAsia="zh-CN" w:bidi="ar"/>
                    </w:rPr>
                    <w:t>(</w:t>
                  </w:r>
                  <w:r>
                    <w:rPr>
                      <w:rFonts w:ascii="Times New Roman" w:hAnsi="Times New Roman"/>
                      <w:color w:val="auto"/>
                      <w:kern w:val="0"/>
                      <w:sz w:val="18"/>
                      <w:szCs w:val="18"/>
                      <w:lang w:bidi="ar"/>
                    </w:rPr>
                    <w:t>约34kg</w:t>
                  </w:r>
                  <w:r>
                    <w:rPr>
                      <w:rFonts w:hint="eastAsia"/>
                      <w:color w:val="auto"/>
                      <w:kern w:val="0"/>
                      <w:sz w:val="18"/>
                      <w:szCs w:val="18"/>
                      <w:lang w:eastAsia="zh-CN" w:bidi="ar"/>
                    </w:rPr>
                    <w:t>)</w:t>
                  </w:r>
                  <w:r>
                    <w:rPr>
                      <w:rFonts w:ascii="Times New Roman" w:hAnsi="Times New Roman"/>
                      <w:color w:val="auto"/>
                      <w:kern w:val="0"/>
                      <w:sz w:val="18"/>
                      <w:szCs w:val="18"/>
                      <w:lang w:bidi="ar"/>
                    </w:rPr>
                    <w:t>/5年</w:t>
                  </w:r>
                </w:p>
                <w:p w14:paraId="6C4D9168">
                  <w:pPr>
                    <w:widowControl/>
                    <w:jc w:val="center"/>
                    <w:rPr>
                      <w:rFonts w:ascii="Times New Roman" w:hAnsi="Times New Roman"/>
                      <w:color w:val="auto"/>
                      <w:sz w:val="18"/>
                      <w:szCs w:val="18"/>
                    </w:rPr>
                  </w:pPr>
                  <w:r>
                    <w:rPr>
                      <w:rFonts w:ascii="Times New Roman" w:hAnsi="Times New Roman"/>
                      <w:color w:val="auto"/>
                      <w:kern w:val="0"/>
                      <w:sz w:val="18"/>
                      <w:szCs w:val="18"/>
                      <w:lang w:bidi="ar"/>
                    </w:rPr>
                    <w:t>更换时产生</w:t>
                  </w:r>
                </w:p>
              </w:tc>
              <w:tc>
                <w:tcPr>
                  <w:tcW w:w="1053" w:type="pct"/>
                  <w:vMerge w:val="restart"/>
                  <w:vAlign w:val="center"/>
                </w:tcPr>
                <w:p w14:paraId="4D31E939">
                  <w:pPr>
                    <w:jc w:val="center"/>
                    <w:rPr>
                      <w:rFonts w:ascii="Times New Roman" w:hAnsi="Times New Roman"/>
                      <w:color w:val="auto"/>
                      <w:sz w:val="18"/>
                      <w:szCs w:val="18"/>
                    </w:rPr>
                  </w:pPr>
                  <w:r>
                    <w:rPr>
                      <w:rFonts w:ascii="Times New Roman" w:hAnsi="Times New Roman"/>
                      <w:color w:val="auto"/>
                      <w:sz w:val="18"/>
                      <w:szCs w:val="18"/>
                    </w:rPr>
                    <w:t>委托具有相应处理资质的单位进行处</w:t>
                  </w:r>
                </w:p>
              </w:tc>
              <w:tc>
                <w:tcPr>
                  <w:tcW w:w="1555" w:type="pct"/>
                  <w:vMerge w:val="restart"/>
                  <w:vAlign w:val="center"/>
                </w:tcPr>
                <w:p w14:paraId="7E277881">
                  <w:pPr>
                    <w:jc w:val="center"/>
                    <w:rPr>
                      <w:rFonts w:hint="eastAsia" w:ascii="Times New Roman" w:hAnsi="Times New Roman" w:eastAsia="宋体"/>
                      <w:color w:val="auto"/>
                      <w:sz w:val="18"/>
                      <w:szCs w:val="18"/>
                      <w:lang w:eastAsia="zh-CN"/>
                    </w:rPr>
                  </w:pPr>
                  <w:r>
                    <w:rPr>
                      <w:rFonts w:hint="eastAsia" w:ascii="Times New Roman" w:hAnsi="Times New Roman" w:eastAsia="宋体"/>
                      <w:color w:val="auto"/>
                      <w:sz w:val="18"/>
                      <w:szCs w:val="18"/>
                      <w:lang w:val="en-US" w:eastAsia="zh-CN"/>
                    </w:rPr>
                    <w:t>《危险废物贮存污染控制标准》GB18597-2023</w:t>
                  </w:r>
                </w:p>
              </w:tc>
            </w:tr>
            <w:tr w14:paraId="36940B0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404" w:type="pct"/>
                  <w:vMerge w:val="continue"/>
                  <w:vAlign w:val="center"/>
                </w:tcPr>
                <w:p w14:paraId="36842BAF">
                  <w:pPr>
                    <w:jc w:val="center"/>
                    <w:rPr>
                      <w:rFonts w:ascii="Times New Roman" w:hAnsi="Times New Roman"/>
                      <w:color w:val="auto"/>
                      <w:szCs w:val="21"/>
                    </w:rPr>
                  </w:pPr>
                </w:p>
              </w:tc>
              <w:tc>
                <w:tcPr>
                  <w:tcW w:w="719" w:type="pct"/>
                  <w:vAlign w:val="center"/>
                </w:tcPr>
                <w:p w14:paraId="3E28A344">
                  <w:pPr>
                    <w:jc w:val="center"/>
                    <w:rPr>
                      <w:rFonts w:ascii="Times New Roman" w:hAnsi="Times New Roman"/>
                      <w:color w:val="auto"/>
                      <w:sz w:val="18"/>
                      <w:szCs w:val="18"/>
                    </w:rPr>
                  </w:pPr>
                  <w:r>
                    <w:rPr>
                      <w:rFonts w:ascii="Times New Roman" w:hAnsi="Times New Roman"/>
                      <w:color w:val="auto"/>
                      <w:sz w:val="18"/>
                      <w:szCs w:val="18"/>
                    </w:rPr>
                    <w:t>废变压器油</w:t>
                  </w:r>
                </w:p>
              </w:tc>
              <w:tc>
                <w:tcPr>
                  <w:tcW w:w="1267" w:type="pct"/>
                  <w:vAlign w:val="center"/>
                </w:tcPr>
                <w:p w14:paraId="40666548">
                  <w:pPr>
                    <w:jc w:val="center"/>
                    <w:rPr>
                      <w:rFonts w:hint="eastAsia" w:ascii="Times New Roman" w:hAnsi="Times New Roman" w:eastAsia="宋体"/>
                      <w:color w:val="auto"/>
                      <w:sz w:val="18"/>
                      <w:szCs w:val="18"/>
                      <w:lang w:eastAsia="zh-CN"/>
                    </w:rPr>
                  </w:pPr>
                  <w:r>
                    <w:rPr>
                      <w:rFonts w:hint="eastAsia" w:ascii="Times New Roman" w:hAnsi="Times New Roman"/>
                      <w:color w:val="auto"/>
                      <w:sz w:val="18"/>
                      <w:szCs w:val="18"/>
                      <w:lang w:val="en-US" w:eastAsia="zh-CN"/>
                    </w:rPr>
                    <w:t>16</w:t>
                  </w:r>
                  <w:r>
                    <w:rPr>
                      <w:rFonts w:ascii="Times New Roman" w:hAnsi="Times New Roman"/>
                      <w:color w:val="auto"/>
                      <w:sz w:val="18"/>
                      <w:szCs w:val="18"/>
                    </w:rPr>
                    <w:t>t/</w:t>
                  </w:r>
                  <w:r>
                    <w:rPr>
                      <w:rFonts w:hint="eastAsia"/>
                      <w:color w:val="auto"/>
                      <w:kern w:val="0"/>
                      <w:sz w:val="18"/>
                      <w:szCs w:val="18"/>
                      <w:lang w:eastAsia="zh-CN" w:bidi="ar"/>
                    </w:rPr>
                    <w:t>次</w:t>
                  </w:r>
                  <w:r>
                    <w:rPr>
                      <w:rFonts w:hint="eastAsia"/>
                      <w:color w:val="auto"/>
                      <w:sz w:val="18"/>
                      <w:szCs w:val="18"/>
                      <w:lang w:eastAsia="zh-CN"/>
                    </w:rPr>
                    <w:t>(</w:t>
                  </w:r>
                  <w:r>
                    <w:rPr>
                      <w:rFonts w:ascii="Times New Roman" w:hAnsi="Times New Roman"/>
                      <w:color w:val="auto"/>
                      <w:sz w:val="18"/>
                      <w:szCs w:val="18"/>
                    </w:rPr>
                    <w:t>主变</w:t>
                  </w:r>
                  <w:r>
                    <w:rPr>
                      <w:rFonts w:hint="eastAsia"/>
                      <w:color w:val="auto"/>
                      <w:sz w:val="18"/>
                      <w:szCs w:val="18"/>
                      <w:lang w:eastAsia="zh-CN"/>
                    </w:rPr>
                    <w:t>)(</w:t>
                  </w:r>
                  <w:r>
                    <w:rPr>
                      <w:rFonts w:ascii="Times New Roman" w:hAnsi="Times New Roman"/>
                      <w:color w:val="auto"/>
                      <w:sz w:val="18"/>
                      <w:szCs w:val="18"/>
                    </w:rPr>
                    <w:t>不定期</w:t>
                  </w:r>
                  <w:r>
                    <w:rPr>
                      <w:rFonts w:hint="eastAsia"/>
                      <w:color w:val="auto"/>
                      <w:sz w:val="18"/>
                      <w:szCs w:val="18"/>
                      <w:lang w:eastAsia="zh-CN"/>
                    </w:rPr>
                    <w:t>)</w:t>
                  </w:r>
                </w:p>
                <w:p w14:paraId="4BD90872">
                  <w:pPr>
                    <w:jc w:val="center"/>
                    <w:rPr>
                      <w:rFonts w:hint="eastAsia" w:ascii="Times New Roman" w:hAnsi="Times New Roman" w:eastAsia="宋体"/>
                      <w:color w:val="auto"/>
                      <w:sz w:val="18"/>
                      <w:szCs w:val="18"/>
                      <w:lang w:eastAsia="zh-CN"/>
                    </w:rPr>
                  </w:pPr>
                  <w:r>
                    <w:rPr>
                      <w:rFonts w:hint="eastAsia" w:ascii="Times New Roman" w:hAnsi="Times New Roman"/>
                      <w:color w:val="auto"/>
                      <w:sz w:val="18"/>
                      <w:szCs w:val="18"/>
                      <w:lang w:val="en-US" w:eastAsia="zh-CN"/>
                    </w:rPr>
                    <w:t>1.575</w:t>
                  </w:r>
                  <w:r>
                    <w:rPr>
                      <w:rFonts w:ascii="Times New Roman" w:hAnsi="Times New Roman"/>
                      <w:color w:val="auto"/>
                      <w:sz w:val="18"/>
                      <w:szCs w:val="18"/>
                    </w:rPr>
                    <w:t>t/</w:t>
                  </w:r>
                  <w:r>
                    <w:rPr>
                      <w:rFonts w:hint="eastAsia"/>
                      <w:color w:val="auto"/>
                      <w:kern w:val="0"/>
                      <w:sz w:val="18"/>
                      <w:szCs w:val="18"/>
                      <w:lang w:eastAsia="zh-CN" w:bidi="ar"/>
                    </w:rPr>
                    <w:t>次</w:t>
                  </w:r>
                  <w:r>
                    <w:rPr>
                      <w:rFonts w:hint="eastAsia"/>
                      <w:color w:val="auto"/>
                      <w:sz w:val="18"/>
                      <w:szCs w:val="18"/>
                      <w:lang w:eastAsia="zh-CN"/>
                    </w:rPr>
                    <w:t>(</w:t>
                  </w:r>
                  <w:r>
                    <w:rPr>
                      <w:rFonts w:ascii="Times New Roman" w:hAnsi="Times New Roman"/>
                      <w:color w:val="auto"/>
                      <w:sz w:val="18"/>
                      <w:szCs w:val="18"/>
                    </w:rPr>
                    <w:t>箱变</w:t>
                  </w:r>
                  <w:r>
                    <w:rPr>
                      <w:rFonts w:hint="eastAsia"/>
                      <w:color w:val="auto"/>
                      <w:sz w:val="18"/>
                      <w:szCs w:val="18"/>
                      <w:lang w:eastAsia="zh-CN"/>
                    </w:rPr>
                    <w:t>)(</w:t>
                  </w:r>
                  <w:r>
                    <w:rPr>
                      <w:rFonts w:ascii="Times New Roman" w:hAnsi="Times New Roman"/>
                      <w:color w:val="auto"/>
                      <w:sz w:val="18"/>
                      <w:szCs w:val="18"/>
                    </w:rPr>
                    <w:t>不定期</w:t>
                  </w:r>
                  <w:r>
                    <w:rPr>
                      <w:rFonts w:hint="eastAsia"/>
                      <w:color w:val="auto"/>
                      <w:sz w:val="18"/>
                      <w:szCs w:val="18"/>
                      <w:lang w:eastAsia="zh-CN"/>
                    </w:rPr>
                    <w:t>)</w:t>
                  </w:r>
                </w:p>
                <w:p w14:paraId="1F760B77">
                  <w:pPr>
                    <w:widowControl/>
                    <w:jc w:val="center"/>
                    <w:textAlignment w:val="center"/>
                    <w:rPr>
                      <w:rFonts w:ascii="Times New Roman" w:hAnsi="Times New Roman"/>
                      <w:color w:val="auto"/>
                      <w:sz w:val="18"/>
                      <w:szCs w:val="18"/>
                    </w:rPr>
                  </w:pPr>
                  <w:r>
                    <w:rPr>
                      <w:rFonts w:ascii="Times New Roman" w:hAnsi="Times New Roman"/>
                      <w:color w:val="auto"/>
                      <w:sz w:val="18"/>
                      <w:szCs w:val="18"/>
                    </w:rPr>
                    <w:t>事故或维修时产生</w:t>
                  </w:r>
                </w:p>
                <w:p w14:paraId="4F794C3B">
                  <w:pPr>
                    <w:widowControl/>
                    <w:jc w:val="center"/>
                    <w:textAlignment w:val="center"/>
                    <w:rPr>
                      <w:rFonts w:hint="eastAsia" w:ascii="Times New Roman" w:hAnsi="Times New Roman" w:eastAsia="宋体"/>
                      <w:color w:val="auto"/>
                      <w:sz w:val="18"/>
                      <w:szCs w:val="18"/>
                      <w:lang w:eastAsia="zh-CN"/>
                    </w:rPr>
                  </w:pPr>
                  <w:r>
                    <w:rPr>
                      <w:rFonts w:hint="eastAsia"/>
                      <w:color w:val="auto"/>
                      <w:sz w:val="18"/>
                      <w:szCs w:val="18"/>
                      <w:lang w:eastAsia="zh-CN"/>
                    </w:rPr>
                    <w:t>(</w:t>
                  </w:r>
                  <w:r>
                    <w:rPr>
                      <w:rFonts w:ascii="Times New Roman" w:hAnsi="Times New Roman"/>
                      <w:color w:val="auto"/>
                      <w:sz w:val="18"/>
                      <w:szCs w:val="18"/>
                    </w:rPr>
                    <w:t>最大产生量</w:t>
                  </w:r>
                  <w:r>
                    <w:rPr>
                      <w:rFonts w:hint="eastAsia"/>
                      <w:color w:val="auto"/>
                      <w:sz w:val="18"/>
                      <w:szCs w:val="18"/>
                      <w:lang w:eastAsia="zh-CN"/>
                    </w:rPr>
                    <w:t>)</w:t>
                  </w:r>
                </w:p>
              </w:tc>
              <w:tc>
                <w:tcPr>
                  <w:tcW w:w="1053" w:type="pct"/>
                  <w:vMerge w:val="continue"/>
                  <w:vAlign w:val="center"/>
                </w:tcPr>
                <w:p w14:paraId="7F5A51FD">
                  <w:pPr>
                    <w:jc w:val="center"/>
                    <w:rPr>
                      <w:rFonts w:ascii="Times New Roman" w:hAnsi="Times New Roman"/>
                      <w:color w:val="auto"/>
                      <w:szCs w:val="21"/>
                    </w:rPr>
                  </w:pPr>
                </w:p>
              </w:tc>
              <w:tc>
                <w:tcPr>
                  <w:tcW w:w="1555" w:type="pct"/>
                  <w:vMerge w:val="continue"/>
                  <w:vAlign w:val="center"/>
                </w:tcPr>
                <w:p w14:paraId="434C9F14">
                  <w:pPr>
                    <w:jc w:val="center"/>
                    <w:rPr>
                      <w:rFonts w:ascii="Times New Roman" w:hAnsi="Times New Roman"/>
                      <w:color w:val="auto"/>
                      <w:szCs w:val="21"/>
                    </w:rPr>
                  </w:pPr>
                </w:p>
              </w:tc>
            </w:tr>
            <w:tr w14:paraId="392F2B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404" w:type="pct"/>
                  <w:vMerge w:val="continue"/>
                  <w:vAlign w:val="center"/>
                </w:tcPr>
                <w:p w14:paraId="03B12F79">
                  <w:pPr>
                    <w:jc w:val="center"/>
                    <w:rPr>
                      <w:rFonts w:ascii="Times New Roman" w:hAnsi="Times New Roman"/>
                      <w:color w:val="auto"/>
                      <w:szCs w:val="21"/>
                    </w:rPr>
                  </w:pPr>
                </w:p>
              </w:tc>
              <w:tc>
                <w:tcPr>
                  <w:tcW w:w="719" w:type="pct"/>
                  <w:vAlign w:val="center"/>
                </w:tcPr>
                <w:p w14:paraId="31F43403">
                  <w:pPr>
                    <w:jc w:val="center"/>
                    <w:rPr>
                      <w:rFonts w:ascii="Times New Roman" w:hAnsi="Times New Roman" w:eastAsia="宋体" w:cs="Times New Roman"/>
                      <w:color w:val="auto"/>
                      <w:kern w:val="2"/>
                      <w:sz w:val="18"/>
                      <w:szCs w:val="18"/>
                      <w:lang w:val="en-US" w:eastAsia="zh-CN" w:bidi="ar-SA"/>
                    </w:rPr>
                  </w:pPr>
                  <w:r>
                    <w:rPr>
                      <w:rFonts w:ascii="Times New Roman" w:hAnsi="Times New Roman"/>
                      <w:color w:val="auto"/>
                      <w:sz w:val="18"/>
                      <w:szCs w:val="18"/>
                    </w:rPr>
                    <w:t>废防渗布</w:t>
                  </w:r>
                </w:p>
              </w:tc>
              <w:tc>
                <w:tcPr>
                  <w:tcW w:w="1267" w:type="pct"/>
                  <w:vAlign w:val="center"/>
                </w:tcPr>
                <w:p w14:paraId="397C2227">
                  <w:pPr>
                    <w:jc w:val="center"/>
                    <w:rPr>
                      <w:rFonts w:ascii="Times New Roman" w:hAnsi="Times New Roman"/>
                      <w:color w:val="auto"/>
                      <w:sz w:val="18"/>
                      <w:szCs w:val="18"/>
                    </w:rPr>
                  </w:pPr>
                  <w:r>
                    <w:rPr>
                      <w:rFonts w:ascii="Times New Roman" w:hAnsi="Times New Roman"/>
                      <w:color w:val="auto"/>
                      <w:sz w:val="18"/>
                      <w:szCs w:val="18"/>
                    </w:rPr>
                    <w:t>0.06t/</w:t>
                  </w:r>
                  <w:r>
                    <w:rPr>
                      <w:rFonts w:ascii="Times New Roman" w:hAnsi="Times New Roman"/>
                      <w:color w:val="auto"/>
                      <w:kern w:val="0"/>
                      <w:sz w:val="18"/>
                      <w:szCs w:val="18"/>
                      <w:lang w:bidi="ar"/>
                    </w:rPr>
                    <w:t>a</w:t>
                  </w:r>
                </w:p>
                <w:p w14:paraId="04D2A436">
                  <w:pPr>
                    <w:jc w:val="center"/>
                    <w:rPr>
                      <w:rFonts w:ascii="Times New Roman" w:hAnsi="Times New Roman" w:eastAsia="宋体" w:cs="Times New Roman"/>
                      <w:color w:val="auto"/>
                      <w:kern w:val="2"/>
                      <w:sz w:val="18"/>
                      <w:szCs w:val="18"/>
                      <w:lang w:val="en-US" w:eastAsia="zh-CN" w:bidi="ar-SA"/>
                    </w:rPr>
                  </w:pPr>
                  <w:r>
                    <w:rPr>
                      <w:rFonts w:ascii="Times New Roman" w:hAnsi="Times New Roman"/>
                      <w:color w:val="auto"/>
                      <w:sz w:val="18"/>
                      <w:szCs w:val="18"/>
                    </w:rPr>
                    <w:t>事故或维修时产生</w:t>
                  </w:r>
                </w:p>
              </w:tc>
              <w:tc>
                <w:tcPr>
                  <w:tcW w:w="1053" w:type="pct"/>
                  <w:vMerge w:val="continue"/>
                  <w:vAlign w:val="center"/>
                </w:tcPr>
                <w:p w14:paraId="438C9D6A">
                  <w:pPr>
                    <w:jc w:val="center"/>
                    <w:rPr>
                      <w:rFonts w:ascii="Times New Roman" w:hAnsi="Times New Roman"/>
                      <w:color w:val="auto"/>
                      <w:szCs w:val="21"/>
                    </w:rPr>
                  </w:pPr>
                </w:p>
              </w:tc>
              <w:tc>
                <w:tcPr>
                  <w:tcW w:w="1555" w:type="pct"/>
                  <w:vMerge w:val="continue"/>
                  <w:vAlign w:val="center"/>
                </w:tcPr>
                <w:p w14:paraId="1DE1885F">
                  <w:pPr>
                    <w:pStyle w:val="10"/>
                    <w:jc w:val="center"/>
                    <w:rPr>
                      <w:rFonts w:ascii="Times New Roman" w:hAnsi="Times New Roman"/>
                      <w:color w:val="auto"/>
                      <w:sz w:val="21"/>
                      <w:szCs w:val="21"/>
                    </w:rPr>
                  </w:pPr>
                </w:p>
              </w:tc>
            </w:tr>
          </w:tbl>
          <w:p w14:paraId="2DFDB8B1">
            <w:pPr>
              <w:pStyle w:val="4"/>
              <w:adjustRightInd w:val="0"/>
              <w:snapToGrid w:val="0"/>
              <w:contextualSpacing/>
              <w:rPr>
                <w:rFonts w:ascii="Times New Roman" w:hAnsi="Times New Roman"/>
                <w:color w:val="auto"/>
              </w:rPr>
            </w:pPr>
          </w:p>
          <w:p w14:paraId="57A7844A">
            <w:pPr>
              <w:spacing w:line="360" w:lineRule="auto"/>
              <w:ind w:firstLine="420" w:firstLineChars="200"/>
              <w:jc w:val="left"/>
              <w:rPr>
                <w:rFonts w:hint="eastAsia"/>
                <w:color w:val="auto"/>
                <w:kern w:val="0"/>
                <w:szCs w:val="21"/>
                <w:highlight w:val="none"/>
              </w:rPr>
            </w:pPr>
            <w:r>
              <w:rPr>
                <w:rFonts w:hint="eastAsia"/>
                <w:color w:val="auto"/>
                <w:kern w:val="0"/>
                <w:szCs w:val="21"/>
                <w:highlight w:val="none"/>
              </w:rPr>
              <w:t>根据《建设项目危险废物环境影响评价指南》要求，本评价明确危险废物的名称、数量、类别、形态、危险特性和污染防治措施等内容。本工程危险废物基本情况表</w:t>
            </w:r>
            <w:r>
              <w:rPr>
                <w:rFonts w:hint="eastAsia"/>
                <w:color w:val="auto"/>
                <w:kern w:val="0"/>
                <w:szCs w:val="21"/>
                <w:highlight w:val="none"/>
                <w:lang w:val="en-US" w:eastAsia="zh-CN"/>
              </w:rPr>
              <w:t>4-12</w:t>
            </w:r>
            <w:r>
              <w:rPr>
                <w:rFonts w:hint="eastAsia"/>
                <w:color w:val="auto"/>
                <w:kern w:val="0"/>
                <w:szCs w:val="21"/>
                <w:highlight w:val="none"/>
              </w:rPr>
              <w:t>。</w:t>
            </w:r>
          </w:p>
          <w:p w14:paraId="2BA58B88">
            <w:pPr>
              <w:keepNext w:val="0"/>
              <w:keepLines w:val="0"/>
              <w:pageBreakBefore w:val="0"/>
              <w:widowControl w:val="0"/>
              <w:tabs>
                <w:tab w:val="left" w:pos="2402"/>
                <w:tab w:val="center" w:pos="4148"/>
              </w:tabs>
              <w:kinsoku/>
              <w:wordWrap/>
              <w:overflowPunct/>
              <w:topLinePunct w:val="0"/>
              <w:autoSpaceDE/>
              <w:autoSpaceDN/>
              <w:bidi w:val="0"/>
              <w:adjustRightInd/>
              <w:snapToGrid/>
              <w:spacing w:line="240" w:lineRule="auto"/>
              <w:jc w:val="center"/>
              <w:textAlignment w:val="auto"/>
              <w:rPr>
                <w:rFonts w:hint="eastAsia"/>
                <w:b/>
                <w:bCs/>
                <w:color w:val="auto"/>
                <w:highlight w:val="none"/>
              </w:rPr>
            </w:pPr>
            <w:r>
              <w:rPr>
                <w:rFonts w:hint="eastAsia"/>
                <w:b/>
                <w:bCs/>
                <w:color w:val="auto"/>
                <w:highlight w:val="none"/>
              </w:rPr>
              <w:t>表</w:t>
            </w:r>
            <w:r>
              <w:rPr>
                <w:rFonts w:hint="eastAsia"/>
                <w:b/>
                <w:bCs/>
                <w:color w:val="auto"/>
                <w:highlight w:val="none"/>
                <w:lang w:val="en-US" w:eastAsia="zh-CN"/>
              </w:rPr>
              <w:t xml:space="preserve">4-12    </w:t>
            </w:r>
            <w:r>
              <w:rPr>
                <w:rFonts w:hint="eastAsia"/>
                <w:b/>
                <w:bCs/>
                <w:color w:val="auto"/>
                <w:highlight w:val="none"/>
              </w:rPr>
              <w:t>危险废物基本情况表</w:t>
            </w:r>
          </w:p>
          <w:tbl>
            <w:tblPr>
              <w:tblStyle w:val="1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74"/>
              <w:gridCol w:w="929"/>
              <w:gridCol w:w="755"/>
              <w:gridCol w:w="1056"/>
              <w:gridCol w:w="753"/>
              <w:gridCol w:w="1107"/>
              <w:gridCol w:w="456"/>
              <w:gridCol w:w="633"/>
              <w:gridCol w:w="633"/>
              <w:gridCol w:w="754"/>
              <w:gridCol w:w="528"/>
            </w:tblGrid>
            <w:tr w14:paraId="4649402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Align w:val="center"/>
                </w:tcPr>
                <w:p w14:paraId="7C6A62C0">
                  <w:pPr>
                    <w:jc w:val="center"/>
                    <w:rPr>
                      <w:rFonts w:ascii="Times New Roman" w:hAnsi="Times New Roman"/>
                      <w:color w:val="auto"/>
                      <w:kern w:val="0"/>
                      <w:sz w:val="18"/>
                      <w:szCs w:val="18"/>
                    </w:rPr>
                  </w:pPr>
                  <w:r>
                    <w:rPr>
                      <w:rFonts w:ascii="Times New Roman" w:hAnsi="Times New Roman"/>
                      <w:color w:val="auto"/>
                      <w:kern w:val="0"/>
                      <w:sz w:val="18"/>
                      <w:szCs w:val="18"/>
                    </w:rPr>
                    <w:t>序号</w:t>
                  </w:r>
                </w:p>
              </w:tc>
              <w:tc>
                <w:tcPr>
                  <w:tcW w:w="0" w:type="auto"/>
                  <w:vAlign w:val="center"/>
                </w:tcPr>
                <w:p w14:paraId="29AA860D">
                  <w:pPr>
                    <w:jc w:val="center"/>
                    <w:rPr>
                      <w:rFonts w:ascii="Times New Roman" w:hAnsi="Times New Roman"/>
                      <w:color w:val="auto"/>
                      <w:kern w:val="0"/>
                      <w:sz w:val="18"/>
                      <w:szCs w:val="18"/>
                    </w:rPr>
                  </w:pPr>
                  <w:r>
                    <w:rPr>
                      <w:rFonts w:ascii="Times New Roman" w:hAnsi="Times New Roman"/>
                      <w:color w:val="auto"/>
                      <w:kern w:val="0"/>
                      <w:sz w:val="18"/>
                      <w:szCs w:val="18"/>
                    </w:rPr>
                    <w:t>危废</w:t>
                  </w:r>
                </w:p>
                <w:p w14:paraId="4B53A467">
                  <w:pPr>
                    <w:jc w:val="center"/>
                    <w:rPr>
                      <w:rFonts w:ascii="Times New Roman" w:hAnsi="Times New Roman"/>
                      <w:color w:val="auto"/>
                      <w:kern w:val="0"/>
                      <w:sz w:val="18"/>
                      <w:szCs w:val="18"/>
                    </w:rPr>
                  </w:pPr>
                  <w:r>
                    <w:rPr>
                      <w:rFonts w:ascii="Times New Roman" w:hAnsi="Times New Roman"/>
                      <w:color w:val="auto"/>
                      <w:kern w:val="0"/>
                      <w:sz w:val="18"/>
                      <w:szCs w:val="18"/>
                    </w:rPr>
                    <w:t>名称</w:t>
                  </w:r>
                </w:p>
              </w:tc>
              <w:tc>
                <w:tcPr>
                  <w:tcW w:w="0" w:type="auto"/>
                  <w:vAlign w:val="center"/>
                </w:tcPr>
                <w:p w14:paraId="011753D1">
                  <w:pPr>
                    <w:jc w:val="center"/>
                    <w:rPr>
                      <w:rFonts w:ascii="Times New Roman" w:hAnsi="Times New Roman"/>
                      <w:color w:val="auto"/>
                      <w:kern w:val="0"/>
                      <w:sz w:val="18"/>
                      <w:szCs w:val="18"/>
                    </w:rPr>
                  </w:pPr>
                  <w:r>
                    <w:rPr>
                      <w:rFonts w:ascii="Times New Roman" w:hAnsi="Times New Roman"/>
                      <w:color w:val="auto"/>
                      <w:kern w:val="0"/>
                      <w:sz w:val="18"/>
                      <w:szCs w:val="18"/>
                    </w:rPr>
                    <w:t>危险废</w:t>
                  </w:r>
                </w:p>
                <w:p w14:paraId="4A45C736">
                  <w:pPr>
                    <w:jc w:val="center"/>
                    <w:rPr>
                      <w:rFonts w:ascii="Times New Roman" w:hAnsi="Times New Roman"/>
                      <w:color w:val="auto"/>
                      <w:kern w:val="0"/>
                      <w:sz w:val="18"/>
                      <w:szCs w:val="18"/>
                    </w:rPr>
                  </w:pPr>
                  <w:r>
                    <w:rPr>
                      <w:rFonts w:ascii="Times New Roman" w:hAnsi="Times New Roman"/>
                      <w:color w:val="auto"/>
                      <w:kern w:val="0"/>
                      <w:sz w:val="18"/>
                      <w:szCs w:val="18"/>
                    </w:rPr>
                    <w:t>物类别</w:t>
                  </w:r>
                </w:p>
              </w:tc>
              <w:tc>
                <w:tcPr>
                  <w:tcW w:w="0" w:type="auto"/>
                  <w:vAlign w:val="center"/>
                </w:tcPr>
                <w:p w14:paraId="038CCF72">
                  <w:pPr>
                    <w:jc w:val="center"/>
                    <w:rPr>
                      <w:rFonts w:ascii="Times New Roman" w:hAnsi="Times New Roman"/>
                      <w:color w:val="auto"/>
                      <w:kern w:val="0"/>
                      <w:sz w:val="18"/>
                      <w:szCs w:val="18"/>
                    </w:rPr>
                  </w:pPr>
                  <w:r>
                    <w:rPr>
                      <w:rFonts w:ascii="Times New Roman" w:hAnsi="Times New Roman"/>
                      <w:color w:val="auto"/>
                      <w:kern w:val="0"/>
                      <w:sz w:val="18"/>
                      <w:szCs w:val="18"/>
                    </w:rPr>
                    <w:t>危险废物</w:t>
                  </w:r>
                </w:p>
                <w:p w14:paraId="404E7B01">
                  <w:pPr>
                    <w:jc w:val="center"/>
                    <w:rPr>
                      <w:rFonts w:ascii="Times New Roman" w:hAnsi="Times New Roman"/>
                      <w:color w:val="auto"/>
                      <w:kern w:val="0"/>
                      <w:sz w:val="18"/>
                      <w:szCs w:val="18"/>
                    </w:rPr>
                  </w:pPr>
                  <w:r>
                    <w:rPr>
                      <w:rFonts w:ascii="Times New Roman" w:hAnsi="Times New Roman"/>
                      <w:color w:val="auto"/>
                      <w:kern w:val="0"/>
                      <w:sz w:val="18"/>
                      <w:szCs w:val="18"/>
                    </w:rPr>
                    <w:t>代码</w:t>
                  </w:r>
                </w:p>
              </w:tc>
              <w:tc>
                <w:tcPr>
                  <w:tcW w:w="0" w:type="auto"/>
                  <w:vAlign w:val="center"/>
                </w:tcPr>
                <w:p w14:paraId="1D54530C">
                  <w:pPr>
                    <w:jc w:val="center"/>
                    <w:rPr>
                      <w:rFonts w:ascii="Times New Roman" w:hAnsi="Times New Roman"/>
                      <w:color w:val="auto"/>
                      <w:kern w:val="0"/>
                      <w:sz w:val="18"/>
                      <w:szCs w:val="18"/>
                    </w:rPr>
                  </w:pPr>
                  <w:r>
                    <w:rPr>
                      <w:rFonts w:ascii="Times New Roman" w:hAnsi="Times New Roman"/>
                      <w:color w:val="auto"/>
                      <w:kern w:val="0"/>
                      <w:sz w:val="18"/>
                      <w:szCs w:val="18"/>
                    </w:rPr>
                    <w:t>产生量</w:t>
                  </w:r>
                </w:p>
                <w:p w14:paraId="6DAA5130">
                  <w:pPr>
                    <w:jc w:val="center"/>
                    <w:rPr>
                      <w:rFonts w:hint="eastAsia" w:ascii="Times New Roman" w:hAnsi="Times New Roman" w:eastAsia="宋体"/>
                      <w:color w:val="auto"/>
                      <w:kern w:val="0"/>
                      <w:sz w:val="18"/>
                      <w:szCs w:val="18"/>
                      <w:lang w:eastAsia="zh-CN"/>
                    </w:rPr>
                  </w:pPr>
                  <w:r>
                    <w:rPr>
                      <w:rFonts w:hint="eastAsia"/>
                      <w:color w:val="auto"/>
                      <w:kern w:val="0"/>
                      <w:sz w:val="18"/>
                      <w:szCs w:val="18"/>
                      <w:lang w:eastAsia="zh-CN"/>
                    </w:rPr>
                    <w:t>(</w:t>
                  </w:r>
                  <w:r>
                    <w:rPr>
                      <w:rFonts w:ascii="Times New Roman" w:hAnsi="Times New Roman"/>
                      <w:color w:val="auto"/>
                      <w:kern w:val="0"/>
                      <w:sz w:val="18"/>
                      <w:szCs w:val="18"/>
                    </w:rPr>
                    <w:t>t/a</w:t>
                  </w:r>
                  <w:r>
                    <w:rPr>
                      <w:rFonts w:hint="eastAsia"/>
                      <w:color w:val="auto"/>
                      <w:kern w:val="0"/>
                      <w:sz w:val="18"/>
                      <w:szCs w:val="18"/>
                      <w:lang w:eastAsia="zh-CN"/>
                    </w:rPr>
                    <w:t>)</w:t>
                  </w:r>
                </w:p>
              </w:tc>
              <w:tc>
                <w:tcPr>
                  <w:tcW w:w="0" w:type="auto"/>
                  <w:vAlign w:val="center"/>
                </w:tcPr>
                <w:p w14:paraId="0370CC6B">
                  <w:pPr>
                    <w:jc w:val="center"/>
                    <w:rPr>
                      <w:rFonts w:ascii="Times New Roman" w:hAnsi="Times New Roman"/>
                      <w:color w:val="auto"/>
                      <w:kern w:val="0"/>
                      <w:sz w:val="18"/>
                      <w:szCs w:val="18"/>
                    </w:rPr>
                  </w:pPr>
                  <w:r>
                    <w:rPr>
                      <w:rFonts w:ascii="Times New Roman" w:hAnsi="Times New Roman"/>
                      <w:color w:val="auto"/>
                      <w:kern w:val="0"/>
                      <w:sz w:val="18"/>
                      <w:szCs w:val="18"/>
                    </w:rPr>
                    <w:t>产生工序</w:t>
                  </w:r>
                </w:p>
                <w:p w14:paraId="4FCF55FC">
                  <w:pPr>
                    <w:jc w:val="center"/>
                    <w:rPr>
                      <w:rFonts w:ascii="Times New Roman" w:hAnsi="Times New Roman"/>
                      <w:color w:val="auto"/>
                      <w:kern w:val="0"/>
                      <w:sz w:val="18"/>
                      <w:szCs w:val="18"/>
                    </w:rPr>
                  </w:pPr>
                  <w:r>
                    <w:rPr>
                      <w:rFonts w:ascii="Times New Roman" w:hAnsi="Times New Roman"/>
                      <w:color w:val="auto"/>
                      <w:kern w:val="0"/>
                      <w:sz w:val="18"/>
                      <w:szCs w:val="18"/>
                    </w:rPr>
                    <w:t>及装置</w:t>
                  </w:r>
                </w:p>
              </w:tc>
              <w:tc>
                <w:tcPr>
                  <w:tcW w:w="0" w:type="auto"/>
                  <w:vAlign w:val="center"/>
                </w:tcPr>
                <w:p w14:paraId="726AF0C2">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形态</w:t>
                  </w:r>
                </w:p>
              </w:tc>
              <w:tc>
                <w:tcPr>
                  <w:tcW w:w="0" w:type="auto"/>
                  <w:vAlign w:val="center"/>
                </w:tcPr>
                <w:p w14:paraId="437F7D10">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主要</w:t>
                  </w:r>
                </w:p>
                <w:p w14:paraId="1B260EFF">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成分</w:t>
                  </w:r>
                </w:p>
              </w:tc>
              <w:tc>
                <w:tcPr>
                  <w:tcW w:w="0" w:type="auto"/>
                  <w:vAlign w:val="center"/>
                </w:tcPr>
                <w:p w14:paraId="09AF1C99">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有害</w:t>
                  </w:r>
                </w:p>
                <w:p w14:paraId="7BFB8E43">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成分</w:t>
                  </w:r>
                </w:p>
              </w:tc>
              <w:tc>
                <w:tcPr>
                  <w:tcW w:w="0" w:type="auto"/>
                  <w:vAlign w:val="center"/>
                </w:tcPr>
                <w:p w14:paraId="619AC0E0">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产废</w:t>
                  </w:r>
                </w:p>
                <w:p w14:paraId="1B9F9CEB">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周期</w:t>
                  </w:r>
                </w:p>
              </w:tc>
              <w:tc>
                <w:tcPr>
                  <w:tcW w:w="0" w:type="auto"/>
                  <w:vAlign w:val="center"/>
                </w:tcPr>
                <w:p w14:paraId="78D06268">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危险</w:t>
                  </w:r>
                </w:p>
                <w:p w14:paraId="17D5FA36">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特性</w:t>
                  </w:r>
                </w:p>
              </w:tc>
            </w:tr>
            <w:tr w14:paraId="4492F85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0" w:type="auto"/>
                  <w:vAlign w:val="center"/>
                </w:tcPr>
                <w:p w14:paraId="01C1A1A9">
                  <w:pPr>
                    <w:jc w:val="center"/>
                    <w:rPr>
                      <w:rFonts w:ascii="Times New Roman" w:hAnsi="Times New Roman"/>
                      <w:color w:val="auto"/>
                      <w:kern w:val="0"/>
                      <w:sz w:val="18"/>
                      <w:szCs w:val="18"/>
                    </w:rPr>
                  </w:pPr>
                  <w:r>
                    <w:rPr>
                      <w:rFonts w:ascii="Times New Roman" w:hAnsi="Times New Roman"/>
                      <w:color w:val="auto"/>
                      <w:kern w:val="0"/>
                      <w:sz w:val="18"/>
                      <w:szCs w:val="18"/>
                    </w:rPr>
                    <w:t>1</w:t>
                  </w:r>
                </w:p>
              </w:tc>
              <w:tc>
                <w:tcPr>
                  <w:tcW w:w="0" w:type="auto"/>
                  <w:vAlign w:val="center"/>
                </w:tcPr>
                <w:p w14:paraId="4CC52147">
                  <w:pPr>
                    <w:jc w:val="center"/>
                    <w:rPr>
                      <w:rFonts w:ascii="Times New Roman" w:hAnsi="Times New Roman"/>
                      <w:color w:val="auto"/>
                      <w:kern w:val="0"/>
                      <w:sz w:val="18"/>
                      <w:szCs w:val="18"/>
                    </w:rPr>
                  </w:pPr>
                  <w:r>
                    <w:rPr>
                      <w:rFonts w:ascii="Times New Roman" w:hAnsi="Times New Roman"/>
                      <w:color w:val="auto"/>
                      <w:kern w:val="0"/>
                      <w:sz w:val="18"/>
                      <w:szCs w:val="18"/>
                    </w:rPr>
                    <w:t>废铅酸</w:t>
                  </w:r>
                </w:p>
                <w:p w14:paraId="10EA1CE0">
                  <w:pPr>
                    <w:jc w:val="center"/>
                    <w:rPr>
                      <w:rFonts w:ascii="Times New Roman" w:hAnsi="Times New Roman"/>
                      <w:color w:val="auto"/>
                      <w:kern w:val="0"/>
                      <w:sz w:val="18"/>
                      <w:szCs w:val="18"/>
                    </w:rPr>
                  </w:pPr>
                  <w:r>
                    <w:rPr>
                      <w:rFonts w:ascii="Times New Roman" w:hAnsi="Times New Roman"/>
                      <w:color w:val="auto"/>
                      <w:kern w:val="0"/>
                      <w:sz w:val="18"/>
                      <w:szCs w:val="18"/>
                    </w:rPr>
                    <w:t>蓄电池</w:t>
                  </w:r>
                </w:p>
              </w:tc>
              <w:tc>
                <w:tcPr>
                  <w:tcW w:w="0" w:type="auto"/>
                  <w:vAlign w:val="center"/>
                </w:tcPr>
                <w:p w14:paraId="088A7FAF">
                  <w:pPr>
                    <w:jc w:val="center"/>
                    <w:rPr>
                      <w:rFonts w:ascii="Times New Roman" w:hAnsi="Times New Roman"/>
                      <w:color w:val="auto"/>
                      <w:kern w:val="0"/>
                      <w:sz w:val="18"/>
                      <w:szCs w:val="18"/>
                    </w:rPr>
                  </w:pPr>
                  <w:r>
                    <w:rPr>
                      <w:rFonts w:ascii="Times New Roman" w:hAnsi="Times New Roman"/>
                      <w:color w:val="auto"/>
                      <w:kern w:val="0"/>
                      <w:sz w:val="18"/>
                      <w:szCs w:val="18"/>
                    </w:rPr>
                    <w:t>HW</w:t>
                  </w:r>
                  <w:r>
                    <w:rPr>
                      <w:rFonts w:hint="eastAsia"/>
                      <w:color w:val="auto"/>
                      <w:kern w:val="0"/>
                      <w:sz w:val="18"/>
                      <w:szCs w:val="18"/>
                      <w:lang w:val="en-US" w:eastAsia="zh-CN"/>
                    </w:rPr>
                    <w:t>31</w:t>
                  </w:r>
                  <w:r>
                    <w:rPr>
                      <w:rFonts w:ascii="Times New Roman" w:hAnsi="Times New Roman"/>
                      <w:color w:val="auto"/>
                      <w:kern w:val="0"/>
                      <w:sz w:val="18"/>
                      <w:szCs w:val="18"/>
                    </w:rPr>
                    <w:t xml:space="preserve"> </w:t>
                  </w:r>
                </w:p>
              </w:tc>
              <w:tc>
                <w:tcPr>
                  <w:tcW w:w="0" w:type="auto"/>
                  <w:vAlign w:val="center"/>
                </w:tcPr>
                <w:p w14:paraId="420DC22D">
                  <w:pPr>
                    <w:jc w:val="center"/>
                    <w:rPr>
                      <w:rFonts w:ascii="Times New Roman" w:hAnsi="Times New Roman"/>
                      <w:color w:val="auto"/>
                      <w:kern w:val="0"/>
                      <w:sz w:val="18"/>
                      <w:szCs w:val="18"/>
                    </w:rPr>
                  </w:pPr>
                  <w:r>
                    <w:rPr>
                      <w:rFonts w:ascii="Times New Roman" w:hAnsi="Times New Roman"/>
                      <w:color w:val="auto"/>
                      <w:sz w:val="18"/>
                      <w:szCs w:val="18"/>
                    </w:rPr>
                    <w:t>900-052-31</w:t>
                  </w:r>
                </w:p>
              </w:tc>
              <w:tc>
                <w:tcPr>
                  <w:tcW w:w="0" w:type="auto"/>
                  <w:vAlign w:val="center"/>
                </w:tcPr>
                <w:p w14:paraId="5A67549E">
                  <w:pPr>
                    <w:jc w:val="center"/>
                    <w:rPr>
                      <w:rFonts w:ascii="Times New Roman" w:hAnsi="Times New Roman"/>
                      <w:color w:val="auto"/>
                      <w:kern w:val="0"/>
                      <w:sz w:val="18"/>
                      <w:szCs w:val="18"/>
                    </w:rPr>
                  </w:pPr>
                  <w:r>
                    <w:rPr>
                      <w:rFonts w:ascii="Times New Roman" w:hAnsi="Times New Roman"/>
                      <w:color w:val="auto"/>
                      <w:kern w:val="0"/>
                      <w:sz w:val="18"/>
                      <w:szCs w:val="18"/>
                    </w:rPr>
                    <w:t>更换时</w:t>
                  </w:r>
                </w:p>
                <w:p w14:paraId="2A247446">
                  <w:pPr>
                    <w:jc w:val="center"/>
                    <w:rPr>
                      <w:rFonts w:ascii="Times New Roman" w:hAnsi="Times New Roman"/>
                      <w:color w:val="auto"/>
                      <w:kern w:val="0"/>
                      <w:sz w:val="18"/>
                      <w:szCs w:val="18"/>
                    </w:rPr>
                  </w:pPr>
                  <w:r>
                    <w:rPr>
                      <w:rFonts w:ascii="Times New Roman" w:hAnsi="Times New Roman"/>
                      <w:color w:val="auto"/>
                      <w:kern w:val="0"/>
                      <w:sz w:val="18"/>
                      <w:szCs w:val="18"/>
                    </w:rPr>
                    <w:t>产生</w:t>
                  </w:r>
                </w:p>
              </w:tc>
              <w:tc>
                <w:tcPr>
                  <w:tcW w:w="0" w:type="auto"/>
                  <w:vAlign w:val="center"/>
                </w:tcPr>
                <w:p w14:paraId="6A052EA2">
                  <w:pPr>
                    <w:jc w:val="center"/>
                    <w:rPr>
                      <w:rFonts w:ascii="Times New Roman" w:hAnsi="Times New Roman"/>
                      <w:color w:val="auto"/>
                      <w:kern w:val="0"/>
                      <w:sz w:val="18"/>
                      <w:szCs w:val="18"/>
                    </w:rPr>
                  </w:pPr>
                  <w:r>
                    <w:rPr>
                      <w:rFonts w:ascii="Times New Roman" w:hAnsi="Times New Roman"/>
                      <w:color w:val="auto"/>
                      <w:kern w:val="0"/>
                      <w:sz w:val="18"/>
                      <w:szCs w:val="18"/>
                    </w:rPr>
                    <w:t>备用电源</w:t>
                  </w:r>
                </w:p>
              </w:tc>
              <w:tc>
                <w:tcPr>
                  <w:tcW w:w="0" w:type="auto"/>
                  <w:vAlign w:val="center"/>
                </w:tcPr>
                <w:p w14:paraId="7129E52E">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固态</w:t>
                  </w:r>
                </w:p>
              </w:tc>
              <w:tc>
                <w:tcPr>
                  <w:tcW w:w="0" w:type="auto"/>
                  <w:vAlign w:val="center"/>
                </w:tcPr>
                <w:p w14:paraId="2A31E71A">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酸液</w:t>
                  </w:r>
                </w:p>
                <w:p w14:paraId="4931BB3C">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、铅</w:t>
                  </w:r>
                </w:p>
              </w:tc>
              <w:tc>
                <w:tcPr>
                  <w:tcW w:w="0" w:type="auto"/>
                  <w:vAlign w:val="center"/>
                </w:tcPr>
                <w:p w14:paraId="72DFB950">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酸液</w:t>
                  </w:r>
                </w:p>
                <w:p w14:paraId="583BE56E">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、铅</w:t>
                  </w:r>
                </w:p>
              </w:tc>
              <w:tc>
                <w:tcPr>
                  <w:tcW w:w="0" w:type="auto"/>
                  <w:vAlign w:val="center"/>
                </w:tcPr>
                <w:p w14:paraId="079AAC5E">
                  <w:pPr>
                    <w:jc w:val="center"/>
                    <w:rPr>
                      <w:rFonts w:ascii="Times New Roman" w:hAnsi="Times New Roman"/>
                      <w:color w:val="auto"/>
                      <w:sz w:val="18"/>
                      <w:szCs w:val="18"/>
                    </w:rPr>
                  </w:pPr>
                  <w:r>
                    <w:rPr>
                      <w:rFonts w:ascii="Times New Roman" w:hAnsi="Times New Roman"/>
                      <w:color w:val="auto"/>
                      <w:sz w:val="18"/>
                      <w:szCs w:val="18"/>
                    </w:rPr>
                    <w:t>8~12</w:t>
                  </w:r>
                </w:p>
                <w:p w14:paraId="6C8BCED9">
                  <w:pPr>
                    <w:jc w:val="center"/>
                    <w:rPr>
                      <w:rFonts w:ascii="Times New Roman" w:hAnsi="Times New Roman"/>
                      <w:color w:val="auto"/>
                      <w:sz w:val="18"/>
                      <w:szCs w:val="18"/>
                    </w:rPr>
                  </w:pPr>
                  <w:r>
                    <w:rPr>
                      <w:rFonts w:ascii="Times New Roman" w:hAnsi="Times New Roman"/>
                      <w:color w:val="auto"/>
                      <w:sz w:val="18"/>
                      <w:szCs w:val="18"/>
                    </w:rPr>
                    <w:t>年一次</w:t>
                  </w:r>
                </w:p>
              </w:tc>
              <w:tc>
                <w:tcPr>
                  <w:tcW w:w="0" w:type="auto"/>
                  <w:vAlign w:val="center"/>
                </w:tcPr>
                <w:p w14:paraId="3C8A291F">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T</w:t>
                  </w:r>
                  <w:r>
                    <w:rPr>
                      <w:rFonts w:hint="eastAsia"/>
                      <w:color w:val="auto"/>
                      <w:sz w:val="18"/>
                      <w:szCs w:val="18"/>
                      <w:lang w:eastAsia="zh-CN"/>
                    </w:rPr>
                    <w:t>，</w:t>
                  </w:r>
                  <w:r>
                    <w:rPr>
                      <w:rFonts w:hint="eastAsia" w:ascii="Times New Roman" w:hAnsi="Times New Roman" w:eastAsia="宋体" w:cs="Times New Roman"/>
                      <w:color w:val="auto"/>
                      <w:lang w:val="en-US" w:eastAsia="zh-CN"/>
                    </w:rPr>
                    <w:t>C</w:t>
                  </w:r>
                </w:p>
              </w:tc>
            </w:tr>
            <w:tr w14:paraId="0A599C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0" w:type="auto"/>
                  <w:vAlign w:val="center"/>
                </w:tcPr>
                <w:p w14:paraId="6A4A8B6E">
                  <w:pPr>
                    <w:jc w:val="center"/>
                    <w:rPr>
                      <w:rFonts w:ascii="Times New Roman" w:hAnsi="Times New Roman"/>
                      <w:color w:val="auto"/>
                      <w:sz w:val="18"/>
                      <w:szCs w:val="18"/>
                    </w:rPr>
                  </w:pPr>
                  <w:r>
                    <w:rPr>
                      <w:rFonts w:ascii="Times New Roman" w:hAnsi="Times New Roman"/>
                      <w:color w:val="auto"/>
                      <w:sz w:val="18"/>
                      <w:szCs w:val="18"/>
                    </w:rPr>
                    <w:t>2</w:t>
                  </w:r>
                </w:p>
              </w:tc>
              <w:tc>
                <w:tcPr>
                  <w:tcW w:w="0" w:type="auto"/>
                  <w:vAlign w:val="center"/>
                </w:tcPr>
                <w:p w14:paraId="769EA43B">
                  <w:pPr>
                    <w:jc w:val="center"/>
                    <w:rPr>
                      <w:rFonts w:ascii="Times New Roman" w:hAnsi="Times New Roman"/>
                      <w:color w:val="auto"/>
                      <w:sz w:val="18"/>
                      <w:szCs w:val="18"/>
                    </w:rPr>
                  </w:pPr>
                  <w:r>
                    <w:rPr>
                      <w:rFonts w:ascii="Times New Roman" w:hAnsi="Times New Roman"/>
                      <w:color w:val="auto"/>
                      <w:sz w:val="18"/>
                      <w:szCs w:val="18"/>
                    </w:rPr>
                    <w:t>废变压</w:t>
                  </w:r>
                </w:p>
                <w:p w14:paraId="57F28B22">
                  <w:pPr>
                    <w:jc w:val="center"/>
                    <w:rPr>
                      <w:rFonts w:ascii="Times New Roman" w:hAnsi="Times New Roman"/>
                      <w:color w:val="auto"/>
                      <w:sz w:val="18"/>
                      <w:szCs w:val="18"/>
                    </w:rPr>
                  </w:pPr>
                  <w:r>
                    <w:rPr>
                      <w:rFonts w:ascii="Times New Roman" w:hAnsi="Times New Roman"/>
                      <w:color w:val="auto"/>
                      <w:sz w:val="18"/>
                      <w:szCs w:val="18"/>
                    </w:rPr>
                    <w:t>器油</w:t>
                  </w:r>
                </w:p>
              </w:tc>
              <w:tc>
                <w:tcPr>
                  <w:tcW w:w="0" w:type="auto"/>
                  <w:vAlign w:val="center"/>
                </w:tcPr>
                <w:p w14:paraId="2C2E8CDE">
                  <w:pPr>
                    <w:jc w:val="center"/>
                    <w:rPr>
                      <w:rFonts w:ascii="Times New Roman" w:hAnsi="Times New Roman"/>
                      <w:color w:val="auto"/>
                      <w:sz w:val="18"/>
                      <w:szCs w:val="18"/>
                    </w:rPr>
                  </w:pPr>
                  <w:r>
                    <w:rPr>
                      <w:rFonts w:ascii="Times New Roman" w:hAnsi="Times New Roman"/>
                      <w:color w:val="auto"/>
                      <w:sz w:val="18"/>
                      <w:szCs w:val="18"/>
                    </w:rPr>
                    <w:t xml:space="preserve">HW08 </w:t>
                  </w:r>
                </w:p>
              </w:tc>
              <w:tc>
                <w:tcPr>
                  <w:tcW w:w="0" w:type="auto"/>
                  <w:vAlign w:val="center"/>
                </w:tcPr>
                <w:p w14:paraId="40EDEE35">
                  <w:pPr>
                    <w:jc w:val="center"/>
                    <w:rPr>
                      <w:rFonts w:ascii="Times New Roman" w:hAnsi="Times New Roman"/>
                      <w:color w:val="auto"/>
                      <w:sz w:val="18"/>
                      <w:szCs w:val="18"/>
                    </w:rPr>
                  </w:pPr>
                  <w:r>
                    <w:rPr>
                      <w:rFonts w:ascii="Times New Roman" w:hAnsi="Times New Roman"/>
                      <w:color w:val="auto"/>
                      <w:sz w:val="18"/>
                      <w:szCs w:val="18"/>
                    </w:rPr>
                    <w:t>900-220-08</w:t>
                  </w:r>
                </w:p>
              </w:tc>
              <w:tc>
                <w:tcPr>
                  <w:tcW w:w="0" w:type="auto"/>
                  <w:vAlign w:val="center"/>
                </w:tcPr>
                <w:p w14:paraId="1A5CADBC">
                  <w:pPr>
                    <w:jc w:val="center"/>
                    <w:rPr>
                      <w:rFonts w:ascii="Times New Roman" w:hAnsi="Times New Roman"/>
                      <w:color w:val="auto"/>
                      <w:sz w:val="18"/>
                      <w:szCs w:val="18"/>
                    </w:rPr>
                  </w:pPr>
                  <w:r>
                    <w:rPr>
                      <w:rFonts w:ascii="Times New Roman" w:hAnsi="Times New Roman"/>
                      <w:color w:val="auto"/>
                      <w:sz w:val="18"/>
                      <w:szCs w:val="18"/>
                    </w:rPr>
                    <w:t>事故或</w:t>
                  </w:r>
                </w:p>
                <w:p w14:paraId="43ADFEE1">
                  <w:pPr>
                    <w:jc w:val="center"/>
                    <w:rPr>
                      <w:rFonts w:ascii="Times New Roman" w:hAnsi="Times New Roman"/>
                      <w:color w:val="auto"/>
                      <w:sz w:val="18"/>
                      <w:szCs w:val="18"/>
                    </w:rPr>
                  </w:pPr>
                  <w:r>
                    <w:rPr>
                      <w:rFonts w:ascii="Times New Roman" w:hAnsi="Times New Roman"/>
                      <w:color w:val="auto"/>
                      <w:sz w:val="18"/>
                      <w:szCs w:val="18"/>
                    </w:rPr>
                    <w:t>维修时</w:t>
                  </w:r>
                </w:p>
                <w:p w14:paraId="62BBCCAD">
                  <w:pPr>
                    <w:jc w:val="center"/>
                    <w:rPr>
                      <w:rFonts w:ascii="Times New Roman" w:hAnsi="Times New Roman"/>
                      <w:color w:val="auto"/>
                      <w:sz w:val="18"/>
                      <w:szCs w:val="18"/>
                    </w:rPr>
                  </w:pPr>
                  <w:r>
                    <w:rPr>
                      <w:rFonts w:ascii="Times New Roman" w:hAnsi="Times New Roman"/>
                      <w:color w:val="auto"/>
                      <w:sz w:val="18"/>
                      <w:szCs w:val="18"/>
                    </w:rPr>
                    <w:t>产生</w:t>
                  </w:r>
                </w:p>
              </w:tc>
              <w:tc>
                <w:tcPr>
                  <w:tcW w:w="0" w:type="auto"/>
                  <w:vAlign w:val="center"/>
                </w:tcPr>
                <w:p w14:paraId="74D96543">
                  <w:pPr>
                    <w:jc w:val="center"/>
                    <w:rPr>
                      <w:rFonts w:ascii="Times New Roman" w:hAnsi="Times New Roman"/>
                      <w:color w:val="auto"/>
                      <w:sz w:val="18"/>
                      <w:szCs w:val="18"/>
                    </w:rPr>
                  </w:pPr>
                  <w:r>
                    <w:rPr>
                      <w:rFonts w:ascii="Times New Roman" w:hAnsi="Times New Roman"/>
                      <w:color w:val="auto"/>
                      <w:sz w:val="18"/>
                      <w:szCs w:val="18"/>
                    </w:rPr>
                    <w:t>变压器</w:t>
                  </w:r>
                </w:p>
              </w:tc>
              <w:tc>
                <w:tcPr>
                  <w:tcW w:w="0" w:type="auto"/>
                  <w:vAlign w:val="center"/>
                </w:tcPr>
                <w:p w14:paraId="645538FD">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液态</w:t>
                  </w:r>
                </w:p>
              </w:tc>
              <w:tc>
                <w:tcPr>
                  <w:tcW w:w="0" w:type="auto"/>
                  <w:vAlign w:val="center"/>
                </w:tcPr>
                <w:p w14:paraId="6C651F3C">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矿物油</w:t>
                  </w:r>
                </w:p>
              </w:tc>
              <w:tc>
                <w:tcPr>
                  <w:tcW w:w="0" w:type="auto"/>
                  <w:vAlign w:val="center"/>
                </w:tcPr>
                <w:p w14:paraId="08279901">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矿物油</w:t>
                  </w:r>
                </w:p>
              </w:tc>
              <w:tc>
                <w:tcPr>
                  <w:tcW w:w="0" w:type="auto"/>
                  <w:vAlign w:val="center"/>
                </w:tcPr>
                <w:p w14:paraId="37E478F5">
                  <w:pPr>
                    <w:jc w:val="center"/>
                    <w:rPr>
                      <w:rFonts w:ascii="Times New Roman" w:hAnsi="Times New Roman"/>
                      <w:color w:val="auto"/>
                      <w:sz w:val="18"/>
                      <w:szCs w:val="18"/>
                    </w:rPr>
                  </w:pPr>
                  <w:r>
                    <w:rPr>
                      <w:rFonts w:ascii="Times New Roman" w:hAnsi="Times New Roman"/>
                      <w:color w:val="auto"/>
                      <w:sz w:val="18"/>
                      <w:szCs w:val="18"/>
                    </w:rPr>
                    <w:t>不定期</w:t>
                  </w:r>
                </w:p>
              </w:tc>
              <w:tc>
                <w:tcPr>
                  <w:tcW w:w="0" w:type="auto"/>
                  <w:vAlign w:val="center"/>
                </w:tcPr>
                <w:p w14:paraId="17A03563">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T，I</w:t>
                  </w:r>
                </w:p>
              </w:tc>
            </w:tr>
            <w:tr w14:paraId="048BEAF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Align w:val="center"/>
                </w:tcPr>
                <w:p w14:paraId="5C9F75E2">
                  <w:pPr>
                    <w:jc w:val="center"/>
                    <w:rPr>
                      <w:rFonts w:hint="eastAsia" w:ascii="Times New Roman" w:hAnsi="Times New Roman" w:eastAsia="宋体"/>
                      <w:color w:val="auto"/>
                      <w:sz w:val="18"/>
                      <w:szCs w:val="18"/>
                      <w:lang w:eastAsia="zh-CN"/>
                    </w:rPr>
                  </w:pPr>
                  <w:r>
                    <w:rPr>
                      <w:rFonts w:hint="eastAsia" w:ascii="Times New Roman" w:hAnsi="Times New Roman"/>
                      <w:color w:val="auto"/>
                      <w:sz w:val="18"/>
                      <w:szCs w:val="18"/>
                      <w:lang w:val="en-US" w:eastAsia="zh-CN"/>
                    </w:rPr>
                    <w:t>3</w:t>
                  </w:r>
                </w:p>
              </w:tc>
              <w:tc>
                <w:tcPr>
                  <w:tcW w:w="0" w:type="auto"/>
                  <w:vAlign w:val="center"/>
                </w:tcPr>
                <w:p w14:paraId="5B6BF78D">
                  <w:pPr>
                    <w:jc w:val="center"/>
                    <w:rPr>
                      <w:rFonts w:ascii="Times New Roman" w:hAnsi="Times New Roman"/>
                      <w:color w:val="auto"/>
                      <w:sz w:val="18"/>
                      <w:szCs w:val="18"/>
                    </w:rPr>
                  </w:pPr>
                  <w:r>
                    <w:rPr>
                      <w:rFonts w:ascii="Times New Roman" w:hAnsi="Times New Roman"/>
                      <w:color w:val="auto"/>
                      <w:sz w:val="18"/>
                      <w:szCs w:val="18"/>
                    </w:rPr>
                    <w:t>废防渗布</w:t>
                  </w:r>
                </w:p>
              </w:tc>
              <w:tc>
                <w:tcPr>
                  <w:tcW w:w="0" w:type="auto"/>
                  <w:vAlign w:val="center"/>
                </w:tcPr>
                <w:p w14:paraId="6FC20E55">
                  <w:pPr>
                    <w:jc w:val="center"/>
                    <w:rPr>
                      <w:rFonts w:ascii="Times New Roman" w:hAnsi="Times New Roman"/>
                      <w:color w:val="auto"/>
                      <w:sz w:val="18"/>
                      <w:szCs w:val="18"/>
                    </w:rPr>
                  </w:pPr>
                  <w:r>
                    <w:rPr>
                      <w:rFonts w:ascii="Times New Roman" w:hAnsi="Times New Roman"/>
                      <w:color w:val="auto"/>
                      <w:sz w:val="18"/>
                      <w:szCs w:val="18"/>
                    </w:rPr>
                    <w:t xml:space="preserve">HW08 </w:t>
                  </w:r>
                </w:p>
              </w:tc>
              <w:tc>
                <w:tcPr>
                  <w:tcW w:w="0" w:type="auto"/>
                  <w:vAlign w:val="center"/>
                </w:tcPr>
                <w:p w14:paraId="155E76B2">
                  <w:pPr>
                    <w:jc w:val="center"/>
                    <w:rPr>
                      <w:rFonts w:ascii="Times New Roman" w:hAnsi="Times New Roman"/>
                      <w:color w:val="auto"/>
                      <w:sz w:val="18"/>
                      <w:szCs w:val="18"/>
                    </w:rPr>
                  </w:pPr>
                  <w:r>
                    <w:rPr>
                      <w:rFonts w:ascii="Times New Roman" w:hAnsi="Times New Roman"/>
                      <w:color w:val="auto"/>
                      <w:sz w:val="18"/>
                      <w:szCs w:val="18"/>
                    </w:rPr>
                    <w:t>900-249-08</w:t>
                  </w:r>
                </w:p>
              </w:tc>
              <w:tc>
                <w:tcPr>
                  <w:tcW w:w="0" w:type="auto"/>
                  <w:vAlign w:val="center"/>
                </w:tcPr>
                <w:p w14:paraId="47316E3C">
                  <w:pPr>
                    <w:jc w:val="center"/>
                    <w:rPr>
                      <w:rFonts w:ascii="Times New Roman" w:hAnsi="Times New Roman"/>
                      <w:color w:val="auto"/>
                      <w:sz w:val="18"/>
                      <w:szCs w:val="18"/>
                    </w:rPr>
                  </w:pPr>
                  <w:r>
                    <w:rPr>
                      <w:rFonts w:ascii="Times New Roman" w:hAnsi="Times New Roman"/>
                      <w:color w:val="auto"/>
                      <w:sz w:val="18"/>
                      <w:szCs w:val="18"/>
                    </w:rPr>
                    <w:t>事故或</w:t>
                  </w:r>
                </w:p>
                <w:p w14:paraId="65EE8A26">
                  <w:pPr>
                    <w:jc w:val="center"/>
                    <w:rPr>
                      <w:rFonts w:ascii="Times New Roman" w:hAnsi="Times New Roman"/>
                      <w:color w:val="auto"/>
                      <w:sz w:val="18"/>
                      <w:szCs w:val="18"/>
                    </w:rPr>
                  </w:pPr>
                  <w:r>
                    <w:rPr>
                      <w:rFonts w:ascii="Times New Roman" w:hAnsi="Times New Roman"/>
                      <w:color w:val="auto"/>
                      <w:sz w:val="18"/>
                      <w:szCs w:val="18"/>
                    </w:rPr>
                    <w:t>维修时</w:t>
                  </w:r>
                </w:p>
                <w:p w14:paraId="21F4C294">
                  <w:pPr>
                    <w:jc w:val="center"/>
                    <w:rPr>
                      <w:rFonts w:ascii="Times New Roman" w:hAnsi="Times New Roman"/>
                      <w:color w:val="auto"/>
                      <w:sz w:val="18"/>
                      <w:szCs w:val="18"/>
                    </w:rPr>
                  </w:pPr>
                  <w:r>
                    <w:rPr>
                      <w:rFonts w:ascii="Times New Roman" w:hAnsi="Times New Roman"/>
                      <w:color w:val="auto"/>
                      <w:sz w:val="18"/>
                      <w:szCs w:val="18"/>
                    </w:rPr>
                    <w:t>产生</w:t>
                  </w:r>
                </w:p>
              </w:tc>
              <w:tc>
                <w:tcPr>
                  <w:tcW w:w="0" w:type="auto"/>
                  <w:vAlign w:val="center"/>
                </w:tcPr>
                <w:p w14:paraId="48A51BB8">
                  <w:pPr>
                    <w:jc w:val="center"/>
                    <w:rPr>
                      <w:rFonts w:ascii="Times New Roman" w:hAnsi="Times New Roman"/>
                      <w:color w:val="auto"/>
                      <w:sz w:val="18"/>
                      <w:szCs w:val="18"/>
                    </w:rPr>
                  </w:pPr>
                  <w:r>
                    <w:rPr>
                      <w:rFonts w:ascii="Times New Roman" w:hAnsi="Times New Roman"/>
                      <w:color w:val="auto"/>
                      <w:sz w:val="18"/>
                      <w:szCs w:val="18"/>
                    </w:rPr>
                    <w:t>主变压器</w:t>
                  </w:r>
                </w:p>
                <w:p w14:paraId="077F4FF6">
                  <w:pPr>
                    <w:jc w:val="center"/>
                    <w:rPr>
                      <w:rFonts w:ascii="Times New Roman" w:hAnsi="Times New Roman"/>
                      <w:color w:val="auto"/>
                      <w:sz w:val="18"/>
                      <w:szCs w:val="18"/>
                    </w:rPr>
                  </w:pPr>
                  <w:r>
                    <w:rPr>
                      <w:rFonts w:ascii="Times New Roman" w:hAnsi="Times New Roman"/>
                      <w:color w:val="auto"/>
                      <w:sz w:val="18"/>
                      <w:szCs w:val="18"/>
                    </w:rPr>
                    <w:t>事故或维修</w:t>
                  </w:r>
                </w:p>
              </w:tc>
              <w:tc>
                <w:tcPr>
                  <w:tcW w:w="0" w:type="auto"/>
                  <w:vAlign w:val="center"/>
                </w:tcPr>
                <w:p w14:paraId="28BA6CD4">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固态</w:t>
                  </w:r>
                </w:p>
              </w:tc>
              <w:tc>
                <w:tcPr>
                  <w:tcW w:w="0" w:type="auto"/>
                  <w:vAlign w:val="center"/>
                </w:tcPr>
                <w:p w14:paraId="064688FA">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矿物油</w:t>
                  </w:r>
                </w:p>
              </w:tc>
              <w:tc>
                <w:tcPr>
                  <w:tcW w:w="0" w:type="auto"/>
                  <w:vAlign w:val="center"/>
                </w:tcPr>
                <w:p w14:paraId="5E5DF29A">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矿物油</w:t>
                  </w:r>
                </w:p>
              </w:tc>
              <w:tc>
                <w:tcPr>
                  <w:tcW w:w="0" w:type="auto"/>
                  <w:vAlign w:val="center"/>
                </w:tcPr>
                <w:p w14:paraId="2529D036">
                  <w:pPr>
                    <w:jc w:val="center"/>
                    <w:rPr>
                      <w:rFonts w:ascii="Times New Roman" w:hAnsi="Times New Roman"/>
                      <w:color w:val="auto"/>
                      <w:sz w:val="18"/>
                      <w:szCs w:val="18"/>
                    </w:rPr>
                  </w:pPr>
                  <w:r>
                    <w:rPr>
                      <w:rFonts w:ascii="Times New Roman" w:hAnsi="Times New Roman"/>
                      <w:color w:val="auto"/>
                      <w:sz w:val="18"/>
                      <w:szCs w:val="18"/>
                    </w:rPr>
                    <w:t>不定期</w:t>
                  </w:r>
                </w:p>
              </w:tc>
              <w:tc>
                <w:tcPr>
                  <w:tcW w:w="0" w:type="auto"/>
                  <w:vAlign w:val="center"/>
                </w:tcPr>
                <w:p w14:paraId="3653C69E">
                  <w:pPr>
                    <w:ind w:left="-59" w:leftChars="-28" w:right="-59" w:rightChars="-28"/>
                    <w:jc w:val="center"/>
                    <w:rPr>
                      <w:rFonts w:ascii="Times New Roman" w:hAnsi="Times New Roman"/>
                      <w:color w:val="auto"/>
                      <w:sz w:val="18"/>
                      <w:szCs w:val="18"/>
                    </w:rPr>
                  </w:pPr>
                  <w:r>
                    <w:rPr>
                      <w:rFonts w:ascii="Times New Roman" w:hAnsi="Times New Roman"/>
                      <w:color w:val="auto"/>
                      <w:sz w:val="18"/>
                      <w:szCs w:val="18"/>
                    </w:rPr>
                    <w:t>T，I</w:t>
                  </w:r>
                </w:p>
              </w:tc>
            </w:tr>
          </w:tbl>
          <w:p w14:paraId="4517188D">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color w:val="auto"/>
                <w:kern w:val="0"/>
                <w:szCs w:val="21"/>
                <w:highlight w:val="none"/>
              </w:rPr>
            </w:pPr>
          </w:p>
          <w:p w14:paraId="6DEC03AB">
            <w:pPr>
              <w:spacing w:line="360" w:lineRule="auto"/>
              <w:ind w:firstLine="420" w:firstLineChars="200"/>
              <w:jc w:val="left"/>
              <w:rPr>
                <w:rFonts w:hint="eastAsia"/>
                <w:color w:val="auto"/>
                <w:kern w:val="0"/>
                <w:szCs w:val="21"/>
                <w:highlight w:val="none"/>
              </w:rPr>
            </w:pPr>
            <w:r>
              <w:rPr>
                <w:rFonts w:hint="eastAsia"/>
                <w:color w:val="auto"/>
                <w:kern w:val="0"/>
                <w:szCs w:val="21"/>
                <w:highlight w:val="none"/>
              </w:rPr>
              <w:t>项目在运营过程中产生的固体废物均可得到妥善处理，不会对建设项目周围环境产生较大影响。</w:t>
            </w:r>
          </w:p>
          <w:p w14:paraId="5D60BCF5">
            <w:pPr>
              <w:spacing w:line="360" w:lineRule="auto"/>
              <w:ind w:firstLine="413" w:firstLineChars="196"/>
              <w:rPr>
                <w:rFonts w:hint="eastAsia"/>
                <w:b/>
                <w:bCs/>
                <w:color w:val="auto"/>
                <w:kern w:val="0"/>
                <w:szCs w:val="21"/>
                <w:highlight w:val="none"/>
              </w:rPr>
            </w:pPr>
            <w:r>
              <w:rPr>
                <w:rFonts w:hint="eastAsia"/>
                <w:b/>
                <w:bCs/>
                <w:color w:val="auto"/>
                <w:kern w:val="0"/>
                <w:szCs w:val="21"/>
                <w:highlight w:val="none"/>
                <w:lang w:val="en-US" w:eastAsia="zh-CN"/>
              </w:rPr>
              <w:t>8</w:t>
            </w:r>
            <w:r>
              <w:rPr>
                <w:rFonts w:hint="eastAsia"/>
                <w:b/>
                <w:bCs/>
                <w:color w:val="auto"/>
                <w:kern w:val="0"/>
                <w:szCs w:val="21"/>
                <w:highlight w:val="none"/>
              </w:rPr>
              <w:t>、退役期影响分析</w:t>
            </w:r>
          </w:p>
          <w:p w14:paraId="701DB24A">
            <w:pPr>
              <w:spacing w:line="360" w:lineRule="auto"/>
              <w:ind w:firstLine="411" w:firstLineChars="196"/>
              <w:rPr>
                <w:rFonts w:hint="eastAsia"/>
                <w:b w:val="0"/>
                <w:bCs w:val="0"/>
                <w:color w:val="auto"/>
                <w:kern w:val="0"/>
                <w:szCs w:val="21"/>
                <w:highlight w:val="none"/>
              </w:rPr>
            </w:pPr>
            <w:r>
              <w:rPr>
                <w:rFonts w:hint="eastAsia"/>
                <w:b w:val="0"/>
                <w:bCs w:val="0"/>
                <w:color w:val="auto"/>
                <w:kern w:val="0"/>
                <w:szCs w:val="21"/>
                <w:highlight w:val="none"/>
              </w:rPr>
              <w:t>太阳能发电站服务期满后产生的环境影响主要为固体废物，即废旧的逆变器、汇流箱、变压器、太阳能电池板等太阳能组件，通过查询《国家危险废物名录》</w:t>
            </w:r>
            <w:r>
              <w:rPr>
                <w:rFonts w:hint="eastAsia"/>
                <w:b w:val="0"/>
                <w:bCs w:val="0"/>
                <w:color w:val="auto"/>
                <w:kern w:val="0"/>
                <w:szCs w:val="21"/>
                <w:highlight w:val="none"/>
                <w:lang w:eastAsia="zh-CN"/>
              </w:rPr>
              <w:t>(</w:t>
            </w:r>
            <w:r>
              <w:rPr>
                <w:rFonts w:hint="eastAsia"/>
                <w:b w:val="0"/>
                <w:bCs w:val="0"/>
                <w:color w:val="auto"/>
                <w:kern w:val="0"/>
                <w:szCs w:val="21"/>
                <w:highlight w:val="none"/>
              </w:rPr>
              <w:t>202</w:t>
            </w:r>
            <w:r>
              <w:rPr>
                <w:rFonts w:hint="eastAsia"/>
                <w:b w:val="0"/>
                <w:bCs w:val="0"/>
                <w:color w:val="auto"/>
                <w:kern w:val="0"/>
                <w:szCs w:val="21"/>
                <w:highlight w:val="none"/>
                <w:lang w:val="en-US" w:eastAsia="zh-CN"/>
              </w:rPr>
              <w:t>5</w:t>
            </w:r>
            <w:r>
              <w:rPr>
                <w:rFonts w:hint="eastAsia"/>
                <w:b w:val="0"/>
                <w:bCs w:val="0"/>
                <w:color w:val="auto"/>
                <w:kern w:val="0"/>
                <w:szCs w:val="21"/>
                <w:highlight w:val="none"/>
              </w:rPr>
              <w:t>年版</w:t>
            </w:r>
            <w:r>
              <w:rPr>
                <w:rFonts w:hint="eastAsia"/>
                <w:b w:val="0"/>
                <w:bCs w:val="0"/>
                <w:color w:val="auto"/>
                <w:kern w:val="0"/>
                <w:szCs w:val="21"/>
                <w:highlight w:val="none"/>
                <w:lang w:eastAsia="zh-CN"/>
              </w:rPr>
              <w:t>)</w:t>
            </w:r>
            <w:r>
              <w:rPr>
                <w:rFonts w:hint="eastAsia"/>
                <w:b w:val="0"/>
                <w:bCs w:val="0"/>
                <w:color w:val="auto"/>
                <w:kern w:val="0"/>
                <w:szCs w:val="21"/>
                <w:highlight w:val="none"/>
              </w:rPr>
              <w:t>，上述固体废物均不在名录之列，不属于危险废物。本工程使用的太阳能电池板为晶体硅太阳能电池板，由于包括电池片、玻璃、EVA、背板等材料长时间受到太阳光的照射而导致组件主材性能退化；因此，晶体硅太阳能电池的使用寿命在25年左右。</w:t>
            </w:r>
          </w:p>
          <w:p w14:paraId="36C2730C">
            <w:pPr>
              <w:spacing w:line="360" w:lineRule="auto"/>
              <w:ind w:firstLine="411" w:firstLineChars="196"/>
              <w:rPr>
                <w:rFonts w:hint="eastAsia"/>
                <w:b w:val="0"/>
                <w:bCs w:val="0"/>
                <w:color w:val="auto"/>
                <w:kern w:val="0"/>
                <w:szCs w:val="21"/>
                <w:highlight w:val="none"/>
              </w:rPr>
            </w:pPr>
            <w:r>
              <w:rPr>
                <w:rFonts w:hint="eastAsia"/>
                <w:b w:val="0"/>
                <w:bCs w:val="0"/>
                <w:color w:val="auto"/>
                <w:kern w:val="0"/>
                <w:szCs w:val="21"/>
                <w:highlight w:val="none"/>
              </w:rPr>
              <w:t>由于太阳能光伏发电行业发展较晚，目前来说还没有涉及到25年寿命到达的大规模电池板需要回收再利用。但是，一些其他行业的公司已经开始涉足硅的循环利用这一领域，包括中芯国际在内的4个大公司已经启动了硅循环利用事业。在回收再利用过程，框架首先被从组件上取下来，电池片从板子上取下来，通过刻蚀技术处理，变成清洁的晶片，就可以在新电池片和组件的生产中再次利用。因此，本项目产生的废旧的太阳能组件统一收集委托有资质的单位进行无害化处理。采取上述措施后，对周围环境影响较小。</w:t>
            </w:r>
          </w:p>
          <w:p w14:paraId="40E722CB">
            <w:pPr>
              <w:spacing w:line="360" w:lineRule="auto"/>
              <w:ind w:firstLine="411" w:firstLineChars="196"/>
              <w:rPr>
                <w:rFonts w:hint="eastAsia"/>
                <w:b w:val="0"/>
                <w:bCs w:val="0"/>
                <w:color w:val="auto"/>
                <w:kern w:val="0"/>
                <w:szCs w:val="21"/>
                <w:highlight w:val="none"/>
              </w:rPr>
            </w:pPr>
            <w:r>
              <w:rPr>
                <w:rFonts w:hint="eastAsia"/>
                <w:b w:val="0"/>
                <w:bCs w:val="0"/>
                <w:color w:val="auto"/>
                <w:kern w:val="0"/>
                <w:szCs w:val="21"/>
                <w:highlight w:val="none"/>
              </w:rPr>
              <w:t>经与建设单位沟通，项目服务期满后，如若当地政府允许，本项目将继续续租，无需对光伏发电场区设备进行基础拆除，只需对太阳能电池板和其他相关设备进行更换，确保其能正常发电工作</w:t>
            </w:r>
            <w:r>
              <w:rPr>
                <w:rFonts w:hint="eastAsia"/>
                <w:b w:val="0"/>
                <w:bCs w:val="0"/>
                <w:color w:val="auto"/>
                <w:kern w:val="0"/>
                <w:szCs w:val="21"/>
                <w:highlight w:val="none"/>
                <w:lang w:eastAsia="zh-CN"/>
              </w:rPr>
              <w:t>(</w:t>
            </w:r>
            <w:r>
              <w:rPr>
                <w:rFonts w:hint="eastAsia"/>
                <w:b w:val="0"/>
                <w:bCs w:val="0"/>
                <w:color w:val="auto"/>
                <w:kern w:val="0"/>
                <w:szCs w:val="21"/>
                <w:highlight w:val="none"/>
              </w:rPr>
              <w:t>若项目不再续租，建设单位需根据当时生态环境保护政策进行拆除工作，并参照本次评价的生态保护措施进行拆除施工和生态恢复</w:t>
            </w:r>
            <w:r>
              <w:rPr>
                <w:rFonts w:hint="eastAsia"/>
                <w:b w:val="0"/>
                <w:bCs w:val="0"/>
                <w:color w:val="auto"/>
                <w:kern w:val="0"/>
                <w:szCs w:val="21"/>
                <w:highlight w:val="none"/>
                <w:lang w:eastAsia="zh-CN"/>
              </w:rPr>
              <w:t>)</w:t>
            </w:r>
            <w:r>
              <w:rPr>
                <w:rFonts w:hint="eastAsia"/>
                <w:b w:val="0"/>
                <w:bCs w:val="0"/>
                <w:color w:val="auto"/>
                <w:kern w:val="0"/>
                <w:szCs w:val="21"/>
                <w:highlight w:val="none"/>
              </w:rPr>
              <w:t>。</w:t>
            </w:r>
          </w:p>
          <w:p w14:paraId="73FB45BC">
            <w:pPr>
              <w:spacing w:line="360" w:lineRule="auto"/>
              <w:ind w:firstLine="413" w:firstLineChars="196"/>
              <w:rPr>
                <w:rFonts w:hint="eastAsia" w:eastAsia="宋体"/>
                <w:b/>
                <w:bCs/>
                <w:color w:val="auto"/>
                <w:kern w:val="0"/>
                <w:szCs w:val="21"/>
                <w:highlight w:val="none"/>
                <w:lang w:eastAsia="zh-CN"/>
              </w:rPr>
            </w:pPr>
            <w:bookmarkStart w:id="69" w:name="_Hlk19619133"/>
            <w:r>
              <w:rPr>
                <w:rFonts w:hint="eastAsia"/>
                <w:b/>
                <w:bCs/>
                <w:color w:val="auto"/>
                <w:kern w:val="0"/>
                <w:szCs w:val="21"/>
                <w:highlight w:val="none"/>
                <w:lang w:val="en-US" w:eastAsia="zh-CN"/>
              </w:rPr>
              <w:t>9</w:t>
            </w:r>
            <w:r>
              <w:rPr>
                <w:rFonts w:hint="eastAsia"/>
                <w:b/>
                <w:bCs/>
                <w:color w:val="auto"/>
                <w:kern w:val="0"/>
                <w:szCs w:val="21"/>
                <w:highlight w:val="none"/>
              </w:rPr>
              <w:t>、</w:t>
            </w:r>
            <w:r>
              <w:rPr>
                <w:rFonts w:hint="eastAsia"/>
                <w:b/>
                <w:bCs/>
                <w:color w:val="auto"/>
                <w:kern w:val="0"/>
                <w:szCs w:val="21"/>
                <w:highlight w:val="none"/>
                <w:lang w:eastAsia="zh-CN"/>
              </w:rPr>
              <w:t>环境风险影响分析</w:t>
            </w:r>
          </w:p>
          <w:p w14:paraId="0BED8597">
            <w:pPr>
              <w:pStyle w:val="4"/>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contextualSpacing/>
              <w:textAlignment w:val="auto"/>
              <w:rPr>
                <w:rFonts w:ascii="Times New Roman" w:hAnsi="Times New Roman"/>
                <w:color w:val="auto"/>
                <w:sz w:val="21"/>
                <w:szCs w:val="21"/>
              </w:rPr>
            </w:pPr>
            <w:r>
              <w:rPr>
                <w:rFonts w:ascii="Times New Roman" w:hAnsi="Times New Roman"/>
                <w:color w:val="auto"/>
                <w:sz w:val="21"/>
                <w:szCs w:val="21"/>
              </w:rPr>
              <w:t>本项目在生产过程中使用的主要危险</w:t>
            </w:r>
            <w:r>
              <w:rPr>
                <w:rFonts w:hint="eastAsia" w:ascii="Times New Roman" w:hAnsi="Times New Roman"/>
                <w:color w:val="auto"/>
                <w:sz w:val="21"/>
                <w:szCs w:val="21"/>
                <w:lang w:eastAsia="zh-CN"/>
              </w:rPr>
              <w:t>、</w:t>
            </w:r>
            <w:r>
              <w:rPr>
                <w:rFonts w:ascii="Times New Roman" w:hAnsi="Times New Roman"/>
                <w:color w:val="auto"/>
                <w:sz w:val="21"/>
                <w:szCs w:val="21"/>
              </w:rPr>
              <w:t>有害物质有变压器油。</w:t>
            </w:r>
            <w:bookmarkEnd w:id="69"/>
            <w:r>
              <w:rPr>
                <w:rFonts w:ascii="Times New Roman" w:hAnsi="Times New Roman"/>
                <w:color w:val="auto"/>
                <w:sz w:val="21"/>
                <w:szCs w:val="21"/>
              </w:rPr>
              <w:t>根据《国家危险废物名录》</w:t>
            </w:r>
            <w:r>
              <w:rPr>
                <w:rFonts w:hint="eastAsia"/>
                <w:color w:val="auto"/>
                <w:sz w:val="21"/>
                <w:szCs w:val="21"/>
                <w:lang w:eastAsia="zh-CN"/>
              </w:rPr>
              <w:t>(</w:t>
            </w:r>
            <w:r>
              <w:rPr>
                <w:rFonts w:ascii="Times New Roman" w:hAnsi="Times New Roman"/>
                <w:color w:val="auto"/>
                <w:sz w:val="21"/>
                <w:szCs w:val="21"/>
              </w:rPr>
              <w:t>202</w:t>
            </w:r>
            <w:r>
              <w:rPr>
                <w:rFonts w:hint="eastAsia"/>
                <w:color w:val="auto"/>
                <w:sz w:val="21"/>
                <w:szCs w:val="21"/>
                <w:lang w:val="en-US" w:eastAsia="zh-CN"/>
              </w:rPr>
              <w:t>5</w:t>
            </w:r>
            <w:r>
              <w:rPr>
                <w:rFonts w:hint="eastAsia"/>
                <w:color w:val="auto"/>
                <w:sz w:val="21"/>
                <w:szCs w:val="21"/>
                <w:lang w:eastAsia="zh-CN"/>
              </w:rPr>
              <w:t>)</w:t>
            </w:r>
            <w:r>
              <w:rPr>
                <w:rFonts w:ascii="Times New Roman" w:hAnsi="Times New Roman"/>
                <w:color w:val="auto"/>
                <w:sz w:val="21"/>
                <w:szCs w:val="21"/>
              </w:rPr>
              <w:t>，检修</w:t>
            </w:r>
            <w:r>
              <w:rPr>
                <w:rFonts w:hint="eastAsia" w:ascii="Times New Roman" w:hAnsi="Times New Roman"/>
                <w:color w:val="auto"/>
                <w:sz w:val="21"/>
                <w:szCs w:val="21"/>
                <w:lang w:eastAsia="zh-CN"/>
              </w:rPr>
              <w:t>和</w:t>
            </w:r>
            <w:r>
              <w:rPr>
                <w:rFonts w:ascii="Times New Roman" w:hAnsi="Times New Roman"/>
                <w:color w:val="auto"/>
                <w:sz w:val="21"/>
                <w:szCs w:val="21"/>
              </w:rPr>
              <w:t>事故情况下产生的废变压器油均为危险废物，类别为HW08。</w:t>
            </w:r>
          </w:p>
          <w:p w14:paraId="24531E4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contextualSpacing/>
              <w:textAlignment w:val="auto"/>
              <w:rPr>
                <w:rFonts w:ascii="Times New Roman" w:hAnsi="Times New Roman"/>
                <w:color w:val="auto"/>
                <w:sz w:val="21"/>
                <w:szCs w:val="21"/>
              </w:rPr>
            </w:pPr>
            <w:r>
              <w:rPr>
                <w:rFonts w:ascii="Times New Roman" w:hAnsi="Times New Roman"/>
                <w:color w:val="auto"/>
                <w:sz w:val="21"/>
                <w:szCs w:val="21"/>
              </w:rPr>
              <w:t>根据《高压配电装置设计规范》</w:t>
            </w:r>
            <w:r>
              <w:rPr>
                <w:rFonts w:hint="eastAsia"/>
                <w:color w:val="auto"/>
                <w:sz w:val="21"/>
                <w:szCs w:val="21"/>
                <w:lang w:eastAsia="zh-CN"/>
              </w:rPr>
              <w:t>(</w:t>
            </w:r>
            <w:r>
              <w:rPr>
                <w:rFonts w:ascii="Times New Roman" w:hAnsi="Times New Roman"/>
                <w:color w:val="auto"/>
                <w:sz w:val="21"/>
                <w:szCs w:val="21"/>
              </w:rPr>
              <w:t>DL/T5352-2018</w:t>
            </w:r>
            <w:r>
              <w:rPr>
                <w:rFonts w:hint="eastAsia"/>
                <w:color w:val="auto"/>
                <w:sz w:val="21"/>
                <w:szCs w:val="21"/>
                <w:lang w:eastAsia="zh-CN"/>
              </w:rPr>
              <w:t>)</w:t>
            </w:r>
            <w:r>
              <w:rPr>
                <w:rFonts w:ascii="Times New Roman" w:hAnsi="Times New Roman"/>
                <w:color w:val="auto"/>
                <w:sz w:val="21"/>
                <w:szCs w:val="21"/>
              </w:rPr>
              <w:t>中的要求，事故油池的容量应能容纳油量最大的一台变压器的全部排油。</w:t>
            </w:r>
            <w:r>
              <w:rPr>
                <w:rFonts w:hint="eastAsia"/>
                <w:color w:val="auto"/>
                <w:sz w:val="21"/>
                <w:szCs w:val="21"/>
                <w:lang w:eastAsia="zh-CN"/>
              </w:rPr>
              <w:t>项目</w:t>
            </w:r>
            <w:r>
              <w:rPr>
                <w:rFonts w:hint="eastAsia"/>
                <w:color w:val="auto"/>
                <w:kern w:val="0"/>
                <w:szCs w:val="21"/>
              </w:rPr>
              <w:t>每台箱式变压器的含油量约1.575t，变压器油密度按0.895t/m</w:t>
            </w:r>
            <w:r>
              <w:rPr>
                <w:rFonts w:hint="eastAsia"/>
                <w:color w:val="auto"/>
                <w:kern w:val="0"/>
                <w:szCs w:val="21"/>
                <w:vertAlign w:val="superscript"/>
              </w:rPr>
              <w:t>3</w:t>
            </w:r>
            <w:r>
              <w:rPr>
                <w:rFonts w:hint="eastAsia"/>
                <w:color w:val="auto"/>
                <w:kern w:val="0"/>
                <w:szCs w:val="21"/>
              </w:rPr>
              <w:t>计，最大储油量为1.8m</w:t>
            </w:r>
            <w:r>
              <w:rPr>
                <w:rFonts w:hint="eastAsia"/>
                <w:color w:val="auto"/>
                <w:kern w:val="0"/>
                <w:szCs w:val="21"/>
                <w:vertAlign w:val="superscript"/>
              </w:rPr>
              <w:t>3</w:t>
            </w:r>
            <w:r>
              <w:rPr>
                <w:rFonts w:hint="eastAsia"/>
                <w:color w:val="auto"/>
                <w:kern w:val="0"/>
                <w:szCs w:val="21"/>
              </w:rPr>
              <w:t>，箱变内底部设置集油装置</w:t>
            </w:r>
            <w:r>
              <w:rPr>
                <w:rFonts w:hint="eastAsia"/>
                <w:color w:val="auto"/>
                <w:kern w:val="0"/>
                <w:szCs w:val="21"/>
                <w:lang w:eastAsia="zh-CN"/>
              </w:rPr>
              <w:t>(</w:t>
            </w:r>
            <w:r>
              <w:rPr>
                <w:rFonts w:hint="eastAsia"/>
                <w:color w:val="auto"/>
                <w:kern w:val="0"/>
                <w:szCs w:val="21"/>
              </w:rPr>
              <w:t>容积为2m</w:t>
            </w:r>
            <w:r>
              <w:rPr>
                <w:rFonts w:hint="eastAsia"/>
                <w:color w:val="auto"/>
                <w:kern w:val="0"/>
                <w:szCs w:val="21"/>
                <w:vertAlign w:val="superscript"/>
              </w:rPr>
              <w:t>3</w:t>
            </w:r>
            <w:r>
              <w:rPr>
                <w:rFonts w:hint="eastAsia"/>
                <w:color w:val="auto"/>
                <w:kern w:val="0"/>
                <w:szCs w:val="21"/>
                <w:lang w:eastAsia="zh-CN"/>
              </w:rPr>
              <w:t>)，并做防渗处理，可充当事故油池使用。</w:t>
            </w:r>
            <w:r>
              <w:rPr>
                <w:rFonts w:ascii="Times New Roman" w:hAnsi="Times New Roman"/>
                <w:color w:val="auto"/>
                <w:sz w:val="21"/>
                <w:szCs w:val="21"/>
              </w:rPr>
              <w:t>拟建</w:t>
            </w:r>
            <w:r>
              <w:rPr>
                <w:rFonts w:hint="eastAsia" w:ascii="Times New Roman" w:hAnsi="Times New Roman"/>
                <w:color w:val="auto"/>
                <w:sz w:val="21"/>
                <w:szCs w:val="21"/>
                <w:lang w:val="en-US" w:eastAsia="zh-CN"/>
              </w:rPr>
              <w:t>66</w:t>
            </w:r>
            <w:r>
              <w:rPr>
                <w:rFonts w:ascii="Times New Roman" w:hAnsi="Times New Roman"/>
                <w:color w:val="auto"/>
                <w:sz w:val="21"/>
                <w:szCs w:val="21"/>
              </w:rPr>
              <w:t>kV升压站安装主变压器1台，变压器装油量为</w:t>
            </w:r>
            <w:r>
              <w:rPr>
                <w:rFonts w:hint="eastAsia" w:ascii="Times New Roman" w:hAnsi="Times New Roman"/>
                <w:color w:val="auto"/>
                <w:sz w:val="21"/>
                <w:szCs w:val="21"/>
                <w:lang w:val="en-US" w:eastAsia="zh-CN"/>
              </w:rPr>
              <w:t>16</w:t>
            </w:r>
            <w:r>
              <w:rPr>
                <w:rFonts w:ascii="Times New Roman" w:hAnsi="Times New Roman"/>
                <w:color w:val="auto"/>
                <w:sz w:val="21"/>
                <w:szCs w:val="21"/>
              </w:rPr>
              <w:t>t，油的密度按895kg/m</w:t>
            </w:r>
            <w:r>
              <w:rPr>
                <w:rFonts w:ascii="Times New Roman" w:hAnsi="Times New Roman"/>
                <w:color w:val="auto"/>
                <w:sz w:val="21"/>
                <w:szCs w:val="21"/>
                <w:vertAlign w:val="superscript"/>
              </w:rPr>
              <w:t>3</w:t>
            </w:r>
            <w:r>
              <w:rPr>
                <w:rFonts w:ascii="Times New Roman" w:hAnsi="Times New Roman"/>
                <w:color w:val="auto"/>
                <w:sz w:val="21"/>
                <w:szCs w:val="21"/>
              </w:rPr>
              <w:t>计算，总体积为</w:t>
            </w:r>
            <w:r>
              <w:rPr>
                <w:rFonts w:hint="eastAsia" w:ascii="Times New Roman" w:hAnsi="Times New Roman"/>
                <w:color w:val="auto"/>
                <w:sz w:val="21"/>
                <w:szCs w:val="21"/>
                <w:lang w:val="en-US" w:eastAsia="zh-CN"/>
              </w:rPr>
              <w:t>17.8</w:t>
            </w:r>
            <w:r>
              <w:rPr>
                <w:rFonts w:ascii="Times New Roman" w:hAnsi="Times New Roman"/>
                <w:color w:val="auto"/>
                <w:sz w:val="21"/>
                <w:szCs w:val="21"/>
              </w:rPr>
              <w:t>m</w:t>
            </w:r>
            <w:r>
              <w:rPr>
                <w:rFonts w:ascii="Times New Roman" w:hAnsi="Times New Roman"/>
                <w:color w:val="auto"/>
                <w:sz w:val="21"/>
                <w:szCs w:val="21"/>
                <w:vertAlign w:val="superscript"/>
              </w:rPr>
              <w:t>3</w:t>
            </w:r>
            <w:r>
              <w:rPr>
                <w:rFonts w:ascii="Times New Roman" w:hAnsi="Times New Roman"/>
                <w:color w:val="auto"/>
                <w:sz w:val="21"/>
                <w:szCs w:val="21"/>
              </w:rPr>
              <w:t>，拟建事故储油池容积为</w:t>
            </w:r>
            <w:r>
              <w:rPr>
                <w:rFonts w:hint="eastAsia" w:ascii="Times New Roman" w:hAnsi="Times New Roman"/>
                <w:color w:val="auto"/>
                <w:sz w:val="21"/>
                <w:szCs w:val="21"/>
                <w:lang w:val="en-US" w:eastAsia="zh-CN"/>
              </w:rPr>
              <w:t>20</w:t>
            </w:r>
            <w:r>
              <w:rPr>
                <w:rFonts w:ascii="Times New Roman" w:hAnsi="Times New Roman"/>
                <w:color w:val="auto"/>
                <w:sz w:val="21"/>
                <w:szCs w:val="21"/>
              </w:rPr>
              <w:t>m</w:t>
            </w:r>
            <w:r>
              <w:rPr>
                <w:rFonts w:ascii="Times New Roman" w:hAnsi="Times New Roman"/>
                <w:color w:val="auto"/>
                <w:sz w:val="21"/>
                <w:szCs w:val="21"/>
                <w:vertAlign w:val="superscript"/>
              </w:rPr>
              <w:t>3</w:t>
            </w:r>
            <w:r>
              <w:rPr>
                <w:rFonts w:ascii="Times New Roman" w:hAnsi="Times New Roman"/>
                <w:color w:val="auto"/>
                <w:sz w:val="21"/>
                <w:szCs w:val="21"/>
              </w:rPr>
              <w:t>，可以满足事故状态下存放变压器油的需要。</w:t>
            </w:r>
            <w:bookmarkStart w:id="70" w:name="_Hlk19618969"/>
            <w:r>
              <w:rPr>
                <w:rFonts w:ascii="Times New Roman" w:hAnsi="Times New Roman"/>
                <w:color w:val="auto"/>
                <w:sz w:val="21"/>
                <w:szCs w:val="21"/>
              </w:rPr>
              <w:t>当变压器发生漏油事故时，废变压器油排入事故油池，由有资质的单位进行回收处理利用，不外排。</w:t>
            </w:r>
            <w:bookmarkEnd w:id="70"/>
          </w:p>
          <w:p w14:paraId="35C59D4C">
            <w:pPr>
              <w:adjustRightInd w:val="0"/>
              <w:snapToGrid w:val="0"/>
              <w:spacing w:line="360" w:lineRule="auto"/>
              <w:ind w:firstLine="420" w:firstLineChars="200"/>
              <w:contextualSpacing/>
              <w:rPr>
                <w:rFonts w:ascii="Times New Roman" w:hAnsi="Times New Roman"/>
                <w:color w:val="auto"/>
                <w:sz w:val="21"/>
                <w:szCs w:val="21"/>
              </w:rPr>
            </w:pPr>
            <w:r>
              <w:rPr>
                <w:rFonts w:hint="eastAsia"/>
                <w:color w:val="auto"/>
                <w:sz w:val="21"/>
                <w:szCs w:val="21"/>
                <w:lang w:eastAsia="zh-CN"/>
              </w:rPr>
              <w:t>(</w:t>
            </w:r>
            <w:r>
              <w:rPr>
                <w:rFonts w:ascii="Times New Roman" w:hAnsi="Times New Roman"/>
                <w:color w:val="auto"/>
                <w:sz w:val="21"/>
                <w:szCs w:val="21"/>
              </w:rPr>
              <w:t>1</w:t>
            </w:r>
            <w:r>
              <w:rPr>
                <w:rFonts w:hint="eastAsia"/>
                <w:color w:val="auto"/>
                <w:sz w:val="21"/>
                <w:szCs w:val="21"/>
                <w:lang w:eastAsia="zh-CN"/>
              </w:rPr>
              <w:t>)</w:t>
            </w:r>
            <w:r>
              <w:rPr>
                <w:rFonts w:ascii="Times New Roman" w:hAnsi="Times New Roman"/>
                <w:color w:val="auto"/>
                <w:sz w:val="21"/>
                <w:szCs w:val="21"/>
              </w:rPr>
              <w:t>风险识别</w:t>
            </w:r>
          </w:p>
          <w:p w14:paraId="26BCD1A2">
            <w:pPr>
              <w:adjustRightInd w:val="0"/>
              <w:snapToGrid w:val="0"/>
              <w:spacing w:line="360" w:lineRule="auto"/>
              <w:ind w:firstLine="420" w:firstLineChars="200"/>
              <w:contextualSpacing/>
              <w:rPr>
                <w:rFonts w:ascii="Times New Roman" w:hAnsi="Times New Roman"/>
                <w:color w:val="auto"/>
                <w:sz w:val="21"/>
                <w:szCs w:val="21"/>
              </w:rPr>
            </w:pPr>
            <w:r>
              <w:rPr>
                <w:rFonts w:hint="eastAsia" w:ascii="Times New Roman" w:hAnsi="Times New Roman"/>
                <w:color w:val="auto"/>
                <w:sz w:val="21"/>
                <w:szCs w:val="21"/>
                <w:lang w:val="en-US" w:eastAsia="zh-CN"/>
              </w:rPr>
              <w:t>1</w:t>
            </w:r>
            <w:r>
              <w:rPr>
                <w:rFonts w:hint="eastAsia"/>
                <w:color w:val="auto"/>
                <w:sz w:val="21"/>
                <w:szCs w:val="21"/>
                <w:lang w:val="en-US" w:eastAsia="zh-CN"/>
              </w:rPr>
              <w:t>)</w:t>
            </w:r>
            <w:r>
              <w:rPr>
                <w:rFonts w:ascii="Times New Roman" w:hAnsi="Times New Roman"/>
                <w:color w:val="auto"/>
                <w:sz w:val="21"/>
                <w:szCs w:val="21"/>
              </w:rPr>
              <w:t>风险源识别</w:t>
            </w:r>
          </w:p>
          <w:p w14:paraId="4919BB76">
            <w:pPr>
              <w:adjustRightInd w:val="0"/>
              <w:snapToGrid w:val="0"/>
              <w:spacing w:line="360" w:lineRule="auto"/>
              <w:ind w:firstLine="420" w:firstLineChars="200"/>
              <w:contextualSpacing/>
              <w:rPr>
                <w:rFonts w:hint="eastAsia" w:ascii="Times New Roman" w:hAnsi="Times New Roman"/>
                <w:color w:val="auto"/>
                <w:sz w:val="21"/>
                <w:szCs w:val="21"/>
                <w:lang w:val="en-US" w:eastAsia="zh-CN"/>
              </w:rPr>
            </w:pPr>
            <w:r>
              <w:rPr>
                <w:rFonts w:ascii="Times New Roman" w:hAnsi="Times New Roman"/>
                <w:color w:val="auto"/>
                <w:sz w:val="21"/>
                <w:szCs w:val="21"/>
              </w:rPr>
              <w:t>本项目为</w:t>
            </w:r>
            <w:r>
              <w:rPr>
                <w:rFonts w:hint="eastAsia" w:ascii="Times New Roman" w:hAnsi="Times New Roman"/>
                <w:color w:val="auto"/>
                <w:sz w:val="21"/>
                <w:szCs w:val="21"/>
                <w:lang w:eastAsia="zh-CN"/>
              </w:rPr>
              <w:t>光伏发电项目</w:t>
            </w:r>
            <w:r>
              <w:rPr>
                <w:rFonts w:ascii="Times New Roman" w:hAnsi="Times New Roman"/>
                <w:color w:val="auto"/>
                <w:sz w:val="21"/>
                <w:szCs w:val="21"/>
              </w:rPr>
              <w:t>，不消耗资源，</w:t>
            </w:r>
            <w:r>
              <w:rPr>
                <w:rFonts w:hint="eastAsia" w:ascii="Times New Roman" w:hAnsi="Times New Roman"/>
                <w:color w:val="auto"/>
                <w:sz w:val="21"/>
                <w:szCs w:val="21"/>
                <w:lang w:eastAsia="zh-CN"/>
              </w:rPr>
              <w:t>光伏</w:t>
            </w:r>
            <w:r>
              <w:rPr>
                <w:rFonts w:ascii="Times New Roman" w:hAnsi="Times New Roman"/>
                <w:color w:val="auto"/>
                <w:sz w:val="21"/>
                <w:szCs w:val="21"/>
              </w:rPr>
              <w:t>发电过程中无废气、废水产生</w:t>
            </w:r>
            <w:r>
              <w:rPr>
                <w:rFonts w:hint="eastAsia" w:ascii="Times New Roman" w:hAnsi="Times New Roman"/>
                <w:color w:val="auto"/>
                <w:sz w:val="21"/>
                <w:szCs w:val="21"/>
                <w:lang w:eastAsia="zh-CN"/>
              </w:rPr>
              <w:t>，</w:t>
            </w:r>
            <w:r>
              <w:rPr>
                <w:rFonts w:ascii="Times New Roman" w:hAnsi="Times New Roman"/>
                <w:color w:val="auto"/>
                <w:sz w:val="21"/>
                <w:szCs w:val="21"/>
              </w:rPr>
              <w:t>本项目运营期涉及的主要危险物质为箱式变压器内的变压器油、升压站主变的变压器油。</w:t>
            </w:r>
            <w:r>
              <w:rPr>
                <w:rFonts w:hint="eastAsia" w:ascii="Times New Roman" w:hAnsi="Times New Roman"/>
                <w:color w:val="auto"/>
                <w:sz w:val="21"/>
                <w:szCs w:val="21"/>
                <w:lang w:eastAsia="zh-CN"/>
              </w:rPr>
              <w:t>本项目主要风险物质见表</w:t>
            </w:r>
            <w:r>
              <w:rPr>
                <w:rFonts w:hint="eastAsia" w:ascii="Times New Roman" w:hAnsi="Times New Roman"/>
                <w:color w:val="auto"/>
                <w:sz w:val="21"/>
                <w:szCs w:val="21"/>
                <w:lang w:val="en-US" w:eastAsia="zh-CN"/>
              </w:rPr>
              <w:t>4-13。</w:t>
            </w:r>
          </w:p>
          <w:p w14:paraId="65F91380">
            <w:pPr>
              <w:keepNext w:val="0"/>
              <w:keepLines w:val="0"/>
              <w:pageBreakBefore w:val="0"/>
              <w:widowControl w:val="0"/>
              <w:tabs>
                <w:tab w:val="left" w:pos="2402"/>
                <w:tab w:val="center" w:pos="4148"/>
              </w:tabs>
              <w:kinsoku/>
              <w:wordWrap/>
              <w:overflowPunct/>
              <w:topLinePunct w:val="0"/>
              <w:autoSpaceDE/>
              <w:autoSpaceDN/>
              <w:bidi w:val="0"/>
              <w:adjustRightInd/>
              <w:snapToGrid/>
              <w:spacing w:line="240" w:lineRule="auto"/>
              <w:jc w:val="center"/>
              <w:textAlignment w:val="auto"/>
              <w:rPr>
                <w:rFonts w:hint="eastAsia"/>
                <w:b/>
                <w:bCs/>
                <w:color w:val="auto"/>
                <w:highlight w:val="none"/>
              </w:rPr>
            </w:pPr>
            <w:r>
              <w:rPr>
                <w:rFonts w:hint="eastAsia"/>
                <w:b/>
                <w:bCs/>
                <w:color w:val="auto"/>
                <w:highlight w:val="none"/>
              </w:rPr>
              <w:t>表</w:t>
            </w:r>
            <w:r>
              <w:rPr>
                <w:rFonts w:hint="eastAsia"/>
                <w:b/>
                <w:bCs/>
                <w:color w:val="auto"/>
                <w:highlight w:val="none"/>
                <w:lang w:val="en-US" w:eastAsia="zh-CN"/>
              </w:rPr>
              <w:t>4-13</w:t>
            </w:r>
            <w:r>
              <w:rPr>
                <w:rFonts w:hint="eastAsia"/>
                <w:b/>
                <w:bCs/>
                <w:color w:val="auto"/>
                <w:highlight w:val="none"/>
              </w:rPr>
              <w:t xml:space="preserve">    主要</w:t>
            </w:r>
            <w:r>
              <w:rPr>
                <w:rFonts w:hint="eastAsia"/>
                <w:b/>
                <w:bCs/>
                <w:color w:val="auto"/>
                <w:highlight w:val="none"/>
                <w:lang w:eastAsia="zh-CN"/>
              </w:rPr>
              <w:t>风险</w:t>
            </w:r>
            <w:r>
              <w:rPr>
                <w:rFonts w:hint="eastAsia"/>
                <w:b/>
                <w:bCs/>
                <w:color w:val="auto"/>
                <w:highlight w:val="none"/>
              </w:rPr>
              <w:t>物质一览表</w:t>
            </w:r>
          </w:p>
          <w:tbl>
            <w:tblPr>
              <w:tblStyle w:val="13"/>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7"/>
              <w:gridCol w:w="2056"/>
              <w:gridCol w:w="2713"/>
              <w:gridCol w:w="2349"/>
            </w:tblGrid>
            <w:tr w14:paraId="6938B0B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46" w:type="pct"/>
                  <w:vAlign w:val="center"/>
                </w:tcPr>
                <w:p w14:paraId="607CD963">
                  <w:pPr>
                    <w:jc w:val="center"/>
                    <w:rPr>
                      <w:rFonts w:ascii="Times New Roman" w:hAnsi="Times New Roman"/>
                      <w:color w:val="auto"/>
                      <w:szCs w:val="21"/>
                    </w:rPr>
                  </w:pPr>
                  <w:r>
                    <w:rPr>
                      <w:rFonts w:ascii="Times New Roman" w:hAnsi="Times New Roman"/>
                      <w:color w:val="auto"/>
                      <w:szCs w:val="21"/>
                    </w:rPr>
                    <w:t>序号</w:t>
                  </w:r>
                </w:p>
              </w:tc>
              <w:tc>
                <w:tcPr>
                  <w:tcW w:w="1257" w:type="pct"/>
                  <w:vAlign w:val="center"/>
                </w:tcPr>
                <w:p w14:paraId="63C0F5ED">
                  <w:pPr>
                    <w:jc w:val="center"/>
                    <w:rPr>
                      <w:rFonts w:ascii="Times New Roman" w:hAnsi="Times New Roman"/>
                      <w:color w:val="auto"/>
                      <w:szCs w:val="21"/>
                    </w:rPr>
                  </w:pPr>
                  <w:r>
                    <w:rPr>
                      <w:rFonts w:ascii="Times New Roman" w:hAnsi="Times New Roman"/>
                      <w:color w:val="auto"/>
                      <w:szCs w:val="21"/>
                    </w:rPr>
                    <w:t>物料</w:t>
                  </w:r>
                </w:p>
              </w:tc>
              <w:tc>
                <w:tcPr>
                  <w:tcW w:w="1659" w:type="pct"/>
                  <w:vAlign w:val="center"/>
                </w:tcPr>
                <w:p w14:paraId="4CC78FAD">
                  <w:pPr>
                    <w:jc w:val="center"/>
                    <w:rPr>
                      <w:rFonts w:ascii="Times New Roman" w:hAnsi="Times New Roman"/>
                      <w:color w:val="auto"/>
                      <w:szCs w:val="21"/>
                    </w:rPr>
                  </w:pPr>
                  <w:r>
                    <w:rPr>
                      <w:rFonts w:ascii="Times New Roman" w:hAnsi="Times New Roman"/>
                      <w:color w:val="auto"/>
                      <w:szCs w:val="21"/>
                    </w:rPr>
                    <w:t>风险源</w:t>
                  </w:r>
                </w:p>
              </w:tc>
              <w:tc>
                <w:tcPr>
                  <w:tcW w:w="1436" w:type="pct"/>
                  <w:vAlign w:val="center"/>
                </w:tcPr>
                <w:p w14:paraId="2DB9E56E">
                  <w:pPr>
                    <w:jc w:val="center"/>
                    <w:rPr>
                      <w:rFonts w:ascii="Times New Roman" w:hAnsi="Times New Roman"/>
                      <w:color w:val="auto"/>
                      <w:szCs w:val="21"/>
                    </w:rPr>
                  </w:pPr>
                  <w:r>
                    <w:rPr>
                      <w:rFonts w:ascii="Times New Roman" w:hAnsi="Times New Roman"/>
                      <w:color w:val="auto"/>
                      <w:szCs w:val="21"/>
                    </w:rPr>
                    <w:t>用途</w:t>
                  </w:r>
                </w:p>
              </w:tc>
            </w:tr>
            <w:tr w14:paraId="2403BE4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46" w:type="pct"/>
                  <w:vAlign w:val="center"/>
                </w:tcPr>
                <w:p w14:paraId="02F9661F">
                  <w:pPr>
                    <w:jc w:val="center"/>
                    <w:rPr>
                      <w:rFonts w:hint="eastAsia" w:ascii="Times New Roman" w:hAnsi="Times New Roman" w:eastAsia="宋体"/>
                      <w:color w:val="auto"/>
                      <w:szCs w:val="21"/>
                      <w:lang w:eastAsia="zh-CN"/>
                    </w:rPr>
                  </w:pPr>
                  <w:r>
                    <w:rPr>
                      <w:rFonts w:hint="eastAsia" w:ascii="Times New Roman" w:hAnsi="Times New Roman"/>
                      <w:color w:val="auto"/>
                      <w:szCs w:val="21"/>
                      <w:lang w:val="en-US" w:eastAsia="zh-CN"/>
                    </w:rPr>
                    <w:t>1</w:t>
                  </w:r>
                </w:p>
              </w:tc>
              <w:tc>
                <w:tcPr>
                  <w:tcW w:w="1257" w:type="pct"/>
                  <w:vAlign w:val="center"/>
                </w:tcPr>
                <w:p w14:paraId="693FC336">
                  <w:pPr>
                    <w:jc w:val="center"/>
                    <w:rPr>
                      <w:rFonts w:ascii="Times New Roman" w:hAnsi="Times New Roman"/>
                      <w:color w:val="auto"/>
                      <w:szCs w:val="21"/>
                    </w:rPr>
                  </w:pPr>
                  <w:r>
                    <w:rPr>
                      <w:rFonts w:ascii="Times New Roman" w:hAnsi="Times New Roman"/>
                      <w:color w:val="auto"/>
                      <w:szCs w:val="21"/>
                    </w:rPr>
                    <w:t>变压器油</w:t>
                  </w:r>
                </w:p>
              </w:tc>
              <w:tc>
                <w:tcPr>
                  <w:tcW w:w="1659" w:type="pct"/>
                  <w:vAlign w:val="center"/>
                </w:tcPr>
                <w:p w14:paraId="006E5D8A">
                  <w:pPr>
                    <w:jc w:val="center"/>
                    <w:rPr>
                      <w:rFonts w:ascii="Times New Roman" w:hAnsi="Times New Roman"/>
                      <w:color w:val="auto"/>
                      <w:szCs w:val="21"/>
                    </w:rPr>
                  </w:pPr>
                  <w:r>
                    <w:rPr>
                      <w:rFonts w:ascii="Times New Roman" w:hAnsi="Times New Roman"/>
                      <w:color w:val="auto"/>
                      <w:szCs w:val="21"/>
                    </w:rPr>
                    <w:t>主变、箱变</w:t>
                  </w:r>
                </w:p>
              </w:tc>
              <w:tc>
                <w:tcPr>
                  <w:tcW w:w="1436" w:type="pct"/>
                  <w:vAlign w:val="center"/>
                </w:tcPr>
                <w:p w14:paraId="68C86B63">
                  <w:pPr>
                    <w:ind w:right="71" w:rightChars="34"/>
                    <w:jc w:val="center"/>
                    <w:rPr>
                      <w:rFonts w:ascii="Times New Roman" w:hAnsi="Times New Roman"/>
                      <w:color w:val="auto"/>
                      <w:szCs w:val="21"/>
                    </w:rPr>
                  </w:pPr>
                  <w:r>
                    <w:rPr>
                      <w:rFonts w:ascii="Times New Roman" w:hAnsi="Times New Roman"/>
                      <w:color w:val="auto"/>
                      <w:szCs w:val="21"/>
                    </w:rPr>
                    <w:t>冷却</w:t>
                  </w:r>
                </w:p>
              </w:tc>
            </w:tr>
          </w:tbl>
          <w:p w14:paraId="149B735B">
            <w:pPr>
              <w:snapToGrid w:val="0"/>
              <w:spacing w:line="360" w:lineRule="auto"/>
              <w:ind w:firstLine="420" w:firstLineChars="200"/>
              <w:contextualSpacing/>
              <w:rPr>
                <w:rFonts w:ascii="Times New Roman" w:hAnsi="Times New Roman"/>
                <w:color w:val="auto"/>
                <w:sz w:val="21"/>
                <w:szCs w:val="21"/>
              </w:rPr>
            </w:pPr>
          </w:p>
          <w:p w14:paraId="3C055139">
            <w:pPr>
              <w:snapToGrid w:val="0"/>
              <w:spacing w:line="360" w:lineRule="auto"/>
              <w:ind w:firstLine="420" w:firstLineChars="200"/>
              <w:contextualSpacing/>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2</w:t>
            </w:r>
            <w:r>
              <w:rPr>
                <w:rFonts w:hint="eastAsia"/>
                <w:color w:val="auto"/>
                <w:sz w:val="21"/>
                <w:szCs w:val="21"/>
                <w:lang w:val="en-US" w:eastAsia="zh-CN"/>
              </w:rPr>
              <w:t>)</w:t>
            </w:r>
            <w:r>
              <w:rPr>
                <w:rFonts w:hint="eastAsia" w:ascii="Times New Roman" w:hAnsi="Times New Roman"/>
                <w:color w:val="auto"/>
                <w:sz w:val="21"/>
                <w:szCs w:val="21"/>
                <w:lang w:eastAsia="zh-CN"/>
              </w:rPr>
              <w:t>风险物质识别</w:t>
            </w:r>
          </w:p>
          <w:p w14:paraId="6127B889">
            <w:pPr>
              <w:snapToGrid w:val="0"/>
              <w:spacing w:line="360" w:lineRule="auto"/>
              <w:ind w:firstLine="420" w:firstLineChars="200"/>
              <w:contextualSpacing/>
              <w:rPr>
                <w:rFonts w:hint="default" w:ascii="Times New Roman" w:hAnsi="Times New Roman" w:eastAsia="宋体"/>
                <w:color w:val="auto"/>
                <w:sz w:val="21"/>
                <w:szCs w:val="21"/>
                <w:lang w:val="en-US" w:eastAsia="zh-CN"/>
              </w:rPr>
            </w:pPr>
            <w:r>
              <w:rPr>
                <w:rFonts w:ascii="Times New Roman" w:hAnsi="Times New Roman"/>
                <w:color w:val="auto"/>
                <w:sz w:val="21"/>
                <w:szCs w:val="21"/>
              </w:rPr>
              <w:t>本项目</w:t>
            </w:r>
            <w:r>
              <w:rPr>
                <w:rFonts w:hint="eastAsia" w:ascii="Times New Roman" w:hAnsi="Times New Roman"/>
                <w:color w:val="auto"/>
                <w:sz w:val="21"/>
                <w:szCs w:val="21"/>
                <w:lang w:eastAsia="zh-CN"/>
              </w:rPr>
              <w:t>光伏发电场</w:t>
            </w:r>
            <w:r>
              <w:rPr>
                <w:rFonts w:ascii="Times New Roman" w:hAnsi="Times New Roman"/>
                <w:color w:val="auto"/>
                <w:sz w:val="21"/>
                <w:szCs w:val="21"/>
              </w:rPr>
              <w:t>箱变装油量为</w:t>
            </w:r>
            <w:r>
              <w:rPr>
                <w:rFonts w:hint="eastAsia" w:ascii="Times New Roman" w:hAnsi="Times New Roman"/>
                <w:color w:val="auto"/>
                <w:sz w:val="21"/>
                <w:szCs w:val="21"/>
                <w:lang w:val="en-US" w:eastAsia="zh-CN"/>
              </w:rPr>
              <w:t>1.575</w:t>
            </w:r>
            <w:r>
              <w:rPr>
                <w:rFonts w:ascii="Times New Roman" w:hAnsi="Times New Roman"/>
                <w:color w:val="auto"/>
                <w:sz w:val="21"/>
                <w:szCs w:val="21"/>
              </w:rPr>
              <w:t>t</w:t>
            </w:r>
            <w:r>
              <w:rPr>
                <w:rFonts w:hint="eastAsia" w:ascii="Times New Roman" w:hAnsi="Times New Roman"/>
                <w:color w:val="auto"/>
                <w:sz w:val="21"/>
                <w:szCs w:val="21"/>
                <w:lang w:eastAsia="zh-CN"/>
              </w:rPr>
              <w:t>，</w:t>
            </w:r>
            <w:r>
              <w:rPr>
                <w:rFonts w:ascii="Times New Roman" w:hAnsi="Times New Roman"/>
                <w:color w:val="auto"/>
                <w:sz w:val="21"/>
                <w:szCs w:val="21"/>
              </w:rPr>
              <w:t>升压站内主变压器设计装油量为</w:t>
            </w:r>
            <w:r>
              <w:rPr>
                <w:rFonts w:hint="eastAsia" w:ascii="Times New Roman" w:hAnsi="Times New Roman"/>
                <w:color w:val="auto"/>
                <w:sz w:val="21"/>
                <w:szCs w:val="21"/>
                <w:lang w:val="en-US" w:eastAsia="zh-CN"/>
              </w:rPr>
              <w:t>16</w:t>
            </w:r>
            <w:r>
              <w:rPr>
                <w:rFonts w:ascii="Times New Roman" w:hAnsi="Times New Roman"/>
                <w:color w:val="auto"/>
                <w:sz w:val="21"/>
                <w:szCs w:val="21"/>
              </w:rPr>
              <w:t>t</w:t>
            </w:r>
            <w:r>
              <w:rPr>
                <w:rFonts w:hint="eastAsia" w:ascii="Times New Roman" w:hAnsi="Times New Roman"/>
                <w:color w:val="auto"/>
                <w:sz w:val="21"/>
                <w:szCs w:val="21"/>
                <w:lang w:eastAsia="zh-CN"/>
              </w:rPr>
              <w:t>。风险物质储存情况见表</w:t>
            </w:r>
            <w:r>
              <w:rPr>
                <w:rFonts w:hint="eastAsia" w:ascii="Times New Roman" w:hAnsi="Times New Roman"/>
                <w:color w:val="auto"/>
                <w:sz w:val="21"/>
                <w:szCs w:val="21"/>
                <w:lang w:val="en-US" w:eastAsia="zh-CN"/>
              </w:rPr>
              <w:t>4-14。</w:t>
            </w:r>
          </w:p>
          <w:p w14:paraId="76CE2DD8">
            <w:pPr>
              <w:keepNext w:val="0"/>
              <w:keepLines w:val="0"/>
              <w:pageBreakBefore w:val="0"/>
              <w:widowControl w:val="0"/>
              <w:tabs>
                <w:tab w:val="left" w:pos="2402"/>
                <w:tab w:val="center" w:pos="4148"/>
              </w:tabs>
              <w:kinsoku/>
              <w:wordWrap/>
              <w:overflowPunct/>
              <w:topLinePunct w:val="0"/>
              <w:autoSpaceDE/>
              <w:autoSpaceDN/>
              <w:bidi w:val="0"/>
              <w:adjustRightInd/>
              <w:snapToGrid/>
              <w:spacing w:line="240" w:lineRule="auto"/>
              <w:jc w:val="center"/>
              <w:textAlignment w:val="auto"/>
              <w:rPr>
                <w:rFonts w:hint="eastAsia"/>
                <w:b/>
                <w:bCs/>
                <w:color w:val="auto"/>
                <w:highlight w:val="none"/>
              </w:rPr>
            </w:pPr>
            <w:bookmarkStart w:id="71" w:name="_Hlk109059362"/>
            <w:r>
              <w:rPr>
                <w:rFonts w:hint="eastAsia"/>
                <w:b/>
                <w:bCs/>
                <w:color w:val="auto"/>
                <w:highlight w:val="none"/>
              </w:rPr>
              <w:t>表</w:t>
            </w:r>
            <w:r>
              <w:rPr>
                <w:rFonts w:hint="eastAsia"/>
                <w:b/>
                <w:bCs/>
                <w:color w:val="auto"/>
                <w:highlight w:val="none"/>
                <w:lang w:val="en-US" w:eastAsia="zh-CN"/>
              </w:rPr>
              <w:t xml:space="preserve">4-14 </w:t>
            </w:r>
            <w:r>
              <w:rPr>
                <w:rFonts w:hint="eastAsia"/>
                <w:b/>
                <w:bCs/>
                <w:color w:val="auto"/>
                <w:highlight w:val="none"/>
              </w:rPr>
              <w:t xml:space="preserve">   企业风险物质储存情况汇总表</w:t>
            </w:r>
          </w:p>
          <w:tbl>
            <w:tblPr>
              <w:tblStyle w:val="13"/>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9"/>
              <w:gridCol w:w="1279"/>
              <w:gridCol w:w="1664"/>
              <w:gridCol w:w="1492"/>
              <w:gridCol w:w="1361"/>
              <w:gridCol w:w="1360"/>
            </w:tblGrid>
            <w:tr w14:paraId="1DCF192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3" w:type="pct"/>
                  <w:vAlign w:val="center"/>
                </w:tcPr>
                <w:p w14:paraId="79114A66">
                  <w:pPr>
                    <w:adjustRightInd w:val="0"/>
                    <w:snapToGrid w:val="0"/>
                    <w:jc w:val="center"/>
                    <w:rPr>
                      <w:rFonts w:ascii="Times New Roman" w:hAnsi="Times New Roman"/>
                      <w:color w:val="auto"/>
                      <w:szCs w:val="21"/>
                    </w:rPr>
                  </w:pPr>
                  <w:r>
                    <w:rPr>
                      <w:rFonts w:ascii="Times New Roman" w:hAnsi="Times New Roman"/>
                      <w:color w:val="auto"/>
                      <w:szCs w:val="21"/>
                    </w:rPr>
                    <w:t>项目</w:t>
                  </w:r>
                </w:p>
              </w:tc>
              <w:tc>
                <w:tcPr>
                  <w:tcW w:w="782" w:type="pct"/>
                  <w:vAlign w:val="center"/>
                </w:tcPr>
                <w:p w14:paraId="632614BC">
                  <w:pPr>
                    <w:adjustRightInd w:val="0"/>
                    <w:snapToGrid w:val="0"/>
                    <w:jc w:val="center"/>
                    <w:rPr>
                      <w:rFonts w:ascii="Times New Roman" w:hAnsi="Times New Roman"/>
                      <w:color w:val="auto"/>
                      <w:szCs w:val="21"/>
                    </w:rPr>
                  </w:pPr>
                  <w:r>
                    <w:rPr>
                      <w:rFonts w:ascii="Times New Roman" w:hAnsi="Times New Roman"/>
                      <w:color w:val="auto"/>
                      <w:szCs w:val="21"/>
                    </w:rPr>
                    <w:t>名称</w:t>
                  </w:r>
                </w:p>
              </w:tc>
              <w:tc>
                <w:tcPr>
                  <w:tcW w:w="1017" w:type="pct"/>
                  <w:vAlign w:val="center"/>
                </w:tcPr>
                <w:p w14:paraId="013B6A75">
                  <w:pPr>
                    <w:adjustRightInd w:val="0"/>
                    <w:snapToGrid w:val="0"/>
                    <w:jc w:val="center"/>
                    <w:rPr>
                      <w:rFonts w:ascii="Times New Roman" w:hAnsi="Times New Roman"/>
                      <w:color w:val="auto"/>
                      <w:szCs w:val="21"/>
                    </w:rPr>
                  </w:pPr>
                  <w:r>
                    <w:rPr>
                      <w:rFonts w:ascii="Times New Roman" w:hAnsi="Times New Roman"/>
                      <w:color w:val="auto"/>
                      <w:szCs w:val="21"/>
                    </w:rPr>
                    <w:t>储存形式</w:t>
                  </w:r>
                </w:p>
              </w:tc>
              <w:tc>
                <w:tcPr>
                  <w:tcW w:w="912" w:type="pct"/>
                  <w:vAlign w:val="center"/>
                </w:tcPr>
                <w:p w14:paraId="64F45B8B">
                  <w:pPr>
                    <w:adjustRightInd w:val="0"/>
                    <w:snapToGrid w:val="0"/>
                    <w:jc w:val="center"/>
                    <w:rPr>
                      <w:rFonts w:ascii="Times New Roman" w:hAnsi="Times New Roman"/>
                      <w:color w:val="auto"/>
                      <w:szCs w:val="21"/>
                    </w:rPr>
                  </w:pPr>
                  <w:r>
                    <w:rPr>
                      <w:rFonts w:ascii="Times New Roman" w:hAnsi="Times New Roman"/>
                      <w:color w:val="auto"/>
                      <w:szCs w:val="21"/>
                    </w:rPr>
                    <w:t>单个储存量，t</w:t>
                  </w:r>
                </w:p>
              </w:tc>
              <w:tc>
                <w:tcPr>
                  <w:tcW w:w="832" w:type="pct"/>
                  <w:vAlign w:val="center"/>
                </w:tcPr>
                <w:p w14:paraId="5E648035">
                  <w:pPr>
                    <w:adjustRightInd w:val="0"/>
                    <w:snapToGrid w:val="0"/>
                    <w:jc w:val="center"/>
                    <w:rPr>
                      <w:rFonts w:ascii="Times New Roman" w:hAnsi="Times New Roman"/>
                      <w:color w:val="auto"/>
                      <w:szCs w:val="21"/>
                    </w:rPr>
                  </w:pPr>
                  <w:r>
                    <w:rPr>
                      <w:rFonts w:ascii="Times New Roman" w:hAnsi="Times New Roman"/>
                      <w:color w:val="auto"/>
                      <w:szCs w:val="21"/>
                    </w:rPr>
                    <w:t>总储存量，t</w:t>
                  </w:r>
                </w:p>
              </w:tc>
              <w:tc>
                <w:tcPr>
                  <w:tcW w:w="831" w:type="pct"/>
                  <w:vAlign w:val="center"/>
                </w:tcPr>
                <w:p w14:paraId="6E2E0673">
                  <w:pPr>
                    <w:adjustRightInd w:val="0"/>
                    <w:snapToGrid w:val="0"/>
                    <w:jc w:val="center"/>
                    <w:rPr>
                      <w:rFonts w:ascii="Times New Roman" w:hAnsi="Times New Roman"/>
                      <w:color w:val="auto"/>
                      <w:szCs w:val="21"/>
                    </w:rPr>
                  </w:pPr>
                  <w:r>
                    <w:rPr>
                      <w:rFonts w:ascii="Times New Roman" w:hAnsi="Times New Roman"/>
                      <w:color w:val="auto"/>
                      <w:szCs w:val="21"/>
                    </w:rPr>
                    <w:t>临界量，t</w:t>
                  </w:r>
                </w:p>
              </w:tc>
            </w:tr>
            <w:tr w14:paraId="3BA55D7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3" w:type="pct"/>
                  <w:vMerge w:val="restart"/>
                  <w:vAlign w:val="center"/>
                </w:tcPr>
                <w:p w14:paraId="150CF126">
                  <w:pPr>
                    <w:adjustRightInd w:val="0"/>
                    <w:snapToGrid w:val="0"/>
                    <w:jc w:val="center"/>
                    <w:rPr>
                      <w:rFonts w:ascii="Times New Roman" w:hAnsi="Times New Roman"/>
                      <w:color w:val="auto"/>
                      <w:szCs w:val="21"/>
                    </w:rPr>
                  </w:pPr>
                  <w:r>
                    <w:rPr>
                      <w:rFonts w:ascii="Times New Roman" w:hAnsi="Times New Roman"/>
                      <w:color w:val="auto"/>
                      <w:szCs w:val="21"/>
                    </w:rPr>
                    <w:t>风险</w:t>
                  </w:r>
                </w:p>
                <w:p w14:paraId="6DE115C8">
                  <w:pPr>
                    <w:adjustRightInd w:val="0"/>
                    <w:snapToGrid w:val="0"/>
                    <w:jc w:val="center"/>
                    <w:rPr>
                      <w:rFonts w:ascii="Times New Roman" w:hAnsi="Times New Roman"/>
                      <w:color w:val="auto"/>
                      <w:szCs w:val="21"/>
                    </w:rPr>
                  </w:pPr>
                  <w:r>
                    <w:rPr>
                      <w:rFonts w:ascii="Times New Roman" w:hAnsi="Times New Roman"/>
                      <w:color w:val="auto"/>
                      <w:szCs w:val="21"/>
                    </w:rPr>
                    <w:t>物质</w:t>
                  </w:r>
                </w:p>
              </w:tc>
              <w:tc>
                <w:tcPr>
                  <w:tcW w:w="782" w:type="pct"/>
                  <w:vAlign w:val="center"/>
                </w:tcPr>
                <w:p w14:paraId="1F9EE15E">
                  <w:pPr>
                    <w:adjustRightInd w:val="0"/>
                    <w:snapToGrid w:val="0"/>
                    <w:jc w:val="center"/>
                    <w:rPr>
                      <w:rFonts w:ascii="Times New Roman" w:hAnsi="Times New Roman"/>
                      <w:color w:val="auto"/>
                      <w:szCs w:val="21"/>
                    </w:rPr>
                  </w:pPr>
                  <w:r>
                    <w:rPr>
                      <w:rFonts w:ascii="Times New Roman" w:hAnsi="Times New Roman"/>
                      <w:color w:val="auto"/>
                      <w:szCs w:val="21"/>
                    </w:rPr>
                    <w:t>变压器油</w:t>
                  </w:r>
                </w:p>
              </w:tc>
              <w:tc>
                <w:tcPr>
                  <w:tcW w:w="1017" w:type="pct"/>
                  <w:vAlign w:val="center"/>
                </w:tcPr>
                <w:p w14:paraId="39E0237D">
                  <w:pPr>
                    <w:adjustRightInd w:val="0"/>
                    <w:snapToGrid w:val="0"/>
                    <w:jc w:val="center"/>
                    <w:rPr>
                      <w:rFonts w:ascii="Times New Roman" w:hAnsi="Times New Roman"/>
                      <w:color w:val="auto"/>
                      <w:szCs w:val="21"/>
                    </w:rPr>
                  </w:pPr>
                  <w:r>
                    <w:rPr>
                      <w:rFonts w:ascii="Times New Roman" w:hAnsi="Times New Roman"/>
                      <w:color w:val="auto"/>
                      <w:szCs w:val="21"/>
                    </w:rPr>
                    <w:t>主变压器</w:t>
                  </w:r>
                </w:p>
              </w:tc>
              <w:tc>
                <w:tcPr>
                  <w:tcW w:w="912" w:type="pct"/>
                  <w:vAlign w:val="center"/>
                </w:tcPr>
                <w:p w14:paraId="08EA58CD">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color w:val="auto"/>
                      <w:szCs w:val="21"/>
                      <w:lang w:val="en-US" w:eastAsia="zh-CN"/>
                    </w:rPr>
                    <w:t>16</w:t>
                  </w:r>
                </w:p>
              </w:tc>
              <w:tc>
                <w:tcPr>
                  <w:tcW w:w="832" w:type="pct"/>
                  <w:vAlign w:val="center"/>
                </w:tcPr>
                <w:p w14:paraId="6F41772D">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color w:val="auto"/>
                      <w:szCs w:val="21"/>
                      <w:lang w:val="en-US" w:eastAsia="zh-CN"/>
                    </w:rPr>
                    <w:t>16</w:t>
                  </w:r>
                </w:p>
              </w:tc>
              <w:tc>
                <w:tcPr>
                  <w:tcW w:w="831" w:type="pct"/>
                  <w:vMerge w:val="restart"/>
                  <w:vAlign w:val="center"/>
                </w:tcPr>
                <w:p w14:paraId="2A8377C2">
                  <w:pPr>
                    <w:adjustRightInd w:val="0"/>
                    <w:snapToGrid w:val="0"/>
                    <w:jc w:val="center"/>
                    <w:rPr>
                      <w:rFonts w:ascii="Times New Roman" w:hAnsi="Times New Roman"/>
                      <w:color w:val="auto"/>
                      <w:szCs w:val="21"/>
                    </w:rPr>
                  </w:pPr>
                  <w:r>
                    <w:rPr>
                      <w:rFonts w:ascii="Times New Roman" w:hAnsi="Times New Roman"/>
                      <w:color w:val="auto"/>
                      <w:szCs w:val="21"/>
                    </w:rPr>
                    <w:t>2500</w:t>
                  </w:r>
                </w:p>
              </w:tc>
            </w:tr>
            <w:tr w14:paraId="30EDF36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3" w:type="pct"/>
                  <w:vMerge w:val="continue"/>
                  <w:vAlign w:val="center"/>
                </w:tcPr>
                <w:p w14:paraId="1BA1B397">
                  <w:pPr>
                    <w:adjustRightInd w:val="0"/>
                    <w:snapToGrid w:val="0"/>
                    <w:jc w:val="center"/>
                    <w:rPr>
                      <w:rFonts w:ascii="Times New Roman" w:hAnsi="Times New Roman"/>
                      <w:color w:val="auto"/>
                      <w:szCs w:val="21"/>
                    </w:rPr>
                  </w:pPr>
                </w:p>
              </w:tc>
              <w:tc>
                <w:tcPr>
                  <w:tcW w:w="782" w:type="pct"/>
                  <w:vAlign w:val="center"/>
                </w:tcPr>
                <w:p w14:paraId="1AC973A3">
                  <w:pPr>
                    <w:adjustRightInd w:val="0"/>
                    <w:snapToGrid w:val="0"/>
                    <w:jc w:val="center"/>
                    <w:rPr>
                      <w:rFonts w:ascii="Times New Roman" w:hAnsi="Times New Roman"/>
                      <w:color w:val="auto"/>
                      <w:szCs w:val="21"/>
                    </w:rPr>
                  </w:pPr>
                  <w:r>
                    <w:rPr>
                      <w:rFonts w:ascii="Times New Roman" w:hAnsi="Times New Roman"/>
                      <w:color w:val="auto"/>
                      <w:szCs w:val="21"/>
                    </w:rPr>
                    <w:t>变压器油</w:t>
                  </w:r>
                </w:p>
              </w:tc>
              <w:tc>
                <w:tcPr>
                  <w:tcW w:w="1017" w:type="pct"/>
                  <w:vAlign w:val="center"/>
                </w:tcPr>
                <w:p w14:paraId="311D75A7">
                  <w:pPr>
                    <w:adjustRightInd w:val="0"/>
                    <w:snapToGrid w:val="0"/>
                    <w:jc w:val="center"/>
                    <w:rPr>
                      <w:rFonts w:ascii="Times New Roman" w:hAnsi="Times New Roman"/>
                      <w:color w:val="auto"/>
                      <w:szCs w:val="21"/>
                    </w:rPr>
                  </w:pPr>
                  <w:r>
                    <w:rPr>
                      <w:rFonts w:ascii="Times New Roman" w:hAnsi="Times New Roman"/>
                      <w:color w:val="auto"/>
                      <w:szCs w:val="21"/>
                    </w:rPr>
                    <w:t>箱式变压器内</w:t>
                  </w:r>
                </w:p>
              </w:tc>
              <w:tc>
                <w:tcPr>
                  <w:tcW w:w="912" w:type="pct"/>
                  <w:vAlign w:val="center"/>
                </w:tcPr>
                <w:p w14:paraId="67144A35">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color w:val="auto"/>
                      <w:szCs w:val="21"/>
                      <w:lang w:val="en-US" w:eastAsia="zh-CN"/>
                    </w:rPr>
                    <w:t>1.575</w:t>
                  </w:r>
                </w:p>
              </w:tc>
              <w:tc>
                <w:tcPr>
                  <w:tcW w:w="832" w:type="pct"/>
                  <w:vAlign w:val="center"/>
                </w:tcPr>
                <w:p w14:paraId="76FD3A1C">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color w:val="auto"/>
                      <w:szCs w:val="21"/>
                      <w:lang w:val="en-US" w:eastAsia="zh-CN"/>
                    </w:rPr>
                    <w:t>11.025</w:t>
                  </w:r>
                </w:p>
              </w:tc>
              <w:tc>
                <w:tcPr>
                  <w:tcW w:w="831" w:type="pct"/>
                  <w:vMerge w:val="continue"/>
                  <w:vAlign w:val="center"/>
                </w:tcPr>
                <w:p w14:paraId="38F4F630">
                  <w:pPr>
                    <w:adjustRightInd w:val="0"/>
                    <w:snapToGrid w:val="0"/>
                    <w:jc w:val="center"/>
                    <w:rPr>
                      <w:rFonts w:ascii="Times New Roman" w:hAnsi="Times New Roman"/>
                      <w:color w:val="auto"/>
                      <w:szCs w:val="21"/>
                    </w:rPr>
                  </w:pPr>
                </w:p>
              </w:tc>
            </w:tr>
            <w:tr w14:paraId="4B3109B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3" w:type="pct"/>
                  <w:vMerge w:val="continue"/>
                  <w:vAlign w:val="center"/>
                </w:tcPr>
                <w:p w14:paraId="5A7B696B">
                  <w:pPr>
                    <w:adjustRightInd w:val="0"/>
                    <w:snapToGrid w:val="0"/>
                    <w:jc w:val="center"/>
                    <w:rPr>
                      <w:rFonts w:ascii="Times New Roman" w:hAnsi="Times New Roman"/>
                      <w:color w:val="auto"/>
                      <w:szCs w:val="21"/>
                    </w:rPr>
                  </w:pPr>
                </w:p>
              </w:tc>
              <w:tc>
                <w:tcPr>
                  <w:tcW w:w="782" w:type="pct"/>
                  <w:vAlign w:val="center"/>
                </w:tcPr>
                <w:p w14:paraId="56013978">
                  <w:pPr>
                    <w:adjustRightInd w:val="0"/>
                    <w:snapToGrid w:val="0"/>
                    <w:jc w:val="center"/>
                    <w:rPr>
                      <w:rFonts w:ascii="Times New Roman" w:hAnsi="Times New Roman" w:eastAsia="宋体" w:cs="Times New Roman"/>
                      <w:color w:val="auto"/>
                      <w:kern w:val="2"/>
                      <w:sz w:val="21"/>
                      <w:szCs w:val="21"/>
                      <w:lang w:val="en-US" w:eastAsia="zh-CN" w:bidi="ar-SA"/>
                    </w:rPr>
                  </w:pPr>
                  <w:r>
                    <w:rPr>
                      <w:rFonts w:ascii="Times New Roman" w:hAnsi="Times New Roman"/>
                      <w:color w:val="auto"/>
                      <w:szCs w:val="21"/>
                    </w:rPr>
                    <w:t>合计</w:t>
                  </w:r>
                </w:p>
              </w:tc>
              <w:tc>
                <w:tcPr>
                  <w:tcW w:w="1017" w:type="pct"/>
                  <w:vAlign w:val="center"/>
                </w:tcPr>
                <w:p w14:paraId="4AAB22EE">
                  <w:pPr>
                    <w:adjustRightInd w:val="0"/>
                    <w:snapToGrid w:val="0"/>
                    <w:jc w:val="center"/>
                    <w:rPr>
                      <w:rFonts w:ascii="Times New Roman" w:hAnsi="Times New Roman" w:eastAsia="宋体" w:cs="Times New Roman"/>
                      <w:color w:val="auto"/>
                      <w:kern w:val="2"/>
                      <w:sz w:val="21"/>
                      <w:szCs w:val="21"/>
                      <w:lang w:val="en-US" w:eastAsia="zh-CN" w:bidi="ar-SA"/>
                    </w:rPr>
                  </w:pPr>
                  <w:r>
                    <w:rPr>
                      <w:rFonts w:ascii="Times New Roman" w:hAnsi="Times New Roman"/>
                      <w:color w:val="auto"/>
                      <w:szCs w:val="21"/>
                    </w:rPr>
                    <w:t>-</w:t>
                  </w:r>
                </w:p>
              </w:tc>
              <w:tc>
                <w:tcPr>
                  <w:tcW w:w="912" w:type="pct"/>
                  <w:vAlign w:val="center"/>
                </w:tcPr>
                <w:p w14:paraId="3819A099">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ascii="Times New Roman" w:hAnsi="Times New Roman"/>
                      <w:color w:val="auto"/>
                      <w:szCs w:val="21"/>
                    </w:rPr>
                    <w:t>-</w:t>
                  </w:r>
                </w:p>
              </w:tc>
              <w:tc>
                <w:tcPr>
                  <w:tcW w:w="832" w:type="pct"/>
                  <w:vAlign w:val="center"/>
                </w:tcPr>
                <w:p w14:paraId="45DED352">
                  <w:pPr>
                    <w:adjustRightInd w:val="0"/>
                    <w:snapToGrid w:val="0"/>
                    <w:jc w:val="center"/>
                    <w:rPr>
                      <w:rFonts w:hint="eastAsia" w:ascii="Times New Roman" w:hAnsi="Times New Roman"/>
                      <w:color w:val="auto"/>
                      <w:szCs w:val="21"/>
                      <w:lang w:val="en-US" w:eastAsia="zh-CN"/>
                    </w:rPr>
                  </w:pPr>
                  <w:r>
                    <w:rPr>
                      <w:rFonts w:hint="eastAsia" w:ascii="Times New Roman" w:hAnsi="Times New Roman"/>
                      <w:color w:val="auto"/>
                      <w:szCs w:val="21"/>
                      <w:lang w:val="en-US" w:eastAsia="zh-CN"/>
                    </w:rPr>
                    <w:fldChar w:fldCharType="begin"/>
                  </w:r>
                  <w:r>
                    <w:rPr>
                      <w:rFonts w:hint="eastAsia" w:ascii="Times New Roman" w:hAnsi="Times New Roman"/>
                      <w:color w:val="auto"/>
                      <w:szCs w:val="21"/>
                      <w:lang w:val="en-US" w:eastAsia="zh-CN"/>
                    </w:rPr>
                    <w:instrText xml:space="preserve"> = sum(E2:E3) \* MERGEFORMAT </w:instrText>
                  </w:r>
                  <w:r>
                    <w:rPr>
                      <w:rFonts w:hint="eastAsia" w:ascii="Times New Roman" w:hAnsi="Times New Roman"/>
                      <w:color w:val="auto"/>
                      <w:szCs w:val="21"/>
                      <w:lang w:val="en-US" w:eastAsia="zh-CN"/>
                    </w:rPr>
                    <w:fldChar w:fldCharType="separate"/>
                  </w:r>
                  <w:r>
                    <w:rPr>
                      <w:rFonts w:hint="eastAsia" w:ascii="Times New Roman" w:hAnsi="Times New Roman"/>
                      <w:color w:val="auto"/>
                      <w:szCs w:val="21"/>
                      <w:lang w:val="en-US" w:eastAsia="zh-CN"/>
                    </w:rPr>
                    <w:t>27.025</w:t>
                  </w:r>
                  <w:r>
                    <w:rPr>
                      <w:rFonts w:hint="eastAsia" w:ascii="Times New Roman" w:hAnsi="Times New Roman"/>
                      <w:color w:val="auto"/>
                      <w:szCs w:val="21"/>
                      <w:lang w:val="en-US" w:eastAsia="zh-CN"/>
                    </w:rPr>
                    <w:fldChar w:fldCharType="end"/>
                  </w:r>
                </w:p>
              </w:tc>
              <w:tc>
                <w:tcPr>
                  <w:tcW w:w="831" w:type="pct"/>
                  <w:vMerge w:val="continue"/>
                  <w:vAlign w:val="center"/>
                </w:tcPr>
                <w:p w14:paraId="7F02BDC3">
                  <w:pPr>
                    <w:adjustRightInd w:val="0"/>
                    <w:snapToGrid w:val="0"/>
                    <w:jc w:val="center"/>
                    <w:rPr>
                      <w:rFonts w:ascii="Times New Roman" w:hAnsi="Times New Roman"/>
                      <w:color w:val="auto"/>
                      <w:szCs w:val="21"/>
                    </w:rPr>
                  </w:pPr>
                </w:p>
              </w:tc>
            </w:tr>
            <w:bookmarkEnd w:id="71"/>
          </w:tbl>
          <w:p w14:paraId="44E2DF71">
            <w:pPr>
              <w:pStyle w:val="10"/>
              <w:rPr>
                <w:rFonts w:ascii="Times New Roman" w:hAnsi="Times New Roman"/>
                <w:color w:val="auto"/>
              </w:rPr>
            </w:pPr>
          </w:p>
          <w:p w14:paraId="51043DC5">
            <w:pPr>
              <w:snapToGrid w:val="0"/>
              <w:spacing w:line="360" w:lineRule="auto"/>
              <w:ind w:firstLine="420" w:firstLineChars="200"/>
              <w:contextualSpacing/>
              <w:rPr>
                <w:rFonts w:ascii="Times New Roman" w:hAnsi="Times New Roman"/>
                <w:color w:val="auto"/>
                <w:sz w:val="21"/>
                <w:szCs w:val="21"/>
              </w:rPr>
            </w:pPr>
            <w:r>
              <w:rPr>
                <w:rFonts w:ascii="Times New Roman" w:hAnsi="Times New Roman"/>
                <w:color w:val="auto"/>
                <w:sz w:val="21"/>
                <w:szCs w:val="21"/>
              </w:rPr>
              <w:t>本项目涉及到的风险物质的化学性质：</w:t>
            </w:r>
          </w:p>
          <w:p w14:paraId="1DA0AB8E">
            <w:pPr>
              <w:snapToGrid w:val="0"/>
              <w:spacing w:line="360" w:lineRule="auto"/>
              <w:ind w:firstLine="420" w:firstLineChars="200"/>
              <w:contextualSpacing/>
              <w:rPr>
                <w:rFonts w:ascii="Times New Roman" w:hAnsi="Times New Roman"/>
                <w:color w:val="auto"/>
                <w:sz w:val="21"/>
                <w:szCs w:val="21"/>
              </w:rPr>
            </w:pPr>
            <w:r>
              <w:rPr>
                <w:rFonts w:ascii="Times New Roman" w:hAnsi="Times New Roman"/>
                <w:color w:val="auto"/>
                <w:sz w:val="21"/>
                <w:szCs w:val="21"/>
              </w:rPr>
              <w:t>变压器油</w:t>
            </w:r>
            <w:r>
              <w:rPr>
                <w:rFonts w:hint="eastAsia"/>
                <w:color w:val="auto"/>
                <w:sz w:val="21"/>
                <w:szCs w:val="21"/>
                <w:lang w:eastAsia="zh-CN"/>
              </w:rPr>
              <w:t>：</w:t>
            </w:r>
            <w:r>
              <w:rPr>
                <w:rFonts w:ascii="Times New Roman" w:hAnsi="Times New Roman"/>
                <w:color w:val="auto"/>
                <w:sz w:val="21"/>
                <w:szCs w:val="21"/>
              </w:rPr>
              <w:t>是石油的一种分馏产物，它的主要成分是烷烃，环烷族饱和烃，芳香族不饱和烃等化合物。俗称方棚油，浅黄色透明液体，相对密度0.895。凝固点&lt;-45℃。</w:t>
            </w:r>
          </w:p>
          <w:p w14:paraId="40067D45">
            <w:pPr>
              <w:snapToGrid w:val="0"/>
              <w:spacing w:line="360" w:lineRule="auto"/>
              <w:ind w:firstLine="420" w:firstLineChars="200"/>
              <w:contextualSpacing/>
              <w:rPr>
                <w:rFonts w:ascii="Times New Roman" w:hAnsi="Times New Roman"/>
                <w:color w:val="auto"/>
                <w:sz w:val="21"/>
                <w:szCs w:val="21"/>
              </w:rPr>
            </w:pPr>
            <w:r>
              <w:rPr>
                <w:rFonts w:ascii="Times New Roman" w:hAnsi="Times New Roman"/>
                <w:color w:val="auto"/>
                <w:sz w:val="21"/>
                <w:szCs w:val="21"/>
              </w:rPr>
              <w:t>变压器油是天然石油中经过蒸馏、精炼而获得的一种矿物油，是石油中的润滑油馏份经酸碱精制处理得到纯净稳定、粘度小、绝缘性好、冷却性好的液体天然碳氢化合物的混合物，俗称方棚油，浅黄色透明液体。</w:t>
            </w:r>
          </w:p>
          <w:p w14:paraId="5B78608F">
            <w:pPr>
              <w:snapToGrid w:val="0"/>
              <w:spacing w:line="360" w:lineRule="auto"/>
              <w:ind w:firstLine="420" w:firstLineChars="200"/>
              <w:contextualSpacing/>
              <w:rPr>
                <w:rFonts w:ascii="Times New Roman" w:hAnsi="Times New Roman"/>
                <w:color w:val="auto"/>
                <w:sz w:val="21"/>
                <w:szCs w:val="21"/>
              </w:rPr>
            </w:pPr>
            <w:r>
              <w:rPr>
                <w:rFonts w:hint="eastAsia" w:ascii="Times New Roman" w:hAnsi="Times New Roman"/>
                <w:color w:val="auto"/>
                <w:sz w:val="21"/>
                <w:szCs w:val="21"/>
                <w:lang w:val="en-US" w:eastAsia="zh-CN"/>
              </w:rPr>
              <w:t>3</w:t>
            </w:r>
            <w:r>
              <w:rPr>
                <w:rFonts w:hint="eastAsia"/>
                <w:color w:val="auto"/>
                <w:sz w:val="21"/>
                <w:szCs w:val="21"/>
                <w:lang w:val="en-US" w:eastAsia="zh-CN"/>
              </w:rPr>
              <w:t>)</w:t>
            </w:r>
            <w:r>
              <w:rPr>
                <w:rFonts w:ascii="Times New Roman" w:hAnsi="Times New Roman"/>
                <w:color w:val="auto"/>
                <w:sz w:val="21"/>
                <w:szCs w:val="21"/>
              </w:rPr>
              <w:t>环境风险潜势初判断</w:t>
            </w:r>
          </w:p>
          <w:p w14:paraId="771FFAE0">
            <w:pPr>
              <w:snapToGrid w:val="0"/>
              <w:spacing w:line="360" w:lineRule="auto"/>
              <w:ind w:firstLine="420" w:firstLineChars="200"/>
              <w:contextualSpacing/>
              <w:rPr>
                <w:rFonts w:hint="eastAsia" w:ascii="Times New Roman" w:hAnsi="Times New Roman" w:eastAsia="宋体"/>
                <w:color w:val="auto"/>
                <w:sz w:val="21"/>
                <w:szCs w:val="21"/>
                <w:lang w:eastAsia="zh-CN"/>
              </w:rPr>
            </w:pPr>
            <w:r>
              <w:rPr>
                <w:rFonts w:ascii="Times New Roman" w:hAnsi="Times New Roman"/>
                <w:color w:val="auto"/>
                <w:sz w:val="21"/>
                <w:szCs w:val="21"/>
              </w:rPr>
              <w:t>危险物质数量与临界量比值</w:t>
            </w:r>
            <w:r>
              <w:rPr>
                <w:rFonts w:hint="eastAsia"/>
                <w:color w:val="auto"/>
                <w:sz w:val="21"/>
                <w:szCs w:val="21"/>
                <w:lang w:eastAsia="zh-CN"/>
              </w:rPr>
              <w:t>(</w:t>
            </w:r>
            <w:r>
              <w:rPr>
                <w:rFonts w:ascii="Times New Roman" w:hAnsi="Times New Roman"/>
                <w:color w:val="auto"/>
                <w:sz w:val="21"/>
                <w:szCs w:val="21"/>
              </w:rPr>
              <w:t>Q</w:t>
            </w:r>
            <w:r>
              <w:rPr>
                <w:rFonts w:hint="eastAsia"/>
                <w:color w:val="auto"/>
                <w:sz w:val="21"/>
                <w:szCs w:val="21"/>
                <w:lang w:eastAsia="zh-CN"/>
              </w:rPr>
              <w:t>)</w:t>
            </w:r>
          </w:p>
          <w:p w14:paraId="54753906">
            <w:pPr>
              <w:snapToGrid w:val="0"/>
              <w:spacing w:line="360" w:lineRule="auto"/>
              <w:ind w:firstLine="420" w:firstLineChars="200"/>
              <w:contextualSpacing/>
              <w:rPr>
                <w:rFonts w:ascii="Times New Roman" w:hAnsi="Times New Roman"/>
                <w:color w:val="auto"/>
                <w:sz w:val="21"/>
                <w:szCs w:val="21"/>
              </w:rPr>
            </w:pPr>
            <w:r>
              <w:rPr>
                <w:rFonts w:ascii="Times New Roman" w:hAnsi="Times New Roman"/>
                <w:color w:val="auto"/>
                <w:sz w:val="21"/>
                <w:szCs w:val="21"/>
              </w:rPr>
              <w:t>Q=q</w:t>
            </w:r>
            <w:r>
              <w:rPr>
                <w:rFonts w:ascii="Times New Roman" w:hAnsi="Times New Roman"/>
                <w:color w:val="auto"/>
                <w:sz w:val="21"/>
                <w:szCs w:val="21"/>
                <w:vertAlign w:val="subscript"/>
              </w:rPr>
              <w:t>1</w:t>
            </w:r>
            <w:r>
              <w:rPr>
                <w:rFonts w:ascii="Times New Roman" w:hAnsi="Times New Roman"/>
                <w:color w:val="auto"/>
                <w:sz w:val="21"/>
                <w:szCs w:val="21"/>
              </w:rPr>
              <w:t>/Q</w:t>
            </w:r>
            <w:r>
              <w:rPr>
                <w:rFonts w:ascii="Times New Roman" w:hAnsi="Times New Roman"/>
                <w:color w:val="auto"/>
                <w:sz w:val="21"/>
                <w:szCs w:val="21"/>
                <w:vertAlign w:val="subscript"/>
              </w:rPr>
              <w:t>1</w:t>
            </w:r>
          </w:p>
          <w:p w14:paraId="320EF822">
            <w:pPr>
              <w:snapToGrid w:val="0"/>
              <w:spacing w:line="360" w:lineRule="auto"/>
              <w:contextualSpacing/>
              <w:rPr>
                <w:rFonts w:ascii="Times New Roman" w:hAnsi="Times New Roman"/>
                <w:color w:val="auto"/>
                <w:sz w:val="21"/>
                <w:szCs w:val="21"/>
              </w:rPr>
            </w:pPr>
            <w:r>
              <w:rPr>
                <w:rFonts w:ascii="Times New Roman" w:hAnsi="Times New Roman"/>
                <w:color w:val="auto"/>
                <w:sz w:val="21"/>
                <w:szCs w:val="21"/>
              </w:rPr>
              <w:t>式中：q</w:t>
            </w:r>
            <w:r>
              <w:rPr>
                <w:rFonts w:ascii="Times New Roman" w:hAnsi="Times New Roman"/>
                <w:color w:val="auto"/>
                <w:sz w:val="21"/>
                <w:szCs w:val="21"/>
                <w:vertAlign w:val="subscript"/>
              </w:rPr>
              <w:t>1</w:t>
            </w:r>
            <w:r>
              <w:rPr>
                <w:rFonts w:ascii="Times New Roman" w:hAnsi="Times New Roman"/>
                <w:color w:val="auto"/>
                <w:sz w:val="21"/>
                <w:szCs w:val="21"/>
              </w:rPr>
              <w:t>—危险物质的最大存在总量，t；</w:t>
            </w:r>
          </w:p>
          <w:p w14:paraId="1D56DA96">
            <w:pPr>
              <w:snapToGrid w:val="0"/>
              <w:spacing w:line="360" w:lineRule="auto"/>
              <w:ind w:firstLine="630" w:firstLineChars="300"/>
              <w:contextualSpacing/>
              <w:rPr>
                <w:rFonts w:ascii="Times New Roman" w:hAnsi="Times New Roman"/>
                <w:color w:val="auto"/>
                <w:sz w:val="21"/>
                <w:szCs w:val="21"/>
              </w:rPr>
            </w:pPr>
            <w:r>
              <w:rPr>
                <w:rFonts w:ascii="Times New Roman" w:hAnsi="Times New Roman"/>
                <w:color w:val="auto"/>
                <w:sz w:val="21"/>
                <w:szCs w:val="21"/>
              </w:rPr>
              <w:t>Q</w:t>
            </w:r>
            <w:r>
              <w:rPr>
                <w:rFonts w:ascii="Times New Roman" w:hAnsi="Times New Roman"/>
                <w:color w:val="auto"/>
                <w:sz w:val="21"/>
                <w:szCs w:val="21"/>
                <w:vertAlign w:val="subscript"/>
              </w:rPr>
              <w:t>1</w:t>
            </w:r>
            <w:r>
              <w:rPr>
                <w:rFonts w:ascii="Times New Roman" w:hAnsi="Times New Roman"/>
                <w:color w:val="auto"/>
                <w:sz w:val="21"/>
                <w:szCs w:val="21"/>
              </w:rPr>
              <w:t>—危险物质的临界量，t；</w:t>
            </w:r>
          </w:p>
          <w:p w14:paraId="72D5B3F1">
            <w:pPr>
              <w:snapToGrid w:val="0"/>
              <w:spacing w:line="360" w:lineRule="auto"/>
              <w:ind w:firstLine="630" w:firstLineChars="300"/>
              <w:contextualSpacing/>
              <w:rPr>
                <w:rFonts w:ascii="Times New Roman" w:hAnsi="Times New Roman"/>
                <w:color w:val="auto"/>
                <w:sz w:val="21"/>
                <w:szCs w:val="21"/>
              </w:rPr>
            </w:pPr>
            <w:r>
              <w:rPr>
                <w:rFonts w:ascii="Times New Roman" w:hAnsi="Times New Roman"/>
                <w:color w:val="auto"/>
                <w:sz w:val="21"/>
                <w:szCs w:val="21"/>
              </w:rPr>
              <w:t>Q=q</w:t>
            </w:r>
            <w:r>
              <w:rPr>
                <w:rFonts w:ascii="Times New Roman" w:hAnsi="Times New Roman"/>
                <w:color w:val="auto"/>
                <w:sz w:val="21"/>
                <w:szCs w:val="21"/>
                <w:vertAlign w:val="subscript"/>
              </w:rPr>
              <w:t>1</w:t>
            </w:r>
            <w:r>
              <w:rPr>
                <w:rFonts w:ascii="Times New Roman" w:hAnsi="Times New Roman"/>
                <w:color w:val="auto"/>
                <w:sz w:val="21"/>
                <w:szCs w:val="21"/>
              </w:rPr>
              <w:t>/Q</w:t>
            </w:r>
            <w:r>
              <w:rPr>
                <w:rFonts w:ascii="Times New Roman" w:hAnsi="Times New Roman"/>
                <w:color w:val="auto"/>
                <w:sz w:val="21"/>
                <w:szCs w:val="21"/>
                <w:vertAlign w:val="subscript"/>
              </w:rPr>
              <w:t>1</w:t>
            </w:r>
            <w:r>
              <w:rPr>
                <w:rFonts w:ascii="Times New Roman" w:hAnsi="Times New Roman"/>
                <w:color w:val="auto"/>
                <w:sz w:val="21"/>
                <w:szCs w:val="21"/>
              </w:rPr>
              <w:t>=</w:t>
            </w:r>
            <w:r>
              <w:rPr>
                <w:rFonts w:hint="eastAsia" w:ascii="Times New Roman" w:hAnsi="Times New Roman"/>
                <w:color w:val="auto"/>
                <w:sz w:val="21"/>
                <w:szCs w:val="21"/>
                <w:lang w:val="en-US" w:eastAsia="zh-CN"/>
              </w:rPr>
              <w:t>27.025</w:t>
            </w:r>
            <w:r>
              <w:rPr>
                <w:rFonts w:ascii="Times New Roman" w:hAnsi="Times New Roman"/>
                <w:color w:val="auto"/>
                <w:sz w:val="21"/>
                <w:szCs w:val="21"/>
              </w:rPr>
              <w:t>/2500= 0.0</w:t>
            </w:r>
            <w:r>
              <w:rPr>
                <w:rFonts w:hint="eastAsia" w:ascii="Times New Roman" w:hAnsi="Times New Roman"/>
                <w:color w:val="auto"/>
                <w:sz w:val="21"/>
                <w:szCs w:val="21"/>
                <w:lang w:val="en-US" w:eastAsia="zh-CN"/>
              </w:rPr>
              <w:t>11</w:t>
            </w:r>
            <w:r>
              <w:rPr>
                <w:rFonts w:ascii="Times New Roman" w:hAnsi="Times New Roman"/>
                <w:color w:val="auto"/>
                <w:sz w:val="21"/>
                <w:szCs w:val="21"/>
              </w:rPr>
              <w:t>&lt;1，该项目环境风险潜势为</w:t>
            </w:r>
            <w:r>
              <w:rPr>
                <w:rFonts w:ascii="Times New Roman" w:hAnsi="Times New Roman"/>
                <w:color w:val="auto"/>
                <w:sz w:val="21"/>
                <w:szCs w:val="21"/>
              </w:rPr>
              <w:fldChar w:fldCharType="begin"/>
            </w:r>
            <w:r>
              <w:rPr>
                <w:rFonts w:ascii="Times New Roman" w:hAnsi="Times New Roman"/>
                <w:color w:val="auto"/>
                <w:sz w:val="21"/>
                <w:szCs w:val="21"/>
              </w:rPr>
              <w:instrText xml:space="preserve"> = 1 \* ROMAN \* MERGEFORMAT </w:instrText>
            </w:r>
            <w:r>
              <w:rPr>
                <w:rFonts w:ascii="Times New Roman" w:hAnsi="Times New Roman"/>
                <w:color w:val="auto"/>
                <w:sz w:val="21"/>
                <w:szCs w:val="21"/>
              </w:rPr>
              <w:fldChar w:fldCharType="separate"/>
            </w:r>
            <w:r>
              <w:rPr>
                <w:rFonts w:ascii="Times New Roman" w:hAnsi="Times New Roman"/>
                <w:color w:val="auto"/>
                <w:sz w:val="21"/>
                <w:szCs w:val="21"/>
              </w:rPr>
              <w:t>I</w:t>
            </w:r>
            <w:r>
              <w:rPr>
                <w:rFonts w:ascii="Times New Roman" w:hAnsi="Times New Roman"/>
                <w:color w:val="auto"/>
                <w:sz w:val="21"/>
                <w:szCs w:val="21"/>
              </w:rPr>
              <w:fldChar w:fldCharType="end"/>
            </w:r>
            <w:r>
              <w:rPr>
                <w:rFonts w:ascii="Times New Roman" w:hAnsi="Times New Roman"/>
                <w:color w:val="auto"/>
                <w:sz w:val="21"/>
                <w:szCs w:val="21"/>
              </w:rPr>
              <w:t>。</w:t>
            </w:r>
          </w:p>
          <w:p w14:paraId="0ED6F1CB">
            <w:pPr>
              <w:snapToGrid w:val="0"/>
              <w:spacing w:line="360" w:lineRule="auto"/>
              <w:ind w:firstLine="420" w:firstLineChars="200"/>
              <w:contextualSpacing/>
              <w:rPr>
                <w:rFonts w:ascii="Times New Roman" w:hAnsi="Times New Roman"/>
                <w:color w:val="auto"/>
                <w:sz w:val="21"/>
                <w:szCs w:val="21"/>
              </w:rPr>
            </w:pPr>
            <w:r>
              <w:rPr>
                <w:rFonts w:ascii="Times New Roman" w:hAnsi="Times New Roman"/>
                <w:color w:val="auto"/>
                <w:sz w:val="21"/>
                <w:szCs w:val="21"/>
              </w:rPr>
              <w:t>本项目Q&lt;1，根据《建设项目环境风险评价技术导则》</w:t>
            </w:r>
            <w:r>
              <w:rPr>
                <w:rFonts w:hint="eastAsia"/>
                <w:color w:val="auto"/>
                <w:sz w:val="21"/>
                <w:szCs w:val="21"/>
                <w:lang w:eastAsia="zh-CN"/>
              </w:rPr>
              <w:t>(</w:t>
            </w:r>
            <w:r>
              <w:rPr>
                <w:rFonts w:ascii="Times New Roman" w:hAnsi="Times New Roman"/>
                <w:color w:val="auto"/>
                <w:sz w:val="21"/>
                <w:szCs w:val="21"/>
              </w:rPr>
              <w:t>HJ169-2018</w:t>
            </w:r>
            <w:r>
              <w:rPr>
                <w:rFonts w:hint="eastAsia"/>
                <w:color w:val="auto"/>
                <w:sz w:val="21"/>
                <w:szCs w:val="21"/>
                <w:lang w:eastAsia="zh-CN"/>
              </w:rPr>
              <w:t>)</w:t>
            </w:r>
            <w:r>
              <w:rPr>
                <w:rFonts w:ascii="Times New Roman" w:hAnsi="Times New Roman"/>
                <w:color w:val="auto"/>
                <w:sz w:val="21"/>
                <w:szCs w:val="21"/>
              </w:rPr>
              <w:t>中的要求，Q&lt;1直接判定项目环境风险潜势为</w:t>
            </w:r>
            <w:r>
              <w:rPr>
                <w:rFonts w:ascii="Times New Roman" w:hAnsi="Times New Roman"/>
                <w:color w:val="auto"/>
                <w:sz w:val="21"/>
                <w:szCs w:val="21"/>
              </w:rPr>
              <w:fldChar w:fldCharType="begin"/>
            </w:r>
            <w:r>
              <w:rPr>
                <w:rFonts w:ascii="Times New Roman" w:hAnsi="Times New Roman"/>
                <w:color w:val="auto"/>
                <w:sz w:val="21"/>
                <w:szCs w:val="21"/>
              </w:rPr>
              <w:instrText xml:space="preserve"> = 1 \* ROMAN \* MERGEFORMAT </w:instrText>
            </w:r>
            <w:r>
              <w:rPr>
                <w:rFonts w:ascii="Times New Roman" w:hAnsi="Times New Roman"/>
                <w:color w:val="auto"/>
                <w:sz w:val="21"/>
                <w:szCs w:val="21"/>
              </w:rPr>
              <w:fldChar w:fldCharType="separate"/>
            </w:r>
            <w:r>
              <w:rPr>
                <w:rFonts w:ascii="Times New Roman" w:hAnsi="Times New Roman"/>
                <w:color w:val="auto"/>
                <w:sz w:val="21"/>
                <w:szCs w:val="21"/>
              </w:rPr>
              <w:t>I</w:t>
            </w:r>
            <w:r>
              <w:rPr>
                <w:rFonts w:ascii="Times New Roman" w:hAnsi="Times New Roman"/>
                <w:color w:val="auto"/>
                <w:sz w:val="21"/>
                <w:szCs w:val="21"/>
              </w:rPr>
              <w:fldChar w:fldCharType="end"/>
            </w:r>
            <w:r>
              <w:rPr>
                <w:rFonts w:ascii="Times New Roman" w:hAnsi="Times New Roman"/>
                <w:color w:val="auto"/>
                <w:sz w:val="21"/>
                <w:szCs w:val="21"/>
              </w:rPr>
              <w:t>。因此，本项目环境风险潜势为</w:t>
            </w:r>
            <w:r>
              <w:rPr>
                <w:rFonts w:ascii="Times New Roman" w:hAnsi="Times New Roman"/>
                <w:color w:val="auto"/>
                <w:sz w:val="21"/>
                <w:szCs w:val="21"/>
              </w:rPr>
              <w:fldChar w:fldCharType="begin"/>
            </w:r>
            <w:r>
              <w:rPr>
                <w:rFonts w:ascii="Times New Roman" w:hAnsi="Times New Roman"/>
                <w:color w:val="auto"/>
                <w:sz w:val="21"/>
                <w:szCs w:val="21"/>
              </w:rPr>
              <w:instrText xml:space="preserve"> = 1 \* ROMAN \* MERGEFORMAT </w:instrText>
            </w:r>
            <w:r>
              <w:rPr>
                <w:rFonts w:ascii="Times New Roman" w:hAnsi="Times New Roman"/>
                <w:color w:val="auto"/>
                <w:sz w:val="21"/>
                <w:szCs w:val="21"/>
              </w:rPr>
              <w:fldChar w:fldCharType="separate"/>
            </w:r>
            <w:r>
              <w:rPr>
                <w:rFonts w:ascii="Times New Roman" w:hAnsi="Times New Roman"/>
                <w:color w:val="auto"/>
                <w:sz w:val="21"/>
                <w:szCs w:val="21"/>
              </w:rPr>
              <w:t>I</w:t>
            </w:r>
            <w:r>
              <w:rPr>
                <w:rFonts w:ascii="Times New Roman" w:hAnsi="Times New Roman"/>
                <w:color w:val="auto"/>
                <w:sz w:val="21"/>
                <w:szCs w:val="21"/>
              </w:rPr>
              <w:fldChar w:fldCharType="end"/>
            </w:r>
            <w:r>
              <w:rPr>
                <w:rFonts w:ascii="Times New Roman" w:hAnsi="Times New Roman"/>
                <w:color w:val="auto"/>
                <w:sz w:val="21"/>
                <w:szCs w:val="21"/>
              </w:rPr>
              <w:t>。</w:t>
            </w:r>
          </w:p>
          <w:p w14:paraId="71F7A23E">
            <w:pPr>
              <w:snapToGrid w:val="0"/>
              <w:spacing w:line="360" w:lineRule="auto"/>
              <w:ind w:firstLine="420" w:firstLineChars="200"/>
              <w:contextualSpacing/>
              <w:rPr>
                <w:rFonts w:ascii="Times New Roman" w:hAnsi="Times New Roman"/>
                <w:color w:val="auto"/>
                <w:sz w:val="21"/>
                <w:szCs w:val="21"/>
              </w:rPr>
            </w:pPr>
            <w:r>
              <w:rPr>
                <w:rFonts w:hint="eastAsia"/>
                <w:color w:val="auto"/>
                <w:sz w:val="21"/>
                <w:szCs w:val="21"/>
                <w:lang w:val="en-US" w:eastAsia="zh-CN"/>
              </w:rPr>
              <w:t>4)</w:t>
            </w:r>
            <w:r>
              <w:rPr>
                <w:rFonts w:ascii="Times New Roman" w:hAnsi="Times New Roman"/>
                <w:color w:val="auto"/>
                <w:sz w:val="21"/>
                <w:szCs w:val="21"/>
              </w:rPr>
              <w:t>风险等级判定</w:t>
            </w:r>
          </w:p>
          <w:p w14:paraId="3136B062">
            <w:pPr>
              <w:snapToGrid w:val="0"/>
              <w:spacing w:line="360" w:lineRule="auto"/>
              <w:ind w:firstLine="420" w:firstLineChars="200"/>
              <w:contextualSpacing/>
              <w:rPr>
                <w:rFonts w:ascii="Times New Roman" w:hAnsi="Times New Roman"/>
                <w:color w:val="auto"/>
                <w:sz w:val="21"/>
                <w:szCs w:val="21"/>
              </w:rPr>
            </w:pPr>
            <w:r>
              <w:rPr>
                <w:rFonts w:ascii="Times New Roman" w:hAnsi="Times New Roman"/>
                <w:color w:val="auto"/>
                <w:sz w:val="21"/>
                <w:szCs w:val="21"/>
              </w:rPr>
              <w:t>建设项目评价工作等级划分见表</w:t>
            </w:r>
            <w:r>
              <w:rPr>
                <w:rFonts w:hint="eastAsia" w:ascii="Times New Roman" w:hAnsi="Times New Roman"/>
                <w:color w:val="auto"/>
                <w:sz w:val="21"/>
                <w:szCs w:val="21"/>
                <w:lang w:val="en-US" w:eastAsia="zh-CN"/>
              </w:rPr>
              <w:t>4-15</w:t>
            </w:r>
            <w:r>
              <w:rPr>
                <w:rFonts w:ascii="Times New Roman" w:hAnsi="Times New Roman"/>
                <w:color w:val="auto"/>
                <w:sz w:val="21"/>
                <w:szCs w:val="21"/>
              </w:rPr>
              <w:t>。</w:t>
            </w:r>
          </w:p>
          <w:p w14:paraId="3F83F274">
            <w:pPr>
              <w:keepNext w:val="0"/>
              <w:keepLines w:val="0"/>
              <w:pageBreakBefore w:val="0"/>
              <w:widowControl w:val="0"/>
              <w:tabs>
                <w:tab w:val="left" w:pos="2402"/>
                <w:tab w:val="center" w:pos="4148"/>
              </w:tabs>
              <w:kinsoku/>
              <w:wordWrap/>
              <w:overflowPunct/>
              <w:topLinePunct w:val="0"/>
              <w:autoSpaceDE/>
              <w:autoSpaceDN/>
              <w:bidi w:val="0"/>
              <w:adjustRightInd/>
              <w:snapToGrid/>
              <w:spacing w:line="240" w:lineRule="auto"/>
              <w:jc w:val="center"/>
              <w:textAlignment w:val="auto"/>
              <w:rPr>
                <w:rFonts w:hint="eastAsia"/>
                <w:b/>
                <w:bCs/>
                <w:color w:val="auto"/>
                <w:highlight w:val="none"/>
                <w:lang w:val="zh-CN"/>
              </w:rPr>
            </w:pPr>
            <w:bookmarkStart w:id="72" w:name="_Ref77085942"/>
            <w:r>
              <w:rPr>
                <w:rFonts w:hint="eastAsia"/>
                <w:b/>
                <w:bCs/>
                <w:color w:val="auto"/>
                <w:highlight w:val="none"/>
              </w:rPr>
              <w:t>表</w:t>
            </w:r>
            <w:bookmarkEnd w:id="72"/>
            <w:r>
              <w:rPr>
                <w:rFonts w:hint="eastAsia"/>
                <w:b/>
                <w:bCs/>
                <w:color w:val="auto"/>
                <w:highlight w:val="none"/>
                <w:lang w:val="en-US" w:eastAsia="zh-CN"/>
              </w:rPr>
              <w:t xml:space="preserve">4-15   </w:t>
            </w:r>
            <w:r>
              <w:rPr>
                <w:rFonts w:hint="eastAsia"/>
                <w:b/>
                <w:bCs/>
                <w:color w:val="auto"/>
                <w:highlight w:val="none"/>
              </w:rPr>
              <w:t>评价工作等级划分</w:t>
            </w:r>
          </w:p>
          <w:tbl>
            <w:tblPr>
              <w:tblStyle w:val="13"/>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36"/>
              <w:gridCol w:w="1636"/>
              <w:gridCol w:w="1634"/>
              <w:gridCol w:w="1634"/>
              <w:gridCol w:w="1635"/>
            </w:tblGrid>
            <w:tr w14:paraId="76BFBD4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 w:hRule="atLeast"/>
                <w:jc w:val="center"/>
              </w:trPr>
              <w:tc>
                <w:tcPr>
                  <w:tcW w:w="1000" w:type="pct"/>
                  <w:vAlign w:val="center"/>
                </w:tcPr>
                <w:p w14:paraId="598EC8AB">
                  <w:pPr>
                    <w:adjustRightInd w:val="0"/>
                    <w:snapToGrid w:val="0"/>
                    <w:contextualSpacing/>
                    <w:jc w:val="center"/>
                    <w:rPr>
                      <w:rFonts w:ascii="Times New Roman" w:hAnsi="Times New Roman"/>
                      <w:color w:val="auto"/>
                      <w:szCs w:val="21"/>
                    </w:rPr>
                  </w:pPr>
                  <w:r>
                    <w:rPr>
                      <w:rFonts w:ascii="Times New Roman" w:hAnsi="Times New Roman"/>
                      <w:color w:val="auto"/>
                      <w:szCs w:val="21"/>
                    </w:rPr>
                    <w:t>环境风险潜势</w:t>
                  </w:r>
                </w:p>
              </w:tc>
              <w:tc>
                <w:tcPr>
                  <w:tcW w:w="1000" w:type="pct"/>
                  <w:vAlign w:val="center"/>
                </w:tcPr>
                <w:p w14:paraId="3FCCB2A1">
                  <w:pPr>
                    <w:adjustRightInd w:val="0"/>
                    <w:snapToGrid w:val="0"/>
                    <w:contextualSpacing/>
                    <w:jc w:val="center"/>
                    <w:rPr>
                      <w:rFonts w:ascii="Times New Roman" w:hAnsi="Times New Roman"/>
                      <w:color w:val="auto"/>
                      <w:szCs w:val="21"/>
                    </w:rPr>
                  </w:pPr>
                  <w:r>
                    <w:rPr>
                      <w:rFonts w:ascii="Times New Roman" w:hAnsi="Times New Roman"/>
                      <w:color w:val="auto"/>
                      <w:szCs w:val="21"/>
                    </w:rPr>
                    <w:fldChar w:fldCharType="begin"/>
                  </w:r>
                  <w:r>
                    <w:rPr>
                      <w:rFonts w:ascii="Times New Roman" w:hAnsi="Times New Roman"/>
                      <w:color w:val="auto"/>
                      <w:szCs w:val="21"/>
                    </w:rPr>
                    <w:instrText xml:space="preserve"> = 4 \* ROMAN \* MERGEFORMAT </w:instrText>
                  </w:r>
                  <w:r>
                    <w:rPr>
                      <w:rFonts w:ascii="Times New Roman" w:hAnsi="Times New Roman"/>
                      <w:color w:val="auto"/>
                      <w:szCs w:val="21"/>
                    </w:rPr>
                    <w:fldChar w:fldCharType="separate"/>
                  </w:r>
                  <w:r>
                    <w:rPr>
                      <w:rFonts w:ascii="Times New Roman" w:hAnsi="Times New Roman"/>
                      <w:color w:val="auto"/>
                      <w:szCs w:val="21"/>
                    </w:rPr>
                    <w:t>IV</w:t>
                  </w:r>
                  <w:r>
                    <w:rPr>
                      <w:rFonts w:ascii="Times New Roman" w:hAnsi="Times New Roman"/>
                      <w:color w:val="auto"/>
                      <w:szCs w:val="21"/>
                    </w:rPr>
                    <w:fldChar w:fldCharType="end"/>
                  </w:r>
                  <w:r>
                    <w:rPr>
                      <w:rFonts w:ascii="Times New Roman" w:hAnsi="Times New Roman"/>
                      <w:color w:val="auto"/>
                      <w:szCs w:val="21"/>
                    </w:rPr>
                    <w:t>、</w:t>
                  </w:r>
                  <w:r>
                    <w:rPr>
                      <w:rFonts w:ascii="Times New Roman" w:hAnsi="Times New Roman"/>
                      <w:color w:val="auto"/>
                      <w:szCs w:val="21"/>
                    </w:rPr>
                    <w:fldChar w:fldCharType="begin"/>
                  </w:r>
                  <w:r>
                    <w:rPr>
                      <w:rFonts w:ascii="Times New Roman" w:hAnsi="Times New Roman"/>
                      <w:color w:val="auto"/>
                      <w:szCs w:val="21"/>
                    </w:rPr>
                    <w:instrText xml:space="preserve"> = 4 \* ROMAN \* MERGEFORMAT </w:instrText>
                  </w:r>
                  <w:r>
                    <w:rPr>
                      <w:rFonts w:ascii="Times New Roman" w:hAnsi="Times New Roman"/>
                      <w:color w:val="auto"/>
                      <w:szCs w:val="21"/>
                    </w:rPr>
                    <w:fldChar w:fldCharType="separate"/>
                  </w:r>
                  <w:r>
                    <w:rPr>
                      <w:rFonts w:ascii="Times New Roman" w:hAnsi="Times New Roman"/>
                      <w:color w:val="auto"/>
                      <w:szCs w:val="21"/>
                    </w:rPr>
                    <w:t>IV</w:t>
                  </w:r>
                  <w:r>
                    <w:rPr>
                      <w:rFonts w:ascii="Times New Roman" w:hAnsi="Times New Roman"/>
                      <w:color w:val="auto"/>
                      <w:szCs w:val="21"/>
                    </w:rPr>
                    <w:fldChar w:fldCharType="end"/>
                  </w:r>
                  <w:r>
                    <w:rPr>
                      <w:rFonts w:ascii="Times New Roman" w:hAnsi="Times New Roman"/>
                      <w:color w:val="auto"/>
                      <w:szCs w:val="21"/>
                    </w:rPr>
                    <w:t>+</w:t>
                  </w:r>
                </w:p>
              </w:tc>
              <w:tc>
                <w:tcPr>
                  <w:tcW w:w="999" w:type="pct"/>
                  <w:vAlign w:val="center"/>
                </w:tcPr>
                <w:p w14:paraId="729270BC">
                  <w:pPr>
                    <w:adjustRightInd w:val="0"/>
                    <w:snapToGrid w:val="0"/>
                    <w:contextualSpacing/>
                    <w:jc w:val="center"/>
                    <w:rPr>
                      <w:rFonts w:ascii="Times New Roman" w:hAnsi="Times New Roman"/>
                      <w:color w:val="auto"/>
                      <w:szCs w:val="21"/>
                    </w:rPr>
                  </w:pPr>
                  <w:r>
                    <w:rPr>
                      <w:rFonts w:ascii="Times New Roman" w:hAnsi="Times New Roman"/>
                      <w:color w:val="auto"/>
                      <w:szCs w:val="21"/>
                    </w:rPr>
                    <w:fldChar w:fldCharType="begin"/>
                  </w:r>
                  <w:r>
                    <w:rPr>
                      <w:rFonts w:ascii="Times New Roman" w:hAnsi="Times New Roman"/>
                      <w:color w:val="auto"/>
                      <w:szCs w:val="21"/>
                    </w:rPr>
                    <w:instrText xml:space="preserve"> = 3 \* ROMAN \* MERGEFORMAT </w:instrText>
                  </w:r>
                  <w:r>
                    <w:rPr>
                      <w:rFonts w:ascii="Times New Roman" w:hAnsi="Times New Roman"/>
                      <w:color w:val="auto"/>
                      <w:szCs w:val="21"/>
                    </w:rPr>
                    <w:fldChar w:fldCharType="separate"/>
                  </w:r>
                  <w:r>
                    <w:rPr>
                      <w:rFonts w:ascii="Times New Roman" w:hAnsi="Times New Roman"/>
                      <w:color w:val="auto"/>
                      <w:szCs w:val="21"/>
                    </w:rPr>
                    <w:t>III</w:t>
                  </w:r>
                  <w:r>
                    <w:rPr>
                      <w:rFonts w:ascii="Times New Roman" w:hAnsi="Times New Roman"/>
                      <w:color w:val="auto"/>
                      <w:szCs w:val="21"/>
                    </w:rPr>
                    <w:fldChar w:fldCharType="end"/>
                  </w:r>
                </w:p>
              </w:tc>
              <w:tc>
                <w:tcPr>
                  <w:tcW w:w="999" w:type="pct"/>
                  <w:vAlign w:val="center"/>
                </w:tcPr>
                <w:p w14:paraId="18C44BBA">
                  <w:pPr>
                    <w:adjustRightInd w:val="0"/>
                    <w:snapToGrid w:val="0"/>
                    <w:contextualSpacing/>
                    <w:jc w:val="center"/>
                    <w:rPr>
                      <w:rFonts w:ascii="Times New Roman" w:hAnsi="Times New Roman"/>
                      <w:color w:val="auto"/>
                      <w:szCs w:val="21"/>
                    </w:rPr>
                  </w:pPr>
                  <w:r>
                    <w:rPr>
                      <w:rFonts w:ascii="Times New Roman" w:hAnsi="Times New Roman"/>
                      <w:color w:val="auto"/>
                      <w:szCs w:val="21"/>
                    </w:rPr>
                    <w:fldChar w:fldCharType="begin"/>
                  </w:r>
                  <w:r>
                    <w:rPr>
                      <w:rFonts w:ascii="Times New Roman" w:hAnsi="Times New Roman"/>
                      <w:color w:val="auto"/>
                      <w:szCs w:val="21"/>
                    </w:rPr>
                    <w:instrText xml:space="preserve"> = 2 \* ROMAN \* MERGEFORMAT </w:instrText>
                  </w:r>
                  <w:r>
                    <w:rPr>
                      <w:rFonts w:ascii="Times New Roman" w:hAnsi="Times New Roman"/>
                      <w:color w:val="auto"/>
                      <w:szCs w:val="21"/>
                    </w:rPr>
                    <w:fldChar w:fldCharType="separate"/>
                  </w:r>
                  <w:r>
                    <w:rPr>
                      <w:rFonts w:ascii="Times New Roman" w:hAnsi="Times New Roman"/>
                      <w:color w:val="auto"/>
                      <w:szCs w:val="21"/>
                    </w:rPr>
                    <w:t>II</w:t>
                  </w:r>
                  <w:r>
                    <w:rPr>
                      <w:rFonts w:ascii="Times New Roman" w:hAnsi="Times New Roman"/>
                      <w:color w:val="auto"/>
                      <w:szCs w:val="21"/>
                    </w:rPr>
                    <w:fldChar w:fldCharType="end"/>
                  </w:r>
                </w:p>
              </w:tc>
              <w:tc>
                <w:tcPr>
                  <w:tcW w:w="999" w:type="pct"/>
                  <w:vAlign w:val="center"/>
                </w:tcPr>
                <w:p w14:paraId="26C3176A">
                  <w:pPr>
                    <w:adjustRightInd w:val="0"/>
                    <w:snapToGrid w:val="0"/>
                    <w:contextualSpacing/>
                    <w:jc w:val="center"/>
                    <w:rPr>
                      <w:rFonts w:ascii="Times New Roman" w:hAnsi="Times New Roman"/>
                      <w:color w:val="auto"/>
                      <w:szCs w:val="21"/>
                    </w:rPr>
                  </w:pPr>
                  <w:r>
                    <w:rPr>
                      <w:rFonts w:ascii="Times New Roman" w:hAnsi="Times New Roman"/>
                      <w:color w:val="auto"/>
                      <w:szCs w:val="21"/>
                    </w:rPr>
                    <w:fldChar w:fldCharType="begin"/>
                  </w:r>
                  <w:r>
                    <w:rPr>
                      <w:rFonts w:ascii="Times New Roman" w:hAnsi="Times New Roman"/>
                      <w:color w:val="auto"/>
                      <w:szCs w:val="21"/>
                    </w:rPr>
                    <w:instrText xml:space="preserve"> = 1 \* Arabic \* MERGEFORMAT </w:instrText>
                  </w:r>
                  <w:r>
                    <w:rPr>
                      <w:rFonts w:ascii="Times New Roman" w:hAnsi="Times New Roman"/>
                      <w:color w:val="auto"/>
                      <w:szCs w:val="21"/>
                    </w:rPr>
                    <w:fldChar w:fldCharType="separate"/>
                  </w:r>
                  <w:r>
                    <w:rPr>
                      <w:rFonts w:ascii="Times New Roman" w:hAnsi="Times New Roman"/>
                      <w:color w:val="auto"/>
                      <w:szCs w:val="21"/>
                    </w:rPr>
                    <w:t>1</w:t>
                  </w:r>
                  <w:r>
                    <w:rPr>
                      <w:rFonts w:ascii="Times New Roman" w:hAnsi="Times New Roman"/>
                      <w:color w:val="auto"/>
                      <w:szCs w:val="21"/>
                    </w:rPr>
                    <w:fldChar w:fldCharType="end"/>
                  </w:r>
                </w:p>
              </w:tc>
            </w:tr>
            <w:tr w14:paraId="4A0EF5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0" w:type="pct"/>
                  <w:vAlign w:val="center"/>
                </w:tcPr>
                <w:p w14:paraId="3ACACF16">
                  <w:pPr>
                    <w:adjustRightInd w:val="0"/>
                    <w:snapToGrid w:val="0"/>
                    <w:contextualSpacing/>
                    <w:jc w:val="center"/>
                    <w:rPr>
                      <w:rFonts w:ascii="Times New Roman" w:hAnsi="Times New Roman"/>
                      <w:color w:val="auto"/>
                      <w:szCs w:val="21"/>
                    </w:rPr>
                  </w:pPr>
                  <w:r>
                    <w:rPr>
                      <w:rFonts w:ascii="Times New Roman" w:hAnsi="Times New Roman"/>
                      <w:color w:val="auto"/>
                      <w:szCs w:val="21"/>
                    </w:rPr>
                    <w:t>评价工作等级</w:t>
                  </w:r>
                </w:p>
              </w:tc>
              <w:tc>
                <w:tcPr>
                  <w:tcW w:w="1000" w:type="pct"/>
                  <w:vAlign w:val="center"/>
                </w:tcPr>
                <w:p w14:paraId="6FA5605E">
                  <w:pPr>
                    <w:adjustRightInd w:val="0"/>
                    <w:snapToGrid w:val="0"/>
                    <w:contextualSpacing/>
                    <w:jc w:val="center"/>
                    <w:rPr>
                      <w:rFonts w:ascii="Times New Roman" w:hAnsi="Times New Roman"/>
                      <w:color w:val="auto"/>
                      <w:szCs w:val="21"/>
                    </w:rPr>
                  </w:pPr>
                  <w:r>
                    <w:rPr>
                      <w:rFonts w:ascii="Times New Roman" w:hAnsi="Times New Roman"/>
                      <w:color w:val="auto"/>
                      <w:szCs w:val="21"/>
                    </w:rPr>
                    <w:t>一</w:t>
                  </w:r>
                </w:p>
              </w:tc>
              <w:tc>
                <w:tcPr>
                  <w:tcW w:w="999" w:type="pct"/>
                  <w:vAlign w:val="center"/>
                </w:tcPr>
                <w:p w14:paraId="205954AF">
                  <w:pPr>
                    <w:adjustRightInd w:val="0"/>
                    <w:snapToGrid w:val="0"/>
                    <w:contextualSpacing/>
                    <w:jc w:val="center"/>
                    <w:rPr>
                      <w:rFonts w:ascii="Times New Roman" w:hAnsi="Times New Roman"/>
                      <w:color w:val="auto"/>
                      <w:szCs w:val="21"/>
                    </w:rPr>
                  </w:pPr>
                  <w:r>
                    <w:rPr>
                      <w:rFonts w:ascii="Times New Roman" w:hAnsi="Times New Roman"/>
                      <w:color w:val="auto"/>
                      <w:szCs w:val="21"/>
                    </w:rPr>
                    <w:t>二</w:t>
                  </w:r>
                </w:p>
              </w:tc>
              <w:tc>
                <w:tcPr>
                  <w:tcW w:w="999" w:type="pct"/>
                  <w:vAlign w:val="center"/>
                </w:tcPr>
                <w:p w14:paraId="702172CD">
                  <w:pPr>
                    <w:adjustRightInd w:val="0"/>
                    <w:snapToGrid w:val="0"/>
                    <w:contextualSpacing/>
                    <w:jc w:val="center"/>
                    <w:rPr>
                      <w:rFonts w:ascii="Times New Roman" w:hAnsi="Times New Roman"/>
                      <w:color w:val="auto"/>
                      <w:szCs w:val="21"/>
                    </w:rPr>
                  </w:pPr>
                  <w:r>
                    <w:rPr>
                      <w:rFonts w:ascii="Times New Roman" w:hAnsi="Times New Roman"/>
                      <w:color w:val="auto"/>
                      <w:szCs w:val="21"/>
                    </w:rPr>
                    <w:t>三</w:t>
                  </w:r>
                </w:p>
              </w:tc>
              <w:tc>
                <w:tcPr>
                  <w:tcW w:w="999" w:type="pct"/>
                  <w:vAlign w:val="center"/>
                </w:tcPr>
                <w:p w14:paraId="1474331F">
                  <w:pPr>
                    <w:adjustRightInd w:val="0"/>
                    <w:snapToGrid w:val="0"/>
                    <w:contextualSpacing/>
                    <w:jc w:val="center"/>
                    <w:rPr>
                      <w:rFonts w:ascii="Times New Roman" w:hAnsi="Times New Roman"/>
                      <w:color w:val="auto"/>
                      <w:szCs w:val="21"/>
                    </w:rPr>
                  </w:pPr>
                  <w:r>
                    <w:rPr>
                      <w:rFonts w:ascii="Times New Roman" w:hAnsi="Times New Roman"/>
                      <w:color w:val="auto"/>
                      <w:szCs w:val="21"/>
                      <w:shd w:val="clear" w:color="FFFFFF" w:fill="D9D9D9"/>
                    </w:rPr>
                    <w:t>简单分析</w:t>
                  </w:r>
                </w:p>
              </w:tc>
            </w:tr>
          </w:tbl>
          <w:p w14:paraId="5162EA7A">
            <w:pPr>
              <w:keepNext w:val="0"/>
              <w:keepLines w:val="0"/>
              <w:pageBreakBefore w:val="0"/>
              <w:widowControl w:val="0"/>
              <w:kinsoku/>
              <w:wordWrap/>
              <w:overflowPunct/>
              <w:topLinePunct w:val="0"/>
              <w:autoSpaceDE/>
              <w:autoSpaceDN/>
              <w:bidi w:val="0"/>
              <w:adjustRightInd/>
              <w:snapToGrid w:val="0"/>
              <w:spacing w:line="240" w:lineRule="auto"/>
              <w:ind w:firstLine="420" w:firstLineChars="200"/>
              <w:contextualSpacing/>
              <w:textAlignment w:val="auto"/>
              <w:rPr>
                <w:rFonts w:hint="eastAsia"/>
                <w:color w:val="auto"/>
                <w:sz w:val="21"/>
                <w:szCs w:val="21"/>
                <w:lang w:val="en-US" w:eastAsia="zh-CN"/>
              </w:rPr>
            </w:pPr>
          </w:p>
          <w:p w14:paraId="2C09748B">
            <w:pPr>
              <w:snapToGrid w:val="0"/>
              <w:spacing w:line="360" w:lineRule="auto"/>
              <w:ind w:firstLine="420" w:firstLineChars="200"/>
              <w:contextualSpacing/>
              <w:rPr>
                <w:rFonts w:hint="eastAsia"/>
                <w:color w:val="auto"/>
                <w:sz w:val="21"/>
                <w:szCs w:val="21"/>
                <w:lang w:val="en-US" w:eastAsia="zh-CN"/>
              </w:rPr>
            </w:pPr>
            <w:r>
              <w:rPr>
                <w:rFonts w:hint="eastAsia"/>
                <w:color w:val="auto"/>
                <w:sz w:val="21"/>
                <w:szCs w:val="21"/>
                <w:lang w:val="en-US" w:eastAsia="zh-CN"/>
              </w:rPr>
              <w:t>因此，本项目风险评价为简单分析，在描述危险物质、环境影响途径、环境危害后果、风险防范措施等方面给出定性说明。</w:t>
            </w:r>
          </w:p>
          <w:p w14:paraId="76666C8D">
            <w:pPr>
              <w:adjustRightInd w:val="0"/>
              <w:snapToGrid w:val="0"/>
              <w:spacing w:line="360" w:lineRule="auto"/>
              <w:ind w:firstLine="420" w:firstLineChars="200"/>
              <w:contextualSpacing/>
              <w:rPr>
                <w:rFonts w:ascii="Times New Roman" w:hAnsi="Times New Roman"/>
                <w:color w:val="auto"/>
                <w:sz w:val="21"/>
                <w:szCs w:val="21"/>
              </w:rPr>
            </w:pPr>
            <w:r>
              <w:rPr>
                <w:rFonts w:hint="eastAsia"/>
                <w:color w:val="auto"/>
                <w:sz w:val="21"/>
                <w:szCs w:val="21"/>
                <w:lang w:eastAsia="zh-CN"/>
              </w:rPr>
              <w:t>(</w:t>
            </w:r>
            <w:r>
              <w:rPr>
                <w:rFonts w:ascii="Times New Roman" w:hAnsi="Times New Roman"/>
                <w:color w:val="auto"/>
                <w:sz w:val="21"/>
                <w:szCs w:val="21"/>
              </w:rPr>
              <w:t>2</w:t>
            </w:r>
            <w:r>
              <w:rPr>
                <w:rFonts w:hint="eastAsia"/>
                <w:color w:val="auto"/>
                <w:sz w:val="21"/>
                <w:szCs w:val="21"/>
                <w:lang w:eastAsia="zh-CN"/>
              </w:rPr>
              <w:t>)</w:t>
            </w:r>
            <w:r>
              <w:rPr>
                <w:rFonts w:ascii="Times New Roman" w:hAnsi="Times New Roman"/>
                <w:color w:val="auto"/>
                <w:sz w:val="21"/>
                <w:szCs w:val="21"/>
              </w:rPr>
              <w:t>环境敏感目标概况</w:t>
            </w:r>
          </w:p>
          <w:p w14:paraId="125C4146">
            <w:pPr>
              <w:adjustRightInd w:val="0"/>
              <w:snapToGrid w:val="0"/>
              <w:spacing w:line="360" w:lineRule="auto"/>
              <w:ind w:firstLine="420" w:firstLineChars="200"/>
              <w:contextualSpacing/>
              <w:rPr>
                <w:rFonts w:ascii="Times New Roman" w:hAnsi="Times New Roman"/>
                <w:color w:val="auto"/>
                <w:sz w:val="21"/>
                <w:szCs w:val="21"/>
                <w:highlight w:val="yellow"/>
              </w:rPr>
            </w:pPr>
            <w:r>
              <w:rPr>
                <w:rFonts w:ascii="Times New Roman" w:hAnsi="Times New Roman"/>
                <w:color w:val="auto"/>
                <w:sz w:val="21"/>
                <w:szCs w:val="21"/>
              </w:rPr>
              <w:t>本项目</w:t>
            </w:r>
            <w:r>
              <w:rPr>
                <w:rFonts w:hint="eastAsia" w:ascii="Times New Roman" w:hAnsi="Times New Roman"/>
                <w:color w:val="auto"/>
                <w:sz w:val="21"/>
                <w:szCs w:val="21"/>
                <w:lang w:val="en-US" w:eastAsia="zh-CN"/>
              </w:rPr>
              <w:t>66</w:t>
            </w:r>
            <w:r>
              <w:rPr>
                <w:rFonts w:ascii="Times New Roman" w:hAnsi="Times New Roman"/>
                <w:color w:val="auto"/>
                <w:sz w:val="21"/>
                <w:szCs w:val="21"/>
              </w:rPr>
              <w:t>kV升压站与</w:t>
            </w:r>
            <w:r>
              <w:rPr>
                <w:rFonts w:hint="eastAsia" w:ascii="Times New Roman" w:hAnsi="Times New Roman"/>
                <w:color w:val="auto"/>
                <w:sz w:val="21"/>
                <w:szCs w:val="21"/>
                <w:lang w:eastAsia="zh-CN"/>
              </w:rPr>
              <w:t>大屯村</w:t>
            </w:r>
            <w:r>
              <w:rPr>
                <w:rFonts w:ascii="Times New Roman" w:hAnsi="Times New Roman"/>
                <w:color w:val="auto"/>
                <w:sz w:val="21"/>
                <w:szCs w:val="21"/>
              </w:rPr>
              <w:t>最近水平距离为</w:t>
            </w:r>
            <w:r>
              <w:rPr>
                <w:rFonts w:hint="eastAsia" w:ascii="Times New Roman" w:hAnsi="Times New Roman"/>
                <w:color w:val="auto"/>
                <w:sz w:val="21"/>
                <w:szCs w:val="21"/>
                <w:lang w:val="en-US" w:eastAsia="zh-CN"/>
              </w:rPr>
              <w:t>527</w:t>
            </w:r>
            <w:r>
              <w:rPr>
                <w:rFonts w:ascii="Times New Roman" w:hAnsi="Times New Roman"/>
                <w:color w:val="auto"/>
                <w:sz w:val="21"/>
                <w:szCs w:val="21"/>
              </w:rPr>
              <w:t>m</w:t>
            </w:r>
            <w:r>
              <w:rPr>
                <w:rFonts w:hint="eastAsia" w:ascii="Times New Roman" w:hAnsi="Times New Roman"/>
                <w:color w:val="auto"/>
                <w:sz w:val="21"/>
                <w:szCs w:val="21"/>
                <w:lang w:eastAsia="zh-CN"/>
              </w:rPr>
              <w:t>，</w:t>
            </w:r>
            <w:r>
              <w:rPr>
                <w:rFonts w:hint="eastAsia" w:ascii="Times New Roman" w:hAnsi="Times New Roman"/>
                <w:color w:val="auto"/>
                <w:sz w:val="21"/>
                <w:szCs w:val="21"/>
                <w:highlight w:val="none"/>
                <w:lang w:eastAsia="zh-CN"/>
              </w:rPr>
              <w:t>光伏发电场与大屯村</w:t>
            </w:r>
            <w:r>
              <w:rPr>
                <w:rFonts w:ascii="Times New Roman" w:hAnsi="Times New Roman"/>
                <w:color w:val="auto"/>
                <w:sz w:val="21"/>
                <w:szCs w:val="21"/>
                <w:highlight w:val="none"/>
              </w:rPr>
              <w:t>最近水平距离为</w:t>
            </w:r>
            <w:r>
              <w:rPr>
                <w:rFonts w:hint="eastAsia"/>
                <w:color w:val="auto"/>
                <w:sz w:val="21"/>
                <w:szCs w:val="21"/>
                <w:highlight w:val="none"/>
                <w:lang w:val="en-US" w:eastAsia="zh-CN"/>
              </w:rPr>
              <w:t>15</w:t>
            </w:r>
            <w:r>
              <w:rPr>
                <w:rFonts w:ascii="Times New Roman" w:hAnsi="Times New Roman"/>
                <w:color w:val="auto"/>
                <w:sz w:val="21"/>
                <w:szCs w:val="21"/>
                <w:highlight w:val="none"/>
              </w:rPr>
              <w:t>m</w:t>
            </w:r>
            <w:r>
              <w:rPr>
                <w:rFonts w:ascii="Times New Roman" w:hAnsi="Times New Roman"/>
                <w:bCs/>
                <w:color w:val="auto"/>
                <w:sz w:val="21"/>
                <w:szCs w:val="21"/>
                <w:highlight w:val="none"/>
              </w:rPr>
              <w:t>。</w:t>
            </w:r>
          </w:p>
          <w:p w14:paraId="3F78E661">
            <w:pPr>
              <w:adjustRightInd w:val="0"/>
              <w:snapToGrid w:val="0"/>
              <w:spacing w:before="72" w:beforeLines="30" w:after="72" w:afterLines="30" w:line="360" w:lineRule="auto"/>
              <w:ind w:firstLine="420" w:firstLineChars="200"/>
              <w:rPr>
                <w:rFonts w:ascii="Times New Roman" w:hAnsi="Times New Roman"/>
                <w:color w:val="auto"/>
                <w:sz w:val="21"/>
                <w:szCs w:val="21"/>
              </w:rPr>
            </w:pPr>
            <w:r>
              <w:rPr>
                <w:rFonts w:hint="eastAsia"/>
                <w:color w:val="auto"/>
                <w:sz w:val="21"/>
                <w:szCs w:val="21"/>
                <w:lang w:eastAsia="zh-CN"/>
              </w:rPr>
              <w:t>(</w:t>
            </w:r>
            <w:r>
              <w:rPr>
                <w:rFonts w:ascii="Times New Roman" w:hAnsi="Times New Roman"/>
                <w:color w:val="auto"/>
                <w:sz w:val="21"/>
                <w:szCs w:val="21"/>
              </w:rPr>
              <w:t>3</w:t>
            </w:r>
            <w:r>
              <w:rPr>
                <w:rFonts w:hint="eastAsia"/>
                <w:color w:val="auto"/>
                <w:sz w:val="21"/>
                <w:szCs w:val="21"/>
                <w:lang w:eastAsia="zh-CN"/>
              </w:rPr>
              <w:t>)</w:t>
            </w:r>
            <w:r>
              <w:rPr>
                <w:rFonts w:ascii="Times New Roman" w:hAnsi="Times New Roman"/>
                <w:color w:val="auto"/>
                <w:sz w:val="21"/>
                <w:szCs w:val="21"/>
              </w:rPr>
              <w:t>环境风险分析</w:t>
            </w:r>
          </w:p>
          <w:p w14:paraId="6A7A1D76">
            <w:pPr>
              <w:adjustRightInd w:val="0"/>
              <w:snapToGrid w:val="0"/>
              <w:spacing w:line="360" w:lineRule="auto"/>
              <w:ind w:firstLine="420" w:firstLineChars="200"/>
              <w:contextualSpacing/>
              <w:rPr>
                <w:rFonts w:ascii="Times New Roman" w:hAnsi="Times New Roman" w:eastAsia="黑体"/>
                <w:color w:val="auto"/>
                <w:sz w:val="21"/>
                <w:szCs w:val="21"/>
              </w:rPr>
            </w:pPr>
            <w:r>
              <w:rPr>
                <w:rFonts w:ascii="Times New Roman" w:hAnsi="Times New Roman"/>
                <w:color w:val="auto"/>
                <w:sz w:val="21"/>
                <w:szCs w:val="21"/>
              </w:rPr>
              <w:t>根据本项目运营期使用、储存的物质确定，本项目危险物质为变压器油。变压器油理化性质及危害特征见表</w:t>
            </w:r>
            <w:r>
              <w:rPr>
                <w:rFonts w:hint="eastAsia" w:ascii="Times New Roman" w:hAnsi="Times New Roman"/>
                <w:color w:val="auto"/>
                <w:sz w:val="21"/>
                <w:szCs w:val="21"/>
                <w:lang w:val="en-US" w:eastAsia="zh-CN"/>
              </w:rPr>
              <w:t>4-16</w:t>
            </w:r>
            <w:r>
              <w:rPr>
                <w:rFonts w:ascii="Times New Roman" w:hAnsi="Times New Roman"/>
                <w:color w:val="auto"/>
                <w:sz w:val="21"/>
                <w:szCs w:val="21"/>
              </w:rPr>
              <w:t>。</w:t>
            </w:r>
          </w:p>
          <w:p w14:paraId="63C6F65F">
            <w:pPr>
              <w:keepNext w:val="0"/>
              <w:keepLines w:val="0"/>
              <w:pageBreakBefore w:val="0"/>
              <w:widowControl w:val="0"/>
              <w:tabs>
                <w:tab w:val="left" w:pos="2402"/>
                <w:tab w:val="center" w:pos="4148"/>
              </w:tabs>
              <w:kinsoku/>
              <w:wordWrap/>
              <w:overflowPunct/>
              <w:topLinePunct w:val="0"/>
              <w:autoSpaceDE/>
              <w:autoSpaceDN/>
              <w:bidi w:val="0"/>
              <w:adjustRightInd/>
              <w:snapToGrid/>
              <w:spacing w:line="240" w:lineRule="auto"/>
              <w:jc w:val="center"/>
              <w:textAlignment w:val="auto"/>
              <w:rPr>
                <w:rFonts w:hint="eastAsia"/>
                <w:b/>
                <w:bCs/>
                <w:color w:val="auto"/>
                <w:highlight w:val="none"/>
              </w:rPr>
            </w:pPr>
            <w:r>
              <w:rPr>
                <w:rFonts w:hint="eastAsia"/>
                <w:b/>
                <w:bCs/>
                <w:color w:val="auto"/>
                <w:highlight w:val="none"/>
              </w:rPr>
              <w:t>表</w:t>
            </w:r>
            <w:r>
              <w:rPr>
                <w:rFonts w:hint="eastAsia"/>
                <w:b/>
                <w:bCs/>
                <w:color w:val="auto"/>
                <w:highlight w:val="none"/>
                <w:lang w:val="en-US" w:eastAsia="zh-CN"/>
              </w:rPr>
              <w:t>4-16</w:t>
            </w:r>
            <w:r>
              <w:rPr>
                <w:rFonts w:hint="eastAsia"/>
                <w:b/>
                <w:bCs/>
                <w:color w:val="auto"/>
                <w:highlight w:val="none"/>
              </w:rPr>
              <w:t xml:space="preserve">     理化性质及危害特征</w:t>
            </w:r>
          </w:p>
          <w:tbl>
            <w:tblPr>
              <w:tblStyle w:val="13"/>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98"/>
              <w:gridCol w:w="818"/>
              <w:gridCol w:w="2179"/>
              <w:gridCol w:w="3427"/>
              <w:gridCol w:w="1253"/>
            </w:tblGrid>
            <w:tr w14:paraId="1FDF54C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5" w:type="pct"/>
                  <w:vAlign w:val="center"/>
                </w:tcPr>
                <w:p w14:paraId="4ECBE964">
                  <w:pPr>
                    <w:adjustRightInd w:val="0"/>
                    <w:snapToGrid w:val="0"/>
                    <w:jc w:val="center"/>
                    <w:rPr>
                      <w:rFonts w:ascii="Times New Roman" w:hAnsi="Times New Roman"/>
                      <w:color w:val="auto"/>
                      <w:szCs w:val="21"/>
                    </w:rPr>
                  </w:pPr>
                  <w:r>
                    <w:rPr>
                      <w:rFonts w:ascii="Times New Roman" w:hAnsi="Times New Roman"/>
                      <w:color w:val="auto"/>
                      <w:szCs w:val="21"/>
                    </w:rPr>
                    <w:t>序号</w:t>
                  </w:r>
                </w:p>
              </w:tc>
              <w:tc>
                <w:tcPr>
                  <w:tcW w:w="500" w:type="pct"/>
                  <w:vAlign w:val="center"/>
                </w:tcPr>
                <w:p w14:paraId="14B982A5">
                  <w:pPr>
                    <w:adjustRightInd w:val="0"/>
                    <w:snapToGrid w:val="0"/>
                    <w:jc w:val="center"/>
                    <w:rPr>
                      <w:rFonts w:ascii="Times New Roman" w:hAnsi="Times New Roman"/>
                      <w:color w:val="auto"/>
                      <w:szCs w:val="21"/>
                    </w:rPr>
                  </w:pPr>
                  <w:r>
                    <w:rPr>
                      <w:rFonts w:ascii="Times New Roman" w:hAnsi="Times New Roman"/>
                      <w:color w:val="auto"/>
                      <w:szCs w:val="21"/>
                    </w:rPr>
                    <w:t>物质</w:t>
                  </w:r>
                </w:p>
                <w:p w14:paraId="721C6DDA">
                  <w:pPr>
                    <w:adjustRightInd w:val="0"/>
                    <w:snapToGrid w:val="0"/>
                    <w:jc w:val="center"/>
                    <w:rPr>
                      <w:rFonts w:ascii="Times New Roman" w:hAnsi="Times New Roman"/>
                      <w:color w:val="auto"/>
                      <w:szCs w:val="21"/>
                    </w:rPr>
                  </w:pPr>
                  <w:r>
                    <w:rPr>
                      <w:rFonts w:ascii="Times New Roman" w:hAnsi="Times New Roman"/>
                      <w:color w:val="auto"/>
                      <w:szCs w:val="21"/>
                    </w:rPr>
                    <w:t>名称</w:t>
                  </w:r>
                </w:p>
              </w:tc>
              <w:tc>
                <w:tcPr>
                  <w:tcW w:w="1332" w:type="pct"/>
                  <w:vAlign w:val="center"/>
                </w:tcPr>
                <w:p w14:paraId="68111C7D">
                  <w:pPr>
                    <w:adjustRightInd w:val="0"/>
                    <w:snapToGrid w:val="0"/>
                    <w:jc w:val="center"/>
                    <w:rPr>
                      <w:rFonts w:ascii="Times New Roman" w:hAnsi="Times New Roman"/>
                      <w:color w:val="auto"/>
                      <w:szCs w:val="21"/>
                    </w:rPr>
                  </w:pPr>
                  <w:r>
                    <w:rPr>
                      <w:rFonts w:ascii="Times New Roman" w:hAnsi="Times New Roman"/>
                      <w:color w:val="auto"/>
                      <w:szCs w:val="21"/>
                    </w:rPr>
                    <w:t>理化性质</w:t>
                  </w:r>
                </w:p>
              </w:tc>
              <w:tc>
                <w:tcPr>
                  <w:tcW w:w="2095" w:type="pct"/>
                  <w:vAlign w:val="center"/>
                </w:tcPr>
                <w:p w14:paraId="3616454D">
                  <w:pPr>
                    <w:adjustRightInd w:val="0"/>
                    <w:snapToGrid w:val="0"/>
                    <w:jc w:val="center"/>
                    <w:rPr>
                      <w:rFonts w:ascii="Times New Roman" w:hAnsi="Times New Roman"/>
                      <w:color w:val="auto"/>
                      <w:szCs w:val="21"/>
                    </w:rPr>
                  </w:pPr>
                  <w:r>
                    <w:rPr>
                      <w:rFonts w:ascii="Times New Roman" w:hAnsi="Times New Roman"/>
                      <w:color w:val="auto"/>
                      <w:szCs w:val="21"/>
                    </w:rPr>
                    <w:t>危险特征</w:t>
                  </w:r>
                </w:p>
              </w:tc>
              <w:tc>
                <w:tcPr>
                  <w:tcW w:w="766" w:type="pct"/>
                  <w:vAlign w:val="center"/>
                </w:tcPr>
                <w:p w14:paraId="6F55691E">
                  <w:pPr>
                    <w:adjustRightInd w:val="0"/>
                    <w:snapToGrid w:val="0"/>
                    <w:jc w:val="center"/>
                    <w:rPr>
                      <w:rFonts w:ascii="Times New Roman" w:hAnsi="Times New Roman"/>
                      <w:color w:val="auto"/>
                      <w:szCs w:val="21"/>
                    </w:rPr>
                  </w:pPr>
                  <w:r>
                    <w:rPr>
                      <w:rFonts w:ascii="Times New Roman" w:hAnsi="Times New Roman"/>
                      <w:color w:val="auto"/>
                      <w:szCs w:val="21"/>
                    </w:rPr>
                    <w:t>危险物质的分布</w:t>
                  </w:r>
                </w:p>
              </w:tc>
            </w:tr>
            <w:tr w14:paraId="7947263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5" w:type="pct"/>
                  <w:vAlign w:val="center"/>
                </w:tcPr>
                <w:p w14:paraId="52C31715">
                  <w:pPr>
                    <w:adjustRightInd w:val="0"/>
                    <w:snapToGrid w:val="0"/>
                    <w:jc w:val="center"/>
                    <w:rPr>
                      <w:rFonts w:ascii="Times New Roman" w:hAnsi="Times New Roman"/>
                      <w:color w:val="auto"/>
                      <w:szCs w:val="21"/>
                    </w:rPr>
                  </w:pPr>
                  <w:r>
                    <w:rPr>
                      <w:rFonts w:ascii="Times New Roman" w:hAnsi="Times New Roman"/>
                      <w:color w:val="auto"/>
                      <w:szCs w:val="21"/>
                    </w:rPr>
                    <w:t>1</w:t>
                  </w:r>
                </w:p>
              </w:tc>
              <w:tc>
                <w:tcPr>
                  <w:tcW w:w="500" w:type="pct"/>
                  <w:vAlign w:val="center"/>
                </w:tcPr>
                <w:p w14:paraId="077515BA">
                  <w:pPr>
                    <w:adjustRightInd w:val="0"/>
                    <w:snapToGrid w:val="0"/>
                    <w:jc w:val="center"/>
                    <w:rPr>
                      <w:rFonts w:ascii="Times New Roman" w:hAnsi="Times New Roman"/>
                      <w:color w:val="auto"/>
                      <w:szCs w:val="21"/>
                    </w:rPr>
                  </w:pPr>
                  <w:r>
                    <w:rPr>
                      <w:rFonts w:ascii="Times New Roman" w:hAnsi="Times New Roman"/>
                      <w:color w:val="auto"/>
                      <w:szCs w:val="21"/>
                    </w:rPr>
                    <w:t>变压</w:t>
                  </w:r>
                </w:p>
                <w:p w14:paraId="40B2CE71">
                  <w:pPr>
                    <w:adjustRightInd w:val="0"/>
                    <w:snapToGrid w:val="0"/>
                    <w:jc w:val="center"/>
                    <w:rPr>
                      <w:rFonts w:ascii="Times New Roman" w:hAnsi="Times New Roman"/>
                      <w:color w:val="auto"/>
                      <w:szCs w:val="21"/>
                    </w:rPr>
                  </w:pPr>
                  <w:r>
                    <w:rPr>
                      <w:rFonts w:ascii="Times New Roman" w:hAnsi="Times New Roman"/>
                      <w:color w:val="auto"/>
                      <w:szCs w:val="21"/>
                    </w:rPr>
                    <w:t>器油</w:t>
                  </w:r>
                </w:p>
              </w:tc>
              <w:tc>
                <w:tcPr>
                  <w:tcW w:w="1332" w:type="pct"/>
                  <w:vAlign w:val="center"/>
                </w:tcPr>
                <w:p w14:paraId="27469441">
                  <w:pPr>
                    <w:adjustRightInd w:val="0"/>
                    <w:snapToGrid w:val="0"/>
                    <w:jc w:val="center"/>
                    <w:rPr>
                      <w:rFonts w:ascii="Times New Roman" w:hAnsi="Times New Roman"/>
                      <w:color w:val="auto"/>
                      <w:szCs w:val="21"/>
                    </w:rPr>
                  </w:pPr>
                  <w:r>
                    <w:rPr>
                      <w:rFonts w:ascii="Times New Roman" w:hAnsi="Times New Roman"/>
                      <w:color w:val="auto"/>
                      <w:szCs w:val="21"/>
                    </w:rPr>
                    <w:t>性状：浅色液体，无味，闪点：＞140℃，自然点：＞270℃，不溶于水，可溶于有机溶剂，密度20℃：882kg/m3。在通常情况下稳定。</w:t>
                  </w:r>
                </w:p>
              </w:tc>
              <w:tc>
                <w:tcPr>
                  <w:tcW w:w="2095" w:type="pct"/>
                  <w:vAlign w:val="center"/>
                </w:tcPr>
                <w:p w14:paraId="3DB82F5C">
                  <w:pPr>
                    <w:adjustRightInd w:val="0"/>
                    <w:snapToGrid w:val="0"/>
                    <w:rPr>
                      <w:rFonts w:ascii="Times New Roman" w:hAnsi="Times New Roman"/>
                      <w:color w:val="auto"/>
                      <w:szCs w:val="21"/>
                    </w:rPr>
                  </w:pPr>
                  <w:r>
                    <w:rPr>
                      <w:rFonts w:ascii="Times New Roman" w:hAnsi="Times New Roman"/>
                      <w:color w:val="auto"/>
                      <w:szCs w:val="21"/>
                    </w:rPr>
                    <w:t>危险特性：在正常使用的情况下，本产品不存在不可预计的危害。</w:t>
                  </w:r>
                </w:p>
                <w:p w14:paraId="0472DB72">
                  <w:pPr>
                    <w:adjustRightInd w:val="0"/>
                    <w:snapToGrid w:val="0"/>
                    <w:rPr>
                      <w:rFonts w:ascii="Times New Roman" w:hAnsi="Times New Roman"/>
                      <w:color w:val="auto"/>
                      <w:szCs w:val="21"/>
                    </w:rPr>
                  </w:pPr>
                  <w:r>
                    <w:rPr>
                      <w:rFonts w:ascii="Times New Roman" w:hAnsi="Times New Roman"/>
                      <w:color w:val="auto"/>
                      <w:szCs w:val="21"/>
                    </w:rPr>
                    <w:t>人类健康：吸入蒸汽或延误</w:t>
                  </w:r>
                  <w:r>
                    <w:rPr>
                      <w:rFonts w:hint="eastAsia"/>
                      <w:color w:val="auto"/>
                      <w:szCs w:val="21"/>
                      <w:lang w:eastAsia="zh-CN"/>
                    </w:rPr>
                    <w:t>(</w:t>
                  </w:r>
                  <w:r>
                    <w:rPr>
                      <w:rFonts w:ascii="Times New Roman" w:hAnsi="Times New Roman"/>
                      <w:color w:val="auto"/>
                      <w:szCs w:val="21"/>
                    </w:rPr>
                    <w:t>在高温情况下才会产生</w:t>
                  </w:r>
                  <w:r>
                    <w:rPr>
                      <w:rFonts w:hint="eastAsia"/>
                      <w:color w:val="auto"/>
                      <w:szCs w:val="21"/>
                      <w:lang w:eastAsia="zh-CN"/>
                    </w:rPr>
                    <w:t>)</w:t>
                  </w:r>
                  <w:r>
                    <w:rPr>
                      <w:rFonts w:ascii="Times New Roman" w:hAnsi="Times New Roman"/>
                      <w:color w:val="auto"/>
                      <w:szCs w:val="21"/>
                    </w:rPr>
                    <w:t>会刺激呼吸道。长期或重复皮肤接触会造成脱脂或刺激。眼睛接触可能引起刺激。</w:t>
                  </w:r>
                </w:p>
                <w:p w14:paraId="28533905">
                  <w:pPr>
                    <w:adjustRightInd w:val="0"/>
                    <w:snapToGrid w:val="0"/>
                    <w:rPr>
                      <w:rFonts w:ascii="Times New Roman" w:hAnsi="Times New Roman"/>
                      <w:color w:val="auto"/>
                      <w:szCs w:val="21"/>
                    </w:rPr>
                  </w:pPr>
                  <w:r>
                    <w:rPr>
                      <w:rFonts w:ascii="Times New Roman" w:hAnsi="Times New Roman"/>
                      <w:color w:val="auto"/>
                      <w:szCs w:val="21"/>
                    </w:rPr>
                    <w:t>环境危害：矿物白油缓慢生物降解，产品将在环境中暴露一段时间。存在污染地面、土壤和水的风险。</w:t>
                  </w:r>
                </w:p>
              </w:tc>
              <w:tc>
                <w:tcPr>
                  <w:tcW w:w="766" w:type="pct"/>
                  <w:vAlign w:val="center"/>
                </w:tcPr>
                <w:p w14:paraId="0F334D14">
                  <w:pPr>
                    <w:adjustRightInd w:val="0"/>
                    <w:snapToGrid w:val="0"/>
                    <w:jc w:val="center"/>
                    <w:rPr>
                      <w:rFonts w:ascii="Times New Roman" w:hAnsi="Times New Roman"/>
                      <w:color w:val="auto"/>
                      <w:szCs w:val="21"/>
                    </w:rPr>
                  </w:pPr>
                  <w:r>
                    <w:rPr>
                      <w:rFonts w:ascii="Times New Roman" w:hAnsi="Times New Roman"/>
                      <w:color w:val="auto"/>
                      <w:szCs w:val="21"/>
                    </w:rPr>
                    <w:t>升压站内主变压器内</w:t>
                  </w:r>
                </w:p>
                <w:p w14:paraId="63AB924C">
                  <w:pPr>
                    <w:adjustRightInd w:val="0"/>
                    <w:snapToGrid w:val="0"/>
                    <w:rPr>
                      <w:rFonts w:ascii="Times New Roman" w:hAnsi="Times New Roman"/>
                      <w:color w:val="auto"/>
                      <w:szCs w:val="21"/>
                    </w:rPr>
                  </w:pPr>
                </w:p>
              </w:tc>
            </w:tr>
          </w:tbl>
          <w:p w14:paraId="498CFC2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contextualSpacing/>
              <w:textAlignment w:val="auto"/>
              <w:rPr>
                <w:rFonts w:ascii="Times New Roman" w:hAnsi="Times New Roman"/>
                <w:color w:val="auto"/>
                <w:sz w:val="21"/>
                <w:szCs w:val="21"/>
              </w:rPr>
            </w:pPr>
          </w:p>
          <w:p w14:paraId="0BB9C76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contextualSpacing/>
              <w:textAlignment w:val="auto"/>
              <w:rPr>
                <w:rFonts w:ascii="Times New Roman" w:hAnsi="Times New Roman"/>
                <w:color w:val="auto"/>
                <w:sz w:val="21"/>
                <w:szCs w:val="21"/>
              </w:rPr>
            </w:pPr>
            <w:r>
              <w:rPr>
                <w:rFonts w:ascii="Times New Roman" w:hAnsi="Times New Roman"/>
                <w:color w:val="auto"/>
                <w:sz w:val="21"/>
                <w:szCs w:val="21"/>
              </w:rPr>
              <w:fldChar w:fldCharType="begin"/>
            </w:r>
            <w:r>
              <w:rPr>
                <w:rFonts w:ascii="Times New Roman" w:hAnsi="Times New Roman"/>
                <w:color w:val="auto"/>
                <w:sz w:val="21"/>
                <w:szCs w:val="21"/>
              </w:rPr>
              <w:instrText xml:space="preserve"> = 1 \* GB3 \* MERGEFORMAT </w:instrText>
            </w:r>
            <w:r>
              <w:rPr>
                <w:rFonts w:ascii="Times New Roman" w:hAnsi="Times New Roman"/>
                <w:color w:val="auto"/>
                <w:sz w:val="21"/>
                <w:szCs w:val="21"/>
              </w:rPr>
              <w:fldChar w:fldCharType="separate"/>
            </w:r>
            <w:r>
              <w:rPr>
                <w:rFonts w:hint="eastAsia" w:ascii="宋体" w:hAnsi="宋体" w:cs="宋体"/>
                <w:color w:val="auto"/>
                <w:sz w:val="21"/>
                <w:szCs w:val="21"/>
              </w:rPr>
              <w:t>①</w:t>
            </w:r>
            <w:r>
              <w:rPr>
                <w:rFonts w:ascii="Times New Roman" w:hAnsi="Times New Roman"/>
                <w:color w:val="auto"/>
                <w:sz w:val="21"/>
                <w:szCs w:val="21"/>
              </w:rPr>
              <w:fldChar w:fldCharType="end"/>
            </w:r>
            <w:r>
              <w:rPr>
                <w:rFonts w:hint="eastAsia" w:ascii="Times New Roman" w:hAnsi="Times New Roman"/>
                <w:color w:val="auto"/>
                <w:sz w:val="21"/>
                <w:szCs w:val="21"/>
                <w:lang w:eastAsia="zh-CN"/>
              </w:rPr>
              <w:t>变压器油</w:t>
            </w:r>
            <w:r>
              <w:rPr>
                <w:rFonts w:ascii="Times New Roman" w:hAnsi="Times New Roman"/>
                <w:color w:val="auto"/>
                <w:sz w:val="21"/>
                <w:szCs w:val="21"/>
              </w:rPr>
              <w:t>风险分析</w:t>
            </w:r>
          </w:p>
          <w:p w14:paraId="73CFE1E4">
            <w:pPr>
              <w:pStyle w:val="4"/>
              <w:keepNext w:val="0"/>
              <w:keepLines w:val="0"/>
              <w:pageBreakBefore w:val="0"/>
              <w:widowControl w:val="0"/>
              <w:kinsoku/>
              <w:wordWrap/>
              <w:overflowPunct/>
              <w:topLinePunct w:val="0"/>
              <w:autoSpaceDE/>
              <w:autoSpaceDN/>
              <w:bidi w:val="0"/>
              <w:adjustRightInd w:val="0"/>
              <w:snapToGrid w:val="0"/>
              <w:spacing w:line="360" w:lineRule="auto"/>
              <w:contextualSpacing/>
              <w:textAlignment w:val="auto"/>
              <w:rPr>
                <w:rFonts w:ascii="Times New Roman" w:hAnsi="Times New Roman"/>
                <w:color w:val="auto"/>
                <w:sz w:val="21"/>
                <w:szCs w:val="21"/>
              </w:rPr>
            </w:pPr>
            <w:r>
              <w:rPr>
                <w:rFonts w:ascii="Times New Roman" w:hAnsi="Times New Roman"/>
                <w:color w:val="auto"/>
                <w:sz w:val="21"/>
                <w:szCs w:val="21"/>
              </w:rPr>
              <w:t>箱变运行期使用变压器油进行冷却，变箱式压器装油量为</w:t>
            </w:r>
            <w:r>
              <w:rPr>
                <w:rFonts w:hint="eastAsia" w:ascii="Times New Roman" w:hAnsi="Times New Roman"/>
                <w:color w:val="auto"/>
                <w:sz w:val="21"/>
                <w:szCs w:val="21"/>
                <w:lang w:val="en-US" w:eastAsia="zh-CN"/>
              </w:rPr>
              <w:t>1.575</w:t>
            </w:r>
            <w:r>
              <w:rPr>
                <w:rFonts w:ascii="Times New Roman" w:hAnsi="Times New Roman"/>
                <w:color w:val="auto"/>
                <w:sz w:val="21"/>
                <w:szCs w:val="21"/>
              </w:rPr>
              <w:t>t/台。</w:t>
            </w:r>
            <w:r>
              <w:rPr>
                <w:rFonts w:hint="eastAsia"/>
                <w:color w:val="auto"/>
                <w:kern w:val="0"/>
                <w:szCs w:val="21"/>
              </w:rPr>
              <w:t>箱变内底部设置集油装置</w:t>
            </w:r>
            <w:r>
              <w:rPr>
                <w:rFonts w:hint="eastAsia"/>
                <w:color w:val="auto"/>
                <w:kern w:val="0"/>
                <w:szCs w:val="21"/>
                <w:lang w:eastAsia="zh-CN"/>
              </w:rPr>
              <w:t>(</w:t>
            </w:r>
            <w:r>
              <w:rPr>
                <w:rFonts w:hint="eastAsia"/>
                <w:color w:val="auto"/>
                <w:kern w:val="0"/>
                <w:szCs w:val="21"/>
              </w:rPr>
              <w:t>容积为2m</w:t>
            </w:r>
            <w:r>
              <w:rPr>
                <w:rFonts w:hint="eastAsia"/>
                <w:color w:val="auto"/>
                <w:kern w:val="0"/>
                <w:szCs w:val="21"/>
                <w:vertAlign w:val="superscript"/>
              </w:rPr>
              <w:t>3</w:t>
            </w:r>
            <w:r>
              <w:rPr>
                <w:rFonts w:hint="eastAsia"/>
                <w:color w:val="auto"/>
                <w:kern w:val="0"/>
                <w:szCs w:val="21"/>
                <w:lang w:eastAsia="zh-CN"/>
              </w:rPr>
              <w:t>)，并做防渗处理，可充当事故油池使用</w:t>
            </w:r>
            <w:r>
              <w:rPr>
                <w:rFonts w:ascii="Times New Roman" w:hAnsi="Times New Roman"/>
                <w:color w:val="auto"/>
                <w:sz w:val="21"/>
                <w:szCs w:val="21"/>
              </w:rPr>
              <w:t>。运营期维护人员对设备进行定期检查，防止发生滴漏现象。若巡检发现箱式变压器故障时，由变压器厂家上门整机运走返厂修理，存在的环境风险较小。</w:t>
            </w:r>
          </w:p>
          <w:p w14:paraId="01AFCDA3">
            <w:pPr>
              <w:pStyle w:val="4"/>
              <w:keepNext w:val="0"/>
              <w:keepLines w:val="0"/>
              <w:pageBreakBefore w:val="0"/>
              <w:widowControl w:val="0"/>
              <w:kinsoku/>
              <w:wordWrap/>
              <w:overflowPunct/>
              <w:topLinePunct w:val="0"/>
              <w:autoSpaceDE/>
              <w:autoSpaceDN/>
              <w:bidi w:val="0"/>
              <w:adjustRightInd w:val="0"/>
              <w:snapToGrid w:val="0"/>
              <w:spacing w:line="360" w:lineRule="auto"/>
              <w:contextualSpacing/>
              <w:textAlignment w:val="auto"/>
              <w:rPr>
                <w:rFonts w:hint="default" w:ascii="Times New Roman" w:hAnsi="Times New Roman" w:eastAsia="宋体"/>
                <w:color w:val="auto"/>
                <w:sz w:val="21"/>
                <w:szCs w:val="21"/>
                <w:lang w:val="en-US" w:eastAsia="zh-CN"/>
              </w:rPr>
            </w:pPr>
            <w:r>
              <w:rPr>
                <w:rFonts w:hint="eastAsia"/>
                <w:color w:val="auto"/>
                <w:kern w:val="0"/>
                <w:szCs w:val="21"/>
              </w:rPr>
              <w:t>本项目</w:t>
            </w:r>
            <w:r>
              <w:rPr>
                <w:rFonts w:hint="eastAsia"/>
                <w:color w:val="auto"/>
                <w:kern w:val="0"/>
                <w:szCs w:val="21"/>
                <w:lang w:eastAsia="zh-CN"/>
              </w:rPr>
              <w:t>升压站主</w:t>
            </w:r>
            <w:r>
              <w:rPr>
                <w:rFonts w:hint="eastAsia"/>
                <w:color w:val="auto"/>
                <w:kern w:val="0"/>
                <w:szCs w:val="21"/>
              </w:rPr>
              <w:t>变压器总装油量为</w:t>
            </w:r>
            <w:r>
              <w:rPr>
                <w:rFonts w:hint="eastAsia"/>
                <w:color w:val="auto"/>
                <w:kern w:val="0"/>
                <w:szCs w:val="21"/>
                <w:lang w:val="en-US" w:eastAsia="zh-CN"/>
              </w:rPr>
              <w:t>16</w:t>
            </w:r>
            <w:r>
              <w:rPr>
                <w:rFonts w:hint="eastAsia"/>
                <w:color w:val="auto"/>
                <w:kern w:val="0"/>
                <w:szCs w:val="21"/>
              </w:rPr>
              <w:t>t，油的密度按895kg/m</w:t>
            </w:r>
            <w:r>
              <w:rPr>
                <w:rFonts w:hint="eastAsia"/>
                <w:color w:val="auto"/>
                <w:kern w:val="0"/>
                <w:szCs w:val="21"/>
                <w:vertAlign w:val="superscript"/>
              </w:rPr>
              <w:t>3</w:t>
            </w:r>
            <w:r>
              <w:rPr>
                <w:rFonts w:hint="eastAsia"/>
                <w:color w:val="auto"/>
                <w:kern w:val="0"/>
                <w:szCs w:val="21"/>
              </w:rPr>
              <w:t>计算，总体积为</w:t>
            </w:r>
            <w:r>
              <w:rPr>
                <w:rFonts w:hint="eastAsia"/>
                <w:color w:val="auto"/>
                <w:kern w:val="0"/>
                <w:szCs w:val="21"/>
                <w:lang w:val="en-US" w:eastAsia="zh-CN"/>
              </w:rPr>
              <w:t>17.8</w:t>
            </w:r>
            <w:r>
              <w:rPr>
                <w:rFonts w:hint="eastAsia"/>
                <w:color w:val="auto"/>
                <w:kern w:val="0"/>
                <w:szCs w:val="21"/>
              </w:rPr>
              <w:t>m</w:t>
            </w:r>
            <w:r>
              <w:rPr>
                <w:rFonts w:hint="eastAsia"/>
                <w:color w:val="auto"/>
                <w:kern w:val="0"/>
                <w:szCs w:val="21"/>
                <w:vertAlign w:val="superscript"/>
              </w:rPr>
              <w:t>3</w:t>
            </w:r>
            <w:r>
              <w:rPr>
                <w:rFonts w:hint="eastAsia"/>
                <w:color w:val="auto"/>
                <w:kern w:val="0"/>
                <w:szCs w:val="21"/>
              </w:rPr>
              <w:t>。站区内建有一座容量为</w:t>
            </w:r>
            <w:r>
              <w:rPr>
                <w:rFonts w:hint="eastAsia"/>
                <w:color w:val="auto"/>
                <w:kern w:val="0"/>
                <w:szCs w:val="21"/>
                <w:lang w:val="en-US" w:eastAsia="zh-CN"/>
              </w:rPr>
              <w:t>20</w:t>
            </w:r>
            <w:r>
              <w:rPr>
                <w:rFonts w:hint="eastAsia"/>
                <w:color w:val="auto"/>
                <w:kern w:val="0"/>
                <w:szCs w:val="21"/>
              </w:rPr>
              <w:t>m</w:t>
            </w:r>
            <w:r>
              <w:rPr>
                <w:rFonts w:hint="eastAsia"/>
                <w:color w:val="auto"/>
                <w:kern w:val="0"/>
                <w:szCs w:val="21"/>
                <w:vertAlign w:val="superscript"/>
              </w:rPr>
              <w:t>3</w:t>
            </w:r>
            <w:r>
              <w:rPr>
                <w:rFonts w:hint="eastAsia"/>
                <w:color w:val="auto"/>
                <w:kern w:val="0"/>
                <w:szCs w:val="21"/>
              </w:rPr>
              <w:t>的事故贮油池，可以满足事故状态下存放变压器油的需要。</w:t>
            </w:r>
            <w:r>
              <w:rPr>
                <w:rFonts w:hint="eastAsia"/>
                <w:color w:val="auto"/>
                <w:kern w:val="0"/>
                <w:szCs w:val="21"/>
                <w:lang w:eastAsia="zh-CN"/>
              </w:rPr>
              <w:t>事故</w:t>
            </w:r>
            <w:r>
              <w:rPr>
                <w:rFonts w:hint="eastAsia"/>
                <w:color w:val="auto"/>
                <w:kern w:val="0"/>
                <w:szCs w:val="21"/>
              </w:rPr>
              <w:t>油池为油水分离式钢筋混凝土地下式方形结构，临时放空和清淤用潜水泵抽吸。当变压器发生漏油事故时，可能有绝缘油排入事故油池，变压器油经收集处理后回收利用，不能利用的部分交由有处理资质的单位处置</w:t>
            </w:r>
            <w:r>
              <w:rPr>
                <w:rFonts w:ascii="Times New Roman" w:hAnsi="Times New Roman"/>
                <w:color w:val="auto"/>
                <w:sz w:val="21"/>
                <w:szCs w:val="21"/>
              </w:rPr>
              <w:t>，存在的环境风险较小。</w:t>
            </w:r>
            <w:r>
              <w:rPr>
                <w:rFonts w:hint="eastAsia"/>
                <w:color w:val="auto"/>
                <w:sz w:val="21"/>
                <w:szCs w:val="21"/>
                <w:lang w:eastAsia="zh-CN"/>
              </w:rPr>
              <w:t>同时应考虑下雨天气中，尤其的大雨、暴雨情况下，变压器油泄露的风险，</w:t>
            </w:r>
            <w:r>
              <w:rPr>
                <w:rFonts w:hint="eastAsia"/>
                <w:color w:val="auto"/>
                <w:sz w:val="21"/>
                <w:szCs w:val="21"/>
                <w:lang w:val="en-US" w:eastAsia="zh-CN"/>
              </w:rPr>
              <w:t>本项目环评要求在箱变、主变</w:t>
            </w:r>
            <w:r>
              <w:rPr>
                <w:rFonts w:hint="eastAsia"/>
                <w:color w:val="auto"/>
                <w:sz w:val="21"/>
                <w:szCs w:val="21"/>
                <w:lang w:eastAsia="zh-CN"/>
              </w:rPr>
              <w:t>变压器油泄露的流动途径中，应有雨水的遮挡措施，避免雨水进入流动途径，导致事故池溢出。</w:t>
            </w:r>
          </w:p>
          <w:p w14:paraId="14E3757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contextualSpacing/>
              <w:textAlignment w:val="auto"/>
              <w:rPr>
                <w:rFonts w:ascii="Times New Roman" w:hAnsi="Times New Roman"/>
                <w:color w:val="auto"/>
                <w:sz w:val="21"/>
                <w:szCs w:val="21"/>
              </w:rPr>
            </w:pPr>
            <w:r>
              <w:rPr>
                <w:rFonts w:ascii="Times New Roman" w:hAnsi="Times New Roman"/>
                <w:color w:val="auto"/>
                <w:sz w:val="21"/>
                <w:szCs w:val="21"/>
              </w:rPr>
              <w:fldChar w:fldCharType="begin"/>
            </w:r>
            <w:r>
              <w:rPr>
                <w:rFonts w:ascii="Times New Roman" w:hAnsi="Times New Roman"/>
                <w:color w:val="auto"/>
                <w:sz w:val="21"/>
                <w:szCs w:val="21"/>
              </w:rPr>
              <w:instrText xml:space="preserve"> = 2 \* GB3 \* MERGEFORMAT </w:instrText>
            </w:r>
            <w:r>
              <w:rPr>
                <w:rFonts w:ascii="Times New Roman" w:hAnsi="Times New Roman"/>
                <w:color w:val="auto"/>
                <w:sz w:val="21"/>
                <w:szCs w:val="21"/>
              </w:rPr>
              <w:fldChar w:fldCharType="separate"/>
            </w:r>
            <w:r>
              <w:rPr>
                <w:rFonts w:hint="eastAsia" w:ascii="宋体" w:hAnsi="宋体" w:cs="宋体"/>
                <w:color w:val="auto"/>
                <w:sz w:val="21"/>
                <w:szCs w:val="21"/>
              </w:rPr>
              <w:t>②</w:t>
            </w:r>
            <w:r>
              <w:rPr>
                <w:rFonts w:ascii="Times New Roman" w:hAnsi="Times New Roman"/>
                <w:color w:val="auto"/>
                <w:sz w:val="21"/>
                <w:szCs w:val="21"/>
              </w:rPr>
              <w:fldChar w:fldCharType="end"/>
            </w:r>
            <w:r>
              <w:rPr>
                <w:rFonts w:ascii="Times New Roman" w:hAnsi="Times New Roman"/>
                <w:color w:val="auto"/>
                <w:sz w:val="21"/>
                <w:szCs w:val="21"/>
              </w:rPr>
              <w:t>铅酸蓄电池风险分析</w:t>
            </w:r>
          </w:p>
          <w:p w14:paraId="38EA98A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contextualSpacing/>
              <w:textAlignment w:val="auto"/>
              <w:rPr>
                <w:rFonts w:ascii="Times New Roman" w:hAnsi="Times New Roman"/>
                <w:color w:val="auto"/>
                <w:sz w:val="21"/>
                <w:szCs w:val="21"/>
              </w:rPr>
            </w:pPr>
            <w:r>
              <w:rPr>
                <w:rFonts w:ascii="Times New Roman" w:hAnsi="Times New Roman"/>
                <w:color w:val="auto"/>
                <w:sz w:val="21"/>
                <w:szCs w:val="21"/>
              </w:rPr>
              <w:t>升压站采用</w:t>
            </w:r>
            <w:r>
              <w:rPr>
                <w:rFonts w:hint="eastAsia" w:ascii="Times New Roman" w:hAnsi="Times New Roman"/>
                <w:color w:val="auto"/>
                <w:sz w:val="21"/>
                <w:szCs w:val="21"/>
                <w:lang w:eastAsia="zh-CN"/>
              </w:rPr>
              <w:t>一</w:t>
            </w:r>
            <w:r>
              <w:rPr>
                <w:rFonts w:ascii="Times New Roman" w:hAnsi="Times New Roman"/>
                <w:color w:val="auto"/>
                <w:sz w:val="21"/>
                <w:szCs w:val="21"/>
              </w:rPr>
              <w:t>组400Ah阀控铅酸免维护蓄电池，使用寿命一般为8-12年。阀控铅酸免维护蓄电池电池间接线板、终端接头选用导电性能优良的材料，并设置绝缘罩防止短路，并具有防腐蚀措施，蓄电池采用全密封防泄漏结构，免维护无须补液，使用寿命长，安全防爆。</w:t>
            </w:r>
          </w:p>
          <w:p w14:paraId="47276CB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contextualSpacing/>
              <w:textAlignment w:val="auto"/>
              <w:rPr>
                <w:rFonts w:ascii="Times New Roman" w:hAnsi="Times New Roman"/>
                <w:color w:val="auto"/>
                <w:sz w:val="21"/>
                <w:szCs w:val="21"/>
              </w:rPr>
            </w:pPr>
            <w:r>
              <w:rPr>
                <w:rFonts w:ascii="Times New Roman" w:hAnsi="Times New Roman"/>
                <w:color w:val="auto"/>
                <w:sz w:val="21"/>
                <w:szCs w:val="21"/>
              </w:rPr>
              <w:t>更换下来的蓄电池属于危险废物，产生后由有资质单位回收处理，存在的环境风险较小。</w:t>
            </w:r>
          </w:p>
          <w:p w14:paraId="3E960AF5">
            <w:pPr>
              <w:adjustRightInd w:val="0"/>
              <w:snapToGrid w:val="0"/>
              <w:spacing w:line="360" w:lineRule="auto"/>
              <w:ind w:firstLine="420" w:firstLineChars="200"/>
              <w:contextualSpacing/>
              <w:rPr>
                <w:rFonts w:ascii="Times New Roman" w:hAnsi="Times New Roman"/>
                <w:color w:val="auto"/>
                <w:sz w:val="21"/>
                <w:szCs w:val="21"/>
              </w:rPr>
            </w:pPr>
            <w:r>
              <w:rPr>
                <w:rFonts w:ascii="Times New Roman" w:hAnsi="Times New Roman"/>
                <w:color w:val="auto"/>
                <w:sz w:val="21"/>
                <w:szCs w:val="21"/>
              </w:rPr>
              <w:fldChar w:fldCharType="begin"/>
            </w:r>
            <w:r>
              <w:rPr>
                <w:rFonts w:ascii="Times New Roman" w:hAnsi="Times New Roman"/>
                <w:color w:val="auto"/>
                <w:sz w:val="21"/>
                <w:szCs w:val="21"/>
              </w:rPr>
              <w:instrText xml:space="preserve"> = 3 \* GB3 \* MERGEFORMAT </w:instrText>
            </w:r>
            <w:r>
              <w:rPr>
                <w:rFonts w:ascii="Times New Roman" w:hAnsi="Times New Roman"/>
                <w:color w:val="auto"/>
                <w:sz w:val="21"/>
                <w:szCs w:val="21"/>
              </w:rPr>
              <w:fldChar w:fldCharType="separate"/>
            </w:r>
            <w:r>
              <w:rPr>
                <w:rFonts w:hint="eastAsia" w:ascii="宋体" w:hAnsi="宋体" w:cs="宋体"/>
                <w:color w:val="auto"/>
                <w:sz w:val="21"/>
                <w:szCs w:val="21"/>
              </w:rPr>
              <w:t>③</w:t>
            </w:r>
            <w:r>
              <w:rPr>
                <w:rFonts w:ascii="Times New Roman" w:hAnsi="Times New Roman"/>
                <w:color w:val="auto"/>
                <w:sz w:val="21"/>
                <w:szCs w:val="21"/>
              </w:rPr>
              <w:fldChar w:fldCharType="end"/>
            </w:r>
            <w:r>
              <w:rPr>
                <w:rFonts w:ascii="Times New Roman" w:hAnsi="Times New Roman"/>
                <w:color w:val="auto"/>
                <w:sz w:val="21"/>
                <w:szCs w:val="21"/>
              </w:rPr>
              <w:t>土壤及地下水风险分析</w:t>
            </w:r>
          </w:p>
          <w:p w14:paraId="469B4955">
            <w:pPr>
              <w:autoSpaceDE w:val="0"/>
              <w:autoSpaceDN w:val="0"/>
              <w:adjustRightInd w:val="0"/>
              <w:snapToGrid w:val="0"/>
              <w:spacing w:line="360" w:lineRule="auto"/>
              <w:ind w:firstLine="420" w:firstLineChars="200"/>
              <w:contextualSpacing/>
              <w:rPr>
                <w:rFonts w:ascii="Times New Roman" w:hAnsi="Times New Roman"/>
                <w:color w:val="auto"/>
                <w:sz w:val="21"/>
                <w:szCs w:val="21"/>
              </w:rPr>
            </w:pPr>
            <w:r>
              <w:rPr>
                <w:rFonts w:ascii="Times New Roman" w:hAnsi="Times New Roman"/>
                <w:color w:val="auto"/>
                <w:sz w:val="21"/>
                <w:szCs w:val="21"/>
              </w:rPr>
              <w:t>油品泄漏或渗漏对地下水的污染较为严重，地下水一旦遭到油品的污染，将使地下水产生严重异味，并具有较强的致畸致癌性，根本无法饮用。又由于这种渗漏必然穿过较厚的土壤层，使土壤层中吸附了大量的油，土壤层吸附的油品不仅会造成植物生物的死亡，而且土壤层吸附的油类还会随着油品的下渗对土壤层的冲刷作用补充到地下水，这样即使污染源得到及时控制，地下水要完全恢复也需要几十年甚至上百年的时间。</w:t>
            </w:r>
          </w:p>
          <w:p w14:paraId="5DA87827">
            <w:pPr>
              <w:autoSpaceDE w:val="0"/>
              <w:autoSpaceDN w:val="0"/>
              <w:adjustRightInd w:val="0"/>
              <w:snapToGrid w:val="0"/>
              <w:spacing w:line="360" w:lineRule="auto"/>
              <w:ind w:firstLine="420" w:firstLineChars="200"/>
              <w:contextualSpacing/>
              <w:rPr>
                <w:rFonts w:ascii="Times New Roman" w:hAnsi="Times New Roman"/>
                <w:color w:val="auto"/>
                <w:sz w:val="21"/>
                <w:szCs w:val="21"/>
              </w:rPr>
            </w:pPr>
            <w:r>
              <w:rPr>
                <w:rFonts w:ascii="Times New Roman" w:hAnsi="Times New Roman"/>
                <w:color w:val="auto"/>
                <w:sz w:val="21"/>
                <w:szCs w:val="21"/>
              </w:rPr>
              <w:t>本项目拟建升压站内主变压器为了绝缘和冷却，外壳内装有大量变压器油，</w:t>
            </w:r>
            <w:r>
              <w:rPr>
                <w:rFonts w:hint="eastAsia" w:ascii="Times New Roman" w:hAnsi="Times New Roman"/>
                <w:color w:val="auto"/>
                <w:sz w:val="21"/>
                <w:szCs w:val="21"/>
                <w:lang w:eastAsia="zh-CN"/>
              </w:rPr>
              <w:t>光伏发电场箱变内装有变压器油，</w:t>
            </w:r>
            <w:r>
              <w:rPr>
                <w:rFonts w:ascii="Times New Roman" w:hAnsi="Times New Roman"/>
                <w:color w:val="auto"/>
                <w:sz w:val="21"/>
                <w:szCs w:val="21"/>
              </w:rPr>
              <w:t>主变压器</w:t>
            </w:r>
            <w:r>
              <w:rPr>
                <w:rFonts w:hint="eastAsia" w:ascii="Times New Roman" w:hAnsi="Times New Roman"/>
                <w:color w:val="auto"/>
                <w:sz w:val="21"/>
                <w:szCs w:val="21"/>
                <w:lang w:eastAsia="zh-CN"/>
              </w:rPr>
              <w:t>及箱变</w:t>
            </w:r>
            <w:r>
              <w:rPr>
                <w:rFonts w:ascii="Times New Roman" w:hAnsi="Times New Roman"/>
                <w:color w:val="auto"/>
                <w:sz w:val="21"/>
                <w:szCs w:val="21"/>
              </w:rPr>
              <w:t>一般只有发生事故时才会排油，升压站内设有事故油池，</w:t>
            </w:r>
            <w:r>
              <w:rPr>
                <w:rFonts w:hint="eastAsia" w:ascii="Times New Roman" w:hAnsi="Times New Roman"/>
                <w:color w:val="auto"/>
                <w:sz w:val="21"/>
                <w:szCs w:val="21"/>
                <w:lang w:eastAsia="zh-CN"/>
              </w:rPr>
              <w:t>箱变设有集油池，</w:t>
            </w:r>
            <w:r>
              <w:rPr>
                <w:rFonts w:ascii="Times New Roman" w:hAnsi="Times New Roman"/>
                <w:color w:val="auto"/>
                <w:sz w:val="21"/>
                <w:szCs w:val="21"/>
              </w:rPr>
              <w:t>能防止油洒落在地表，当事故发生时，通过事故油池、集油池停运等措施可控制油类的泄露对土壤及地下水造成的影响。</w:t>
            </w:r>
          </w:p>
          <w:p w14:paraId="2897CA42">
            <w:pPr>
              <w:spacing w:line="360" w:lineRule="auto"/>
              <w:ind w:firstLine="411" w:firstLineChars="196"/>
              <w:rPr>
                <w:rFonts w:hint="eastAsia"/>
                <w:color w:val="auto"/>
                <w:kern w:val="0"/>
                <w:szCs w:val="21"/>
                <w:lang w:eastAsia="zh-CN"/>
              </w:rPr>
            </w:pPr>
            <w:r>
              <w:rPr>
                <w:rFonts w:hint="eastAsia"/>
                <w:color w:val="auto"/>
                <w:kern w:val="0"/>
                <w:szCs w:val="21"/>
                <w:lang w:eastAsia="zh-CN"/>
              </w:rPr>
              <w:t>综上所述，本项目采取上述措施环境风险较小，控制在可接受范围。</w:t>
            </w:r>
          </w:p>
        </w:tc>
      </w:tr>
      <w:tr w14:paraId="41B62F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noWrap w:val="0"/>
            <w:vAlign w:val="center"/>
          </w:tcPr>
          <w:p w14:paraId="545C824F">
            <w:pPr>
              <w:pStyle w:val="12"/>
              <w:adjustRightInd w:val="0"/>
              <w:snapToGrid w:val="0"/>
              <w:spacing w:before="0" w:beforeAutospacing="0" w:after="0" w:afterAutospacing="0"/>
              <w:jc w:val="center"/>
              <w:rPr>
                <w:rFonts w:cs="宋体"/>
                <w:bCs/>
                <w:color w:val="auto"/>
                <w:kern w:val="2"/>
                <w:sz w:val="21"/>
                <w:szCs w:val="21"/>
              </w:rPr>
            </w:pPr>
            <w:r>
              <w:rPr>
                <w:rFonts w:hint="eastAsia" w:cs="宋体"/>
                <w:bCs/>
                <w:color w:val="auto"/>
                <w:kern w:val="2"/>
                <w:sz w:val="21"/>
                <w:szCs w:val="21"/>
              </w:rPr>
              <w:t>选址选线环境合理性分析</w:t>
            </w:r>
          </w:p>
        </w:tc>
        <w:tc>
          <w:tcPr>
            <w:tcW w:w="8394" w:type="dxa"/>
            <w:noWrap w:val="0"/>
            <w:vAlign w:val="top"/>
          </w:tcPr>
          <w:p w14:paraId="0C2340C5">
            <w:pPr>
              <w:spacing w:line="360" w:lineRule="auto"/>
              <w:ind w:firstLine="420" w:firstLineChars="200"/>
              <w:rPr>
                <w:rFonts w:hint="eastAsia"/>
                <w:color w:val="auto"/>
                <w:szCs w:val="21"/>
              </w:rPr>
            </w:pPr>
          </w:p>
          <w:p w14:paraId="76E7805F">
            <w:pPr>
              <w:spacing w:line="360" w:lineRule="auto"/>
              <w:ind w:firstLine="420" w:firstLineChars="200"/>
              <w:rPr>
                <w:color w:val="auto"/>
                <w:szCs w:val="21"/>
                <w:highlight w:val="none"/>
              </w:rPr>
            </w:pPr>
            <w:r>
              <w:rPr>
                <w:rFonts w:hint="eastAsia"/>
                <w:color w:val="auto"/>
                <w:szCs w:val="21"/>
                <w:highlight w:val="none"/>
                <w:lang w:eastAsia="zh-CN"/>
              </w:rPr>
              <w:t>(</w:t>
            </w:r>
            <w:r>
              <w:rPr>
                <w:color w:val="auto"/>
                <w:szCs w:val="21"/>
                <w:highlight w:val="none"/>
              </w:rPr>
              <w:t>1</w:t>
            </w:r>
            <w:r>
              <w:rPr>
                <w:rFonts w:hint="eastAsia"/>
                <w:color w:val="auto"/>
                <w:szCs w:val="21"/>
                <w:highlight w:val="none"/>
                <w:lang w:eastAsia="zh-CN"/>
              </w:rPr>
              <w:t>)</w:t>
            </w:r>
            <w:r>
              <w:rPr>
                <w:rFonts w:hint="eastAsia"/>
                <w:color w:val="auto"/>
                <w:szCs w:val="21"/>
                <w:highlight w:val="none"/>
              </w:rPr>
              <w:t>本项目位于朝阳市朝阳县，气候干燥、光照充足，年总辐射</w:t>
            </w:r>
            <w:r>
              <w:rPr>
                <w:color w:val="auto"/>
                <w:szCs w:val="21"/>
                <w:highlight w:val="none"/>
              </w:rPr>
              <w:t>5238MJ/m²</w:t>
            </w:r>
            <w:r>
              <w:rPr>
                <w:rFonts w:hint="eastAsia"/>
                <w:color w:val="auto"/>
                <w:szCs w:val="21"/>
                <w:highlight w:val="none"/>
              </w:rPr>
              <w:t>，属于我国太阳能资源二类</w:t>
            </w:r>
            <w:r>
              <w:rPr>
                <w:color w:val="auto"/>
                <w:szCs w:val="21"/>
                <w:highlight w:val="none"/>
              </w:rPr>
              <w:t>“</w:t>
            </w:r>
            <w:r>
              <w:rPr>
                <w:rFonts w:hint="eastAsia"/>
                <w:color w:val="auto"/>
                <w:szCs w:val="21"/>
                <w:highlight w:val="none"/>
              </w:rPr>
              <w:t>很丰富区</w:t>
            </w:r>
            <w:r>
              <w:rPr>
                <w:color w:val="auto"/>
                <w:szCs w:val="21"/>
                <w:highlight w:val="none"/>
              </w:rPr>
              <w:t>”</w:t>
            </w:r>
            <w:r>
              <w:rPr>
                <w:rFonts w:hint="eastAsia"/>
                <w:color w:val="auto"/>
                <w:szCs w:val="21"/>
                <w:highlight w:val="none"/>
              </w:rPr>
              <w:t>，具备良好的太阳能资源基础条件，适宜于建设大规模光伏发电项目。</w:t>
            </w:r>
          </w:p>
          <w:p w14:paraId="597BC88D">
            <w:pPr>
              <w:spacing w:line="360" w:lineRule="auto"/>
              <w:ind w:firstLine="420" w:firstLineChars="200"/>
              <w:rPr>
                <w:color w:val="auto"/>
                <w:szCs w:val="21"/>
                <w:highlight w:val="none"/>
              </w:rPr>
            </w:pPr>
            <w:r>
              <w:rPr>
                <w:rFonts w:hint="eastAsia"/>
                <w:color w:val="auto"/>
                <w:szCs w:val="21"/>
                <w:highlight w:val="none"/>
                <w:lang w:eastAsia="zh-CN"/>
              </w:rPr>
              <w:t>(</w:t>
            </w:r>
            <w:r>
              <w:rPr>
                <w:color w:val="auto"/>
                <w:szCs w:val="21"/>
                <w:highlight w:val="none"/>
              </w:rPr>
              <w:t>2</w:t>
            </w:r>
            <w:r>
              <w:rPr>
                <w:rFonts w:hint="eastAsia"/>
                <w:color w:val="auto"/>
                <w:szCs w:val="21"/>
                <w:highlight w:val="none"/>
                <w:lang w:eastAsia="zh-CN"/>
              </w:rPr>
              <w:t>)</w:t>
            </w:r>
            <w:r>
              <w:rPr>
                <w:rFonts w:hint="eastAsia"/>
                <w:color w:val="auto"/>
                <w:szCs w:val="21"/>
                <w:highlight w:val="none"/>
              </w:rPr>
              <w:t>本项目场址区域植被覆盖率低，建设区域无茂盛植被；区域内无需保护的文物、景观以及居民等敏感点，项目的建设虽然占用了部分土地，但建成后，在场区及周围进行植被恢复，可使区域生态环境得到改善。</w:t>
            </w:r>
          </w:p>
          <w:p w14:paraId="1C1DE624">
            <w:pPr>
              <w:spacing w:line="360" w:lineRule="auto"/>
              <w:ind w:firstLine="420" w:firstLineChars="200"/>
              <w:rPr>
                <w:rFonts w:hint="eastAsia"/>
                <w:color w:val="auto"/>
                <w:szCs w:val="21"/>
                <w:highlight w:val="none"/>
              </w:rPr>
            </w:pPr>
            <w:r>
              <w:rPr>
                <w:rFonts w:hint="eastAsia"/>
                <w:color w:val="auto"/>
                <w:szCs w:val="21"/>
                <w:highlight w:val="none"/>
                <w:lang w:eastAsia="zh-CN"/>
              </w:rPr>
              <w:t>(</w:t>
            </w:r>
            <w:r>
              <w:rPr>
                <w:color w:val="auto"/>
                <w:szCs w:val="21"/>
                <w:highlight w:val="none"/>
              </w:rPr>
              <w:t>3</w:t>
            </w:r>
            <w:r>
              <w:rPr>
                <w:rFonts w:hint="eastAsia"/>
                <w:color w:val="auto"/>
                <w:szCs w:val="21"/>
                <w:highlight w:val="none"/>
                <w:lang w:eastAsia="zh-CN"/>
              </w:rPr>
              <w:t>)</w:t>
            </w:r>
            <w:r>
              <w:rPr>
                <w:rFonts w:hint="eastAsia"/>
                <w:color w:val="auto"/>
                <w:szCs w:val="21"/>
                <w:highlight w:val="none"/>
              </w:rPr>
              <w:t>由于光伏发电采用的能源为洁净的太阳能资源，不使用煤炭等化石燃料，亦不会产生废水、烟尘、</w:t>
            </w:r>
            <w:r>
              <w:rPr>
                <w:color w:val="auto"/>
                <w:szCs w:val="21"/>
                <w:highlight w:val="none"/>
              </w:rPr>
              <w:t>SO</w:t>
            </w:r>
            <w:r>
              <w:rPr>
                <w:color w:val="auto"/>
                <w:szCs w:val="21"/>
                <w:highlight w:val="none"/>
                <w:vertAlign w:val="subscript"/>
              </w:rPr>
              <w:t>2</w:t>
            </w:r>
            <w:r>
              <w:rPr>
                <w:rFonts w:hint="eastAsia"/>
                <w:color w:val="auto"/>
                <w:szCs w:val="21"/>
                <w:highlight w:val="none"/>
              </w:rPr>
              <w:t>、</w:t>
            </w:r>
            <w:r>
              <w:rPr>
                <w:color w:val="auto"/>
                <w:szCs w:val="21"/>
                <w:highlight w:val="none"/>
              </w:rPr>
              <w:t>NOx</w:t>
            </w:r>
            <w:r>
              <w:rPr>
                <w:rFonts w:hint="eastAsia"/>
                <w:color w:val="auto"/>
                <w:szCs w:val="21"/>
                <w:highlight w:val="none"/>
              </w:rPr>
              <w:t>、噪声、灰渣等污染物，不使用冷却水，一次性投资，长期受益，是改善区域环境质量、调整地区能源结构的环保项目。</w:t>
            </w:r>
          </w:p>
          <w:p w14:paraId="7483C738">
            <w:pPr>
              <w:spacing w:line="360" w:lineRule="auto"/>
              <w:ind w:firstLine="420" w:firstLineChars="200"/>
              <w:rPr>
                <w:rFonts w:hint="eastAsia"/>
                <w:color w:val="auto"/>
                <w:szCs w:val="21"/>
                <w:highlight w:val="none"/>
                <w:lang w:val="en-US" w:eastAsia="zh-CN"/>
              </w:rPr>
            </w:pPr>
            <w:r>
              <w:rPr>
                <w:rFonts w:hint="eastAsia"/>
                <w:color w:val="auto"/>
                <w:szCs w:val="21"/>
                <w:highlight w:val="none"/>
                <w:lang w:eastAsia="zh-CN"/>
              </w:rPr>
              <w:t>(</w:t>
            </w:r>
            <w:r>
              <w:rPr>
                <w:rFonts w:hint="eastAsia"/>
                <w:color w:val="auto"/>
                <w:szCs w:val="21"/>
                <w:highlight w:val="none"/>
                <w:lang w:val="en-US" w:eastAsia="zh-CN"/>
              </w:rPr>
              <w:t>4</w:t>
            </w:r>
            <w:r>
              <w:rPr>
                <w:rFonts w:hint="eastAsia"/>
                <w:color w:val="auto"/>
                <w:szCs w:val="21"/>
                <w:highlight w:val="none"/>
                <w:lang w:eastAsia="zh-CN"/>
              </w:rPr>
              <w:t>)</w:t>
            </w:r>
            <w:r>
              <w:rPr>
                <w:rFonts w:hint="eastAsia"/>
                <w:color w:val="auto"/>
                <w:szCs w:val="21"/>
                <w:highlight w:val="none"/>
                <w:lang w:val="en-US" w:eastAsia="zh-CN"/>
              </w:rPr>
              <w:t>依据朝阳县林业和草原局出具的《关于朝阳福源20MW转平价异地建设光伏发电项目场址范围内林地草地用地情况的复函》可知(见附件8)，</w:t>
            </w:r>
            <w:r>
              <w:rPr>
                <w:rFonts w:hint="eastAsia"/>
                <w:color w:val="auto"/>
                <w:szCs w:val="21"/>
                <w:highlight w:val="none"/>
              </w:rPr>
              <w:t>该项目不涉及</w:t>
            </w:r>
            <w:r>
              <w:rPr>
                <w:rFonts w:hint="eastAsia"/>
                <w:color w:val="auto"/>
                <w:szCs w:val="21"/>
                <w:highlight w:val="none"/>
                <w:lang w:eastAsia="zh-CN"/>
              </w:rPr>
              <w:t>基本草原，</w:t>
            </w:r>
            <w:r>
              <w:rPr>
                <w:rFonts w:hint="eastAsia"/>
                <w:color w:val="auto"/>
                <w:szCs w:val="21"/>
                <w:highlight w:val="none"/>
              </w:rPr>
              <w:t>不在自然保护区、森林公园、重要湿地、风景名胜区范围内。</w:t>
            </w:r>
          </w:p>
          <w:p w14:paraId="06C136EA">
            <w:pPr>
              <w:spacing w:line="360" w:lineRule="auto"/>
              <w:ind w:firstLine="420" w:firstLineChars="200"/>
              <w:rPr>
                <w:rFonts w:hint="eastAsia"/>
                <w:color w:val="auto"/>
                <w:szCs w:val="21"/>
                <w:highlight w:val="none"/>
                <w:lang w:val="en-US" w:eastAsia="zh-CN"/>
              </w:rPr>
            </w:pPr>
            <w:r>
              <w:rPr>
                <w:rFonts w:hint="eastAsia"/>
                <w:color w:val="auto"/>
                <w:szCs w:val="21"/>
                <w:highlight w:val="none"/>
                <w:lang w:eastAsia="zh-CN"/>
              </w:rPr>
              <w:t>(</w:t>
            </w:r>
            <w:r>
              <w:rPr>
                <w:rFonts w:hint="eastAsia"/>
                <w:color w:val="auto"/>
                <w:szCs w:val="21"/>
                <w:highlight w:val="none"/>
                <w:lang w:val="en-US" w:eastAsia="zh-CN"/>
              </w:rPr>
              <w:t>5</w:t>
            </w:r>
            <w:r>
              <w:rPr>
                <w:rFonts w:hint="eastAsia"/>
                <w:color w:val="auto"/>
                <w:szCs w:val="21"/>
                <w:highlight w:val="none"/>
                <w:lang w:eastAsia="zh-CN"/>
              </w:rPr>
              <w:t>)</w:t>
            </w:r>
            <w:r>
              <w:rPr>
                <w:rFonts w:hint="eastAsia"/>
                <w:color w:val="auto"/>
                <w:szCs w:val="21"/>
                <w:highlight w:val="none"/>
                <w:lang w:val="en-US" w:eastAsia="zh-CN"/>
              </w:rPr>
              <w:t>依据朝阳县自然资源局出具的情况说明(见附件6、7)可知，本项目定界范围内不涉及永久基本农田，不在生态红线范围内。</w:t>
            </w:r>
          </w:p>
          <w:p w14:paraId="45FDA3C5">
            <w:pPr>
              <w:spacing w:line="360" w:lineRule="auto"/>
              <w:ind w:firstLine="420" w:firstLineChars="200"/>
              <w:rPr>
                <w:rFonts w:hint="default" w:ascii="Times New Roman" w:hAnsi="Times New Roman" w:eastAsia="宋体" w:cs="Times New Roman"/>
                <w:color w:val="auto"/>
                <w:szCs w:val="21"/>
                <w:highlight w:val="none"/>
                <w:lang w:val="en-US" w:eastAsia="zh-CN"/>
              </w:rPr>
            </w:pPr>
            <w:r>
              <w:rPr>
                <w:rFonts w:hint="eastAsia" w:eastAsia="宋体"/>
                <w:color w:val="auto"/>
                <w:szCs w:val="21"/>
                <w:highlight w:val="none"/>
                <w:lang w:eastAsia="zh-CN"/>
              </w:rPr>
              <w:t>(</w:t>
            </w:r>
            <w:r>
              <w:rPr>
                <w:rFonts w:hint="eastAsia" w:cs="Times New Roman"/>
                <w:color w:val="auto"/>
                <w:szCs w:val="21"/>
                <w:highlight w:val="none"/>
                <w:lang w:val="en-US" w:eastAsia="zh-CN"/>
              </w:rPr>
              <w:t>6</w:t>
            </w:r>
            <w:r>
              <w:rPr>
                <w:rFonts w:hint="eastAsia" w:ascii="Times New Roman" w:hAnsi="Times New Roman" w:eastAsia="宋体" w:cs="Times New Roman"/>
                <w:color w:val="auto"/>
                <w:szCs w:val="21"/>
                <w:highlight w:val="none"/>
                <w:lang w:eastAsia="zh-CN"/>
              </w:rPr>
              <w:t>)该光伏发电场区</w:t>
            </w:r>
            <w:r>
              <w:rPr>
                <w:rFonts w:hint="default" w:ascii="Times New Roman" w:hAnsi="Times New Roman" w:eastAsia="宋体" w:cs="Times New Roman"/>
                <w:color w:val="auto"/>
                <w:spacing w:val="-3"/>
                <w:sz w:val="21"/>
                <w:szCs w:val="21"/>
                <w:highlight w:val="none"/>
                <w:lang w:val="en-US" w:eastAsia="zh-CN"/>
              </w:rPr>
              <w:t>A26地块</w:t>
            </w:r>
            <w:r>
              <w:rPr>
                <w:rFonts w:hint="eastAsia" w:ascii="宋体"/>
                <w:color w:val="auto"/>
                <w:spacing w:val="-3"/>
                <w:sz w:val="21"/>
                <w:szCs w:val="21"/>
                <w:highlight w:val="none"/>
                <w:lang w:eastAsia="zh-CN"/>
              </w:rPr>
              <w:t>东侧</w:t>
            </w:r>
            <w:r>
              <w:rPr>
                <w:rFonts w:hint="eastAsia"/>
                <w:color w:val="auto"/>
                <w:sz w:val="21"/>
                <w:szCs w:val="21"/>
                <w:highlight w:val="none"/>
                <w:lang w:val="en-US" w:eastAsia="zh-CN"/>
              </w:rPr>
              <w:t>15</w:t>
            </w:r>
            <w:r>
              <w:rPr>
                <w:color w:val="auto"/>
                <w:sz w:val="21"/>
                <w:szCs w:val="21"/>
                <w:highlight w:val="none"/>
              </w:rPr>
              <w:t>m</w:t>
            </w:r>
            <w:r>
              <w:rPr>
                <w:rFonts w:hint="eastAsia" w:ascii="宋体"/>
                <w:color w:val="auto"/>
                <w:sz w:val="21"/>
                <w:szCs w:val="21"/>
                <w:highlight w:val="none"/>
                <w:lang w:eastAsia="zh-CN"/>
              </w:rPr>
              <w:t>处、</w:t>
            </w:r>
            <w:r>
              <w:rPr>
                <w:rFonts w:hint="default" w:ascii="Times New Roman" w:hAnsi="Times New Roman" w:eastAsia="宋体" w:cs="Times New Roman"/>
                <w:color w:val="auto"/>
                <w:spacing w:val="-3"/>
                <w:sz w:val="21"/>
                <w:szCs w:val="21"/>
                <w:highlight w:val="none"/>
                <w:lang w:val="en-US" w:eastAsia="zh-CN"/>
              </w:rPr>
              <w:t>A28地块</w:t>
            </w:r>
            <w:r>
              <w:rPr>
                <w:rFonts w:hint="eastAsia" w:ascii="宋体"/>
                <w:color w:val="auto"/>
                <w:spacing w:val="-3"/>
                <w:sz w:val="21"/>
                <w:szCs w:val="21"/>
                <w:highlight w:val="none"/>
                <w:lang w:eastAsia="zh-CN"/>
              </w:rPr>
              <w:t>西侧</w:t>
            </w:r>
            <w:r>
              <w:rPr>
                <w:rFonts w:hint="eastAsia"/>
                <w:color w:val="auto"/>
                <w:sz w:val="21"/>
                <w:szCs w:val="21"/>
                <w:highlight w:val="none"/>
                <w:lang w:val="en-US" w:eastAsia="zh-CN"/>
              </w:rPr>
              <w:t>26</w:t>
            </w:r>
            <w:r>
              <w:rPr>
                <w:color w:val="auto"/>
                <w:sz w:val="21"/>
                <w:szCs w:val="21"/>
                <w:highlight w:val="none"/>
              </w:rPr>
              <w:t>m</w:t>
            </w:r>
            <w:r>
              <w:rPr>
                <w:rFonts w:hint="eastAsia" w:ascii="宋体"/>
                <w:color w:val="auto"/>
                <w:sz w:val="21"/>
                <w:szCs w:val="21"/>
                <w:highlight w:val="none"/>
                <w:lang w:eastAsia="zh-CN"/>
              </w:rPr>
              <w:t>处、</w:t>
            </w:r>
            <w:r>
              <w:rPr>
                <w:rFonts w:hint="default" w:ascii="Times New Roman" w:hAnsi="Times New Roman" w:eastAsia="宋体" w:cs="Times New Roman"/>
                <w:color w:val="auto"/>
                <w:spacing w:val="-3"/>
                <w:sz w:val="21"/>
                <w:szCs w:val="21"/>
                <w:highlight w:val="none"/>
                <w:lang w:val="en-US" w:eastAsia="zh-CN"/>
              </w:rPr>
              <w:t>A2</w:t>
            </w:r>
            <w:r>
              <w:rPr>
                <w:rFonts w:hint="eastAsia" w:cs="Times New Roman"/>
                <w:color w:val="auto"/>
                <w:spacing w:val="-3"/>
                <w:sz w:val="21"/>
                <w:szCs w:val="21"/>
                <w:highlight w:val="none"/>
                <w:lang w:val="en-US" w:eastAsia="zh-CN"/>
              </w:rPr>
              <w:t>9</w:t>
            </w:r>
            <w:r>
              <w:rPr>
                <w:rFonts w:hint="default" w:ascii="Times New Roman" w:hAnsi="Times New Roman" w:eastAsia="宋体" w:cs="Times New Roman"/>
                <w:color w:val="auto"/>
                <w:spacing w:val="-3"/>
                <w:sz w:val="21"/>
                <w:szCs w:val="21"/>
                <w:highlight w:val="none"/>
                <w:lang w:val="en-US" w:eastAsia="zh-CN"/>
              </w:rPr>
              <w:t>地块</w:t>
            </w:r>
            <w:r>
              <w:rPr>
                <w:rFonts w:hint="eastAsia" w:ascii="宋体"/>
                <w:color w:val="auto"/>
                <w:spacing w:val="-3"/>
                <w:sz w:val="21"/>
                <w:szCs w:val="21"/>
                <w:highlight w:val="none"/>
                <w:lang w:eastAsia="zh-CN"/>
              </w:rPr>
              <w:t>西侧</w:t>
            </w:r>
            <w:r>
              <w:rPr>
                <w:rFonts w:hint="eastAsia"/>
                <w:color w:val="auto"/>
                <w:sz w:val="21"/>
                <w:szCs w:val="21"/>
                <w:highlight w:val="none"/>
                <w:lang w:val="en-US" w:eastAsia="zh-CN"/>
              </w:rPr>
              <w:t>50</w:t>
            </w:r>
            <w:r>
              <w:rPr>
                <w:color w:val="auto"/>
                <w:sz w:val="21"/>
                <w:szCs w:val="21"/>
                <w:highlight w:val="none"/>
              </w:rPr>
              <w:t>m</w:t>
            </w:r>
            <w:r>
              <w:rPr>
                <w:rFonts w:hint="eastAsia" w:ascii="宋体"/>
                <w:color w:val="auto"/>
                <w:sz w:val="21"/>
                <w:szCs w:val="21"/>
                <w:highlight w:val="none"/>
                <w:lang w:eastAsia="zh-CN"/>
              </w:rPr>
              <w:t>处、</w:t>
            </w:r>
            <w:r>
              <w:rPr>
                <w:rFonts w:hint="default" w:ascii="Times New Roman" w:hAnsi="Times New Roman" w:eastAsia="宋体" w:cs="Times New Roman"/>
                <w:color w:val="auto"/>
                <w:spacing w:val="-3"/>
                <w:sz w:val="21"/>
                <w:szCs w:val="21"/>
                <w:highlight w:val="none"/>
                <w:lang w:val="en-US" w:eastAsia="zh-CN"/>
              </w:rPr>
              <w:t>A</w:t>
            </w:r>
            <w:r>
              <w:rPr>
                <w:rFonts w:hint="eastAsia" w:cs="Times New Roman"/>
                <w:color w:val="auto"/>
                <w:spacing w:val="-3"/>
                <w:sz w:val="21"/>
                <w:szCs w:val="21"/>
                <w:highlight w:val="none"/>
                <w:lang w:val="en-US" w:eastAsia="zh-CN"/>
              </w:rPr>
              <w:t>30</w:t>
            </w:r>
            <w:r>
              <w:rPr>
                <w:rFonts w:hint="default" w:ascii="Times New Roman" w:hAnsi="Times New Roman" w:eastAsia="宋体" w:cs="Times New Roman"/>
                <w:color w:val="auto"/>
                <w:spacing w:val="-3"/>
                <w:sz w:val="21"/>
                <w:szCs w:val="21"/>
                <w:highlight w:val="none"/>
                <w:lang w:val="en-US" w:eastAsia="zh-CN"/>
              </w:rPr>
              <w:t>地块</w:t>
            </w:r>
            <w:r>
              <w:rPr>
                <w:rFonts w:hint="eastAsia" w:ascii="宋体"/>
                <w:color w:val="auto"/>
                <w:spacing w:val="-3"/>
                <w:sz w:val="21"/>
                <w:szCs w:val="21"/>
                <w:highlight w:val="none"/>
                <w:lang w:eastAsia="zh-CN"/>
              </w:rPr>
              <w:t>西侧</w:t>
            </w:r>
            <w:r>
              <w:rPr>
                <w:rFonts w:hint="eastAsia"/>
                <w:color w:val="auto"/>
                <w:sz w:val="21"/>
                <w:szCs w:val="21"/>
                <w:highlight w:val="none"/>
                <w:lang w:val="en-US" w:eastAsia="zh-CN"/>
              </w:rPr>
              <w:t>35</w:t>
            </w:r>
            <w:r>
              <w:rPr>
                <w:color w:val="auto"/>
                <w:sz w:val="21"/>
                <w:szCs w:val="21"/>
                <w:highlight w:val="none"/>
              </w:rPr>
              <w:t>m</w:t>
            </w:r>
            <w:r>
              <w:rPr>
                <w:rFonts w:hint="eastAsia" w:ascii="宋体"/>
                <w:color w:val="auto"/>
                <w:sz w:val="21"/>
                <w:szCs w:val="21"/>
                <w:highlight w:val="none"/>
                <w:lang w:eastAsia="zh-CN"/>
              </w:rPr>
              <w:t>处均为大屯村</w:t>
            </w:r>
            <w:r>
              <w:rPr>
                <w:rFonts w:hint="eastAsia" w:ascii="Times New Roman" w:hAnsi="Times New Roman" w:eastAsia="宋体" w:cs="Times New Roman"/>
                <w:color w:val="auto"/>
                <w:szCs w:val="21"/>
                <w:highlight w:val="none"/>
                <w:lang w:val="en-US" w:eastAsia="zh-CN"/>
              </w:rPr>
              <w:t>，施工时采取在大屯村侧设置1.8m高围挡和声屏障，减少施工扬尘和施工噪声的影响；光伏板朝南摆放，调整倾角，并在距离大屯村较近的居民处，栽植树木，</w:t>
            </w:r>
            <w:r>
              <w:rPr>
                <w:rFonts w:hint="eastAsia"/>
                <w:b w:val="0"/>
                <w:bCs/>
                <w:color w:val="auto"/>
                <w:sz w:val="21"/>
                <w:szCs w:val="21"/>
                <w:lang w:eastAsia="zh-CN"/>
              </w:rPr>
              <w:t>减少光伏板迎光面反光对居民的光污染影响，故本项目对敏感点影响较小。</w:t>
            </w:r>
          </w:p>
          <w:p w14:paraId="785BB8F4">
            <w:pPr>
              <w:spacing w:line="360" w:lineRule="auto"/>
              <w:ind w:firstLine="420" w:firstLineChars="200"/>
              <w:rPr>
                <w:rFonts w:hint="eastAsia"/>
                <w:color w:val="auto"/>
                <w:szCs w:val="21"/>
              </w:rPr>
            </w:pPr>
            <w:r>
              <w:rPr>
                <w:rFonts w:hint="eastAsia"/>
                <w:color w:val="auto"/>
                <w:szCs w:val="21"/>
                <w:highlight w:val="none"/>
              </w:rPr>
              <w:t>综上所述本项目选址合理。</w:t>
            </w:r>
          </w:p>
          <w:p w14:paraId="3E787740">
            <w:pPr>
              <w:pStyle w:val="10"/>
              <w:rPr>
                <w:rFonts w:hint="eastAsia"/>
                <w:color w:val="auto"/>
                <w:szCs w:val="21"/>
              </w:rPr>
            </w:pPr>
          </w:p>
          <w:p w14:paraId="72CE7845">
            <w:pPr>
              <w:spacing w:line="360" w:lineRule="auto"/>
              <w:rPr>
                <w:rFonts w:hint="eastAsia"/>
                <w:color w:val="auto"/>
                <w:szCs w:val="21"/>
              </w:rPr>
            </w:pPr>
          </w:p>
        </w:tc>
      </w:tr>
    </w:tbl>
    <w:p w14:paraId="4A0C64B0">
      <w:pPr>
        <w:pStyle w:val="12"/>
        <w:jc w:val="center"/>
        <w:rPr>
          <w:rFonts w:ascii="黑体" w:hAnsi="黑体" w:eastAsia="黑体"/>
          <w:snapToGrid w:val="0"/>
          <w:color w:val="auto"/>
          <w:sz w:val="36"/>
          <w:szCs w:val="36"/>
        </w:rPr>
        <w:sectPr>
          <w:pgSz w:w="11906" w:h="16838"/>
          <w:pgMar w:top="1383" w:right="1800" w:bottom="1327" w:left="1800" w:header="851" w:footer="1077" w:gutter="0"/>
          <w:pgBorders>
            <w:top w:val="none" w:sz="0" w:space="0"/>
            <w:left w:val="none" w:sz="0" w:space="0"/>
            <w:bottom w:val="none" w:sz="0" w:space="0"/>
            <w:right w:val="none" w:sz="0" w:space="0"/>
          </w:pgBorders>
          <w:cols w:space="720" w:num="1"/>
          <w:docGrid w:linePitch="312" w:charSpace="0"/>
        </w:sectPr>
      </w:pPr>
    </w:p>
    <w:p w14:paraId="7F8A0F51">
      <w:pPr>
        <w:pStyle w:val="12"/>
        <w:adjustRightInd w:val="0"/>
        <w:snapToGrid w:val="0"/>
        <w:spacing w:before="0" w:beforeAutospacing="0" w:after="0" w:afterAutospacing="0" w:line="14" w:lineRule="auto"/>
        <w:jc w:val="center"/>
        <w:outlineLvl w:val="0"/>
        <w:rPr>
          <w:rFonts w:hint="eastAsia" w:ascii="黑体" w:hAnsi="黑体" w:eastAsia="黑体"/>
          <w:snapToGrid w:val="0"/>
          <w:color w:val="auto"/>
          <w:sz w:val="30"/>
          <w:szCs w:val="30"/>
        </w:rPr>
      </w:pPr>
    </w:p>
    <w:p w14:paraId="2182BD4D">
      <w:pPr>
        <w:pStyle w:val="12"/>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五、主要生态环境保护措施</w:t>
      </w:r>
    </w:p>
    <w:tbl>
      <w:tblPr>
        <w:tblStyle w:val="13"/>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3"/>
        <w:gridCol w:w="8457"/>
      </w:tblGrid>
      <w:tr w14:paraId="28EC69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 w:hRule="atLeast"/>
          <w:jc w:val="center"/>
        </w:trPr>
        <w:tc>
          <w:tcPr>
            <w:tcW w:w="753" w:type="dxa"/>
            <w:noWrap w:val="0"/>
            <w:tcMar>
              <w:left w:w="28" w:type="dxa"/>
              <w:right w:w="28" w:type="dxa"/>
            </w:tcMar>
            <w:vAlign w:val="center"/>
          </w:tcPr>
          <w:p w14:paraId="563A782F">
            <w:pPr>
              <w:adjustRightInd w:val="0"/>
              <w:snapToGrid w:val="0"/>
              <w:jc w:val="center"/>
              <w:rPr>
                <w:rFonts w:ascii="宋体" w:hAnsi="宋体"/>
                <w:bCs/>
                <w:color w:val="auto"/>
                <w:szCs w:val="21"/>
              </w:rPr>
            </w:pPr>
            <w:r>
              <w:rPr>
                <w:rFonts w:hint="eastAsia" w:ascii="宋体" w:hAnsi="宋体" w:cs="宋体"/>
                <w:bCs/>
                <w:color w:val="auto"/>
                <w:spacing w:val="10"/>
                <w:szCs w:val="21"/>
              </w:rPr>
              <w:t>施工期生态环境保护措施</w:t>
            </w:r>
          </w:p>
        </w:tc>
        <w:tc>
          <w:tcPr>
            <w:tcW w:w="8457" w:type="dxa"/>
            <w:noWrap w:val="0"/>
            <w:vAlign w:val="top"/>
          </w:tcPr>
          <w:p w14:paraId="0FC5331D">
            <w:pPr>
              <w:ind w:firstLine="422" w:firstLineChars="200"/>
              <w:jc w:val="left"/>
              <w:rPr>
                <w:rFonts w:hint="eastAsia"/>
                <w:b/>
                <w:bCs/>
                <w:color w:val="auto"/>
                <w:szCs w:val="21"/>
              </w:rPr>
            </w:pPr>
          </w:p>
          <w:p w14:paraId="195E0AE5">
            <w:pPr>
              <w:spacing w:line="360" w:lineRule="auto"/>
              <w:ind w:firstLine="422" w:firstLineChars="200"/>
              <w:jc w:val="left"/>
              <w:rPr>
                <w:b/>
                <w:color w:val="auto"/>
                <w:szCs w:val="21"/>
              </w:rPr>
            </w:pPr>
            <w:r>
              <w:rPr>
                <w:rFonts w:hint="eastAsia"/>
                <w:b/>
                <w:color w:val="auto"/>
                <w:szCs w:val="21"/>
                <w:lang w:val="en-US" w:eastAsia="zh-CN"/>
              </w:rPr>
              <w:t>1</w:t>
            </w:r>
            <w:r>
              <w:rPr>
                <w:rFonts w:hint="eastAsia"/>
                <w:b/>
                <w:color w:val="auto"/>
                <w:szCs w:val="21"/>
              </w:rPr>
              <w:t>、施工期生态环境保护措施</w:t>
            </w:r>
          </w:p>
          <w:p w14:paraId="47043E93">
            <w:pPr>
              <w:pStyle w:val="5"/>
              <w:spacing w:line="360" w:lineRule="auto"/>
              <w:ind w:firstLine="422" w:firstLineChars="200"/>
              <w:jc w:val="both"/>
              <w:rPr>
                <w:rFonts w:hint="eastAsia"/>
                <w:b/>
                <w:bCs/>
                <w:color w:val="auto"/>
                <w:kern w:val="2"/>
                <w:sz w:val="21"/>
                <w:szCs w:val="21"/>
              </w:rPr>
            </w:pPr>
            <w:r>
              <w:rPr>
                <w:rFonts w:hint="eastAsia"/>
                <w:b/>
                <w:bCs/>
                <w:color w:val="auto"/>
                <w:kern w:val="2"/>
                <w:sz w:val="21"/>
                <w:szCs w:val="21"/>
                <w:lang w:val="en-US" w:eastAsia="zh-CN"/>
              </w:rPr>
              <w:t>(1)</w:t>
            </w:r>
            <w:r>
              <w:rPr>
                <w:rFonts w:hint="eastAsia"/>
                <w:b/>
                <w:bCs/>
                <w:color w:val="auto"/>
                <w:kern w:val="2"/>
                <w:sz w:val="21"/>
                <w:szCs w:val="21"/>
              </w:rPr>
              <w:t>植被补偿与恢复工程</w:t>
            </w:r>
          </w:p>
          <w:p w14:paraId="21604C8C">
            <w:pPr>
              <w:pStyle w:val="5"/>
              <w:spacing w:line="360" w:lineRule="auto"/>
              <w:ind w:firstLine="420" w:firstLineChars="200"/>
              <w:jc w:val="both"/>
              <w:rPr>
                <w:rFonts w:hint="eastAsia"/>
                <w:color w:val="auto"/>
                <w:kern w:val="2"/>
                <w:sz w:val="21"/>
                <w:szCs w:val="21"/>
              </w:rPr>
            </w:pPr>
            <w:r>
              <w:rPr>
                <w:rFonts w:hint="eastAsia"/>
                <w:color w:val="auto"/>
                <w:kern w:val="2"/>
                <w:sz w:val="21"/>
                <w:szCs w:val="21"/>
              </w:rPr>
              <w:t>根据建设项目现场生态环境状况，并结合本项目建设内容及工程特点，本次生态建设  区包括光伏阵列区、道路区，主要采取播种树木及草籽绿化，恢复植被等措施。具体内容如下：</w:t>
            </w:r>
          </w:p>
          <w:p w14:paraId="2460A036">
            <w:pPr>
              <w:pStyle w:val="5"/>
              <w:spacing w:line="360" w:lineRule="auto"/>
              <w:ind w:firstLine="422" w:firstLineChars="200"/>
              <w:jc w:val="both"/>
              <w:rPr>
                <w:rFonts w:hint="eastAsia"/>
                <w:b/>
                <w:bCs/>
                <w:color w:val="auto"/>
                <w:kern w:val="2"/>
                <w:sz w:val="21"/>
                <w:szCs w:val="21"/>
              </w:rPr>
            </w:pPr>
            <w:r>
              <w:rPr>
                <w:rFonts w:hint="eastAsia"/>
                <w:b/>
                <w:bCs/>
                <w:color w:val="auto"/>
                <w:kern w:val="2"/>
                <w:sz w:val="21"/>
                <w:szCs w:val="21"/>
              </w:rPr>
              <w:t>①光伏阵列区</w:t>
            </w:r>
          </w:p>
          <w:p w14:paraId="47B86924">
            <w:pPr>
              <w:pStyle w:val="5"/>
              <w:spacing w:line="360" w:lineRule="auto"/>
              <w:ind w:firstLine="420" w:firstLineChars="200"/>
              <w:jc w:val="both"/>
              <w:rPr>
                <w:rFonts w:hint="eastAsia"/>
                <w:color w:val="auto"/>
                <w:kern w:val="2"/>
                <w:sz w:val="21"/>
                <w:szCs w:val="21"/>
              </w:rPr>
            </w:pPr>
            <w:r>
              <w:rPr>
                <w:rFonts w:hint="eastAsia"/>
                <w:color w:val="auto"/>
                <w:kern w:val="2"/>
                <w:sz w:val="21"/>
                <w:szCs w:val="21"/>
              </w:rPr>
              <w:t>在光伏发电板间、板下等区域实施播种草籽，单支柱斜顶支架方案主要以水保型和喜阴、耐寒草种种值</w:t>
            </w:r>
            <w:r>
              <w:rPr>
                <w:rFonts w:hint="eastAsia"/>
                <w:b w:val="0"/>
                <w:bCs w:val="0"/>
                <w:color w:val="auto"/>
                <w:kern w:val="2"/>
                <w:sz w:val="21"/>
                <w:szCs w:val="21"/>
              </w:rPr>
              <w:t>为主</w:t>
            </w:r>
            <w:r>
              <w:rPr>
                <w:rFonts w:hint="eastAsia"/>
                <w:b w:val="0"/>
                <w:bCs w:val="0"/>
                <w:color w:val="auto"/>
                <w:kern w:val="2"/>
                <w:sz w:val="21"/>
                <w:szCs w:val="21"/>
                <w:lang w:eastAsia="zh-CN"/>
              </w:rPr>
              <w:t>(</w:t>
            </w:r>
            <w:r>
              <w:rPr>
                <w:rFonts w:hint="eastAsia"/>
                <w:b w:val="0"/>
                <w:bCs w:val="0"/>
                <w:color w:val="auto"/>
                <w:kern w:val="2"/>
                <w:sz w:val="21"/>
                <w:szCs w:val="21"/>
              </w:rPr>
              <w:t>如沙打旺</w:t>
            </w:r>
            <w:r>
              <w:rPr>
                <w:rFonts w:hint="eastAsia"/>
                <w:b w:val="0"/>
                <w:bCs w:val="0"/>
                <w:color w:val="auto"/>
                <w:kern w:val="2"/>
                <w:sz w:val="21"/>
                <w:szCs w:val="21"/>
                <w:lang w:eastAsia="zh-CN"/>
              </w:rPr>
              <w:t>、</w:t>
            </w:r>
            <w:r>
              <w:rPr>
                <w:rFonts w:hint="eastAsia"/>
                <w:b w:val="0"/>
                <w:bCs w:val="0"/>
                <w:color w:val="auto"/>
                <w:kern w:val="2"/>
                <w:sz w:val="21"/>
                <w:szCs w:val="21"/>
              </w:rPr>
              <w:t>苜宿、玉簪、甘草等</w:t>
            </w:r>
            <w:r>
              <w:rPr>
                <w:rFonts w:hint="eastAsia"/>
                <w:b w:val="0"/>
                <w:bCs w:val="0"/>
                <w:color w:val="auto"/>
                <w:kern w:val="2"/>
                <w:sz w:val="21"/>
                <w:szCs w:val="21"/>
                <w:lang w:eastAsia="zh-CN"/>
              </w:rPr>
              <w:t>)</w:t>
            </w:r>
            <w:r>
              <w:rPr>
                <w:rFonts w:hint="eastAsia"/>
                <w:b w:val="0"/>
                <w:bCs w:val="0"/>
                <w:color w:val="auto"/>
                <w:kern w:val="2"/>
                <w:sz w:val="21"/>
                <w:szCs w:val="21"/>
              </w:rPr>
              <w:t>，项目光伏阵列区占地面积为撒播草籽面积</w:t>
            </w:r>
            <w:r>
              <w:rPr>
                <w:rFonts w:hint="eastAsia"/>
                <w:b w:val="0"/>
                <w:bCs w:val="0"/>
                <w:color w:val="auto"/>
                <w:kern w:val="2"/>
                <w:sz w:val="21"/>
                <w:szCs w:val="21"/>
                <w:lang w:val="en-US" w:eastAsia="zh-CN"/>
              </w:rPr>
              <w:t>29.9834</w:t>
            </w:r>
            <w:r>
              <w:rPr>
                <w:rFonts w:hint="eastAsia"/>
                <w:b w:val="0"/>
                <w:bCs w:val="0"/>
                <w:color w:val="auto"/>
                <w:kern w:val="2"/>
                <w:sz w:val="21"/>
                <w:szCs w:val="21"/>
              </w:rPr>
              <w:t>hm</w:t>
            </w:r>
            <w:r>
              <w:rPr>
                <w:rFonts w:hint="eastAsia"/>
                <w:b w:val="0"/>
                <w:bCs w:val="0"/>
                <w:color w:val="auto"/>
                <w:kern w:val="2"/>
                <w:sz w:val="21"/>
                <w:szCs w:val="21"/>
                <w:vertAlign w:val="superscript"/>
              </w:rPr>
              <w:t>2</w:t>
            </w:r>
            <w:r>
              <w:rPr>
                <w:rFonts w:hint="eastAsia"/>
                <w:b w:val="0"/>
                <w:bCs w:val="0"/>
                <w:color w:val="auto"/>
                <w:kern w:val="2"/>
                <w:sz w:val="21"/>
                <w:szCs w:val="21"/>
                <w:lang w:val="en-US" w:eastAsia="zh-CN"/>
              </w:rPr>
              <w:t>(不含道路)</w:t>
            </w:r>
            <w:r>
              <w:rPr>
                <w:rFonts w:hint="eastAsia"/>
                <w:b w:val="0"/>
                <w:bCs w:val="0"/>
                <w:color w:val="auto"/>
                <w:kern w:val="2"/>
                <w:sz w:val="21"/>
                <w:szCs w:val="21"/>
              </w:rPr>
              <w:t>，</w:t>
            </w:r>
            <w:r>
              <w:rPr>
                <w:rFonts w:hint="eastAsia"/>
                <w:color w:val="auto"/>
                <w:kern w:val="2"/>
                <w:sz w:val="21"/>
                <w:szCs w:val="21"/>
              </w:rPr>
              <w:t>播种量为30kg/hm</w:t>
            </w:r>
            <w:r>
              <w:rPr>
                <w:rFonts w:hint="eastAsia"/>
                <w:color w:val="auto"/>
                <w:kern w:val="2"/>
                <w:sz w:val="21"/>
                <w:szCs w:val="21"/>
                <w:vertAlign w:val="superscript"/>
              </w:rPr>
              <w:t>2</w:t>
            </w:r>
            <w:r>
              <w:rPr>
                <w:rFonts w:hint="eastAsia"/>
                <w:color w:val="auto"/>
                <w:kern w:val="2"/>
                <w:sz w:val="21"/>
                <w:szCs w:val="21"/>
              </w:rPr>
              <w:t>，需沙打旺种</w:t>
            </w:r>
            <w:r>
              <w:rPr>
                <w:rFonts w:hint="eastAsia"/>
                <w:color w:val="auto"/>
                <w:kern w:val="2"/>
                <w:sz w:val="21"/>
                <w:szCs w:val="21"/>
                <w:lang w:val="en-US" w:eastAsia="zh-CN"/>
              </w:rPr>
              <w:t>900</w:t>
            </w:r>
            <w:r>
              <w:rPr>
                <w:rFonts w:hint="eastAsia"/>
                <w:color w:val="auto"/>
                <w:kern w:val="2"/>
                <w:sz w:val="21"/>
                <w:szCs w:val="21"/>
              </w:rPr>
              <w:t>kg。</w:t>
            </w:r>
          </w:p>
          <w:p w14:paraId="47A5AA70">
            <w:pPr>
              <w:pStyle w:val="5"/>
              <w:spacing w:line="360" w:lineRule="auto"/>
              <w:ind w:firstLine="422" w:firstLineChars="200"/>
              <w:jc w:val="both"/>
              <w:rPr>
                <w:rFonts w:hint="eastAsia"/>
                <w:b/>
                <w:bCs/>
                <w:color w:val="auto"/>
                <w:kern w:val="2"/>
                <w:sz w:val="21"/>
                <w:szCs w:val="21"/>
              </w:rPr>
            </w:pPr>
            <w:r>
              <w:rPr>
                <w:rFonts w:hint="eastAsia"/>
                <w:b/>
                <w:bCs/>
                <w:color w:val="auto"/>
                <w:kern w:val="2"/>
                <w:sz w:val="21"/>
                <w:szCs w:val="21"/>
              </w:rPr>
              <w:t>②道路区</w:t>
            </w:r>
          </w:p>
          <w:p w14:paraId="5A417A13">
            <w:pPr>
              <w:pStyle w:val="5"/>
              <w:spacing w:line="360" w:lineRule="auto"/>
              <w:ind w:firstLine="420" w:firstLineChars="200"/>
              <w:jc w:val="both"/>
              <w:rPr>
                <w:rFonts w:hint="eastAsia"/>
                <w:color w:val="auto"/>
                <w:kern w:val="2"/>
                <w:sz w:val="21"/>
                <w:szCs w:val="21"/>
              </w:rPr>
            </w:pPr>
            <w:r>
              <w:rPr>
                <w:rFonts w:hint="eastAsia"/>
                <w:color w:val="auto"/>
                <w:kern w:val="2"/>
                <w:sz w:val="21"/>
                <w:szCs w:val="21"/>
              </w:rPr>
              <w:t>可在道路两侧临时占地播撒草籽，尽量选用低矮、耐压草种，既能满足小型车辆行驶的要求，也能达到场内绿化的要求。</w:t>
            </w:r>
          </w:p>
          <w:p w14:paraId="6F8B74E0">
            <w:pPr>
              <w:pStyle w:val="5"/>
              <w:spacing w:line="360" w:lineRule="auto"/>
              <w:ind w:firstLine="420" w:firstLineChars="200"/>
              <w:jc w:val="both"/>
              <w:rPr>
                <w:rFonts w:hint="eastAsia"/>
                <w:color w:val="auto"/>
                <w:kern w:val="2"/>
                <w:sz w:val="21"/>
                <w:szCs w:val="21"/>
              </w:rPr>
            </w:pPr>
            <w:r>
              <w:rPr>
                <w:rFonts w:hint="eastAsia"/>
                <w:color w:val="auto"/>
                <w:kern w:val="2"/>
                <w:sz w:val="21"/>
                <w:szCs w:val="21"/>
              </w:rPr>
              <w:t>建设项目道路总长度为</w:t>
            </w:r>
            <w:r>
              <w:rPr>
                <w:rFonts w:hint="eastAsia"/>
                <w:color w:val="auto"/>
                <w:kern w:val="2"/>
                <w:sz w:val="21"/>
                <w:szCs w:val="21"/>
                <w:lang w:val="en-US" w:eastAsia="zh-CN"/>
              </w:rPr>
              <w:t>13.4</w:t>
            </w:r>
            <w:r>
              <w:rPr>
                <w:rFonts w:hint="eastAsia"/>
                <w:color w:val="auto"/>
                <w:kern w:val="2"/>
                <w:sz w:val="21"/>
                <w:szCs w:val="21"/>
              </w:rPr>
              <w:t>km，</w:t>
            </w:r>
            <w:r>
              <w:rPr>
                <w:rFonts w:hint="eastAsia" w:ascii="Times New Roman" w:hAnsi="Times New Roman" w:eastAsia="宋体" w:cs="Times New Roman"/>
                <w:color w:val="auto"/>
                <w:sz w:val="21"/>
                <w:szCs w:val="21"/>
                <w:highlight w:val="none"/>
              </w:rPr>
              <w:t>其中建设项目新建道路长度为</w:t>
            </w:r>
            <w:r>
              <w:rPr>
                <w:rFonts w:hint="eastAsia" w:ascii="Times New Roman" w:hAnsi="Times New Roman" w:eastAsia="宋体" w:cs="Times New Roman"/>
                <w:color w:val="auto"/>
                <w:sz w:val="21"/>
                <w:szCs w:val="21"/>
                <w:highlight w:val="none"/>
                <w:lang w:val="en-US" w:eastAsia="zh-CN"/>
              </w:rPr>
              <w:t>12.6</w:t>
            </w:r>
            <w:r>
              <w:rPr>
                <w:rFonts w:hint="eastAsia" w:ascii="Times New Roman" w:hAnsi="Times New Roman" w:eastAsia="宋体" w:cs="Times New Roman"/>
                <w:color w:val="auto"/>
                <w:sz w:val="21"/>
                <w:szCs w:val="21"/>
                <w:highlight w:val="none"/>
              </w:rPr>
              <w:t>km，改造道路长度为0.8km</w:t>
            </w:r>
            <w:r>
              <w:rPr>
                <w:rFonts w:hint="eastAsia"/>
                <w:color w:val="auto"/>
                <w:kern w:val="2"/>
                <w:sz w:val="21"/>
                <w:szCs w:val="21"/>
              </w:rPr>
              <w:t>。项目道路总占地面积</w:t>
            </w:r>
            <w:r>
              <w:rPr>
                <w:rFonts w:hint="eastAsia"/>
                <w:color w:val="auto"/>
                <w:kern w:val="2"/>
                <w:sz w:val="21"/>
                <w:szCs w:val="21"/>
                <w:lang w:val="en-US" w:eastAsia="zh-CN"/>
              </w:rPr>
              <w:t>8.04</w:t>
            </w:r>
            <w:r>
              <w:rPr>
                <w:rFonts w:hint="eastAsia"/>
                <w:color w:val="auto"/>
                <w:kern w:val="2"/>
                <w:sz w:val="21"/>
                <w:szCs w:val="21"/>
              </w:rPr>
              <w:t>hm</w:t>
            </w:r>
            <w:r>
              <w:rPr>
                <w:rFonts w:hint="eastAsia"/>
                <w:color w:val="auto"/>
                <w:kern w:val="2"/>
                <w:sz w:val="21"/>
                <w:szCs w:val="21"/>
                <w:vertAlign w:val="superscript"/>
              </w:rPr>
              <w:t>2</w:t>
            </w:r>
            <w:r>
              <w:rPr>
                <w:rFonts w:hint="eastAsia"/>
                <w:color w:val="auto"/>
                <w:kern w:val="2"/>
                <w:sz w:val="21"/>
                <w:szCs w:val="21"/>
              </w:rPr>
              <w:t>，其中临时占地</w:t>
            </w:r>
            <w:r>
              <w:rPr>
                <w:rFonts w:hint="eastAsia"/>
                <w:color w:val="auto"/>
                <w:kern w:val="2"/>
                <w:sz w:val="21"/>
                <w:szCs w:val="21"/>
                <w:lang w:val="en-US" w:eastAsia="zh-CN"/>
              </w:rPr>
              <w:t>2.68</w:t>
            </w:r>
            <w:r>
              <w:rPr>
                <w:rFonts w:hint="eastAsia"/>
                <w:color w:val="auto"/>
                <w:kern w:val="2"/>
                <w:sz w:val="21"/>
                <w:szCs w:val="21"/>
              </w:rPr>
              <w:t>hm</w:t>
            </w:r>
            <w:r>
              <w:rPr>
                <w:rFonts w:hint="eastAsia"/>
                <w:color w:val="auto"/>
                <w:kern w:val="2"/>
                <w:sz w:val="21"/>
                <w:szCs w:val="21"/>
                <w:vertAlign w:val="superscript"/>
              </w:rPr>
              <w:t>2</w:t>
            </w:r>
            <w:r>
              <w:rPr>
                <w:rFonts w:hint="eastAsia"/>
                <w:color w:val="auto"/>
                <w:kern w:val="2"/>
                <w:sz w:val="21"/>
                <w:szCs w:val="21"/>
              </w:rPr>
              <w:t>，永久占地</w:t>
            </w:r>
            <w:r>
              <w:rPr>
                <w:rFonts w:hint="eastAsia"/>
                <w:color w:val="auto"/>
                <w:kern w:val="2"/>
                <w:sz w:val="21"/>
                <w:szCs w:val="21"/>
                <w:lang w:val="en-US" w:eastAsia="zh-CN"/>
              </w:rPr>
              <w:t>5.36</w:t>
            </w:r>
            <w:r>
              <w:rPr>
                <w:rFonts w:hint="eastAsia"/>
                <w:color w:val="auto"/>
                <w:kern w:val="2"/>
                <w:sz w:val="21"/>
                <w:szCs w:val="21"/>
              </w:rPr>
              <w:t>hm</w:t>
            </w:r>
            <w:r>
              <w:rPr>
                <w:rFonts w:hint="eastAsia"/>
                <w:color w:val="auto"/>
                <w:kern w:val="2"/>
                <w:sz w:val="21"/>
                <w:szCs w:val="21"/>
                <w:vertAlign w:val="superscript"/>
              </w:rPr>
              <w:t>2</w:t>
            </w:r>
            <w:r>
              <w:rPr>
                <w:rFonts w:hint="eastAsia"/>
                <w:color w:val="auto"/>
                <w:kern w:val="2"/>
                <w:sz w:val="21"/>
                <w:szCs w:val="21"/>
              </w:rPr>
              <w:t>。本项目对道路两侧临时占撒播草籽播种量为30kg/hm</w:t>
            </w:r>
            <w:r>
              <w:rPr>
                <w:rFonts w:hint="eastAsia"/>
                <w:color w:val="auto"/>
                <w:kern w:val="2"/>
                <w:sz w:val="21"/>
                <w:szCs w:val="21"/>
                <w:vertAlign w:val="superscript"/>
              </w:rPr>
              <w:t>2</w:t>
            </w:r>
            <w:r>
              <w:rPr>
                <w:rFonts w:hint="eastAsia"/>
                <w:color w:val="auto"/>
                <w:kern w:val="2"/>
                <w:sz w:val="21"/>
                <w:szCs w:val="21"/>
              </w:rPr>
              <w:t>，需沙打旺种子</w:t>
            </w:r>
            <w:r>
              <w:rPr>
                <w:rFonts w:hint="eastAsia"/>
                <w:color w:val="auto"/>
                <w:kern w:val="2"/>
                <w:sz w:val="21"/>
                <w:szCs w:val="21"/>
                <w:lang w:val="en-US" w:eastAsia="zh-CN"/>
              </w:rPr>
              <w:t>80.4</w:t>
            </w:r>
            <w:r>
              <w:rPr>
                <w:rFonts w:hint="eastAsia"/>
                <w:color w:val="auto"/>
                <w:kern w:val="2"/>
                <w:sz w:val="21"/>
                <w:szCs w:val="21"/>
              </w:rPr>
              <w:t>kg。</w:t>
            </w:r>
          </w:p>
          <w:p w14:paraId="3806ECBE">
            <w:pPr>
              <w:pStyle w:val="5"/>
              <w:spacing w:line="360" w:lineRule="auto"/>
              <w:ind w:firstLine="422" w:firstLineChars="200"/>
              <w:jc w:val="both"/>
              <w:rPr>
                <w:rFonts w:hint="eastAsia"/>
                <w:b/>
                <w:bCs/>
                <w:color w:val="auto"/>
                <w:kern w:val="2"/>
                <w:sz w:val="21"/>
                <w:szCs w:val="21"/>
              </w:rPr>
            </w:pPr>
            <w:r>
              <w:rPr>
                <w:rFonts w:hint="eastAsia"/>
                <w:b/>
                <w:bCs/>
                <w:color w:val="auto"/>
                <w:kern w:val="2"/>
                <w:sz w:val="21"/>
                <w:szCs w:val="21"/>
              </w:rPr>
              <w:t>③临时</w:t>
            </w:r>
            <w:r>
              <w:rPr>
                <w:rFonts w:hint="eastAsia"/>
                <w:b/>
                <w:bCs/>
                <w:color w:val="auto"/>
                <w:kern w:val="2"/>
                <w:sz w:val="21"/>
                <w:szCs w:val="21"/>
                <w:lang w:eastAsia="zh-CN"/>
              </w:rPr>
              <w:t>贮存</w:t>
            </w:r>
            <w:r>
              <w:rPr>
                <w:rFonts w:hint="eastAsia"/>
                <w:b/>
                <w:bCs/>
                <w:color w:val="auto"/>
                <w:kern w:val="2"/>
                <w:sz w:val="21"/>
                <w:szCs w:val="21"/>
              </w:rPr>
              <w:t>场地</w:t>
            </w:r>
          </w:p>
          <w:p w14:paraId="06AE6921">
            <w:pPr>
              <w:pStyle w:val="5"/>
              <w:spacing w:line="360" w:lineRule="auto"/>
              <w:ind w:firstLine="420" w:firstLineChars="200"/>
              <w:jc w:val="both"/>
              <w:rPr>
                <w:rFonts w:hint="eastAsia" w:eastAsia="宋体"/>
                <w:color w:val="auto"/>
                <w:kern w:val="2"/>
                <w:sz w:val="21"/>
                <w:szCs w:val="21"/>
                <w:lang w:eastAsia="zh-CN"/>
              </w:rPr>
            </w:pPr>
            <w:r>
              <w:rPr>
                <w:rFonts w:hint="eastAsia"/>
                <w:color w:val="auto"/>
                <w:kern w:val="2"/>
                <w:sz w:val="21"/>
                <w:szCs w:val="21"/>
              </w:rPr>
              <w:t>本项目临时</w:t>
            </w:r>
            <w:r>
              <w:rPr>
                <w:rFonts w:hint="eastAsia"/>
                <w:color w:val="auto"/>
                <w:kern w:val="2"/>
                <w:sz w:val="21"/>
                <w:szCs w:val="21"/>
                <w:lang w:eastAsia="zh-CN"/>
              </w:rPr>
              <w:t>贮存</w:t>
            </w:r>
            <w:r>
              <w:rPr>
                <w:rFonts w:hint="eastAsia"/>
                <w:color w:val="auto"/>
                <w:kern w:val="2"/>
                <w:sz w:val="21"/>
                <w:szCs w:val="21"/>
              </w:rPr>
              <w:t>场地位于</w:t>
            </w:r>
            <w:r>
              <w:rPr>
                <w:rFonts w:hint="eastAsia"/>
                <w:color w:val="auto"/>
                <w:kern w:val="2"/>
                <w:sz w:val="21"/>
                <w:szCs w:val="21"/>
                <w:lang w:val="en-US" w:eastAsia="zh-CN"/>
              </w:rPr>
              <w:t>A17</w:t>
            </w:r>
            <w:r>
              <w:rPr>
                <w:rFonts w:hint="eastAsia"/>
                <w:color w:val="auto"/>
                <w:kern w:val="2"/>
                <w:sz w:val="21"/>
                <w:szCs w:val="21"/>
                <w:lang w:eastAsia="zh-CN"/>
              </w:rPr>
              <w:t>地块</w:t>
            </w:r>
            <w:r>
              <w:rPr>
                <w:rFonts w:hint="eastAsia"/>
                <w:color w:val="auto"/>
                <w:kern w:val="2"/>
                <w:sz w:val="21"/>
                <w:szCs w:val="21"/>
                <w:lang w:val="en-US" w:eastAsia="zh-CN"/>
              </w:rPr>
              <w:t>内、A18</w:t>
            </w:r>
            <w:r>
              <w:rPr>
                <w:rFonts w:hint="eastAsia"/>
                <w:color w:val="auto"/>
                <w:kern w:val="2"/>
                <w:sz w:val="21"/>
                <w:szCs w:val="21"/>
                <w:lang w:eastAsia="zh-CN"/>
              </w:rPr>
              <w:t>地块</w:t>
            </w:r>
            <w:r>
              <w:rPr>
                <w:rFonts w:hint="eastAsia"/>
                <w:color w:val="auto"/>
                <w:kern w:val="2"/>
                <w:sz w:val="21"/>
                <w:szCs w:val="21"/>
                <w:lang w:val="en-US" w:eastAsia="zh-CN"/>
              </w:rPr>
              <w:t>内、A75</w:t>
            </w:r>
            <w:r>
              <w:rPr>
                <w:rFonts w:hint="eastAsia"/>
                <w:color w:val="auto"/>
                <w:kern w:val="2"/>
                <w:sz w:val="21"/>
                <w:szCs w:val="21"/>
                <w:lang w:eastAsia="zh-CN"/>
              </w:rPr>
              <w:t>地块</w:t>
            </w:r>
            <w:r>
              <w:rPr>
                <w:rFonts w:hint="eastAsia"/>
                <w:color w:val="auto"/>
                <w:kern w:val="2"/>
                <w:sz w:val="21"/>
                <w:szCs w:val="21"/>
                <w:lang w:val="en-US" w:eastAsia="zh-CN"/>
              </w:rPr>
              <w:t>内、A76-2</w:t>
            </w:r>
            <w:r>
              <w:rPr>
                <w:rFonts w:hint="eastAsia"/>
                <w:color w:val="auto"/>
                <w:kern w:val="2"/>
                <w:sz w:val="21"/>
                <w:szCs w:val="21"/>
                <w:lang w:eastAsia="zh-CN"/>
              </w:rPr>
              <w:t>地块</w:t>
            </w:r>
            <w:r>
              <w:rPr>
                <w:rFonts w:hint="eastAsia"/>
                <w:color w:val="auto"/>
                <w:kern w:val="2"/>
                <w:sz w:val="21"/>
                <w:szCs w:val="21"/>
                <w:lang w:val="en-US" w:eastAsia="zh-CN"/>
              </w:rPr>
              <w:t>内及</w:t>
            </w:r>
            <w:r>
              <w:rPr>
                <w:rFonts w:hint="eastAsia"/>
                <w:color w:val="auto"/>
                <w:kern w:val="2"/>
                <w:sz w:val="21"/>
                <w:szCs w:val="21"/>
                <w:lang w:eastAsia="zh-CN"/>
              </w:rPr>
              <w:t>升压站内，</w:t>
            </w:r>
            <w:r>
              <w:rPr>
                <w:rFonts w:hint="eastAsia"/>
                <w:color w:val="auto"/>
                <w:kern w:val="2"/>
                <w:sz w:val="21"/>
                <w:szCs w:val="21"/>
              </w:rPr>
              <w:t>共计占地面积约</w:t>
            </w:r>
            <w:r>
              <w:rPr>
                <w:rFonts w:hint="eastAsia"/>
                <w:color w:val="auto"/>
                <w:kern w:val="2"/>
                <w:sz w:val="21"/>
                <w:szCs w:val="21"/>
                <w:lang w:val="en-US" w:eastAsia="zh-CN"/>
              </w:rPr>
              <w:t>1.0</w:t>
            </w:r>
            <w:r>
              <w:rPr>
                <w:rFonts w:hint="eastAsia"/>
                <w:color w:val="auto"/>
                <w:kern w:val="2"/>
                <w:sz w:val="21"/>
                <w:szCs w:val="21"/>
              </w:rPr>
              <w:t>hm</w:t>
            </w:r>
            <w:r>
              <w:rPr>
                <w:rFonts w:hint="eastAsia"/>
                <w:color w:val="auto"/>
                <w:kern w:val="2"/>
                <w:sz w:val="21"/>
                <w:szCs w:val="21"/>
                <w:vertAlign w:val="superscript"/>
              </w:rPr>
              <w:t>2</w:t>
            </w:r>
            <w:r>
              <w:rPr>
                <w:rFonts w:hint="eastAsia"/>
                <w:color w:val="auto"/>
                <w:kern w:val="2"/>
                <w:sz w:val="21"/>
                <w:szCs w:val="21"/>
                <w:lang w:eastAsia="zh-CN"/>
              </w:rPr>
              <w:t>，用于存放施工木材、钢筋等物料、少量土方以及</w:t>
            </w:r>
            <w:r>
              <w:rPr>
                <w:rFonts w:hint="eastAsia"/>
                <w:color w:val="auto"/>
                <w:kern w:val="2"/>
                <w:sz w:val="21"/>
                <w:szCs w:val="21"/>
              </w:rPr>
              <w:t>各种机械设备</w:t>
            </w:r>
            <w:r>
              <w:rPr>
                <w:rFonts w:hint="eastAsia"/>
                <w:color w:val="auto"/>
                <w:kern w:val="2"/>
                <w:sz w:val="21"/>
                <w:szCs w:val="21"/>
                <w:lang w:eastAsia="zh-CN"/>
              </w:rPr>
              <w:t>，</w:t>
            </w:r>
            <w:r>
              <w:rPr>
                <w:rFonts w:hint="eastAsia"/>
                <w:color w:val="auto"/>
                <w:kern w:val="2"/>
                <w:sz w:val="21"/>
                <w:szCs w:val="21"/>
              </w:rPr>
              <w:t>占地类型为其他草地</w:t>
            </w:r>
            <w:r>
              <w:rPr>
                <w:rFonts w:hint="eastAsia"/>
                <w:color w:val="auto"/>
                <w:kern w:val="2"/>
                <w:sz w:val="21"/>
                <w:szCs w:val="21"/>
                <w:lang w:eastAsia="zh-CN"/>
              </w:rPr>
              <w:t>、工业用地，</w:t>
            </w:r>
            <w:r>
              <w:rPr>
                <w:rFonts w:hint="eastAsia"/>
                <w:color w:val="auto"/>
                <w:kern w:val="2"/>
                <w:sz w:val="21"/>
                <w:szCs w:val="21"/>
              </w:rPr>
              <w:t>施工结束后，在此区域进行撒播草籽，播种量按60kg/hm</w:t>
            </w:r>
            <w:r>
              <w:rPr>
                <w:rFonts w:hint="eastAsia"/>
                <w:color w:val="auto"/>
                <w:kern w:val="2"/>
                <w:sz w:val="21"/>
                <w:szCs w:val="21"/>
                <w:vertAlign w:val="superscript"/>
              </w:rPr>
              <w:t>2</w:t>
            </w:r>
            <w:r>
              <w:rPr>
                <w:rFonts w:hint="eastAsia"/>
                <w:color w:val="auto"/>
                <w:kern w:val="2"/>
                <w:sz w:val="21"/>
                <w:szCs w:val="21"/>
              </w:rPr>
              <w:t>计，则播种量为48kg。不</w:t>
            </w:r>
            <w:r>
              <w:rPr>
                <w:rFonts w:hint="eastAsia"/>
                <w:color w:val="auto"/>
                <w:kern w:val="2"/>
                <w:sz w:val="21"/>
                <w:szCs w:val="21"/>
                <w:lang w:eastAsia="zh-CN"/>
              </w:rPr>
              <w:t>在场地内</w:t>
            </w:r>
            <w:r>
              <w:rPr>
                <w:rFonts w:hint="eastAsia"/>
                <w:color w:val="auto"/>
                <w:kern w:val="2"/>
                <w:sz w:val="21"/>
                <w:szCs w:val="21"/>
              </w:rPr>
              <w:t>堆存石灰、砂石、水泥等建筑材料</w:t>
            </w:r>
            <w:r>
              <w:rPr>
                <w:rFonts w:hint="eastAsia"/>
                <w:color w:val="auto"/>
                <w:kern w:val="2"/>
                <w:sz w:val="21"/>
                <w:szCs w:val="21"/>
                <w:lang w:eastAsia="zh-CN"/>
              </w:rPr>
              <w:t>，采用商品混凝土。</w:t>
            </w:r>
          </w:p>
          <w:p w14:paraId="2F96A780">
            <w:pPr>
              <w:pStyle w:val="5"/>
              <w:spacing w:line="360" w:lineRule="auto"/>
              <w:ind w:firstLine="422" w:firstLineChars="200"/>
              <w:jc w:val="both"/>
              <w:rPr>
                <w:rFonts w:hint="eastAsia"/>
                <w:b/>
                <w:bCs/>
                <w:color w:val="auto"/>
                <w:kern w:val="2"/>
                <w:sz w:val="21"/>
                <w:szCs w:val="21"/>
                <w:lang w:val="en-US" w:eastAsia="zh-CN"/>
              </w:rPr>
            </w:pPr>
            <w:r>
              <w:rPr>
                <w:rFonts w:hint="eastAsia"/>
                <w:b/>
                <w:bCs/>
                <w:color w:val="auto"/>
                <w:kern w:val="2"/>
                <w:sz w:val="21"/>
                <w:szCs w:val="21"/>
                <w:lang w:val="en-US" w:eastAsia="zh-CN"/>
              </w:rPr>
              <w:t>(2)项目生态影响保护措施环境管理要求符合性分析</w:t>
            </w:r>
          </w:p>
          <w:p w14:paraId="53675348">
            <w:pPr>
              <w:pStyle w:val="5"/>
              <w:spacing w:line="360" w:lineRule="auto"/>
              <w:ind w:firstLine="420" w:firstLineChars="200"/>
              <w:jc w:val="both"/>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项目生态影响保护措施环境管理要求符合性分析，见表5-1。</w:t>
            </w:r>
          </w:p>
          <w:p w14:paraId="1750B7D6">
            <w:pPr>
              <w:pStyle w:val="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 xml:space="preserve">表5-1 </w:t>
            </w:r>
            <w:r>
              <w:rPr>
                <w:rFonts w:hint="eastAsia" w:cs="Times New Roman"/>
                <w:b/>
                <w:bCs/>
                <w:color w:val="auto"/>
                <w:kern w:val="2"/>
                <w:sz w:val="21"/>
                <w:szCs w:val="21"/>
                <w:lang w:val="en-US" w:eastAsia="zh-CN" w:bidi="ar-SA"/>
              </w:rPr>
              <w:t xml:space="preserve">   </w:t>
            </w:r>
            <w:r>
              <w:rPr>
                <w:rFonts w:hint="eastAsia" w:ascii="Times New Roman" w:hAnsi="Times New Roman" w:eastAsia="宋体" w:cs="Times New Roman"/>
                <w:b/>
                <w:bCs/>
                <w:color w:val="auto"/>
                <w:kern w:val="2"/>
                <w:sz w:val="21"/>
                <w:szCs w:val="21"/>
                <w:lang w:val="en-US" w:eastAsia="zh-CN" w:bidi="ar-SA"/>
              </w:rPr>
              <w:t>项目生态影响保护措施环境管理要求符合性分析一览表</w:t>
            </w:r>
          </w:p>
          <w:tbl>
            <w:tblPr>
              <w:tblStyle w:val="13"/>
              <w:tblW w:w="8259" w:type="dxa"/>
              <w:tblInd w:w="0"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552"/>
              <w:gridCol w:w="5745"/>
              <w:gridCol w:w="962"/>
            </w:tblGrid>
            <w:tr w14:paraId="2821A68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1552" w:type="dxa"/>
                  <w:tcBorders>
                    <w:tl2br w:val="nil"/>
                    <w:tr2bl w:val="nil"/>
                  </w:tcBorders>
                  <w:vAlign w:val="center"/>
                </w:tcPr>
                <w:p w14:paraId="1B67ACAF">
                  <w:pPr>
                    <w:jc w:val="center"/>
                    <w:rPr>
                      <w:rFonts w:hint="eastAsia" w:ascii="Times New Roman" w:hAnsi="Times New Roman" w:cs="Times New Roman"/>
                      <w:snapToGrid w:val="0"/>
                      <w:color w:val="auto"/>
                      <w:spacing w:val="4"/>
                      <w:kern w:val="0"/>
                      <w:szCs w:val="21"/>
                      <w:highlight w:val="none"/>
                      <w:lang w:eastAsia="zh-CN"/>
                    </w:rPr>
                  </w:pPr>
                  <w:r>
                    <w:rPr>
                      <w:rFonts w:hint="eastAsia" w:ascii="Times New Roman" w:hAnsi="Times New Roman" w:cs="Times New Roman"/>
                      <w:snapToGrid w:val="0"/>
                      <w:color w:val="auto"/>
                      <w:spacing w:val="4"/>
                      <w:kern w:val="0"/>
                      <w:szCs w:val="21"/>
                      <w:highlight w:val="none"/>
                      <w:lang w:eastAsia="zh-CN"/>
                    </w:rPr>
                    <w:t>项目</w:t>
                  </w:r>
                </w:p>
              </w:tc>
              <w:tc>
                <w:tcPr>
                  <w:tcW w:w="5745" w:type="dxa"/>
                  <w:tcBorders>
                    <w:tl2br w:val="nil"/>
                    <w:tr2bl w:val="nil"/>
                  </w:tcBorders>
                  <w:vAlign w:val="center"/>
                </w:tcPr>
                <w:p w14:paraId="526CF62A">
                  <w:pPr>
                    <w:jc w:val="center"/>
                    <w:rPr>
                      <w:rFonts w:hint="eastAsia" w:ascii="Times New Roman" w:hAnsi="Times New Roman" w:cs="Times New Roman"/>
                      <w:snapToGrid w:val="0"/>
                      <w:color w:val="auto"/>
                      <w:spacing w:val="4"/>
                      <w:kern w:val="0"/>
                      <w:szCs w:val="21"/>
                      <w:highlight w:val="none"/>
                      <w:lang w:eastAsia="zh-CN"/>
                    </w:rPr>
                  </w:pPr>
                  <w:r>
                    <w:rPr>
                      <w:rFonts w:hint="eastAsia" w:ascii="Times New Roman" w:hAnsi="Times New Roman" w:cs="Times New Roman"/>
                      <w:snapToGrid w:val="0"/>
                      <w:color w:val="auto"/>
                      <w:spacing w:val="4"/>
                      <w:kern w:val="0"/>
                      <w:szCs w:val="21"/>
                      <w:highlight w:val="none"/>
                      <w:lang w:eastAsia="zh-CN"/>
                    </w:rPr>
                    <w:t>本项目措施内容</w:t>
                  </w:r>
                </w:p>
              </w:tc>
              <w:tc>
                <w:tcPr>
                  <w:tcW w:w="962" w:type="dxa"/>
                  <w:tcBorders>
                    <w:tl2br w:val="nil"/>
                    <w:tr2bl w:val="nil"/>
                  </w:tcBorders>
                  <w:vAlign w:val="center"/>
                </w:tcPr>
                <w:p w14:paraId="07885884">
                  <w:pPr>
                    <w:jc w:val="center"/>
                    <w:rPr>
                      <w:rFonts w:hint="eastAsia" w:ascii="Times New Roman" w:hAnsi="Times New Roman" w:cs="Times New Roman"/>
                      <w:snapToGrid w:val="0"/>
                      <w:color w:val="auto"/>
                      <w:spacing w:val="4"/>
                      <w:kern w:val="0"/>
                      <w:szCs w:val="21"/>
                      <w:highlight w:val="none"/>
                      <w:lang w:eastAsia="zh-CN"/>
                    </w:rPr>
                  </w:pPr>
                  <w:r>
                    <w:rPr>
                      <w:rFonts w:hint="eastAsia" w:ascii="Times New Roman" w:hAnsi="Times New Roman" w:cs="Times New Roman"/>
                      <w:snapToGrid w:val="0"/>
                      <w:color w:val="auto"/>
                      <w:spacing w:val="4"/>
                      <w:kern w:val="0"/>
                      <w:szCs w:val="21"/>
                      <w:highlight w:val="none"/>
                      <w:lang w:eastAsia="zh-CN"/>
                    </w:rPr>
                    <w:t>是否满足管理要求</w:t>
                  </w:r>
                </w:p>
              </w:tc>
            </w:tr>
            <w:tr w14:paraId="0BF0242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1552" w:type="dxa"/>
                  <w:tcBorders>
                    <w:tl2br w:val="nil"/>
                    <w:tr2bl w:val="nil"/>
                  </w:tcBorders>
                  <w:vAlign w:val="center"/>
                </w:tcPr>
                <w:p w14:paraId="503D11F1">
                  <w:pPr>
                    <w:jc w:val="center"/>
                    <w:rPr>
                      <w:rFonts w:hint="eastAsia" w:ascii="Times New Roman" w:hAnsi="Times New Roman" w:cs="Times New Roman"/>
                      <w:snapToGrid w:val="0"/>
                      <w:color w:val="auto"/>
                      <w:spacing w:val="4"/>
                      <w:kern w:val="0"/>
                      <w:szCs w:val="21"/>
                      <w:highlight w:val="none"/>
                      <w:lang w:eastAsia="zh-CN"/>
                    </w:rPr>
                  </w:pPr>
                  <w:r>
                    <w:rPr>
                      <w:rFonts w:hint="eastAsia" w:ascii="Times New Roman" w:hAnsi="Times New Roman" w:cs="Times New Roman"/>
                      <w:snapToGrid w:val="0"/>
                      <w:color w:val="auto"/>
                      <w:spacing w:val="4"/>
                      <w:kern w:val="0"/>
                      <w:szCs w:val="21"/>
                      <w:highlight w:val="none"/>
                      <w:lang w:eastAsia="zh-CN"/>
                    </w:rPr>
                    <w:t>生态环境保护措施的技术可行性</w:t>
                  </w:r>
                </w:p>
              </w:tc>
              <w:tc>
                <w:tcPr>
                  <w:tcW w:w="5745" w:type="dxa"/>
                  <w:tcBorders>
                    <w:tl2br w:val="nil"/>
                    <w:tr2bl w:val="nil"/>
                  </w:tcBorders>
                  <w:vAlign w:val="center"/>
                </w:tcPr>
                <w:p w14:paraId="2CD2E571">
                  <w:pPr>
                    <w:jc w:val="center"/>
                    <w:rPr>
                      <w:rFonts w:hint="eastAsia" w:ascii="Times New Roman" w:hAnsi="Times New Roman" w:cs="Times New Roman"/>
                      <w:snapToGrid w:val="0"/>
                      <w:color w:val="auto"/>
                      <w:spacing w:val="4"/>
                      <w:kern w:val="0"/>
                      <w:szCs w:val="21"/>
                      <w:highlight w:val="none"/>
                      <w:lang w:eastAsia="zh-CN"/>
                    </w:rPr>
                  </w:pPr>
                  <w:r>
                    <w:rPr>
                      <w:rFonts w:hint="eastAsia" w:ascii="Times New Roman" w:hAnsi="Times New Roman" w:cs="Times New Roman"/>
                      <w:snapToGrid w:val="0"/>
                      <w:color w:val="auto"/>
                      <w:spacing w:val="4"/>
                      <w:kern w:val="0"/>
                      <w:szCs w:val="21"/>
                      <w:highlight w:val="none"/>
                      <w:lang w:eastAsia="zh-CN"/>
                    </w:rPr>
                    <w:t>本次生态建设区包括光伏阵列区、道路区及临时施工场地，采取栽植树木及播撒草籽等生态恢复措施，技术简单可行</w:t>
                  </w:r>
                </w:p>
              </w:tc>
              <w:tc>
                <w:tcPr>
                  <w:tcW w:w="962" w:type="dxa"/>
                  <w:tcBorders>
                    <w:tl2br w:val="nil"/>
                    <w:tr2bl w:val="nil"/>
                  </w:tcBorders>
                  <w:vAlign w:val="center"/>
                </w:tcPr>
                <w:p w14:paraId="3CB1DECE">
                  <w:pPr>
                    <w:jc w:val="center"/>
                    <w:rPr>
                      <w:rFonts w:hint="eastAsia" w:ascii="Times New Roman" w:hAnsi="Times New Roman" w:cs="Times New Roman"/>
                      <w:snapToGrid w:val="0"/>
                      <w:color w:val="auto"/>
                      <w:spacing w:val="4"/>
                      <w:kern w:val="0"/>
                      <w:szCs w:val="21"/>
                      <w:highlight w:val="none"/>
                      <w:lang w:eastAsia="zh-CN"/>
                    </w:rPr>
                  </w:pPr>
                  <w:r>
                    <w:rPr>
                      <w:rFonts w:hint="eastAsia" w:ascii="Times New Roman" w:hAnsi="Times New Roman" w:cs="Times New Roman"/>
                      <w:snapToGrid w:val="0"/>
                      <w:color w:val="auto"/>
                      <w:spacing w:val="4"/>
                      <w:kern w:val="0"/>
                      <w:szCs w:val="21"/>
                      <w:highlight w:val="none"/>
                      <w:lang w:eastAsia="zh-CN"/>
                    </w:rPr>
                    <w:t>满足</w:t>
                  </w:r>
                </w:p>
              </w:tc>
            </w:tr>
            <w:tr w14:paraId="2E0AE0D7">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8" w:hRule="atLeast"/>
              </w:trPr>
              <w:tc>
                <w:tcPr>
                  <w:tcW w:w="1552" w:type="dxa"/>
                  <w:tcBorders>
                    <w:tl2br w:val="nil"/>
                    <w:tr2bl w:val="nil"/>
                  </w:tcBorders>
                  <w:vAlign w:val="center"/>
                </w:tcPr>
                <w:p w14:paraId="0B680308">
                  <w:pPr>
                    <w:jc w:val="center"/>
                    <w:rPr>
                      <w:rFonts w:hint="eastAsia" w:ascii="Times New Roman" w:hAnsi="Times New Roman" w:cs="Times New Roman"/>
                      <w:snapToGrid w:val="0"/>
                      <w:color w:val="auto"/>
                      <w:spacing w:val="4"/>
                      <w:kern w:val="0"/>
                      <w:szCs w:val="21"/>
                      <w:highlight w:val="none"/>
                      <w:lang w:eastAsia="zh-CN"/>
                    </w:rPr>
                  </w:pPr>
                  <w:r>
                    <w:rPr>
                      <w:rFonts w:hint="eastAsia" w:ascii="Times New Roman" w:hAnsi="Times New Roman" w:cs="Times New Roman"/>
                      <w:snapToGrid w:val="0"/>
                      <w:color w:val="auto"/>
                      <w:spacing w:val="4"/>
                      <w:kern w:val="0"/>
                      <w:szCs w:val="21"/>
                      <w:highlight w:val="none"/>
                      <w:lang w:eastAsia="zh-CN"/>
                    </w:rPr>
                    <w:t>生态环境保护措施的经济合理性</w:t>
                  </w:r>
                </w:p>
              </w:tc>
              <w:tc>
                <w:tcPr>
                  <w:tcW w:w="5745" w:type="dxa"/>
                  <w:tcBorders>
                    <w:tl2br w:val="nil"/>
                    <w:tr2bl w:val="nil"/>
                  </w:tcBorders>
                  <w:vAlign w:val="center"/>
                </w:tcPr>
                <w:p w14:paraId="014C81D2">
                  <w:pPr>
                    <w:jc w:val="center"/>
                    <w:rPr>
                      <w:rFonts w:hint="eastAsia" w:ascii="Times New Roman" w:hAnsi="Times New Roman" w:cs="Times New Roman"/>
                      <w:snapToGrid w:val="0"/>
                      <w:color w:val="auto"/>
                      <w:spacing w:val="4"/>
                      <w:kern w:val="0"/>
                      <w:szCs w:val="21"/>
                      <w:highlight w:val="none"/>
                      <w:lang w:eastAsia="zh-CN"/>
                    </w:rPr>
                  </w:pPr>
                  <w:r>
                    <w:rPr>
                      <w:rFonts w:hint="eastAsia" w:ascii="Times New Roman" w:hAnsi="Times New Roman" w:cs="Times New Roman"/>
                      <w:snapToGrid w:val="0"/>
                      <w:color w:val="auto"/>
                      <w:spacing w:val="4"/>
                      <w:kern w:val="0"/>
                      <w:szCs w:val="21"/>
                      <w:highlight w:val="none"/>
                      <w:lang w:eastAsia="zh-CN"/>
                    </w:rPr>
                    <w:t>项目生态建设投资为48.1万元，仅占项目总投资8000万元的 0.6%，建设单位总投资中已预备出此费用，经济合理可行</w:t>
                  </w:r>
                </w:p>
              </w:tc>
              <w:tc>
                <w:tcPr>
                  <w:tcW w:w="962" w:type="dxa"/>
                  <w:tcBorders>
                    <w:tl2br w:val="nil"/>
                    <w:tr2bl w:val="nil"/>
                  </w:tcBorders>
                  <w:vAlign w:val="center"/>
                </w:tcPr>
                <w:p w14:paraId="13709E04">
                  <w:pPr>
                    <w:jc w:val="center"/>
                    <w:rPr>
                      <w:rFonts w:hint="eastAsia" w:ascii="Times New Roman" w:hAnsi="Times New Roman" w:cs="Times New Roman"/>
                      <w:snapToGrid w:val="0"/>
                      <w:color w:val="auto"/>
                      <w:spacing w:val="4"/>
                      <w:kern w:val="0"/>
                      <w:szCs w:val="21"/>
                      <w:highlight w:val="none"/>
                      <w:lang w:eastAsia="zh-CN"/>
                    </w:rPr>
                  </w:pPr>
                  <w:r>
                    <w:rPr>
                      <w:rFonts w:hint="eastAsia" w:ascii="Times New Roman" w:hAnsi="Times New Roman" w:cs="Times New Roman"/>
                      <w:snapToGrid w:val="0"/>
                      <w:color w:val="auto"/>
                      <w:spacing w:val="4"/>
                      <w:kern w:val="0"/>
                      <w:szCs w:val="21"/>
                      <w:highlight w:val="none"/>
                      <w:lang w:eastAsia="zh-CN"/>
                    </w:rPr>
                    <w:t>满足</w:t>
                  </w:r>
                </w:p>
              </w:tc>
            </w:tr>
            <w:tr w14:paraId="45D76AD8">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8" w:hRule="atLeast"/>
              </w:trPr>
              <w:tc>
                <w:tcPr>
                  <w:tcW w:w="1552" w:type="dxa"/>
                  <w:tcBorders>
                    <w:tl2br w:val="nil"/>
                    <w:tr2bl w:val="nil"/>
                  </w:tcBorders>
                  <w:vAlign w:val="center"/>
                </w:tcPr>
                <w:p w14:paraId="400C2687">
                  <w:pPr>
                    <w:jc w:val="center"/>
                    <w:rPr>
                      <w:rFonts w:hint="eastAsia" w:ascii="Times New Roman" w:hAnsi="Times New Roman" w:cs="Times New Roman"/>
                      <w:snapToGrid w:val="0"/>
                      <w:color w:val="auto"/>
                      <w:spacing w:val="4"/>
                      <w:kern w:val="0"/>
                      <w:szCs w:val="21"/>
                      <w:highlight w:val="none"/>
                      <w:lang w:eastAsia="zh-CN"/>
                    </w:rPr>
                  </w:pPr>
                  <w:r>
                    <w:rPr>
                      <w:rFonts w:hint="eastAsia" w:ascii="Times New Roman" w:hAnsi="Times New Roman" w:cs="Times New Roman"/>
                      <w:snapToGrid w:val="0"/>
                      <w:color w:val="auto"/>
                      <w:spacing w:val="4"/>
                      <w:kern w:val="0"/>
                      <w:szCs w:val="21"/>
                      <w:highlight w:val="none"/>
                      <w:lang w:eastAsia="zh-CN"/>
                    </w:rPr>
                    <w:t>生态环境保护措施的运行稳定性</w:t>
                  </w:r>
                </w:p>
              </w:tc>
              <w:tc>
                <w:tcPr>
                  <w:tcW w:w="5745" w:type="dxa"/>
                  <w:tcBorders>
                    <w:tl2br w:val="nil"/>
                    <w:tr2bl w:val="nil"/>
                  </w:tcBorders>
                  <w:vAlign w:val="center"/>
                </w:tcPr>
                <w:p w14:paraId="6D04A8DC">
                  <w:pPr>
                    <w:jc w:val="both"/>
                    <w:rPr>
                      <w:rFonts w:hint="eastAsia" w:ascii="Times New Roman" w:hAnsi="Times New Roman" w:cs="Times New Roman"/>
                      <w:snapToGrid w:val="0"/>
                      <w:color w:val="auto"/>
                      <w:spacing w:val="4"/>
                      <w:kern w:val="0"/>
                      <w:szCs w:val="21"/>
                      <w:highlight w:val="none"/>
                      <w:lang w:eastAsia="zh-CN"/>
                    </w:rPr>
                  </w:pPr>
                  <w:r>
                    <w:rPr>
                      <w:rFonts w:hint="eastAsia" w:ascii="Times New Roman" w:hAnsi="Times New Roman" w:cs="Times New Roman"/>
                      <w:snapToGrid w:val="0"/>
                      <w:color w:val="auto"/>
                      <w:spacing w:val="4"/>
                      <w:kern w:val="0"/>
                      <w:szCs w:val="21"/>
                      <w:highlight w:val="none"/>
                      <w:lang w:eastAsia="zh-CN"/>
                    </w:rPr>
                    <w:t>生态保护措施运行过程主要为对生态建设区内树木及草地进行浇水、维护，操作简单，可稳定运行</w:t>
                  </w:r>
                </w:p>
              </w:tc>
              <w:tc>
                <w:tcPr>
                  <w:tcW w:w="962" w:type="dxa"/>
                  <w:tcBorders>
                    <w:tl2br w:val="nil"/>
                    <w:tr2bl w:val="nil"/>
                  </w:tcBorders>
                  <w:vAlign w:val="center"/>
                </w:tcPr>
                <w:p w14:paraId="305793A4">
                  <w:pPr>
                    <w:jc w:val="center"/>
                    <w:rPr>
                      <w:rFonts w:hint="eastAsia" w:ascii="Times New Roman" w:hAnsi="Times New Roman" w:cs="Times New Roman"/>
                      <w:snapToGrid w:val="0"/>
                      <w:color w:val="auto"/>
                      <w:spacing w:val="4"/>
                      <w:kern w:val="0"/>
                      <w:szCs w:val="21"/>
                      <w:highlight w:val="none"/>
                      <w:lang w:eastAsia="zh-CN"/>
                    </w:rPr>
                  </w:pPr>
                  <w:r>
                    <w:rPr>
                      <w:rFonts w:hint="eastAsia" w:ascii="Times New Roman" w:hAnsi="Times New Roman" w:cs="Times New Roman"/>
                      <w:snapToGrid w:val="0"/>
                      <w:color w:val="auto"/>
                      <w:spacing w:val="4"/>
                      <w:kern w:val="0"/>
                      <w:szCs w:val="21"/>
                      <w:highlight w:val="none"/>
                      <w:lang w:eastAsia="zh-CN"/>
                    </w:rPr>
                    <w:t>满足</w:t>
                  </w:r>
                </w:p>
              </w:tc>
            </w:tr>
            <w:tr w14:paraId="3396A0E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1552" w:type="dxa"/>
                  <w:tcBorders>
                    <w:tl2br w:val="nil"/>
                    <w:tr2bl w:val="nil"/>
                  </w:tcBorders>
                  <w:vAlign w:val="center"/>
                </w:tcPr>
                <w:p w14:paraId="1F511E99">
                  <w:pPr>
                    <w:jc w:val="center"/>
                    <w:rPr>
                      <w:rFonts w:hint="eastAsia" w:ascii="Times New Roman" w:hAnsi="Times New Roman" w:cs="Times New Roman"/>
                      <w:snapToGrid w:val="0"/>
                      <w:color w:val="auto"/>
                      <w:spacing w:val="4"/>
                      <w:kern w:val="0"/>
                      <w:szCs w:val="21"/>
                      <w:highlight w:val="none"/>
                      <w:lang w:eastAsia="zh-CN"/>
                    </w:rPr>
                  </w:pPr>
                  <w:r>
                    <w:rPr>
                      <w:rFonts w:hint="eastAsia" w:ascii="Times New Roman" w:hAnsi="Times New Roman" w:cs="Times New Roman"/>
                      <w:snapToGrid w:val="0"/>
                      <w:color w:val="auto"/>
                      <w:spacing w:val="4"/>
                      <w:kern w:val="0"/>
                      <w:szCs w:val="21"/>
                      <w:highlight w:val="none"/>
                      <w:lang w:eastAsia="zh-CN"/>
                    </w:rPr>
                    <w:t>生态保护和修复效果的可达性</w:t>
                  </w:r>
                </w:p>
              </w:tc>
              <w:tc>
                <w:tcPr>
                  <w:tcW w:w="5745" w:type="dxa"/>
                  <w:tcBorders>
                    <w:tl2br w:val="nil"/>
                    <w:tr2bl w:val="nil"/>
                  </w:tcBorders>
                  <w:vAlign w:val="center"/>
                </w:tcPr>
                <w:p w14:paraId="15494488">
                  <w:pPr>
                    <w:jc w:val="left"/>
                    <w:rPr>
                      <w:rFonts w:hint="eastAsia" w:ascii="Times New Roman" w:hAnsi="Times New Roman" w:cs="Times New Roman"/>
                      <w:snapToGrid w:val="0"/>
                      <w:color w:val="auto"/>
                      <w:spacing w:val="4"/>
                      <w:kern w:val="0"/>
                      <w:szCs w:val="21"/>
                      <w:highlight w:val="none"/>
                      <w:lang w:eastAsia="zh-CN"/>
                    </w:rPr>
                  </w:pPr>
                  <w:r>
                    <w:rPr>
                      <w:rFonts w:hint="eastAsia" w:ascii="Times New Roman" w:hAnsi="Times New Roman" w:cs="Times New Roman"/>
                      <w:snapToGrid w:val="0"/>
                      <w:color w:val="auto"/>
                      <w:spacing w:val="4"/>
                      <w:kern w:val="0"/>
                      <w:szCs w:val="21"/>
                      <w:highlight w:val="none"/>
                      <w:lang w:eastAsia="zh-CN"/>
                    </w:rPr>
                    <w:t>生态建设区栽植树木如榆叶梅、紫丁香，光伏列阵区播撒草籽如</w:t>
                  </w:r>
                  <w:r>
                    <w:rPr>
                      <w:rFonts w:hint="eastAsia" w:cs="Times New Roman"/>
                      <w:snapToGrid w:val="0"/>
                      <w:color w:val="auto"/>
                      <w:spacing w:val="4"/>
                      <w:kern w:val="0"/>
                      <w:szCs w:val="21"/>
                      <w:highlight w:val="none"/>
                      <w:lang w:eastAsia="zh-CN"/>
                    </w:rPr>
                    <w:t>沙打旺、</w:t>
                  </w:r>
                  <w:r>
                    <w:rPr>
                      <w:rFonts w:hint="eastAsia" w:ascii="Times New Roman" w:hAnsi="Times New Roman" w:cs="Times New Roman"/>
                      <w:snapToGrid w:val="0"/>
                      <w:color w:val="auto"/>
                      <w:spacing w:val="4"/>
                      <w:kern w:val="0"/>
                      <w:szCs w:val="21"/>
                      <w:highlight w:val="none"/>
                      <w:lang w:eastAsia="zh-CN"/>
                    </w:rPr>
                    <w:t>苜宿、玉簪、甘草等，其他区域播撒草籽如草打旺等，均为当地常见植被，采取上述植被类型可确保生态保护和修复效果达到项目生态评价区域生态系统维持现有功能的目标</w:t>
                  </w:r>
                </w:p>
              </w:tc>
              <w:tc>
                <w:tcPr>
                  <w:tcW w:w="962" w:type="dxa"/>
                  <w:tcBorders>
                    <w:tl2br w:val="nil"/>
                    <w:tr2bl w:val="nil"/>
                  </w:tcBorders>
                  <w:vAlign w:val="center"/>
                </w:tcPr>
                <w:p w14:paraId="6F67EA82">
                  <w:pPr>
                    <w:jc w:val="center"/>
                    <w:rPr>
                      <w:rFonts w:hint="eastAsia" w:ascii="Times New Roman" w:hAnsi="Times New Roman" w:cs="Times New Roman"/>
                      <w:snapToGrid w:val="0"/>
                      <w:color w:val="auto"/>
                      <w:spacing w:val="4"/>
                      <w:kern w:val="0"/>
                      <w:szCs w:val="21"/>
                      <w:highlight w:val="none"/>
                      <w:lang w:eastAsia="zh-CN"/>
                    </w:rPr>
                  </w:pPr>
                  <w:r>
                    <w:rPr>
                      <w:rFonts w:hint="eastAsia" w:ascii="Times New Roman" w:hAnsi="Times New Roman" w:cs="Times New Roman"/>
                      <w:snapToGrid w:val="0"/>
                      <w:color w:val="auto"/>
                      <w:spacing w:val="4"/>
                      <w:kern w:val="0"/>
                      <w:szCs w:val="21"/>
                      <w:highlight w:val="none"/>
                      <w:lang w:eastAsia="zh-CN"/>
                    </w:rPr>
                    <w:t>满足</w:t>
                  </w:r>
                </w:p>
              </w:tc>
            </w:tr>
          </w:tbl>
          <w:p w14:paraId="67D9FE66">
            <w:pPr>
              <w:spacing w:line="360" w:lineRule="auto"/>
              <w:ind w:firstLine="422" w:firstLineChars="200"/>
              <w:jc w:val="left"/>
              <w:rPr>
                <w:rFonts w:hint="eastAsia"/>
                <w:b/>
                <w:color w:val="auto"/>
                <w:szCs w:val="21"/>
                <w:lang w:val="en-US" w:eastAsia="zh-CN"/>
              </w:rPr>
            </w:pPr>
            <w:r>
              <w:rPr>
                <w:rFonts w:hint="eastAsia"/>
                <w:b/>
                <w:color w:val="auto"/>
                <w:szCs w:val="21"/>
                <w:lang w:val="en-US" w:eastAsia="zh-CN"/>
              </w:rPr>
              <w:t>2、施工期大气环境污染防治措施</w:t>
            </w:r>
          </w:p>
          <w:p w14:paraId="10376277">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施工期间应特别注意施工扬尘的防治问题，设置隔离屏障等必要的防治措施，以减少施工扬尘对周围环境的影响。为控制及治理扬尘污染，根据《辽宁省大气环境综合整治方案》等文件要求，本环评特提出以下污染防治措施：</w:t>
            </w:r>
          </w:p>
          <w:p w14:paraId="3611080F">
            <w:pPr>
              <w:spacing w:line="360" w:lineRule="auto"/>
              <w:ind w:firstLine="422" w:firstLineChars="200"/>
              <w:jc w:val="left"/>
              <w:rPr>
                <w:rFonts w:hint="eastAsia"/>
                <w:b/>
                <w:bCs w:val="0"/>
                <w:color w:val="auto"/>
                <w:szCs w:val="21"/>
                <w:lang w:val="en-US" w:eastAsia="zh-CN"/>
              </w:rPr>
            </w:pPr>
            <w:r>
              <w:rPr>
                <w:rFonts w:hint="eastAsia"/>
                <w:b/>
                <w:bCs w:val="0"/>
                <w:color w:val="auto"/>
                <w:szCs w:val="21"/>
                <w:lang w:val="en-US" w:eastAsia="zh-CN"/>
              </w:rPr>
              <w:t>(1)施工管理</w:t>
            </w:r>
          </w:p>
          <w:p w14:paraId="44979F7D">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①施工期间，施工单位应根据《建设工程施工现场管理规定》的规定设置现场平面布置图、工程概况牌、安全生产牌、消防保卫牌、文明施工牌、环境保护牌、管理人员名单及监督电话牌等。</w:t>
            </w:r>
          </w:p>
          <w:p w14:paraId="0120840D">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②施工作业区应配备专人负责，作到科学管理、文明施工；在基础施工期间，应尽可能采取措施提高工程进度，并将土石方及时运到指定地点，缩短堆放的危害周期。</w:t>
            </w:r>
          </w:p>
          <w:p w14:paraId="7129844F">
            <w:pPr>
              <w:spacing w:line="360" w:lineRule="auto"/>
              <w:ind w:firstLine="422" w:firstLineChars="200"/>
              <w:jc w:val="left"/>
              <w:rPr>
                <w:rFonts w:hint="eastAsia"/>
                <w:b/>
                <w:bCs w:val="0"/>
                <w:color w:val="auto"/>
                <w:szCs w:val="21"/>
                <w:lang w:val="en-US" w:eastAsia="zh-CN"/>
              </w:rPr>
            </w:pPr>
            <w:r>
              <w:rPr>
                <w:rFonts w:hint="eastAsia"/>
                <w:b/>
                <w:bCs w:val="0"/>
                <w:color w:val="auto"/>
                <w:szCs w:val="21"/>
                <w:lang w:val="en-US" w:eastAsia="zh-CN"/>
              </w:rPr>
              <w:t>(2)场地抑尘措施</w:t>
            </w:r>
          </w:p>
          <w:p w14:paraId="136933A1">
            <w:pPr>
              <w:spacing w:line="360" w:lineRule="auto"/>
              <w:ind w:firstLine="420" w:firstLineChars="200"/>
              <w:jc w:val="left"/>
              <w:rPr>
                <w:rFonts w:hint="default" w:ascii="Times New Roman" w:hAnsi="Times New Roman" w:cs="Times New Roman"/>
                <w:b w:val="0"/>
                <w:bCs/>
                <w:color w:val="auto"/>
                <w:szCs w:val="21"/>
                <w:lang w:val="en-US" w:eastAsia="zh-CN"/>
              </w:rPr>
            </w:pPr>
            <w:r>
              <w:rPr>
                <w:rFonts w:hint="eastAsia"/>
                <w:b w:val="0"/>
                <w:bCs/>
                <w:color w:val="auto"/>
                <w:szCs w:val="21"/>
                <w:lang w:val="en-US" w:eastAsia="zh-CN"/>
              </w:rPr>
              <w:t>施工工程中产生的弃土、弃料及其他建筑垃圾，应及时清运。若在工地内堆置超过一周的，则应采取下列措施之一，防止风蚀起尘及水蚀迁移：a)覆盖防尘布、防尘网；b)定期   喷洒抑尘剂；c)定期喷水压尘；d)其他有效的防尘措施；e)</w:t>
            </w:r>
            <w:r>
              <w:rPr>
                <w:rFonts w:hint="default" w:ascii="Times New Roman" w:hAnsi="Times New Roman" w:cs="Times New Roman"/>
                <w:color w:val="auto"/>
                <w:sz w:val="21"/>
                <w:szCs w:val="21"/>
                <w:highlight w:val="none"/>
                <w:lang w:eastAsia="zh-CN"/>
              </w:rPr>
              <w:t>地块</w:t>
            </w:r>
            <w:r>
              <w:rPr>
                <w:rFonts w:hint="default" w:ascii="Times New Roman" w:hAnsi="Times New Roman" w:cs="Times New Roman"/>
                <w:color w:val="auto"/>
                <w:sz w:val="21"/>
                <w:szCs w:val="21"/>
                <w:highlight w:val="none"/>
                <w:lang w:val="en-US" w:eastAsia="zh-CN"/>
              </w:rPr>
              <w:t>15东侧和南侧(大屯村</w:t>
            </w:r>
            <w:r>
              <w:rPr>
                <w:rFonts w:hint="default" w:ascii="Times New Roman" w:hAnsi="Times New Roman" w:cs="Times New Roman"/>
                <w:color w:val="auto"/>
                <w:sz w:val="21"/>
                <w:szCs w:val="21"/>
                <w:highlight w:val="none"/>
                <w:lang w:eastAsia="zh-CN"/>
              </w:rPr>
              <w:t>侧</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eastAsia="zh-CN"/>
              </w:rPr>
              <w:t>设置</w:t>
            </w:r>
            <w:r>
              <w:rPr>
                <w:rFonts w:hint="default" w:ascii="Times New Roman" w:hAnsi="Times New Roman" w:cs="Times New Roman"/>
                <w:color w:val="auto"/>
                <w:sz w:val="21"/>
                <w:szCs w:val="21"/>
                <w:highlight w:val="none"/>
                <w:lang w:val="en-US" w:eastAsia="zh-CN"/>
              </w:rPr>
              <w:t>1.8m高</w:t>
            </w:r>
            <w:r>
              <w:rPr>
                <w:rFonts w:hint="default" w:ascii="Times New Roman" w:hAnsi="Times New Roman" w:cs="Times New Roman"/>
                <w:color w:val="auto"/>
                <w:sz w:val="21"/>
                <w:szCs w:val="21"/>
                <w:highlight w:val="none"/>
                <w:lang w:eastAsia="zh-CN"/>
              </w:rPr>
              <w:t>围挡</w:t>
            </w:r>
            <w:r>
              <w:rPr>
                <w:rFonts w:hint="default" w:ascii="Times New Roman" w:hAnsi="Times New Roman" w:cs="Times New Roman"/>
                <w:b w:val="0"/>
                <w:bCs/>
                <w:color w:val="auto"/>
                <w:szCs w:val="21"/>
                <w:lang w:val="en-US" w:eastAsia="zh-CN"/>
              </w:rPr>
              <w:t>。</w:t>
            </w:r>
          </w:p>
          <w:p w14:paraId="6A0AF0AF">
            <w:pPr>
              <w:spacing w:line="360" w:lineRule="auto"/>
              <w:ind w:firstLine="422" w:firstLineChars="200"/>
              <w:jc w:val="left"/>
              <w:rPr>
                <w:rFonts w:hint="eastAsia"/>
                <w:b/>
                <w:bCs w:val="0"/>
                <w:color w:val="auto"/>
                <w:szCs w:val="21"/>
                <w:lang w:val="en-US" w:eastAsia="zh-CN"/>
              </w:rPr>
            </w:pPr>
            <w:r>
              <w:rPr>
                <w:rFonts w:hint="eastAsia"/>
                <w:b/>
                <w:bCs w:val="0"/>
                <w:color w:val="auto"/>
                <w:szCs w:val="21"/>
                <w:lang w:val="en-US" w:eastAsia="zh-CN"/>
              </w:rPr>
              <w:t>(3)物料抑尘措施</w:t>
            </w:r>
          </w:p>
          <w:p w14:paraId="34BAEED1">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①施工中土堆、料堆防止扬尘措施</w:t>
            </w:r>
          </w:p>
          <w:p w14:paraId="0191D39B">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工程开挖土方应集中堆放，缩小粉尘影响范围，及时回填，减少粉尘影响时间；减少物料堆存时间及堆放量，缩短堆放的危害周期，尽量做到边施工边进物料。</w:t>
            </w:r>
          </w:p>
          <w:p w14:paraId="4BC44B98">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土堆、料堆要布置在场地的避风处，而且平时土、沙堆表面应撒水保湿，遇到干燥、易起尘的土方工程作业时，应辅以洒水压尘，尽量缩短起尘操作时间。遇到四级或四级以上大风天气，应停止土方作业，同时作业处覆以防尘网。</w:t>
            </w:r>
          </w:p>
          <w:p w14:paraId="4F079D77">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②物料抑尘管理</w:t>
            </w:r>
          </w:p>
          <w:p w14:paraId="3569FC19">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物料临时堆放场应有遮盖篷遮蔽，防止物料漂失污染环境空气。</w:t>
            </w:r>
          </w:p>
          <w:p w14:paraId="72296256">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③根据《国家环境保护总局建设部关于有效控制城市扬尘污染的通知》：“施工场地应严格控制并逐步实行禁止在施工现场搅拌混凝土”，本项目选用商品混凝土。</w:t>
            </w:r>
          </w:p>
          <w:p w14:paraId="1D97EBC0">
            <w:pPr>
              <w:spacing w:line="360" w:lineRule="auto"/>
              <w:ind w:firstLine="422" w:firstLineChars="200"/>
              <w:jc w:val="left"/>
              <w:rPr>
                <w:rFonts w:hint="eastAsia"/>
                <w:b w:val="0"/>
                <w:bCs/>
                <w:color w:val="auto"/>
                <w:szCs w:val="21"/>
                <w:lang w:val="en-US" w:eastAsia="zh-CN"/>
              </w:rPr>
            </w:pPr>
            <w:r>
              <w:rPr>
                <w:rFonts w:hint="eastAsia"/>
                <w:b/>
                <w:bCs w:val="0"/>
                <w:color w:val="auto"/>
                <w:szCs w:val="21"/>
                <w:lang w:val="en-US" w:eastAsia="zh-CN"/>
              </w:rPr>
              <w:t>(4)车辆运输抑尘措施</w:t>
            </w:r>
          </w:p>
          <w:p w14:paraId="3CFF6C1B">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①施工道路要硬化，要在工地出口处设置清除运送垃圾、运送物料车辆的车轮携带泥土的设备，确保车辆不带泥土驶出工地。尽量减少车辆在雨天出入现场的机会，车辆驶入泥泞场地后，用水清洗；平时注意场地道路的保护，车辆进出口泥土路面临时铺设承重石方，做到现场道路的畅通、平整、清洁，要指定专人清扫工地路面。在无雨干燥天气、运输高峰时段，应对施工道路适时洒水，有条件可购置或租用洒水车喷水降尘。</w:t>
            </w:r>
          </w:p>
          <w:p w14:paraId="1AE606B8">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②运渣土、建筑材料等物料时不宜装载过满，同时要采取相应的遮盖、封闭措施(如用苫布)，防止物料飘失，避免运输过程产生扬尘。对不慎洒落的沙土和建筑材料，应对地面进行及时清理。装卸渣土严禁凌空抛散。</w:t>
            </w:r>
          </w:p>
          <w:p w14:paraId="225E1776">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③合理安排施工运输工作，对于施工作业中的大型构件和大量物资及弃土的运输，应尽量避开交通高峰期，以缓解交通压力。同时，施工单位应与交通管理部门协调一致，采取相应的措施，做好施工现场的交通疏导，避免压车和交通阻塞，最大限度的控制汽车尾气的排放。</w:t>
            </w:r>
          </w:p>
          <w:p w14:paraId="25868E87">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④运输车辆在除泥、冲洗干净后方可驶出作业场所，不得使用空气压缩机等易产生扬尘的设备清理车辆、设备和物料的尘埃。</w:t>
            </w:r>
          </w:p>
          <w:p w14:paraId="01F7AB7E">
            <w:pPr>
              <w:spacing w:line="360" w:lineRule="auto"/>
              <w:ind w:firstLine="422" w:firstLineChars="200"/>
              <w:jc w:val="left"/>
              <w:rPr>
                <w:rFonts w:hint="eastAsia"/>
                <w:b w:val="0"/>
                <w:bCs/>
                <w:color w:val="auto"/>
                <w:szCs w:val="21"/>
                <w:lang w:val="en-US" w:eastAsia="zh-CN"/>
              </w:rPr>
            </w:pPr>
            <w:r>
              <w:rPr>
                <w:rFonts w:hint="eastAsia"/>
                <w:b/>
                <w:bCs w:val="0"/>
                <w:color w:val="auto"/>
                <w:szCs w:val="21"/>
                <w:lang w:val="en-US" w:eastAsia="zh-CN"/>
              </w:rPr>
              <w:t>(5)其他管理方案</w:t>
            </w:r>
          </w:p>
          <w:p w14:paraId="1880BBA0">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①禁止在施工现场焚烧油毡、橡胶、塑料、皮革、树叶、枯草及各种包装皮等以及其它产生有毒、有害烟尘和恶臭气体的物质。</w:t>
            </w:r>
          </w:p>
          <w:p w14:paraId="64490EC1">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②施工期间，应在物料、渣土、垃圾运输车辆的出口内侧设置洗车平台，车辆驶离工地前，应在洗车平台清洗轮胎及车身，不得带泥上路。洗车平台四周应设置防溢座、废水导流渠、废水收集池、沉砂池及其它防治设施，收集洗车、施工以及降水过程中产生的废水和泥浆，沉淀后的上清液回用，泥沙等沉淀物与建筑垃圾一并处理。工地出口处铺装道路上可见粘带泥土不得超过10米，并应及时清扫冲洗。</w:t>
            </w:r>
          </w:p>
          <w:p w14:paraId="3F5D308D">
            <w:pPr>
              <w:spacing w:line="360" w:lineRule="auto"/>
              <w:ind w:firstLine="380" w:firstLineChars="200"/>
              <w:jc w:val="left"/>
              <w:rPr>
                <w:rFonts w:hint="eastAsia"/>
                <w:b/>
                <w:color w:val="auto"/>
                <w:szCs w:val="21"/>
                <w:lang w:val="en-US" w:eastAsia="zh-CN"/>
              </w:rPr>
            </w:pPr>
            <w:r>
              <w:rPr>
                <w:color w:val="auto"/>
                <w:spacing w:val="-10"/>
              </w:rPr>
              <w:t>③建筑垃圾、工程渣土等在</w:t>
            </w:r>
            <w:r>
              <w:rPr>
                <w:rFonts w:ascii="Times New Roman" w:hAnsi="Times New Roman" w:eastAsia="Times New Roman"/>
                <w:color w:val="auto"/>
              </w:rPr>
              <w:t>48</w:t>
            </w:r>
            <w:r>
              <w:rPr>
                <w:color w:val="auto"/>
                <w:spacing w:val="-3"/>
              </w:rPr>
              <w:t>小时内未能清运的，应当在施工工地内设置临时堆放场并采取围挡、遮盖等防尘措施。</w:t>
            </w:r>
          </w:p>
          <w:p w14:paraId="09ED4C14">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④闲置3个月以上的施工工地，应当对其裸露泥地进行临时绿化或者铺装。</w:t>
            </w:r>
          </w:p>
          <w:p w14:paraId="1DF8AEE0">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⑤在建筑物、构筑物上运送散装物料、建筑垃圾和渣土的，应当采用密闭方式清运， 禁止高空抛掷、扬撒。</w:t>
            </w:r>
          </w:p>
          <w:p w14:paraId="400966BA">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施工中将会有各种工程及运输用车来往于施工现场，主要有运输卡车、挖掘机、铲车、  推土机等。主要污染物是CO、NMHC、NO</w:t>
            </w:r>
            <w:r>
              <w:rPr>
                <w:rFonts w:hint="eastAsia"/>
                <w:b w:val="0"/>
                <w:bCs/>
                <w:color w:val="auto"/>
                <w:szCs w:val="21"/>
                <w:vertAlign w:val="subscript"/>
                <w:lang w:val="en-US" w:eastAsia="zh-CN"/>
              </w:rPr>
              <w:t>2</w:t>
            </w:r>
            <w:r>
              <w:rPr>
                <w:rFonts w:hint="eastAsia"/>
                <w:b w:val="0"/>
                <w:bCs/>
                <w:color w:val="auto"/>
                <w:szCs w:val="21"/>
                <w:lang w:val="en-US" w:eastAsia="zh-CN"/>
              </w:rPr>
              <w:t>等。施工期车辆运输避免不了造成汽车尾气的影响。施工开发单位应严格执行，并采取如下控制及防治措施：</w:t>
            </w:r>
          </w:p>
          <w:p w14:paraId="69BEE437">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施工车辆和施工机械均应燃用无铅汽柴油，根据交管部门和环保部门的有关规定，机动车均应办理尾气排放合格证，经检测合格后方可行驶。运输车辆使用清洁燃料，以尽量减少汽车尾气的外排；在使用期间要保证其正常运行，经常检修保养，防止非正常运行造成尾气超标排放；做好施工现场的交通组织，避免因施工造成的交通阻塞，减少运输车辆怠速产生的废气排放。</w:t>
            </w:r>
          </w:p>
          <w:p w14:paraId="020B1B0D">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综上所述，建设单位在施工时采取以上措施和对策尽量减少和防止扬尘的产生和扩散。</w:t>
            </w:r>
          </w:p>
          <w:p w14:paraId="1D3E5276">
            <w:pPr>
              <w:spacing w:line="360" w:lineRule="auto"/>
              <w:ind w:firstLine="422" w:firstLineChars="200"/>
              <w:jc w:val="left"/>
              <w:rPr>
                <w:rFonts w:hint="eastAsia"/>
                <w:b/>
                <w:color w:val="auto"/>
                <w:szCs w:val="21"/>
                <w:lang w:val="en-US" w:eastAsia="zh-CN"/>
              </w:rPr>
            </w:pPr>
            <w:r>
              <w:rPr>
                <w:rFonts w:hint="eastAsia"/>
                <w:b/>
                <w:color w:val="auto"/>
                <w:szCs w:val="21"/>
                <w:lang w:val="en-US" w:eastAsia="zh-CN"/>
              </w:rPr>
              <w:t>3、施工期水环境污染防治措施</w:t>
            </w:r>
          </w:p>
          <w:p w14:paraId="6BA25F65">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①在施工过程中应加强对机械设备的检修，以防止设备漏油现象的发生；施工机械设  备的维修应在专业厂家进行，防止施工现场地表油类污染，以减小初期雨水的油类污染物   负荷。</w:t>
            </w:r>
          </w:p>
          <w:p w14:paraId="6D720BB0">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②采取措施控制地表降尘积累，以减小降水前地表积累的污染负荷。</w:t>
            </w:r>
          </w:p>
          <w:p w14:paraId="2A6182D1">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③考虑到项目建设地点位于乡村，施工人员可在附近乡村进行雇佣，因此项目不设置施工人员驻地。</w:t>
            </w:r>
            <w:r>
              <w:rPr>
                <w:rFonts w:hint="eastAsia"/>
                <w:color w:val="auto"/>
                <w:szCs w:val="21"/>
                <w:highlight w:val="none"/>
                <w:lang w:eastAsia="zh-CN"/>
              </w:rPr>
              <w:t>少量</w:t>
            </w:r>
            <w:r>
              <w:rPr>
                <w:rFonts w:hint="eastAsia"/>
                <w:snapToGrid w:val="0"/>
                <w:color w:val="auto"/>
                <w:spacing w:val="4"/>
                <w:kern w:val="0"/>
                <w:szCs w:val="21"/>
                <w:highlight w:val="none"/>
              </w:rPr>
              <w:t>光伏板</w:t>
            </w:r>
            <w:r>
              <w:rPr>
                <w:rFonts w:hint="eastAsia"/>
                <w:color w:val="auto"/>
                <w:szCs w:val="21"/>
                <w:highlight w:val="none"/>
                <w:lang w:eastAsia="zh-CN"/>
              </w:rPr>
              <w:t>清洗废水</w:t>
            </w:r>
            <w:r>
              <w:rPr>
                <w:rFonts w:hint="eastAsia"/>
                <w:snapToGrid w:val="0"/>
                <w:color w:val="auto"/>
                <w:spacing w:val="4"/>
                <w:kern w:val="0"/>
                <w:szCs w:val="21"/>
                <w:highlight w:val="none"/>
              </w:rPr>
              <w:t>可直接用于光伏板下绿化用水，不外排</w:t>
            </w:r>
            <w:r>
              <w:rPr>
                <w:rFonts w:hint="eastAsia"/>
                <w:snapToGrid w:val="0"/>
                <w:color w:val="auto"/>
                <w:spacing w:val="4"/>
                <w:kern w:val="0"/>
                <w:szCs w:val="21"/>
                <w:highlight w:val="none"/>
                <w:lang w:eastAsia="zh-CN"/>
              </w:rPr>
              <w:t>；</w:t>
            </w:r>
            <w:r>
              <w:rPr>
                <w:rFonts w:hint="eastAsia"/>
                <w:color w:val="auto"/>
                <w:szCs w:val="21"/>
                <w:highlight w:val="none"/>
                <w:lang w:eastAsia="zh-CN"/>
              </w:rPr>
              <w:t>施工人员利用</w:t>
            </w:r>
            <w:r>
              <w:rPr>
                <w:rFonts w:hint="eastAsia" w:ascii="Times New Roman" w:hAnsi="Times New Roman" w:eastAsia="宋体" w:cs="Times New Roman"/>
                <w:color w:val="auto"/>
                <w:sz w:val="21"/>
                <w:szCs w:val="21"/>
                <w:highlight w:val="none"/>
                <w:lang w:eastAsia="zh-CN"/>
              </w:rPr>
              <w:t>可移动</w:t>
            </w:r>
            <w:r>
              <w:rPr>
                <w:rFonts w:hint="eastAsia" w:ascii="Times New Roman" w:hAnsi="Times New Roman" w:eastAsia="宋体" w:cs="Times New Roman"/>
                <w:color w:val="auto"/>
                <w:sz w:val="21"/>
                <w:szCs w:val="21"/>
                <w:highlight w:val="none"/>
              </w:rPr>
              <w:t>临时旱厕，定期清掏，用于周围农田施肥</w:t>
            </w:r>
            <w:r>
              <w:rPr>
                <w:rFonts w:hint="eastAsia"/>
                <w:color w:val="auto"/>
                <w:szCs w:val="21"/>
                <w:highlight w:val="none"/>
                <w:lang w:eastAsia="zh-CN"/>
              </w:rPr>
              <w:t>。</w:t>
            </w:r>
          </w:p>
          <w:p w14:paraId="79D8C032">
            <w:pPr>
              <w:spacing w:line="360" w:lineRule="auto"/>
              <w:ind w:firstLine="422" w:firstLineChars="200"/>
              <w:jc w:val="left"/>
              <w:rPr>
                <w:rFonts w:hint="eastAsia"/>
                <w:b/>
                <w:color w:val="auto"/>
                <w:szCs w:val="21"/>
                <w:lang w:val="en-US" w:eastAsia="zh-CN"/>
              </w:rPr>
            </w:pPr>
            <w:r>
              <w:rPr>
                <w:rFonts w:hint="eastAsia"/>
                <w:b/>
                <w:color w:val="auto"/>
                <w:szCs w:val="21"/>
                <w:lang w:val="en-US" w:eastAsia="zh-CN"/>
              </w:rPr>
              <w:t>4、施工期声环境污染防治措施</w:t>
            </w:r>
          </w:p>
          <w:p w14:paraId="14591FE5">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施工期间的噪声污染主要来自于施工机械作业产生的噪声和运输车辆产生的交通噪声，施工时应采取距离衰减和的控制措施，同时严格遵照对施工噪声管理的时限规定，防止噪声影响周围环境和人们的正常生活。</w:t>
            </w:r>
          </w:p>
          <w:p w14:paraId="6327B47A">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由于项目施工为露天作业，间歇性较强，为避免施工噪声影响居民正常生活，提出以下防治措施：</w:t>
            </w:r>
          </w:p>
          <w:p w14:paraId="47E62356">
            <w:pPr>
              <w:spacing w:line="360" w:lineRule="auto"/>
              <w:ind w:firstLine="422" w:firstLineChars="200"/>
              <w:jc w:val="left"/>
              <w:rPr>
                <w:rFonts w:hint="eastAsia"/>
                <w:b/>
                <w:bCs w:val="0"/>
                <w:color w:val="auto"/>
                <w:szCs w:val="21"/>
                <w:lang w:val="en-US" w:eastAsia="zh-CN"/>
              </w:rPr>
            </w:pPr>
            <w:r>
              <w:rPr>
                <w:rFonts w:hint="eastAsia"/>
                <w:b/>
                <w:bCs w:val="0"/>
                <w:color w:val="auto"/>
                <w:szCs w:val="21"/>
                <w:lang w:val="en-US" w:eastAsia="zh-CN"/>
              </w:rPr>
              <w:t>(1)合理安排施工计划和时间</w:t>
            </w:r>
          </w:p>
          <w:p w14:paraId="75F33546">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合理安排施工计划和施工机械设备组合以及施工时间，避免在同一时间集中使用大量的动力机械设备。施工单位严格执行《建筑施工场界环境噪声排放标准》(GB12523-2011)   的要求，在施工过程中，尽量减少运行动力机械设备的数量，尽可能使动力机械设备均匀地使用。</w:t>
            </w:r>
          </w:p>
          <w:p w14:paraId="6BDE1F5D">
            <w:pPr>
              <w:spacing w:line="360" w:lineRule="auto"/>
              <w:ind w:firstLine="422" w:firstLineChars="200"/>
              <w:jc w:val="left"/>
              <w:rPr>
                <w:rFonts w:hint="eastAsia"/>
                <w:b/>
                <w:bCs w:val="0"/>
                <w:color w:val="auto"/>
                <w:szCs w:val="21"/>
                <w:lang w:val="en-US" w:eastAsia="zh-CN"/>
              </w:rPr>
            </w:pPr>
            <w:r>
              <w:rPr>
                <w:rFonts w:hint="eastAsia"/>
                <w:b/>
                <w:bCs w:val="0"/>
                <w:color w:val="auto"/>
                <w:szCs w:val="21"/>
                <w:lang w:val="en-US" w:eastAsia="zh-CN"/>
              </w:rPr>
              <w:t>(2)降低声源的噪声强度</w:t>
            </w:r>
          </w:p>
          <w:p w14:paraId="701EA4CD">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尽量选用低噪声设备，同时加强设备的日常维修保养，使施工机械保持良好的运行状态，避免在噪声非正常状态下运转。选择低噪声的机械设备；对于开挖和运输土石方的机械设备(挖土机、推土机等)以及翻斗车，可以通过排气消声器和隔离发动机振动部分的方法来降低噪声，其他产生噪声的部分还可以采用部分封闭或者完全封闭的办法，尽量减少振动面的振幅；闲置的机械设备等应该予以关闭；一切动力机械设备都应该经常检修，特别是那些会因为部件松动而产生噪声的机械，以及那些降噪部件容易损坏而导致强噪声产生的机械设备。</w:t>
            </w:r>
          </w:p>
          <w:p w14:paraId="246ACD89">
            <w:pPr>
              <w:spacing w:line="360" w:lineRule="auto"/>
              <w:ind w:firstLine="422" w:firstLineChars="200"/>
              <w:jc w:val="left"/>
              <w:rPr>
                <w:rFonts w:hint="eastAsia"/>
                <w:b/>
                <w:bCs w:val="0"/>
                <w:color w:val="auto"/>
                <w:szCs w:val="21"/>
                <w:lang w:val="en-US" w:eastAsia="zh-CN"/>
              </w:rPr>
            </w:pPr>
            <w:r>
              <w:rPr>
                <w:rFonts w:hint="eastAsia"/>
                <w:b/>
                <w:bCs w:val="0"/>
                <w:color w:val="auto"/>
                <w:szCs w:val="21"/>
                <w:lang w:val="en-US" w:eastAsia="zh-CN"/>
              </w:rPr>
              <w:t>(3)加强施工噪声监督管理</w:t>
            </w:r>
          </w:p>
          <w:p w14:paraId="325ED7A9">
            <w:pPr>
              <w:spacing w:line="360" w:lineRule="auto"/>
              <w:ind w:firstLine="436" w:firstLineChars="200"/>
              <w:jc w:val="left"/>
              <w:rPr>
                <w:rFonts w:hint="eastAsia"/>
                <w:b w:val="0"/>
                <w:bCs/>
                <w:color w:val="auto"/>
                <w:szCs w:val="21"/>
                <w:lang w:val="en-US" w:eastAsia="zh-CN"/>
              </w:rPr>
            </w:pPr>
            <w:r>
              <w:rPr>
                <w:rFonts w:hint="eastAsia"/>
                <w:snapToGrid w:val="0"/>
                <w:color w:val="auto"/>
                <w:spacing w:val="4"/>
                <w:kern w:val="0"/>
                <w:szCs w:val="21"/>
                <w:highlight w:val="none"/>
                <w:lang w:eastAsia="zh-CN"/>
              </w:rPr>
              <w:t>本次环评要求施工场地邻近大屯村一侧设置声屏障，</w:t>
            </w:r>
            <w:r>
              <w:rPr>
                <w:rFonts w:hint="eastAsia"/>
                <w:snapToGrid w:val="0"/>
                <w:color w:val="auto"/>
                <w:spacing w:val="4"/>
                <w:kern w:val="0"/>
                <w:szCs w:val="21"/>
              </w:rPr>
              <w:t>项目施工过程产生的噪声经过</w:t>
            </w:r>
            <w:r>
              <w:rPr>
                <w:rFonts w:hint="eastAsia"/>
                <w:snapToGrid w:val="0"/>
                <w:color w:val="auto"/>
                <w:spacing w:val="4"/>
                <w:kern w:val="0"/>
                <w:szCs w:val="21"/>
                <w:lang w:eastAsia="zh-CN"/>
              </w:rPr>
              <w:t>隔声和</w:t>
            </w:r>
            <w:r>
              <w:rPr>
                <w:rFonts w:hint="eastAsia"/>
                <w:snapToGrid w:val="0"/>
                <w:color w:val="auto"/>
                <w:spacing w:val="4"/>
                <w:kern w:val="0"/>
                <w:szCs w:val="21"/>
              </w:rPr>
              <w:t>距离衰减后到达</w:t>
            </w:r>
            <w:r>
              <w:rPr>
                <w:rFonts w:hint="eastAsia"/>
                <w:snapToGrid w:val="0"/>
                <w:color w:val="auto"/>
                <w:spacing w:val="4"/>
                <w:kern w:val="0"/>
                <w:szCs w:val="21"/>
                <w:lang w:eastAsia="zh-CN"/>
              </w:rPr>
              <w:t>大屯村</w:t>
            </w:r>
            <w:r>
              <w:rPr>
                <w:rFonts w:hint="eastAsia"/>
                <w:snapToGrid w:val="0"/>
                <w:color w:val="auto"/>
                <w:spacing w:val="4"/>
                <w:kern w:val="0"/>
                <w:szCs w:val="21"/>
              </w:rPr>
              <w:t>敏感点时，</w:t>
            </w:r>
            <w:r>
              <w:rPr>
                <w:rFonts w:hint="eastAsia"/>
                <w:snapToGrid w:val="0"/>
                <w:color w:val="auto"/>
                <w:spacing w:val="4"/>
                <w:kern w:val="0"/>
                <w:szCs w:val="21"/>
                <w:highlight w:val="none"/>
                <w:lang w:val="en-US" w:eastAsia="zh-CN"/>
              </w:rPr>
              <w:t>能够达到</w:t>
            </w:r>
            <w:r>
              <w:rPr>
                <w:rFonts w:hint="eastAsia"/>
                <w:snapToGrid w:val="0"/>
                <w:color w:val="auto"/>
                <w:spacing w:val="4"/>
                <w:kern w:val="0"/>
                <w:szCs w:val="21"/>
              </w:rPr>
              <w:t>《声环境质量标准》(GB3096-2008)1类标准</w:t>
            </w:r>
            <w:r>
              <w:rPr>
                <w:rFonts w:hint="eastAsia"/>
                <w:snapToGrid w:val="0"/>
                <w:color w:val="auto"/>
                <w:spacing w:val="4"/>
                <w:kern w:val="0"/>
                <w:szCs w:val="21"/>
                <w:lang w:eastAsia="zh-CN"/>
              </w:rPr>
              <w:t>，</w:t>
            </w:r>
            <w:r>
              <w:rPr>
                <w:rFonts w:hint="eastAsia"/>
                <w:snapToGrid w:val="0"/>
                <w:color w:val="auto"/>
                <w:spacing w:val="4"/>
                <w:kern w:val="0"/>
                <w:szCs w:val="21"/>
                <w:highlight w:val="none"/>
                <w:lang w:val="en-US" w:eastAsia="zh-CN"/>
              </w:rPr>
              <w:t>夜间不施工</w:t>
            </w:r>
            <w:r>
              <w:rPr>
                <w:rFonts w:hint="eastAsia"/>
                <w:snapToGrid w:val="0"/>
                <w:color w:val="auto"/>
                <w:spacing w:val="4"/>
                <w:kern w:val="0"/>
                <w:szCs w:val="21"/>
              </w:rPr>
              <w:t>。</w:t>
            </w:r>
          </w:p>
          <w:p w14:paraId="094CAB27">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由于施工车辆的增加将增大道路交通噪声，应对运输车辆行驶时间、行驶路线进行严格控制和管理，应避开噪声敏感区域和噪声敏感时段。运输车辆在通过民宅时，应减速行驶和禁止鸣笛，以免影响沿途居民的正常生活。</w:t>
            </w:r>
          </w:p>
          <w:p w14:paraId="6A94A6E2">
            <w:pPr>
              <w:spacing w:line="360" w:lineRule="auto"/>
              <w:ind w:firstLine="422" w:firstLineChars="200"/>
              <w:jc w:val="left"/>
              <w:rPr>
                <w:rFonts w:hint="eastAsia"/>
                <w:b w:val="0"/>
                <w:bCs/>
                <w:color w:val="auto"/>
                <w:szCs w:val="21"/>
                <w:lang w:val="en-US" w:eastAsia="zh-CN"/>
              </w:rPr>
            </w:pPr>
            <w:r>
              <w:rPr>
                <w:rFonts w:hint="eastAsia"/>
                <w:b/>
                <w:bCs w:val="0"/>
                <w:color w:val="auto"/>
                <w:szCs w:val="21"/>
                <w:lang w:val="en-US" w:eastAsia="zh-CN"/>
              </w:rPr>
              <w:t>(4)加强施工队伍的教育，提高职工的环保意识</w:t>
            </w:r>
          </w:p>
          <w:p w14:paraId="7ADFD9AC">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施工现场的许多噪声只要操作人员合理操作就可降低，如卸货时轻拿轻放，不野蛮作业；使用电锯时慢推慢拉等。因此，加强施工队伍的环保教育是十分必要的。</w:t>
            </w:r>
          </w:p>
          <w:p w14:paraId="142AD7ED">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施工噪声的影响属于短期行为，待施工结束后即可消除，施工过程中产生的噪声通过采取以上防治措施后，可做到最大限度的减少对周围环境的影响。</w:t>
            </w:r>
          </w:p>
          <w:p w14:paraId="1709457A">
            <w:pPr>
              <w:spacing w:line="360" w:lineRule="auto"/>
              <w:ind w:firstLine="422" w:firstLineChars="200"/>
              <w:jc w:val="left"/>
              <w:rPr>
                <w:rFonts w:hint="eastAsia"/>
                <w:b/>
                <w:bCs w:val="0"/>
                <w:color w:val="auto"/>
                <w:szCs w:val="21"/>
                <w:lang w:val="en-US" w:eastAsia="zh-CN"/>
              </w:rPr>
            </w:pPr>
            <w:r>
              <w:rPr>
                <w:rFonts w:hint="eastAsia"/>
                <w:b/>
                <w:bCs w:val="0"/>
                <w:color w:val="auto"/>
                <w:szCs w:val="21"/>
                <w:lang w:val="en-US" w:eastAsia="zh-CN"/>
              </w:rPr>
              <w:t>5、施工期固体废弃物污染防治措施</w:t>
            </w:r>
          </w:p>
          <w:p w14:paraId="0DCA935D">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对于施工期固体废物应集中处理，及时清运出施工区域，全部清运到指定渣土余泥堆放场。</w:t>
            </w:r>
          </w:p>
          <w:p w14:paraId="65C8BDA1">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对于由施工人员产生的较集中的生活垃圾，由于其中含有较多的易腐烂成分，必须采取垃圾箱收集，项目不设置施工人员驻地，施工人员产生的少量生活垃圾收集后，交由环卫部门置。</w:t>
            </w:r>
          </w:p>
          <w:p w14:paraId="0CB48A41">
            <w:pPr>
              <w:spacing w:line="360" w:lineRule="auto"/>
              <w:ind w:firstLine="422" w:firstLineChars="200"/>
              <w:jc w:val="left"/>
              <w:rPr>
                <w:rFonts w:hint="eastAsia"/>
                <w:b/>
                <w:bCs w:val="0"/>
                <w:color w:val="auto"/>
                <w:szCs w:val="21"/>
                <w:lang w:val="en-US" w:eastAsia="zh-CN"/>
              </w:rPr>
            </w:pPr>
            <w:r>
              <w:rPr>
                <w:rFonts w:hint="eastAsia"/>
                <w:b/>
                <w:bCs w:val="0"/>
                <w:color w:val="auto"/>
                <w:szCs w:val="21"/>
                <w:lang w:val="en-US" w:eastAsia="zh-CN"/>
              </w:rPr>
              <w:t>6、水土流失防治情况</w:t>
            </w:r>
          </w:p>
          <w:p w14:paraId="73121FFC">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由于本项目的建设，势必造成该区域水土流失的加剧，故项目的建设过程中应做好以下水土保持防护措施：</w:t>
            </w:r>
          </w:p>
          <w:p w14:paraId="2E2B6290">
            <w:pPr>
              <w:spacing w:line="360" w:lineRule="auto"/>
              <w:ind w:firstLine="420" w:firstLineChars="200"/>
              <w:jc w:val="left"/>
              <w:rPr>
                <w:rFonts w:hint="eastAsia"/>
                <w:b w:val="0"/>
                <w:bCs/>
                <w:color w:val="auto"/>
                <w:szCs w:val="21"/>
                <w:lang w:val="en-US" w:eastAsia="zh-CN"/>
              </w:rPr>
            </w:pPr>
            <w:r>
              <w:rPr>
                <w:rFonts w:hint="eastAsia"/>
                <w:b w:val="0"/>
                <w:bCs/>
                <w:color w:val="auto"/>
                <w:szCs w:val="21"/>
                <w:lang w:val="en-US" w:eastAsia="zh-CN"/>
              </w:rPr>
              <w:t>①光伏组件基础及箱变区：施工前场地进行剥离表土，并做好临时防护，待施工结束后覆土、种植植物；</w:t>
            </w:r>
          </w:p>
          <w:p w14:paraId="05D3EDB1">
            <w:pPr>
              <w:spacing w:line="360" w:lineRule="auto"/>
              <w:ind w:firstLine="420" w:firstLineChars="200"/>
              <w:jc w:val="left"/>
              <w:rPr>
                <w:rFonts w:hint="eastAsia"/>
                <w:b/>
                <w:bCs/>
                <w:color w:val="auto"/>
                <w:szCs w:val="21"/>
              </w:rPr>
            </w:pPr>
            <w:r>
              <w:rPr>
                <w:rFonts w:hint="eastAsia"/>
                <w:b w:val="0"/>
                <w:bCs/>
                <w:color w:val="auto"/>
                <w:szCs w:val="21"/>
                <w:lang w:val="en-US" w:eastAsia="zh-CN"/>
              </w:rPr>
              <w:t>②场内道路：施工前进行表土剥离，施工结束后，在道路两侧种植树木，在道路上播撒草籽。</w:t>
            </w:r>
          </w:p>
        </w:tc>
      </w:tr>
      <w:tr w14:paraId="687985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3" w:type="dxa"/>
            <w:noWrap w:val="0"/>
            <w:tcMar>
              <w:left w:w="28" w:type="dxa"/>
              <w:right w:w="28" w:type="dxa"/>
            </w:tcMar>
            <w:vAlign w:val="center"/>
          </w:tcPr>
          <w:p w14:paraId="32235222">
            <w:pPr>
              <w:adjustRightInd w:val="0"/>
              <w:snapToGrid w:val="0"/>
              <w:jc w:val="center"/>
              <w:rPr>
                <w:rFonts w:ascii="宋体" w:hAnsi="宋体" w:cs="宋体"/>
                <w:bCs/>
                <w:color w:val="auto"/>
                <w:spacing w:val="10"/>
                <w:szCs w:val="21"/>
              </w:rPr>
            </w:pPr>
            <w:r>
              <w:rPr>
                <w:rFonts w:hint="eastAsia" w:ascii="宋体" w:hAnsi="宋体" w:cs="宋体"/>
                <w:bCs/>
                <w:color w:val="auto"/>
                <w:spacing w:val="10"/>
                <w:szCs w:val="21"/>
              </w:rPr>
              <w:t>运营期生态环境保护措施</w:t>
            </w:r>
          </w:p>
        </w:tc>
        <w:tc>
          <w:tcPr>
            <w:tcW w:w="8457" w:type="dxa"/>
            <w:noWrap w:val="0"/>
            <w:vAlign w:val="top"/>
          </w:tcPr>
          <w:p w14:paraId="553DFE8E">
            <w:pPr>
              <w:pStyle w:val="22"/>
              <w:spacing w:line="240" w:lineRule="auto"/>
              <w:ind w:firstLine="406"/>
              <w:rPr>
                <w:rFonts w:hint="eastAsia" w:ascii="Times New Roman" w:hAnsi="Times New Roman"/>
                <w:b/>
                <w:color w:val="auto"/>
                <w:sz w:val="21"/>
                <w:szCs w:val="21"/>
              </w:rPr>
            </w:pPr>
          </w:p>
          <w:p w14:paraId="76630D10">
            <w:pPr>
              <w:pStyle w:val="5"/>
              <w:keepNext w:val="0"/>
              <w:keepLines w:val="0"/>
              <w:pageBreakBefore w:val="0"/>
              <w:widowControl w:val="0"/>
              <w:numPr>
                <w:ilvl w:val="0"/>
                <w:numId w:val="0"/>
              </w:numPr>
              <w:tabs>
                <w:tab w:val="left" w:pos="3131"/>
              </w:tabs>
              <w:kinsoku/>
              <w:wordWrap/>
              <w:overflowPunct/>
              <w:topLinePunct w:val="0"/>
              <w:autoSpaceDE/>
              <w:autoSpaceDN/>
              <w:bidi w:val="0"/>
              <w:adjustRightInd/>
              <w:snapToGrid/>
              <w:spacing w:line="360" w:lineRule="auto"/>
              <w:ind w:firstLine="422" w:firstLineChars="200"/>
              <w:jc w:val="both"/>
              <w:textAlignment w:val="auto"/>
              <w:rPr>
                <w:rFonts w:hint="eastAsia"/>
                <w:b/>
                <w:bCs/>
                <w:color w:val="auto"/>
                <w:sz w:val="21"/>
                <w:szCs w:val="21"/>
                <w:lang w:val="en-US" w:eastAsia="zh-CN"/>
              </w:rPr>
            </w:pPr>
            <w:r>
              <w:rPr>
                <w:rFonts w:hint="eastAsia"/>
                <w:b/>
                <w:bCs/>
                <w:color w:val="auto"/>
                <w:sz w:val="21"/>
                <w:szCs w:val="21"/>
                <w:lang w:val="en-US" w:eastAsia="zh-CN"/>
              </w:rPr>
              <w:t>1、满退役期生态环境保护措施</w:t>
            </w:r>
          </w:p>
          <w:p w14:paraId="785680C9">
            <w:pPr>
              <w:spacing w:line="360" w:lineRule="auto"/>
              <w:ind w:firstLine="420" w:firstLineChars="20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eastAsia="zh-CN"/>
              </w:rPr>
              <w:t>本项目占地以租代征形式，租期为</w:t>
            </w:r>
            <w:r>
              <w:rPr>
                <w:rFonts w:hint="default" w:ascii="Times New Roman" w:hAnsi="Times New Roman" w:eastAsia="宋体" w:cs="Times New Roman"/>
                <w:color w:val="auto"/>
                <w:szCs w:val="21"/>
                <w:lang w:val="en-US" w:eastAsia="zh-CN"/>
              </w:rPr>
              <w:t>25年，</w:t>
            </w:r>
            <w:r>
              <w:rPr>
                <w:rFonts w:hint="eastAsia" w:cs="Times New Roman"/>
                <w:color w:val="auto"/>
                <w:szCs w:val="21"/>
                <w:lang w:val="en-US" w:eastAsia="zh-CN"/>
              </w:rPr>
              <w:t>项目除道路为永久占地外（5.36hm</w:t>
            </w:r>
            <w:r>
              <w:rPr>
                <w:rFonts w:hint="eastAsia" w:cs="Times New Roman"/>
                <w:color w:val="auto"/>
                <w:szCs w:val="21"/>
                <w:vertAlign w:val="superscript"/>
                <w:lang w:val="en-US" w:eastAsia="zh-CN"/>
              </w:rPr>
              <w:t>2</w:t>
            </w:r>
            <w:r>
              <w:rPr>
                <w:rFonts w:hint="eastAsia" w:cs="Times New Roman"/>
                <w:color w:val="auto"/>
                <w:szCs w:val="21"/>
                <w:lang w:val="en-US" w:eastAsia="zh-CN"/>
              </w:rPr>
              <w:t>），其他均为临时占地</w:t>
            </w:r>
            <w:r>
              <w:rPr>
                <w:rFonts w:hint="default" w:ascii="Times New Roman" w:hAnsi="Times New Roman" w:eastAsia="宋体" w:cs="Times New Roman"/>
                <w:color w:val="auto"/>
                <w:szCs w:val="21"/>
                <w:lang w:val="en-US" w:eastAsia="zh-CN"/>
              </w:rPr>
              <w:t>，租期到期后拆除原有光伏组件，对光伏发电场区进行植被恢复，采用播撒草籽以及栽种荆蒿，播撒沙打旺种子量为</w:t>
            </w:r>
            <w:r>
              <w:rPr>
                <w:rFonts w:hint="eastAsia" w:cs="Times New Roman"/>
                <w:color w:val="auto"/>
                <w:szCs w:val="21"/>
                <w:lang w:val="en-US" w:eastAsia="zh-CN"/>
              </w:rPr>
              <w:t>641.4</w:t>
            </w:r>
            <w:r>
              <w:rPr>
                <w:rFonts w:hint="default" w:ascii="Times New Roman" w:hAnsi="Times New Roman" w:eastAsia="宋体" w:cs="Times New Roman"/>
                <w:color w:val="auto"/>
                <w:szCs w:val="21"/>
                <w:lang w:val="en-US" w:eastAsia="zh-CN"/>
              </w:rPr>
              <w:t>kg，栽植荆蒿</w:t>
            </w:r>
            <w:r>
              <w:rPr>
                <w:rFonts w:hint="eastAsia" w:cs="Times New Roman"/>
                <w:color w:val="auto"/>
                <w:szCs w:val="21"/>
                <w:lang w:val="en-US" w:eastAsia="zh-CN"/>
              </w:rPr>
              <w:t>42760</w:t>
            </w:r>
            <w:r>
              <w:rPr>
                <w:rFonts w:hint="default" w:ascii="Times New Roman" w:hAnsi="Times New Roman" w:eastAsia="宋体" w:cs="Times New Roman"/>
                <w:color w:val="auto"/>
                <w:szCs w:val="21"/>
                <w:lang w:val="en-US" w:eastAsia="zh-CN"/>
              </w:rPr>
              <w:t>棵</w:t>
            </w:r>
            <w:r>
              <w:rPr>
                <w:rFonts w:hint="eastAsia" w:cs="Times New Roman"/>
                <w:color w:val="auto"/>
                <w:szCs w:val="21"/>
                <w:lang w:val="en-US" w:eastAsia="zh-CN"/>
              </w:rPr>
              <w:t>，并</w:t>
            </w:r>
            <w:r>
              <w:rPr>
                <w:rFonts w:hint="eastAsia"/>
                <w:color w:val="auto"/>
                <w:vertAlign w:val="baseline"/>
              </w:rPr>
              <w:t>定期</w:t>
            </w:r>
            <w:r>
              <w:rPr>
                <w:rFonts w:hint="eastAsia"/>
                <w:color w:val="auto"/>
                <w:vertAlign w:val="baseline"/>
                <w:lang w:eastAsia="zh-CN"/>
              </w:rPr>
              <w:t>跟踪</w:t>
            </w:r>
            <w:r>
              <w:rPr>
                <w:rFonts w:hint="eastAsia"/>
                <w:color w:val="auto"/>
                <w:vertAlign w:val="baseline"/>
              </w:rPr>
              <w:t>巡检</w:t>
            </w:r>
            <w:r>
              <w:rPr>
                <w:rFonts w:hint="eastAsia"/>
                <w:color w:val="auto"/>
                <w:vertAlign w:val="baseline"/>
                <w:lang w:eastAsia="zh-CN"/>
              </w:rPr>
              <w:t>、</w:t>
            </w:r>
            <w:r>
              <w:rPr>
                <w:rFonts w:hint="eastAsia" w:cs="Times New Roman"/>
                <w:color w:val="auto"/>
                <w:szCs w:val="21"/>
                <w:lang w:val="en-US" w:eastAsia="zh-CN"/>
              </w:rPr>
              <w:t>维护，观察植被生长情况，随时补种不足植被</w:t>
            </w:r>
            <w:r>
              <w:rPr>
                <w:rFonts w:hint="default" w:ascii="Times New Roman" w:hAnsi="Times New Roman" w:eastAsia="宋体" w:cs="Times New Roman"/>
                <w:color w:val="auto"/>
                <w:szCs w:val="21"/>
                <w:lang w:val="en-US" w:eastAsia="zh-CN"/>
              </w:rPr>
              <w:t>。</w:t>
            </w:r>
          </w:p>
          <w:p w14:paraId="51828C7F">
            <w:pPr>
              <w:pStyle w:val="5"/>
              <w:spacing w:line="360" w:lineRule="auto"/>
              <w:ind w:firstLine="422" w:firstLineChars="200"/>
              <w:jc w:val="both"/>
              <w:rPr>
                <w:rFonts w:hint="eastAsia"/>
                <w:b/>
                <w:bCs/>
                <w:color w:val="auto"/>
                <w:kern w:val="2"/>
                <w:sz w:val="21"/>
                <w:szCs w:val="21"/>
                <w:highlight w:val="none"/>
              </w:rPr>
            </w:pPr>
            <w:r>
              <w:rPr>
                <w:rFonts w:hint="eastAsia"/>
                <w:b/>
                <w:bCs/>
                <w:color w:val="auto"/>
                <w:kern w:val="2"/>
                <w:sz w:val="21"/>
                <w:szCs w:val="21"/>
                <w:highlight w:val="none"/>
                <w:lang w:val="en-US" w:eastAsia="zh-CN"/>
              </w:rPr>
              <w:t>2</w:t>
            </w:r>
            <w:r>
              <w:rPr>
                <w:rFonts w:hint="eastAsia"/>
                <w:b/>
                <w:bCs/>
                <w:color w:val="auto"/>
                <w:kern w:val="2"/>
                <w:sz w:val="21"/>
                <w:szCs w:val="21"/>
                <w:highlight w:val="none"/>
              </w:rPr>
              <w:t>、运营期光污染防治措施</w:t>
            </w:r>
          </w:p>
          <w:p w14:paraId="3BA93B3D">
            <w:pPr>
              <w:pStyle w:val="5"/>
              <w:spacing w:line="360" w:lineRule="auto"/>
              <w:ind w:firstLine="420" w:firstLineChars="200"/>
              <w:jc w:val="both"/>
              <w:rPr>
                <w:rFonts w:hint="eastAsia"/>
                <w:b w:val="0"/>
                <w:bCs/>
                <w:color w:val="auto"/>
                <w:sz w:val="21"/>
                <w:szCs w:val="21"/>
                <w:lang w:eastAsia="zh-CN"/>
              </w:rPr>
            </w:pPr>
            <w:r>
              <w:rPr>
                <w:rFonts w:hint="eastAsia"/>
                <w:color w:val="auto"/>
                <w:kern w:val="2"/>
                <w:sz w:val="21"/>
                <w:szCs w:val="21"/>
                <w:highlight w:val="none"/>
              </w:rPr>
              <w:t>建设项目光伏阵列为太阳</w:t>
            </w:r>
            <w:r>
              <w:rPr>
                <w:rFonts w:hint="eastAsia"/>
                <w:color w:val="auto"/>
                <w:kern w:val="2"/>
                <w:sz w:val="21"/>
                <w:szCs w:val="21"/>
                <w:highlight w:val="none"/>
                <w:lang w:eastAsia="zh-CN"/>
              </w:rPr>
              <w:t>能</w:t>
            </w:r>
            <w:r>
              <w:rPr>
                <w:rFonts w:hint="eastAsia"/>
                <w:color w:val="auto"/>
                <w:kern w:val="2"/>
                <w:sz w:val="21"/>
                <w:szCs w:val="21"/>
                <w:highlight w:val="none"/>
              </w:rPr>
              <w:t>电池组件，一般呈深色，为了吸收更多光线，增加转化率，电池在制作时即考虑了减少反射率增大吸收率的措施</w:t>
            </w:r>
            <w:r>
              <w:rPr>
                <w:rFonts w:hint="eastAsia"/>
                <w:color w:val="auto"/>
                <w:kern w:val="2"/>
                <w:sz w:val="21"/>
                <w:szCs w:val="21"/>
                <w:highlight w:val="none"/>
                <w:lang w:eastAsia="zh-CN"/>
              </w:rPr>
              <w:t>，</w:t>
            </w:r>
            <w:r>
              <w:rPr>
                <w:rFonts w:hint="eastAsia"/>
                <w:color w:val="auto"/>
                <w:kern w:val="2"/>
                <w:sz w:val="21"/>
                <w:szCs w:val="21"/>
                <w:highlight w:val="none"/>
              </w:rPr>
              <w:t>其反射率较小</w:t>
            </w:r>
            <w:r>
              <w:rPr>
                <w:rFonts w:hint="eastAsia"/>
                <w:color w:val="auto"/>
                <w:kern w:val="2"/>
                <w:sz w:val="21"/>
                <w:szCs w:val="21"/>
                <w:highlight w:val="none"/>
                <w:lang w:eastAsia="zh-CN"/>
              </w:rPr>
              <w:t>。</w:t>
            </w:r>
            <w:r>
              <w:rPr>
                <w:rFonts w:hint="eastAsia"/>
                <w:b w:val="0"/>
                <w:bCs/>
                <w:color w:val="auto"/>
                <w:sz w:val="21"/>
                <w:szCs w:val="21"/>
                <w:lang w:eastAsia="zh-CN"/>
              </w:rPr>
              <w:t>本项目</w:t>
            </w:r>
            <w:r>
              <w:rPr>
                <w:rFonts w:hint="default" w:ascii="Times New Roman" w:hAnsi="Times New Roman" w:eastAsia="宋体" w:cs="Times New Roman"/>
                <w:color w:val="auto"/>
                <w:spacing w:val="-3"/>
                <w:sz w:val="21"/>
                <w:szCs w:val="21"/>
                <w:highlight w:val="none"/>
                <w:lang w:val="en-US" w:eastAsia="zh-CN"/>
              </w:rPr>
              <w:t>A26地块</w:t>
            </w:r>
            <w:r>
              <w:rPr>
                <w:rFonts w:hint="eastAsia" w:ascii="宋体"/>
                <w:color w:val="auto"/>
                <w:spacing w:val="-3"/>
                <w:sz w:val="21"/>
                <w:szCs w:val="21"/>
                <w:highlight w:val="none"/>
                <w:lang w:eastAsia="zh-CN"/>
              </w:rPr>
              <w:t>东侧</w:t>
            </w:r>
            <w:r>
              <w:rPr>
                <w:rFonts w:hint="eastAsia"/>
                <w:color w:val="auto"/>
                <w:sz w:val="21"/>
                <w:szCs w:val="21"/>
                <w:highlight w:val="none"/>
                <w:lang w:val="en-US" w:eastAsia="zh-CN"/>
              </w:rPr>
              <w:t>15</w:t>
            </w:r>
            <w:r>
              <w:rPr>
                <w:color w:val="auto"/>
                <w:sz w:val="21"/>
                <w:szCs w:val="21"/>
                <w:highlight w:val="none"/>
              </w:rPr>
              <w:t>m</w:t>
            </w:r>
            <w:r>
              <w:rPr>
                <w:rFonts w:hint="eastAsia" w:ascii="宋体"/>
                <w:color w:val="auto"/>
                <w:sz w:val="21"/>
                <w:szCs w:val="21"/>
                <w:highlight w:val="none"/>
                <w:lang w:eastAsia="zh-CN"/>
              </w:rPr>
              <w:t>处、</w:t>
            </w:r>
            <w:r>
              <w:rPr>
                <w:rFonts w:hint="default" w:ascii="Times New Roman" w:hAnsi="Times New Roman" w:eastAsia="宋体" w:cs="Times New Roman"/>
                <w:color w:val="auto"/>
                <w:spacing w:val="-3"/>
                <w:sz w:val="21"/>
                <w:szCs w:val="21"/>
                <w:highlight w:val="none"/>
                <w:lang w:val="en-US" w:eastAsia="zh-CN"/>
              </w:rPr>
              <w:t>A28地块</w:t>
            </w:r>
            <w:r>
              <w:rPr>
                <w:rFonts w:hint="eastAsia" w:ascii="宋体"/>
                <w:color w:val="auto"/>
                <w:spacing w:val="-3"/>
                <w:sz w:val="21"/>
                <w:szCs w:val="21"/>
                <w:highlight w:val="none"/>
                <w:lang w:eastAsia="zh-CN"/>
              </w:rPr>
              <w:t>西侧</w:t>
            </w:r>
            <w:r>
              <w:rPr>
                <w:rFonts w:hint="eastAsia"/>
                <w:color w:val="auto"/>
                <w:sz w:val="21"/>
                <w:szCs w:val="21"/>
                <w:highlight w:val="none"/>
                <w:lang w:val="en-US" w:eastAsia="zh-CN"/>
              </w:rPr>
              <w:t>26</w:t>
            </w:r>
            <w:r>
              <w:rPr>
                <w:color w:val="auto"/>
                <w:sz w:val="21"/>
                <w:szCs w:val="21"/>
                <w:highlight w:val="none"/>
              </w:rPr>
              <w:t>m</w:t>
            </w:r>
            <w:r>
              <w:rPr>
                <w:rFonts w:hint="eastAsia" w:ascii="宋体"/>
                <w:color w:val="auto"/>
                <w:sz w:val="21"/>
                <w:szCs w:val="21"/>
                <w:highlight w:val="none"/>
                <w:lang w:eastAsia="zh-CN"/>
              </w:rPr>
              <w:t>处、</w:t>
            </w:r>
            <w:r>
              <w:rPr>
                <w:rFonts w:hint="default" w:ascii="Times New Roman" w:hAnsi="Times New Roman" w:eastAsia="宋体" w:cs="Times New Roman"/>
                <w:color w:val="auto"/>
                <w:spacing w:val="-3"/>
                <w:sz w:val="21"/>
                <w:szCs w:val="21"/>
                <w:highlight w:val="none"/>
                <w:lang w:val="en-US" w:eastAsia="zh-CN"/>
              </w:rPr>
              <w:t>A2</w:t>
            </w:r>
            <w:r>
              <w:rPr>
                <w:rFonts w:hint="eastAsia" w:cs="Times New Roman"/>
                <w:color w:val="auto"/>
                <w:spacing w:val="-3"/>
                <w:sz w:val="21"/>
                <w:szCs w:val="21"/>
                <w:highlight w:val="none"/>
                <w:lang w:val="en-US" w:eastAsia="zh-CN"/>
              </w:rPr>
              <w:t>9</w:t>
            </w:r>
            <w:r>
              <w:rPr>
                <w:rFonts w:hint="default" w:ascii="Times New Roman" w:hAnsi="Times New Roman" w:eastAsia="宋体" w:cs="Times New Roman"/>
                <w:color w:val="auto"/>
                <w:spacing w:val="-3"/>
                <w:sz w:val="21"/>
                <w:szCs w:val="21"/>
                <w:highlight w:val="none"/>
                <w:lang w:val="en-US" w:eastAsia="zh-CN"/>
              </w:rPr>
              <w:t>地块</w:t>
            </w:r>
            <w:r>
              <w:rPr>
                <w:rFonts w:hint="eastAsia" w:ascii="宋体"/>
                <w:color w:val="auto"/>
                <w:spacing w:val="-3"/>
                <w:sz w:val="21"/>
                <w:szCs w:val="21"/>
                <w:highlight w:val="none"/>
                <w:lang w:eastAsia="zh-CN"/>
              </w:rPr>
              <w:t>西侧</w:t>
            </w:r>
            <w:r>
              <w:rPr>
                <w:rFonts w:hint="eastAsia"/>
                <w:color w:val="auto"/>
                <w:sz w:val="21"/>
                <w:szCs w:val="21"/>
                <w:highlight w:val="none"/>
                <w:lang w:val="en-US" w:eastAsia="zh-CN"/>
              </w:rPr>
              <w:t>50</w:t>
            </w:r>
            <w:r>
              <w:rPr>
                <w:color w:val="auto"/>
                <w:sz w:val="21"/>
                <w:szCs w:val="21"/>
                <w:highlight w:val="none"/>
              </w:rPr>
              <w:t>m</w:t>
            </w:r>
            <w:r>
              <w:rPr>
                <w:rFonts w:hint="eastAsia" w:ascii="宋体"/>
                <w:color w:val="auto"/>
                <w:sz w:val="21"/>
                <w:szCs w:val="21"/>
                <w:highlight w:val="none"/>
                <w:lang w:eastAsia="zh-CN"/>
              </w:rPr>
              <w:t>处、</w:t>
            </w:r>
            <w:r>
              <w:rPr>
                <w:rFonts w:hint="default" w:ascii="Times New Roman" w:hAnsi="Times New Roman" w:eastAsia="宋体" w:cs="Times New Roman"/>
                <w:color w:val="auto"/>
                <w:spacing w:val="-3"/>
                <w:sz w:val="21"/>
                <w:szCs w:val="21"/>
                <w:highlight w:val="none"/>
                <w:lang w:val="en-US" w:eastAsia="zh-CN"/>
              </w:rPr>
              <w:t>A</w:t>
            </w:r>
            <w:r>
              <w:rPr>
                <w:rFonts w:hint="eastAsia" w:cs="Times New Roman"/>
                <w:color w:val="auto"/>
                <w:spacing w:val="-3"/>
                <w:sz w:val="21"/>
                <w:szCs w:val="21"/>
                <w:highlight w:val="none"/>
                <w:lang w:val="en-US" w:eastAsia="zh-CN"/>
              </w:rPr>
              <w:t>30</w:t>
            </w:r>
            <w:r>
              <w:rPr>
                <w:rFonts w:hint="default" w:ascii="Times New Roman" w:hAnsi="Times New Roman" w:eastAsia="宋体" w:cs="Times New Roman"/>
                <w:color w:val="auto"/>
                <w:spacing w:val="-3"/>
                <w:sz w:val="21"/>
                <w:szCs w:val="21"/>
                <w:highlight w:val="none"/>
                <w:lang w:val="en-US" w:eastAsia="zh-CN"/>
              </w:rPr>
              <w:t>地块</w:t>
            </w:r>
            <w:r>
              <w:rPr>
                <w:rFonts w:hint="eastAsia" w:ascii="宋体"/>
                <w:color w:val="auto"/>
                <w:spacing w:val="-3"/>
                <w:sz w:val="21"/>
                <w:szCs w:val="21"/>
                <w:highlight w:val="none"/>
                <w:lang w:eastAsia="zh-CN"/>
              </w:rPr>
              <w:t>西侧</w:t>
            </w:r>
            <w:r>
              <w:rPr>
                <w:rFonts w:hint="eastAsia"/>
                <w:color w:val="auto"/>
                <w:sz w:val="21"/>
                <w:szCs w:val="21"/>
                <w:highlight w:val="none"/>
                <w:lang w:val="en-US" w:eastAsia="zh-CN"/>
              </w:rPr>
              <w:t>35</w:t>
            </w:r>
            <w:r>
              <w:rPr>
                <w:color w:val="auto"/>
                <w:sz w:val="21"/>
                <w:szCs w:val="21"/>
                <w:highlight w:val="none"/>
              </w:rPr>
              <w:t>m</w:t>
            </w:r>
            <w:r>
              <w:rPr>
                <w:rFonts w:hint="eastAsia" w:ascii="宋体"/>
                <w:color w:val="auto"/>
                <w:sz w:val="21"/>
                <w:szCs w:val="21"/>
                <w:highlight w:val="none"/>
                <w:lang w:eastAsia="zh-CN"/>
              </w:rPr>
              <w:t>处均为大屯村</w:t>
            </w:r>
            <w:r>
              <w:rPr>
                <w:rFonts w:hint="eastAsia"/>
                <w:b w:val="0"/>
                <w:bCs/>
                <w:color w:val="auto"/>
                <w:sz w:val="21"/>
                <w:szCs w:val="21"/>
                <w:lang w:eastAsia="zh-CN"/>
              </w:rPr>
              <w:t>，</w:t>
            </w:r>
            <w:r>
              <w:rPr>
                <w:rFonts w:hint="eastAsia"/>
                <w:color w:val="auto"/>
                <w:kern w:val="2"/>
                <w:sz w:val="21"/>
                <w:szCs w:val="21"/>
                <w:highlight w:val="none"/>
              </w:rPr>
              <w:t>考虑到光伏组件光影及反光对</w:t>
            </w:r>
            <w:r>
              <w:rPr>
                <w:rFonts w:hint="eastAsia"/>
                <w:b w:val="0"/>
                <w:bCs/>
                <w:color w:val="auto"/>
                <w:sz w:val="21"/>
                <w:szCs w:val="21"/>
                <w:lang w:eastAsia="zh-CN"/>
              </w:rPr>
              <w:t>大屯村</w:t>
            </w:r>
            <w:r>
              <w:rPr>
                <w:rFonts w:hint="eastAsia"/>
                <w:color w:val="auto"/>
                <w:kern w:val="2"/>
                <w:sz w:val="21"/>
                <w:szCs w:val="21"/>
                <w:highlight w:val="none"/>
              </w:rPr>
              <w:t>居民的影响，</w:t>
            </w:r>
            <w:r>
              <w:rPr>
                <w:rFonts w:hint="eastAsia"/>
                <w:b w:val="0"/>
                <w:bCs/>
                <w:color w:val="auto"/>
                <w:sz w:val="21"/>
                <w:szCs w:val="21"/>
                <w:lang w:eastAsia="zh-CN"/>
              </w:rPr>
              <w:t>项目使用的太阳能电池板片已经过抛光、制绒及</w:t>
            </w:r>
            <w:r>
              <w:rPr>
                <w:rFonts w:hint="eastAsia" w:ascii="Times New Roman" w:hAnsi="Times New Roman" w:cs="Times New Roman"/>
                <w:b w:val="0"/>
                <w:bCs/>
                <w:color w:val="auto"/>
                <w:sz w:val="21"/>
                <w:szCs w:val="21"/>
                <w:lang w:eastAsia="zh-CN"/>
              </w:rPr>
              <w:t>防反射镀膜</w:t>
            </w:r>
            <w:r>
              <w:rPr>
                <w:rFonts w:hint="eastAsia"/>
                <w:b w:val="0"/>
                <w:bCs/>
                <w:color w:val="auto"/>
                <w:sz w:val="21"/>
                <w:szCs w:val="21"/>
                <w:lang w:eastAsia="zh-CN"/>
              </w:rPr>
              <w:t>工艺过程，封装玻璃表面已经过特殊处理，其总反射率很低，同时调整靠近居民一侧光伏板与地面的倾角，故对大屯村反射光影响较小；建议在太阳能电池板区离居民较近一侧种植树木，采取上述措施后，可进一步的减少太阳能电池板迎光面反光对居民的光污染影响。</w:t>
            </w:r>
          </w:p>
          <w:p w14:paraId="442DEBF1">
            <w:pPr>
              <w:pStyle w:val="5"/>
              <w:spacing w:line="360" w:lineRule="auto"/>
              <w:ind w:firstLine="420" w:firstLineChars="200"/>
              <w:jc w:val="both"/>
              <w:rPr>
                <w:rFonts w:hint="eastAsia"/>
                <w:b w:val="0"/>
                <w:bCs/>
                <w:color w:val="auto"/>
                <w:sz w:val="21"/>
                <w:szCs w:val="21"/>
                <w:lang w:eastAsia="zh-CN"/>
              </w:rPr>
            </w:pPr>
            <w:r>
              <w:rPr>
                <w:rFonts w:hint="eastAsia"/>
                <w:b w:val="0"/>
                <w:bCs/>
                <w:color w:val="auto"/>
                <w:sz w:val="21"/>
                <w:szCs w:val="21"/>
                <w:lang w:eastAsia="zh-CN"/>
              </w:rPr>
              <w:t>本项目</w:t>
            </w:r>
            <w:r>
              <w:rPr>
                <w:rFonts w:hint="default" w:ascii="Times New Roman" w:hAnsi="Times New Roman" w:eastAsia="宋体" w:cs="Times New Roman"/>
                <w:color w:val="auto"/>
                <w:spacing w:val="-3"/>
                <w:sz w:val="21"/>
                <w:szCs w:val="21"/>
                <w:highlight w:val="none"/>
                <w:lang w:val="en-US" w:eastAsia="zh-CN"/>
              </w:rPr>
              <w:t>A</w:t>
            </w:r>
            <w:r>
              <w:rPr>
                <w:rFonts w:hint="eastAsia" w:cs="Times New Roman"/>
                <w:color w:val="auto"/>
                <w:spacing w:val="-3"/>
                <w:sz w:val="21"/>
                <w:szCs w:val="21"/>
                <w:highlight w:val="none"/>
                <w:lang w:val="en-US" w:eastAsia="zh-CN"/>
              </w:rPr>
              <w:t>17~19、</w:t>
            </w:r>
            <w:r>
              <w:rPr>
                <w:rFonts w:hint="default" w:ascii="Times New Roman" w:hAnsi="Times New Roman" w:eastAsia="宋体" w:cs="Times New Roman"/>
                <w:color w:val="auto"/>
                <w:spacing w:val="-3"/>
                <w:sz w:val="21"/>
                <w:szCs w:val="21"/>
                <w:highlight w:val="none"/>
                <w:lang w:val="en-US" w:eastAsia="zh-CN"/>
              </w:rPr>
              <w:t>A</w:t>
            </w:r>
            <w:r>
              <w:rPr>
                <w:rFonts w:hint="eastAsia" w:cs="Times New Roman"/>
                <w:color w:val="auto"/>
                <w:spacing w:val="-3"/>
                <w:sz w:val="21"/>
                <w:szCs w:val="21"/>
                <w:highlight w:val="none"/>
                <w:lang w:val="en-US" w:eastAsia="zh-CN"/>
              </w:rPr>
              <w:t>24</w:t>
            </w:r>
            <w:r>
              <w:rPr>
                <w:rFonts w:hint="default" w:ascii="Times New Roman" w:hAnsi="Times New Roman" w:eastAsia="宋体" w:cs="Times New Roman"/>
                <w:color w:val="auto"/>
                <w:spacing w:val="-3"/>
                <w:sz w:val="21"/>
                <w:szCs w:val="21"/>
                <w:highlight w:val="none"/>
                <w:lang w:val="en-US" w:eastAsia="zh-CN"/>
              </w:rPr>
              <w:t>地块</w:t>
            </w:r>
            <w:r>
              <w:rPr>
                <w:rFonts w:hint="eastAsia"/>
                <w:b w:val="0"/>
                <w:bCs/>
                <w:color w:val="auto"/>
                <w:sz w:val="21"/>
                <w:szCs w:val="21"/>
                <w:lang w:val="en-US" w:eastAsia="zh-CN"/>
              </w:rPr>
              <w:t>位于</w:t>
            </w:r>
            <w:r>
              <w:rPr>
                <w:rFonts w:hint="eastAsia"/>
                <w:b w:val="0"/>
                <w:bCs/>
                <w:color w:val="auto"/>
                <w:sz w:val="21"/>
                <w:szCs w:val="21"/>
                <w:lang w:eastAsia="zh-CN"/>
              </w:rPr>
              <w:t>运煤专线两侧，该运煤专线地基较高，同时采用绒面单晶硅太阳能电池板，表面涂覆有一层防反射涂层，封装玻璃表面已经过特殊处理，反射率较低，因此，本项目光伏板迎光面发光对运煤专线影响较小。</w:t>
            </w:r>
          </w:p>
          <w:p w14:paraId="17772FD5">
            <w:pPr>
              <w:pStyle w:val="5"/>
              <w:spacing w:line="360" w:lineRule="auto"/>
              <w:ind w:firstLine="422" w:firstLineChars="200"/>
              <w:jc w:val="both"/>
              <w:rPr>
                <w:rFonts w:hint="eastAsia"/>
                <w:b/>
                <w:bCs/>
                <w:color w:val="auto"/>
                <w:kern w:val="2"/>
                <w:sz w:val="21"/>
                <w:szCs w:val="21"/>
              </w:rPr>
            </w:pPr>
            <w:r>
              <w:rPr>
                <w:rFonts w:hint="eastAsia"/>
                <w:b/>
                <w:bCs/>
                <w:color w:val="auto"/>
                <w:kern w:val="2"/>
                <w:sz w:val="21"/>
                <w:szCs w:val="21"/>
                <w:lang w:val="en-US" w:eastAsia="zh-CN"/>
              </w:rPr>
              <w:t>3、</w:t>
            </w:r>
            <w:r>
              <w:rPr>
                <w:rFonts w:hint="eastAsia"/>
                <w:b/>
                <w:bCs/>
                <w:color w:val="auto"/>
                <w:kern w:val="2"/>
                <w:sz w:val="21"/>
                <w:szCs w:val="21"/>
              </w:rPr>
              <w:t>运营期废气污染防治措施</w:t>
            </w:r>
          </w:p>
          <w:p w14:paraId="3899DE78">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color w:val="auto"/>
                <w:kern w:val="2"/>
                <w:sz w:val="21"/>
                <w:szCs w:val="21"/>
              </w:rPr>
            </w:pPr>
            <w:r>
              <w:rPr>
                <w:rFonts w:hint="eastAsia"/>
                <w:color w:val="auto"/>
                <w:kern w:val="2"/>
                <w:sz w:val="21"/>
                <w:szCs w:val="21"/>
              </w:rPr>
              <w:t>项目运营期无废气产生。</w:t>
            </w:r>
          </w:p>
          <w:p w14:paraId="232882A0">
            <w:pPr>
              <w:pStyle w:val="5"/>
              <w:numPr>
                <w:ilvl w:val="0"/>
                <w:numId w:val="0"/>
              </w:numPr>
              <w:spacing w:line="360" w:lineRule="auto"/>
              <w:ind w:leftChars="200"/>
              <w:jc w:val="both"/>
              <w:rPr>
                <w:rFonts w:hint="eastAsia"/>
                <w:b/>
                <w:bCs/>
                <w:color w:val="auto"/>
                <w:kern w:val="2"/>
                <w:sz w:val="21"/>
                <w:szCs w:val="21"/>
              </w:rPr>
            </w:pPr>
            <w:r>
              <w:rPr>
                <w:rFonts w:hint="eastAsia"/>
                <w:b/>
                <w:bCs/>
                <w:color w:val="auto"/>
                <w:kern w:val="2"/>
                <w:sz w:val="21"/>
                <w:szCs w:val="21"/>
                <w:lang w:val="en-US" w:eastAsia="zh-CN"/>
              </w:rPr>
              <w:t>4、</w:t>
            </w:r>
            <w:r>
              <w:rPr>
                <w:rFonts w:hint="eastAsia"/>
                <w:b/>
                <w:bCs/>
                <w:color w:val="auto"/>
                <w:kern w:val="2"/>
                <w:sz w:val="21"/>
                <w:szCs w:val="21"/>
              </w:rPr>
              <w:t>运营期废水污染防治措施</w:t>
            </w:r>
          </w:p>
          <w:p w14:paraId="7993E143">
            <w:pPr>
              <w:spacing w:line="360" w:lineRule="auto"/>
              <w:ind w:firstLine="420" w:firstLineChars="200"/>
              <w:rPr>
                <w:rFonts w:hint="eastAsia"/>
                <w:color w:val="auto"/>
              </w:rPr>
            </w:pPr>
            <w:r>
              <w:rPr>
                <w:rFonts w:hint="eastAsia"/>
                <w:color w:val="auto"/>
              </w:rPr>
              <w:t>根据建设单位提供资料，本项目太阳能组件表面清洁采用工作人员用湿抹布擦拭及用多功能玻璃刮擦器相结合的清洁方式，将电池板表面的灰尘全部擦掉，此过程用水较少，每20d为一个清洁周期，表面水分自然蒸发，此过程无废水产生</w:t>
            </w:r>
            <w:r>
              <w:rPr>
                <w:rFonts w:hint="eastAsia"/>
                <w:color w:val="auto"/>
                <w:lang w:val="en-US" w:eastAsia="zh-CN"/>
              </w:rPr>
              <w:t>(</w:t>
            </w:r>
            <w:r>
              <w:rPr>
                <w:rFonts w:hint="eastAsia"/>
                <w:color w:val="auto"/>
              </w:rPr>
              <w:t>清洁后的抹布由工作人员带走自行清洗</w:t>
            </w:r>
            <w:r>
              <w:rPr>
                <w:rFonts w:hint="eastAsia"/>
                <w:color w:val="auto"/>
                <w:lang w:val="en-US" w:eastAsia="zh-CN"/>
              </w:rPr>
              <w:t>)</w:t>
            </w:r>
            <w:r>
              <w:rPr>
                <w:rFonts w:hint="eastAsia"/>
                <w:color w:val="auto"/>
              </w:rPr>
              <w:t>。</w:t>
            </w:r>
          </w:p>
          <w:p w14:paraId="71A3C87B">
            <w:pPr>
              <w:spacing w:line="360" w:lineRule="auto"/>
              <w:ind w:firstLine="420" w:firstLineChars="200"/>
              <w:rPr>
                <w:rFonts w:hint="eastAsia" w:eastAsia="宋体"/>
                <w:color w:val="auto"/>
                <w:lang w:eastAsia="zh-CN"/>
              </w:rPr>
            </w:pPr>
            <w:r>
              <w:rPr>
                <w:rFonts w:hint="eastAsia"/>
                <w:color w:val="auto"/>
                <w:lang w:eastAsia="zh-CN"/>
              </w:rPr>
              <w:t>升压站工作人员</w:t>
            </w:r>
            <w:r>
              <w:rPr>
                <w:rFonts w:hint="eastAsia"/>
                <w:color w:val="auto"/>
                <w:lang w:val="en-US" w:eastAsia="zh-CN"/>
              </w:rPr>
              <w:t>6人</w:t>
            </w:r>
            <w:r>
              <w:rPr>
                <w:rFonts w:hint="eastAsia"/>
                <w:color w:val="auto"/>
                <w:lang w:eastAsia="zh-CN"/>
              </w:rPr>
              <w:t>，生活污水排至旱厕，定期清掏。</w:t>
            </w:r>
          </w:p>
          <w:p w14:paraId="047A7601">
            <w:pPr>
              <w:pStyle w:val="5"/>
              <w:spacing w:line="360" w:lineRule="auto"/>
              <w:ind w:firstLine="422" w:firstLineChars="200"/>
              <w:jc w:val="both"/>
              <w:rPr>
                <w:rFonts w:hint="eastAsia"/>
                <w:b/>
                <w:bCs/>
                <w:color w:val="auto"/>
                <w:kern w:val="2"/>
                <w:sz w:val="21"/>
                <w:szCs w:val="21"/>
              </w:rPr>
            </w:pPr>
            <w:r>
              <w:rPr>
                <w:rFonts w:hint="eastAsia"/>
                <w:b/>
                <w:bCs/>
                <w:color w:val="auto"/>
                <w:kern w:val="2"/>
                <w:sz w:val="21"/>
                <w:szCs w:val="21"/>
                <w:lang w:val="en-US" w:eastAsia="zh-CN"/>
              </w:rPr>
              <w:t>5</w:t>
            </w:r>
            <w:r>
              <w:rPr>
                <w:rFonts w:hint="eastAsia"/>
                <w:b/>
                <w:bCs/>
                <w:color w:val="auto"/>
                <w:kern w:val="2"/>
                <w:sz w:val="21"/>
                <w:szCs w:val="21"/>
              </w:rPr>
              <w:t>、运营期噪声污染防治措施</w:t>
            </w:r>
          </w:p>
          <w:p w14:paraId="67ED436C">
            <w:pPr>
              <w:pStyle w:val="5"/>
              <w:spacing w:line="360" w:lineRule="auto"/>
              <w:ind w:firstLine="420" w:firstLineChars="200"/>
              <w:jc w:val="both"/>
              <w:rPr>
                <w:rFonts w:hint="eastAsia"/>
                <w:color w:val="auto"/>
                <w:kern w:val="2"/>
                <w:sz w:val="21"/>
                <w:szCs w:val="21"/>
                <w:highlight w:val="none"/>
              </w:rPr>
            </w:pPr>
            <w:r>
              <w:rPr>
                <w:rFonts w:hint="eastAsia"/>
                <w:color w:val="auto"/>
                <w:kern w:val="2"/>
                <w:sz w:val="21"/>
                <w:szCs w:val="21"/>
                <w:highlight w:val="none"/>
              </w:rPr>
              <w:t>光伏发电区首先选用出厂合格的低噪声组件</w:t>
            </w:r>
            <w:r>
              <w:rPr>
                <w:rFonts w:hint="eastAsia"/>
                <w:color w:val="auto"/>
                <w:kern w:val="2"/>
                <w:sz w:val="21"/>
                <w:szCs w:val="21"/>
                <w:highlight w:val="none"/>
                <w:lang w:val="en-US" w:eastAsia="zh-CN"/>
              </w:rPr>
              <w:t>[</w:t>
            </w:r>
            <w:r>
              <w:rPr>
                <w:rFonts w:hint="eastAsia"/>
                <w:color w:val="auto"/>
                <w:kern w:val="2"/>
                <w:sz w:val="21"/>
                <w:szCs w:val="21"/>
                <w:highlight w:val="none"/>
              </w:rPr>
              <w:t>低噪声的组件的噪声源强应低于65dB</w:t>
            </w:r>
            <w:r>
              <w:rPr>
                <w:rFonts w:hint="eastAsia"/>
                <w:color w:val="auto"/>
                <w:kern w:val="2"/>
                <w:sz w:val="21"/>
                <w:szCs w:val="21"/>
                <w:highlight w:val="none"/>
                <w:lang w:eastAsia="zh-CN"/>
              </w:rPr>
              <w:t>(</w:t>
            </w:r>
            <w:r>
              <w:rPr>
                <w:rFonts w:hint="eastAsia"/>
                <w:color w:val="auto"/>
                <w:kern w:val="2"/>
                <w:sz w:val="21"/>
                <w:szCs w:val="21"/>
                <w:highlight w:val="none"/>
              </w:rPr>
              <w:t>A</w:t>
            </w:r>
            <w:r>
              <w:rPr>
                <w:rFonts w:hint="eastAsia"/>
                <w:color w:val="auto"/>
                <w:kern w:val="2"/>
                <w:sz w:val="21"/>
                <w:szCs w:val="21"/>
                <w:highlight w:val="none"/>
                <w:lang w:eastAsia="zh-CN"/>
              </w:rPr>
              <w:t>)</w:t>
            </w:r>
            <w:r>
              <w:rPr>
                <w:rFonts w:hint="eastAsia"/>
                <w:color w:val="auto"/>
                <w:kern w:val="2"/>
                <w:sz w:val="21"/>
                <w:szCs w:val="21"/>
                <w:highlight w:val="none"/>
                <w:lang w:val="en-US" w:eastAsia="zh-CN"/>
              </w:rPr>
              <w:t>]</w:t>
            </w:r>
            <w:r>
              <w:rPr>
                <w:rFonts w:hint="eastAsia"/>
                <w:color w:val="auto"/>
                <w:kern w:val="2"/>
                <w:sz w:val="21"/>
                <w:szCs w:val="21"/>
                <w:highlight w:val="none"/>
              </w:rPr>
              <w:t>。</w:t>
            </w:r>
          </w:p>
          <w:p w14:paraId="6FCB8243">
            <w:pPr>
              <w:pStyle w:val="5"/>
              <w:spacing w:line="360" w:lineRule="auto"/>
              <w:ind w:firstLine="420" w:firstLineChars="200"/>
              <w:jc w:val="both"/>
              <w:rPr>
                <w:rFonts w:hint="eastAsia"/>
                <w:color w:val="auto"/>
                <w:kern w:val="2"/>
                <w:sz w:val="21"/>
                <w:szCs w:val="21"/>
                <w:highlight w:val="none"/>
              </w:rPr>
            </w:pPr>
            <w:r>
              <w:rPr>
                <w:rFonts w:hint="eastAsia"/>
                <w:color w:val="auto"/>
                <w:kern w:val="2"/>
                <w:sz w:val="21"/>
                <w:szCs w:val="21"/>
                <w:highlight w:val="none"/>
              </w:rPr>
              <w:t>光伏发电区箱式变压器</w:t>
            </w:r>
            <w:r>
              <w:rPr>
                <w:rFonts w:hint="eastAsia"/>
                <w:color w:val="auto"/>
                <w:kern w:val="2"/>
                <w:sz w:val="21"/>
                <w:szCs w:val="21"/>
                <w:highlight w:val="none"/>
                <w:lang w:eastAsia="zh-CN"/>
              </w:rPr>
              <w:t>、升压站主变</w:t>
            </w:r>
            <w:r>
              <w:rPr>
                <w:rFonts w:hint="eastAsia"/>
                <w:color w:val="auto"/>
                <w:kern w:val="2"/>
                <w:sz w:val="21"/>
                <w:szCs w:val="21"/>
                <w:highlight w:val="none"/>
              </w:rPr>
              <w:t>采取合理布置及相应隔声措施，随着距离的衰减对周围环境影响较小。</w:t>
            </w:r>
          </w:p>
          <w:p w14:paraId="0E12FE5A">
            <w:pPr>
              <w:pStyle w:val="5"/>
              <w:spacing w:line="360" w:lineRule="auto"/>
              <w:ind w:firstLine="422" w:firstLineChars="200"/>
              <w:jc w:val="both"/>
              <w:rPr>
                <w:rFonts w:hint="eastAsia"/>
                <w:b/>
                <w:bCs/>
                <w:color w:val="auto"/>
                <w:kern w:val="2"/>
                <w:sz w:val="21"/>
                <w:szCs w:val="21"/>
              </w:rPr>
            </w:pPr>
            <w:r>
              <w:rPr>
                <w:rFonts w:hint="eastAsia"/>
                <w:b/>
                <w:bCs/>
                <w:color w:val="auto"/>
                <w:kern w:val="2"/>
                <w:sz w:val="21"/>
                <w:szCs w:val="21"/>
                <w:lang w:val="en-US" w:eastAsia="zh-CN"/>
              </w:rPr>
              <w:t>6</w:t>
            </w:r>
            <w:r>
              <w:rPr>
                <w:rFonts w:hint="eastAsia"/>
                <w:b/>
                <w:bCs/>
                <w:color w:val="auto"/>
                <w:kern w:val="2"/>
                <w:sz w:val="21"/>
                <w:szCs w:val="21"/>
              </w:rPr>
              <w:t>、运营期固体废物防治措施</w:t>
            </w:r>
          </w:p>
          <w:p w14:paraId="74622F05">
            <w:pPr>
              <w:pStyle w:val="5"/>
              <w:spacing w:line="360" w:lineRule="auto"/>
              <w:ind w:firstLine="420" w:firstLineChars="200"/>
              <w:jc w:val="both"/>
              <w:rPr>
                <w:rFonts w:hint="default" w:eastAsia="宋体"/>
                <w:color w:val="auto"/>
                <w:kern w:val="2"/>
                <w:sz w:val="21"/>
                <w:szCs w:val="21"/>
                <w:lang w:val="en-US" w:eastAsia="zh-CN"/>
              </w:rPr>
            </w:pPr>
            <w:r>
              <w:rPr>
                <w:rFonts w:hint="eastAsia"/>
                <w:color w:val="auto"/>
                <w:kern w:val="2"/>
                <w:sz w:val="21"/>
                <w:szCs w:val="21"/>
                <w:lang w:val="en-US" w:eastAsia="zh-CN"/>
              </w:rPr>
              <w:t>(1)一般固废</w:t>
            </w:r>
          </w:p>
          <w:p w14:paraId="6CCB9E72">
            <w:pPr>
              <w:pStyle w:val="5"/>
              <w:spacing w:line="360" w:lineRule="auto"/>
              <w:ind w:firstLine="420" w:firstLineChars="200"/>
              <w:jc w:val="both"/>
              <w:rPr>
                <w:rFonts w:hint="eastAsia"/>
                <w:color w:val="auto"/>
                <w:kern w:val="2"/>
                <w:sz w:val="21"/>
                <w:szCs w:val="21"/>
              </w:rPr>
            </w:pPr>
            <w:r>
              <w:rPr>
                <w:rFonts w:hint="eastAsia"/>
                <w:color w:val="auto"/>
                <w:kern w:val="2"/>
                <w:sz w:val="21"/>
                <w:szCs w:val="21"/>
                <w:lang w:eastAsia="zh-CN"/>
              </w:rPr>
              <w:t>项目升压站职工产生的</w:t>
            </w:r>
            <w:r>
              <w:rPr>
                <w:rFonts w:hint="eastAsia"/>
                <w:color w:val="auto"/>
                <w:kern w:val="2"/>
                <w:sz w:val="21"/>
                <w:szCs w:val="21"/>
                <w:lang w:val="en-US" w:eastAsia="zh-CN"/>
              </w:rPr>
              <w:t>生活垃圾送至附件垃圾点，交由环卫部门统一处理。</w:t>
            </w:r>
            <w:r>
              <w:rPr>
                <w:rFonts w:hint="eastAsia"/>
                <w:color w:val="auto"/>
                <w:kern w:val="2"/>
                <w:sz w:val="21"/>
                <w:szCs w:val="21"/>
              </w:rPr>
              <w:t>运营过程中产生的</w:t>
            </w:r>
            <w:r>
              <w:rPr>
                <w:rFonts w:hint="eastAsia"/>
                <w:color w:val="auto"/>
                <w:kern w:val="2"/>
                <w:sz w:val="21"/>
                <w:szCs w:val="21"/>
                <w:lang w:eastAsia="zh-CN"/>
              </w:rPr>
              <w:t>废旧</w:t>
            </w:r>
            <w:r>
              <w:rPr>
                <w:rFonts w:hint="eastAsia"/>
                <w:color w:val="auto"/>
                <w:kern w:val="2"/>
                <w:sz w:val="21"/>
                <w:szCs w:val="21"/>
              </w:rPr>
              <w:t>的太阳能</w:t>
            </w:r>
            <w:r>
              <w:rPr>
                <w:rFonts w:hint="eastAsia"/>
                <w:color w:val="auto"/>
                <w:kern w:val="2"/>
                <w:sz w:val="21"/>
                <w:szCs w:val="21"/>
                <w:lang w:eastAsia="zh-CN"/>
              </w:rPr>
              <w:t>电池板(</w:t>
            </w:r>
            <w:r>
              <w:rPr>
                <w:rFonts w:hint="eastAsia"/>
                <w:color w:val="auto"/>
                <w:kern w:val="2"/>
                <w:sz w:val="21"/>
                <w:szCs w:val="21"/>
              </w:rPr>
              <w:t>一般工业固体废物</w:t>
            </w:r>
            <w:r>
              <w:rPr>
                <w:rFonts w:hint="eastAsia"/>
                <w:color w:val="auto"/>
                <w:kern w:val="2"/>
                <w:sz w:val="21"/>
                <w:szCs w:val="21"/>
                <w:lang w:eastAsia="zh-CN"/>
              </w:rPr>
              <w:t>)</w:t>
            </w:r>
            <w:r>
              <w:rPr>
                <w:rFonts w:hint="eastAsia"/>
                <w:color w:val="auto"/>
                <w:kern w:val="2"/>
                <w:sz w:val="21"/>
                <w:szCs w:val="21"/>
              </w:rPr>
              <w:t>由厂家回收处理。本项目产生的一般工业固体废物需严格按照《排污许可证申请与核发技术规范工业固体废</w:t>
            </w:r>
            <w:r>
              <w:rPr>
                <w:rFonts w:hint="eastAsia"/>
                <w:color w:val="auto"/>
                <w:kern w:val="2"/>
                <w:sz w:val="21"/>
                <w:szCs w:val="21"/>
                <w:lang w:eastAsia="zh-CN"/>
              </w:rPr>
              <w:t>(</w:t>
            </w:r>
            <w:r>
              <w:rPr>
                <w:rFonts w:hint="eastAsia"/>
                <w:color w:val="auto"/>
                <w:kern w:val="2"/>
                <w:sz w:val="21"/>
                <w:szCs w:val="21"/>
              </w:rPr>
              <w:t>试行》</w:t>
            </w:r>
            <w:r>
              <w:rPr>
                <w:rFonts w:hint="eastAsia"/>
                <w:color w:val="auto"/>
                <w:kern w:val="2"/>
                <w:sz w:val="21"/>
                <w:szCs w:val="21"/>
                <w:lang w:eastAsia="zh-CN"/>
              </w:rPr>
              <w:t>)(</w:t>
            </w:r>
            <w:r>
              <w:rPr>
                <w:rFonts w:hint="eastAsia"/>
                <w:color w:val="auto"/>
                <w:kern w:val="2"/>
                <w:sz w:val="21"/>
                <w:szCs w:val="21"/>
              </w:rPr>
              <w:t>HJ1200-2021</w:t>
            </w:r>
            <w:r>
              <w:rPr>
                <w:rFonts w:hint="eastAsia"/>
                <w:color w:val="auto"/>
                <w:kern w:val="2"/>
                <w:sz w:val="21"/>
                <w:szCs w:val="21"/>
                <w:lang w:eastAsia="zh-CN"/>
              </w:rPr>
              <w:t>)</w:t>
            </w:r>
            <w:r>
              <w:rPr>
                <w:rFonts w:hint="eastAsia"/>
                <w:color w:val="auto"/>
                <w:kern w:val="2"/>
                <w:sz w:val="21"/>
                <w:szCs w:val="21"/>
              </w:rPr>
              <w:t>中相关要求进行处理，具体要求如下：</w:t>
            </w:r>
          </w:p>
          <w:p w14:paraId="5A84BEFD">
            <w:pPr>
              <w:pStyle w:val="5"/>
              <w:spacing w:line="360" w:lineRule="auto"/>
              <w:ind w:firstLine="420" w:firstLineChars="200"/>
              <w:jc w:val="both"/>
              <w:rPr>
                <w:rFonts w:hint="eastAsia"/>
                <w:color w:val="auto"/>
                <w:kern w:val="2"/>
                <w:sz w:val="21"/>
                <w:szCs w:val="21"/>
              </w:rPr>
            </w:pPr>
            <w:r>
              <w:rPr>
                <w:rFonts w:hint="eastAsia"/>
                <w:color w:val="auto"/>
                <w:kern w:val="2"/>
                <w:sz w:val="21"/>
                <w:szCs w:val="21"/>
                <w:lang w:val="en-US" w:eastAsia="zh-CN"/>
              </w:rPr>
              <w:t>1)</w:t>
            </w:r>
            <w:r>
              <w:rPr>
                <w:rFonts w:hint="eastAsia"/>
                <w:color w:val="auto"/>
                <w:kern w:val="2"/>
                <w:sz w:val="21"/>
                <w:szCs w:val="21"/>
              </w:rPr>
              <w:t>委托贮存/利用/处置环节污染防控技术要求</w:t>
            </w:r>
          </w:p>
          <w:p w14:paraId="3DC4DF0D">
            <w:pPr>
              <w:pStyle w:val="5"/>
              <w:spacing w:line="360" w:lineRule="auto"/>
              <w:ind w:firstLine="420" w:firstLineChars="200"/>
              <w:jc w:val="both"/>
              <w:rPr>
                <w:rFonts w:hint="eastAsia"/>
                <w:color w:val="auto"/>
                <w:kern w:val="2"/>
                <w:sz w:val="21"/>
                <w:szCs w:val="21"/>
              </w:rPr>
            </w:pPr>
            <w:r>
              <w:rPr>
                <w:rFonts w:hint="eastAsia"/>
                <w:color w:val="auto"/>
                <w:kern w:val="2"/>
                <w:sz w:val="21"/>
                <w:szCs w:val="21"/>
              </w:rPr>
              <w:t>排污单位委托他人运输、利用、处置一般工业固体废物的，应落实《中华人民共和国固体废物污染环境防治法》等法律法规要求，对受托方的主体资格和技术能力进行核实，依法签订书面合同，在合同中约定污染防治要求等。</w:t>
            </w:r>
          </w:p>
          <w:p w14:paraId="61221A86">
            <w:pPr>
              <w:pStyle w:val="5"/>
              <w:spacing w:line="360" w:lineRule="auto"/>
              <w:ind w:firstLine="420" w:firstLineChars="200"/>
              <w:jc w:val="both"/>
              <w:rPr>
                <w:rFonts w:hint="eastAsia"/>
                <w:color w:val="auto"/>
                <w:kern w:val="2"/>
                <w:sz w:val="21"/>
                <w:szCs w:val="21"/>
              </w:rPr>
            </w:pPr>
            <w:r>
              <w:rPr>
                <w:rFonts w:hint="eastAsia"/>
                <w:color w:val="auto"/>
                <w:kern w:val="2"/>
                <w:sz w:val="21"/>
                <w:szCs w:val="21"/>
                <w:lang w:val="en-US" w:eastAsia="zh-CN"/>
              </w:rPr>
              <w:t>2)</w:t>
            </w:r>
            <w:r>
              <w:rPr>
                <w:rFonts w:hint="eastAsia"/>
                <w:color w:val="auto"/>
                <w:kern w:val="2"/>
                <w:sz w:val="21"/>
                <w:szCs w:val="21"/>
              </w:rPr>
              <w:t>一般工业固体废物环境管理台账记录要求</w:t>
            </w:r>
          </w:p>
          <w:p w14:paraId="6F1B9E35">
            <w:pPr>
              <w:pStyle w:val="5"/>
              <w:spacing w:line="360" w:lineRule="auto"/>
              <w:ind w:firstLine="420" w:firstLineChars="200"/>
              <w:jc w:val="both"/>
              <w:rPr>
                <w:rFonts w:hint="eastAsia"/>
                <w:color w:val="auto"/>
                <w:kern w:val="2"/>
                <w:sz w:val="21"/>
                <w:szCs w:val="21"/>
                <w:highlight w:val="none"/>
              </w:rPr>
            </w:pPr>
            <w:r>
              <w:rPr>
                <w:rFonts w:hint="eastAsia"/>
                <w:color w:val="auto"/>
                <w:kern w:val="2"/>
                <w:sz w:val="21"/>
                <w:szCs w:val="21"/>
                <w:highlight w:val="none"/>
              </w:rPr>
              <w:t>排污单位应建立环境管理台账制度，一般工业固体废物环境管理台账记录应符合生态环境部规定的一般工业固体废物环境管理台账相关标准及管理文件要求。</w:t>
            </w:r>
          </w:p>
          <w:p w14:paraId="0C676B2D">
            <w:pPr>
              <w:pStyle w:val="5"/>
              <w:spacing w:line="360" w:lineRule="auto"/>
              <w:ind w:firstLine="420" w:firstLineChars="200"/>
              <w:jc w:val="both"/>
              <w:rPr>
                <w:rFonts w:hint="default" w:eastAsia="宋体"/>
                <w:color w:val="auto"/>
                <w:kern w:val="2"/>
                <w:sz w:val="21"/>
                <w:szCs w:val="21"/>
                <w:lang w:val="en-US" w:eastAsia="zh-CN"/>
              </w:rPr>
            </w:pPr>
            <w:r>
              <w:rPr>
                <w:rFonts w:hint="eastAsia"/>
                <w:color w:val="auto"/>
                <w:kern w:val="2"/>
                <w:sz w:val="21"/>
                <w:szCs w:val="21"/>
                <w:lang w:val="en-US" w:eastAsia="zh-CN"/>
              </w:rPr>
              <w:t>(2)危险废物</w:t>
            </w:r>
          </w:p>
          <w:p w14:paraId="58C43D0A">
            <w:pPr>
              <w:keepNext w:val="0"/>
              <w:keepLines w:val="0"/>
              <w:pageBreakBefore w:val="0"/>
              <w:widowControl/>
              <w:kinsoku/>
              <w:wordWrap/>
              <w:overflowPunct/>
              <w:topLinePunct w:val="0"/>
              <w:autoSpaceDE w:val="0"/>
              <w:autoSpaceDN w:val="0"/>
              <w:bidi w:val="0"/>
              <w:adjustRightInd w:val="0"/>
              <w:snapToGrid w:val="0"/>
              <w:spacing w:line="360" w:lineRule="auto"/>
              <w:ind w:firstLine="420" w:firstLineChars="200"/>
              <w:contextualSpacing/>
              <w:textAlignment w:val="auto"/>
              <w:rPr>
                <w:rFonts w:ascii="Times New Roman" w:hAnsi="Times New Roman"/>
                <w:color w:val="auto"/>
                <w:sz w:val="21"/>
                <w:szCs w:val="21"/>
              </w:rPr>
            </w:pPr>
            <w:r>
              <w:rPr>
                <w:rFonts w:hint="eastAsia" w:ascii="Times New Roman" w:hAnsi="Times New Roman"/>
                <w:color w:val="auto"/>
                <w:sz w:val="21"/>
                <w:szCs w:val="21"/>
                <w:lang w:val="en-US" w:eastAsia="zh-CN"/>
              </w:rPr>
              <w:t>1)</w:t>
            </w:r>
            <w:r>
              <w:rPr>
                <w:rFonts w:hint="eastAsia" w:eastAsia="宋体"/>
                <w:color w:val="auto"/>
                <w:sz w:val="21"/>
                <w:szCs w:val="21"/>
                <w:lang w:eastAsia="zh-CN"/>
              </w:rPr>
              <w:t>废</w:t>
            </w:r>
            <w:r>
              <w:rPr>
                <w:rFonts w:hint="eastAsia"/>
                <w:color w:val="auto"/>
                <w:sz w:val="21"/>
                <w:szCs w:val="21"/>
                <w:lang w:eastAsia="zh-CN"/>
              </w:rPr>
              <w:t>变压器</w:t>
            </w:r>
            <w:r>
              <w:rPr>
                <w:rFonts w:hint="eastAsia" w:eastAsia="宋体"/>
                <w:color w:val="auto"/>
                <w:sz w:val="21"/>
                <w:szCs w:val="21"/>
                <w:lang w:eastAsia="zh-CN"/>
              </w:rPr>
              <w:t>油</w:t>
            </w:r>
          </w:p>
          <w:p w14:paraId="13B877CC">
            <w:pPr>
              <w:keepNext w:val="0"/>
              <w:keepLines w:val="0"/>
              <w:pageBreakBefore w:val="0"/>
              <w:widowControl/>
              <w:kinsoku/>
              <w:wordWrap/>
              <w:overflowPunct/>
              <w:topLinePunct w:val="0"/>
              <w:autoSpaceDE w:val="0"/>
              <w:autoSpaceDN w:val="0"/>
              <w:bidi w:val="0"/>
              <w:adjustRightInd w:val="0"/>
              <w:snapToGrid w:val="0"/>
              <w:spacing w:line="360" w:lineRule="auto"/>
              <w:ind w:firstLine="420" w:firstLineChars="200"/>
              <w:contextualSpacing/>
              <w:textAlignment w:val="auto"/>
              <w:rPr>
                <w:rFonts w:hint="eastAsia" w:ascii="Times New Roman" w:hAnsi="Times New Roman" w:eastAsia="宋体"/>
                <w:color w:val="auto"/>
                <w:sz w:val="21"/>
                <w:szCs w:val="21"/>
                <w:lang w:eastAsia="zh-CN"/>
              </w:rPr>
            </w:pPr>
            <w:r>
              <w:rPr>
                <w:rFonts w:hint="eastAsia" w:ascii="宋体" w:hAnsi="宋体" w:eastAsia="宋体" w:cs="宋体"/>
                <w:color w:val="auto"/>
                <w:sz w:val="21"/>
                <w:szCs w:val="21"/>
              </w:rPr>
              <w:t>①</w:t>
            </w:r>
            <w:r>
              <w:rPr>
                <w:rFonts w:hint="eastAsia" w:eastAsia="宋体"/>
                <w:color w:val="auto"/>
                <w:sz w:val="21"/>
                <w:szCs w:val="21"/>
                <w:lang w:eastAsia="zh-CN"/>
              </w:rPr>
              <w:t>箱变废</w:t>
            </w:r>
            <w:r>
              <w:rPr>
                <w:rFonts w:hint="eastAsia"/>
                <w:color w:val="auto"/>
                <w:sz w:val="21"/>
                <w:szCs w:val="21"/>
                <w:lang w:eastAsia="zh-CN"/>
              </w:rPr>
              <w:t>变压器</w:t>
            </w:r>
            <w:r>
              <w:rPr>
                <w:rFonts w:hint="eastAsia" w:eastAsia="宋体"/>
                <w:color w:val="auto"/>
                <w:sz w:val="21"/>
                <w:szCs w:val="21"/>
                <w:lang w:eastAsia="zh-CN"/>
              </w:rPr>
              <w:t>油</w:t>
            </w:r>
          </w:p>
          <w:p w14:paraId="3F644AB8">
            <w:pPr>
              <w:keepNext w:val="0"/>
              <w:keepLines w:val="0"/>
              <w:pageBreakBefore w:val="0"/>
              <w:widowControl/>
              <w:kinsoku/>
              <w:wordWrap/>
              <w:overflowPunct/>
              <w:topLinePunct w:val="0"/>
              <w:autoSpaceDE w:val="0"/>
              <w:autoSpaceDN w:val="0"/>
              <w:bidi w:val="0"/>
              <w:snapToGrid w:val="0"/>
              <w:spacing w:line="360" w:lineRule="auto"/>
              <w:ind w:firstLine="420" w:firstLineChars="200"/>
              <w:contextualSpacing/>
              <w:textAlignment w:val="auto"/>
              <w:rPr>
                <w:rFonts w:ascii="Times New Roman" w:hAnsi="Times New Roman"/>
                <w:color w:val="auto"/>
                <w:sz w:val="21"/>
                <w:szCs w:val="21"/>
              </w:rPr>
            </w:pPr>
            <w:r>
              <w:rPr>
                <w:rFonts w:hint="eastAsia" w:ascii="Times New Roman" w:hAnsi="Times New Roman"/>
                <w:color w:val="auto"/>
                <w:sz w:val="21"/>
                <w:szCs w:val="21"/>
                <w:lang w:eastAsia="zh-CN"/>
              </w:rPr>
              <w:t>光伏发电场</w:t>
            </w:r>
            <w:r>
              <w:rPr>
                <w:rFonts w:ascii="Times New Roman" w:hAnsi="Times New Roman"/>
                <w:color w:val="auto"/>
                <w:sz w:val="21"/>
                <w:szCs w:val="21"/>
              </w:rPr>
              <w:t>箱变每年的用油量较少，箱下方设置集油池，油池容积约</w:t>
            </w:r>
            <w:r>
              <w:rPr>
                <w:rFonts w:hint="eastAsia" w:ascii="Times New Roman" w:hAnsi="Times New Roman"/>
                <w:color w:val="auto"/>
                <w:sz w:val="21"/>
                <w:szCs w:val="21"/>
                <w:lang w:val="en-US" w:eastAsia="zh-CN"/>
              </w:rPr>
              <w:t>2</w:t>
            </w:r>
            <w:r>
              <w:rPr>
                <w:rFonts w:ascii="Times New Roman" w:hAnsi="Times New Roman"/>
                <w:color w:val="auto"/>
                <w:sz w:val="21"/>
                <w:szCs w:val="21"/>
              </w:rPr>
              <w:t>m³。箱式变压器油位可通过油位计指示观测油面位置，油位计带有高低报警，当上升至高位时进行报警，放气塞会自动进行排气泄压，防止油因热胀而溢出。运营期维护人员对设备进行定期检查，防止发生滴漏现象。若巡检发现箱式变压器故障时，由变压器厂家上门整机运走返厂修理。集油池采取防渗措施，当发生事故时变压器油排入集油池，由有处理资质的单位处置。</w:t>
            </w:r>
          </w:p>
          <w:p w14:paraId="3D01B654">
            <w:pPr>
              <w:keepNext w:val="0"/>
              <w:keepLines w:val="0"/>
              <w:pageBreakBefore w:val="0"/>
              <w:widowControl/>
              <w:kinsoku/>
              <w:wordWrap/>
              <w:overflowPunct/>
              <w:topLinePunct w:val="0"/>
              <w:autoSpaceDE w:val="0"/>
              <w:autoSpaceDN w:val="0"/>
              <w:bidi w:val="0"/>
              <w:adjustRightInd w:val="0"/>
              <w:snapToGrid w:val="0"/>
              <w:spacing w:line="360" w:lineRule="auto"/>
              <w:ind w:firstLine="420" w:firstLineChars="200"/>
              <w:contextualSpacing/>
              <w:textAlignment w:val="auto"/>
              <w:rPr>
                <w:rFonts w:hint="eastAsia" w:ascii="Times New Roman" w:hAnsi="Times New Roman" w:eastAsia="宋体"/>
                <w:color w:val="auto"/>
                <w:sz w:val="21"/>
                <w:szCs w:val="21"/>
                <w:lang w:eastAsia="zh-CN"/>
              </w:rPr>
            </w:pPr>
            <w:r>
              <w:rPr>
                <w:rFonts w:hint="eastAsia" w:ascii="宋体" w:hAnsi="宋体" w:eastAsia="宋体" w:cs="宋体"/>
                <w:color w:val="auto"/>
                <w:sz w:val="21"/>
                <w:szCs w:val="21"/>
              </w:rPr>
              <w:t>②</w:t>
            </w:r>
            <w:r>
              <w:rPr>
                <w:rFonts w:hint="eastAsia" w:eastAsia="宋体"/>
                <w:color w:val="auto"/>
                <w:sz w:val="21"/>
                <w:szCs w:val="21"/>
                <w:lang w:eastAsia="zh-CN"/>
              </w:rPr>
              <w:t>升压站废</w:t>
            </w:r>
            <w:r>
              <w:rPr>
                <w:rFonts w:hint="eastAsia"/>
                <w:color w:val="auto"/>
                <w:sz w:val="21"/>
                <w:szCs w:val="21"/>
                <w:lang w:eastAsia="zh-CN"/>
              </w:rPr>
              <w:t>变压器</w:t>
            </w:r>
            <w:r>
              <w:rPr>
                <w:rFonts w:hint="eastAsia" w:eastAsia="宋体"/>
                <w:color w:val="auto"/>
                <w:sz w:val="21"/>
                <w:szCs w:val="21"/>
                <w:lang w:eastAsia="zh-CN"/>
              </w:rPr>
              <w:t>油</w:t>
            </w:r>
          </w:p>
          <w:p w14:paraId="6836771A">
            <w:pPr>
              <w:keepNext w:val="0"/>
              <w:keepLines w:val="0"/>
              <w:pageBreakBefore w:val="0"/>
              <w:widowControl/>
              <w:kinsoku/>
              <w:wordWrap/>
              <w:overflowPunct/>
              <w:topLinePunct w:val="0"/>
              <w:autoSpaceDE w:val="0"/>
              <w:autoSpaceDN w:val="0"/>
              <w:bidi w:val="0"/>
              <w:snapToGrid w:val="0"/>
              <w:spacing w:line="360" w:lineRule="auto"/>
              <w:ind w:firstLine="420" w:firstLineChars="200"/>
              <w:contextualSpacing/>
              <w:textAlignment w:val="auto"/>
              <w:rPr>
                <w:rFonts w:ascii="Times New Roman" w:hAnsi="Times New Roman"/>
                <w:color w:val="auto"/>
                <w:sz w:val="21"/>
                <w:szCs w:val="21"/>
              </w:rPr>
            </w:pPr>
            <w:r>
              <w:rPr>
                <w:rFonts w:ascii="Times New Roman" w:hAnsi="Times New Roman"/>
                <w:color w:val="auto"/>
                <w:sz w:val="21"/>
                <w:szCs w:val="21"/>
              </w:rPr>
              <w:t>本项目运营期主变压器事故状态下会产生少量的废变压器油，属于危险废物，类别为HW08废矿物油，拟建一座容量为</w:t>
            </w:r>
            <w:r>
              <w:rPr>
                <w:rFonts w:hint="eastAsia" w:ascii="Times New Roman" w:hAnsi="Times New Roman"/>
                <w:color w:val="auto"/>
                <w:sz w:val="21"/>
                <w:szCs w:val="21"/>
                <w:lang w:val="en-US" w:eastAsia="zh-CN"/>
              </w:rPr>
              <w:t>20</w:t>
            </w:r>
            <w:r>
              <w:rPr>
                <w:rFonts w:ascii="Times New Roman" w:hAnsi="Times New Roman"/>
                <w:color w:val="auto"/>
                <w:sz w:val="21"/>
                <w:szCs w:val="21"/>
              </w:rPr>
              <w:t>m</w:t>
            </w:r>
            <w:r>
              <w:rPr>
                <w:rFonts w:ascii="Times New Roman" w:hAnsi="Times New Roman"/>
                <w:color w:val="auto"/>
                <w:sz w:val="21"/>
                <w:szCs w:val="21"/>
                <w:vertAlign w:val="superscript"/>
              </w:rPr>
              <w:t>3</w:t>
            </w:r>
            <w:r>
              <w:rPr>
                <w:rFonts w:ascii="Times New Roman" w:hAnsi="Times New Roman"/>
                <w:color w:val="auto"/>
                <w:sz w:val="21"/>
                <w:szCs w:val="21"/>
              </w:rPr>
              <w:t>的事故贮油池。当变压器发生漏油事故时，可能有绝缘油排入事故油池。</w:t>
            </w:r>
          </w:p>
          <w:p w14:paraId="5B212045">
            <w:pPr>
              <w:adjustRightInd w:val="0"/>
              <w:snapToGrid w:val="0"/>
              <w:spacing w:line="360" w:lineRule="auto"/>
              <w:ind w:firstLine="420" w:firstLineChars="200"/>
              <w:contextualSpacing/>
              <w:rPr>
                <w:rFonts w:ascii="Times New Roman" w:hAnsi="Times New Roman"/>
                <w:color w:val="auto"/>
                <w:sz w:val="21"/>
                <w:szCs w:val="21"/>
                <w:highlight w:val="none"/>
              </w:rPr>
            </w:pPr>
            <w:r>
              <w:rPr>
                <w:rFonts w:ascii="Times New Roman" w:hAnsi="Times New Roman"/>
                <w:color w:val="auto"/>
                <w:sz w:val="21"/>
                <w:szCs w:val="21"/>
              </w:rPr>
              <w:t>由危险废物处置资质单位负责使用抽油机和空吨桶收集泄漏至事故油池或集油池中的废油，抽油机的两端分别连接油池和危废车的吨桶，待吨桶容积约80%左右即关闭抽油机，将危废车内的抽油机一端换至另一空吨桶内</w:t>
            </w:r>
            <w:r>
              <w:rPr>
                <w:rFonts w:hint="eastAsia"/>
                <w:color w:val="auto"/>
                <w:sz w:val="21"/>
                <w:szCs w:val="21"/>
                <w:lang w:eastAsia="zh-CN"/>
              </w:rPr>
              <w:t>，</w:t>
            </w:r>
            <w:r>
              <w:rPr>
                <w:rFonts w:ascii="Times New Roman" w:hAnsi="Times New Roman"/>
                <w:color w:val="auto"/>
                <w:sz w:val="21"/>
                <w:szCs w:val="21"/>
                <w:highlight w:val="none"/>
              </w:rPr>
              <w:t>待操作结束后，</w:t>
            </w:r>
            <w:r>
              <w:rPr>
                <w:rFonts w:hint="eastAsia"/>
                <w:color w:val="auto"/>
                <w:sz w:val="21"/>
                <w:szCs w:val="21"/>
                <w:highlight w:val="none"/>
                <w:lang w:eastAsia="zh-CN"/>
              </w:rPr>
              <w:t>废油由</w:t>
            </w:r>
            <w:r>
              <w:rPr>
                <w:rFonts w:ascii="Times New Roman" w:hAnsi="Times New Roman"/>
                <w:color w:val="auto"/>
                <w:sz w:val="21"/>
                <w:szCs w:val="21"/>
                <w:highlight w:val="none"/>
              </w:rPr>
              <w:t>转运车辆</w:t>
            </w:r>
            <w:r>
              <w:rPr>
                <w:rFonts w:hint="eastAsia"/>
                <w:color w:val="auto"/>
                <w:sz w:val="21"/>
                <w:szCs w:val="21"/>
                <w:highlight w:val="none"/>
                <w:lang w:eastAsia="zh-CN"/>
              </w:rPr>
              <w:t>直接运走</w:t>
            </w:r>
            <w:r>
              <w:rPr>
                <w:rFonts w:ascii="Times New Roman" w:hAnsi="Times New Roman"/>
                <w:color w:val="auto"/>
                <w:sz w:val="21"/>
                <w:szCs w:val="21"/>
                <w:highlight w:val="none"/>
              </w:rPr>
              <w:t>，</w:t>
            </w:r>
            <w:r>
              <w:rPr>
                <w:rFonts w:hint="eastAsia"/>
                <w:color w:val="auto"/>
                <w:sz w:val="21"/>
                <w:szCs w:val="21"/>
                <w:highlight w:val="none"/>
                <w:lang w:eastAsia="zh-CN"/>
              </w:rPr>
              <w:t>不在场内和站内贮存</w:t>
            </w:r>
            <w:r>
              <w:rPr>
                <w:rFonts w:ascii="Times New Roman" w:hAnsi="Times New Roman"/>
                <w:color w:val="auto"/>
                <w:sz w:val="21"/>
                <w:szCs w:val="21"/>
                <w:highlight w:val="none"/>
              </w:rPr>
              <w:t>，同时填报危险废物转移联单。</w:t>
            </w:r>
          </w:p>
          <w:p w14:paraId="485A072D">
            <w:pPr>
              <w:keepNext w:val="0"/>
              <w:keepLines w:val="0"/>
              <w:pageBreakBefore w:val="0"/>
              <w:widowControl/>
              <w:kinsoku/>
              <w:wordWrap/>
              <w:overflowPunct/>
              <w:topLinePunct w:val="0"/>
              <w:autoSpaceDE w:val="0"/>
              <w:autoSpaceDN w:val="0"/>
              <w:bidi w:val="0"/>
              <w:adjustRightInd w:val="0"/>
              <w:snapToGrid w:val="0"/>
              <w:spacing w:line="360" w:lineRule="auto"/>
              <w:ind w:firstLine="420" w:firstLineChars="200"/>
              <w:contextualSpacing/>
              <w:textAlignment w:val="auto"/>
              <w:rPr>
                <w:rFonts w:ascii="Times New Roman" w:hAnsi="Times New Roman"/>
                <w:color w:val="auto"/>
                <w:sz w:val="21"/>
                <w:szCs w:val="21"/>
              </w:rPr>
            </w:pPr>
            <w:r>
              <w:rPr>
                <w:rFonts w:hint="eastAsia" w:ascii="Times New Roman" w:hAnsi="Times New Roman"/>
                <w:color w:val="auto"/>
                <w:sz w:val="21"/>
                <w:szCs w:val="21"/>
                <w:lang w:val="en-US" w:eastAsia="zh-CN"/>
              </w:rPr>
              <w:t>2)</w:t>
            </w:r>
            <w:r>
              <w:rPr>
                <w:rFonts w:ascii="Times New Roman" w:hAnsi="Times New Roman"/>
                <w:color w:val="auto"/>
                <w:sz w:val="21"/>
                <w:szCs w:val="21"/>
              </w:rPr>
              <w:t>废铅酸蓄电池</w:t>
            </w:r>
          </w:p>
          <w:p w14:paraId="6A24E49F">
            <w:pPr>
              <w:pStyle w:val="4"/>
              <w:keepNext w:val="0"/>
              <w:keepLines w:val="0"/>
              <w:pageBreakBefore w:val="0"/>
              <w:kinsoku/>
              <w:wordWrap/>
              <w:overflowPunct/>
              <w:topLinePunct w:val="0"/>
              <w:bidi w:val="0"/>
              <w:adjustRightInd w:val="0"/>
              <w:snapToGrid w:val="0"/>
              <w:spacing w:line="360" w:lineRule="auto"/>
              <w:contextualSpacing/>
              <w:textAlignment w:val="auto"/>
              <w:rPr>
                <w:rFonts w:ascii="Times New Roman" w:hAnsi="Times New Roman"/>
                <w:color w:val="auto"/>
                <w:sz w:val="21"/>
                <w:szCs w:val="21"/>
              </w:rPr>
            </w:pPr>
            <w:r>
              <w:rPr>
                <w:rFonts w:ascii="Times New Roman" w:hAnsi="Times New Roman"/>
                <w:color w:val="auto"/>
                <w:sz w:val="21"/>
                <w:szCs w:val="21"/>
              </w:rPr>
              <w:t>升压站应用</w:t>
            </w:r>
            <w:r>
              <w:rPr>
                <w:rFonts w:hint="eastAsia" w:ascii="Times New Roman" w:hAnsi="Times New Roman"/>
                <w:color w:val="auto"/>
                <w:sz w:val="21"/>
                <w:szCs w:val="21"/>
                <w:lang w:eastAsia="zh-CN"/>
              </w:rPr>
              <w:t>一</w:t>
            </w:r>
            <w:r>
              <w:rPr>
                <w:rFonts w:ascii="Times New Roman" w:hAnsi="Times New Roman"/>
                <w:color w:val="auto"/>
                <w:sz w:val="21"/>
                <w:szCs w:val="21"/>
              </w:rPr>
              <w:t>组400Ah阀控铅酸免维护蓄电池，使用寿命一般为8~12年。更换下来的蓄电池属于危险废物，交由有资质单位回收处理。</w:t>
            </w:r>
          </w:p>
          <w:p w14:paraId="559D9D2E">
            <w:pPr>
              <w:keepNext w:val="0"/>
              <w:keepLines w:val="0"/>
              <w:pageBreakBefore w:val="0"/>
              <w:widowControl/>
              <w:kinsoku/>
              <w:wordWrap/>
              <w:overflowPunct/>
              <w:topLinePunct w:val="0"/>
              <w:autoSpaceDE w:val="0"/>
              <w:autoSpaceDN w:val="0"/>
              <w:bidi w:val="0"/>
              <w:adjustRightInd w:val="0"/>
              <w:snapToGrid w:val="0"/>
              <w:spacing w:line="360" w:lineRule="auto"/>
              <w:ind w:firstLine="420" w:firstLineChars="200"/>
              <w:contextualSpacing/>
              <w:textAlignment w:val="auto"/>
              <w:rPr>
                <w:rFonts w:hint="eastAsia" w:ascii="Times New Roman" w:hAnsi="Times New Roman" w:eastAsia="宋体"/>
                <w:color w:val="auto"/>
                <w:sz w:val="21"/>
                <w:szCs w:val="21"/>
                <w:lang w:eastAsia="zh-CN"/>
              </w:rPr>
            </w:pPr>
            <w:r>
              <w:rPr>
                <w:rFonts w:hint="eastAsia"/>
                <w:color w:val="auto"/>
                <w:sz w:val="21"/>
                <w:szCs w:val="21"/>
                <w:lang w:val="en-US" w:eastAsia="zh-CN"/>
              </w:rPr>
              <w:t>3</w:t>
            </w:r>
            <w:r>
              <w:rPr>
                <w:rFonts w:hint="eastAsia" w:ascii="Times New Roman" w:hAnsi="Times New Roman"/>
                <w:color w:val="auto"/>
                <w:sz w:val="21"/>
                <w:szCs w:val="21"/>
                <w:lang w:val="en-US" w:eastAsia="zh-CN"/>
              </w:rPr>
              <w:t>)</w:t>
            </w:r>
            <w:r>
              <w:rPr>
                <w:rFonts w:ascii="Times New Roman" w:hAnsi="Times New Roman"/>
                <w:color w:val="auto"/>
                <w:sz w:val="21"/>
                <w:szCs w:val="21"/>
              </w:rPr>
              <w:t>废</w:t>
            </w:r>
            <w:r>
              <w:rPr>
                <w:rFonts w:hint="eastAsia"/>
                <w:color w:val="auto"/>
                <w:sz w:val="21"/>
                <w:szCs w:val="21"/>
                <w:lang w:eastAsia="zh-CN"/>
              </w:rPr>
              <w:t>防渗布</w:t>
            </w:r>
          </w:p>
          <w:p w14:paraId="33E7D6CD">
            <w:pPr>
              <w:spacing w:line="360" w:lineRule="auto"/>
              <w:ind w:firstLine="420" w:firstLineChars="200"/>
              <w:jc w:val="left"/>
              <w:rPr>
                <w:rFonts w:hint="eastAsia"/>
                <w:color w:val="auto"/>
                <w:kern w:val="0"/>
                <w:szCs w:val="21"/>
              </w:rPr>
            </w:pPr>
            <w:r>
              <w:rPr>
                <w:rFonts w:hint="eastAsia"/>
                <w:color w:val="auto"/>
                <w:kern w:val="0"/>
                <w:szCs w:val="21"/>
              </w:rPr>
              <w:t>主变事故状态下，危险废物处置单位的危险废物专用运输车辆驶入项目区域时，车辆停放地点应铺设防渗布，废防渗布</w:t>
            </w:r>
            <w:r>
              <w:rPr>
                <w:rFonts w:hint="eastAsia"/>
                <w:color w:val="auto"/>
                <w:kern w:val="0"/>
                <w:szCs w:val="21"/>
                <w:lang w:eastAsia="zh-CN"/>
              </w:rPr>
              <w:t>由</w:t>
            </w:r>
            <w:r>
              <w:rPr>
                <w:rFonts w:hint="eastAsia"/>
                <w:color w:val="auto"/>
                <w:kern w:val="0"/>
                <w:szCs w:val="21"/>
              </w:rPr>
              <w:t>危险废物处置单位</w:t>
            </w:r>
            <w:r>
              <w:rPr>
                <w:rFonts w:hint="eastAsia"/>
                <w:color w:val="auto"/>
                <w:kern w:val="0"/>
                <w:szCs w:val="21"/>
                <w:lang w:eastAsia="zh-CN"/>
              </w:rPr>
              <w:t>带走处置，不在厂区贮存</w:t>
            </w:r>
            <w:r>
              <w:rPr>
                <w:rFonts w:hint="eastAsia"/>
                <w:color w:val="auto"/>
                <w:kern w:val="0"/>
                <w:szCs w:val="21"/>
              </w:rPr>
              <w:t>。</w:t>
            </w:r>
          </w:p>
          <w:p w14:paraId="7A9F8927">
            <w:pPr>
              <w:pStyle w:val="4"/>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leftChars="0" w:firstLine="422" w:firstLineChars="200"/>
              <w:contextualSpacing/>
              <w:textAlignment w:val="auto"/>
              <w:rPr>
                <w:rFonts w:hint="eastAsia" w:ascii="Times New Roman" w:hAnsi="Times New Roman" w:eastAsia="宋体"/>
                <w:b/>
                <w:bCs/>
                <w:color w:val="auto"/>
                <w:sz w:val="21"/>
                <w:szCs w:val="21"/>
                <w:lang w:eastAsia="zh-CN"/>
              </w:rPr>
            </w:pPr>
            <w:r>
              <w:rPr>
                <w:rFonts w:hint="eastAsia" w:eastAsia="宋体"/>
                <w:b/>
                <w:bCs/>
                <w:color w:val="auto"/>
                <w:sz w:val="21"/>
                <w:szCs w:val="21"/>
                <w:lang w:eastAsia="zh-CN"/>
              </w:rPr>
              <w:t>危废间选址和设计要求</w:t>
            </w:r>
          </w:p>
          <w:p w14:paraId="12256E3E">
            <w:pPr>
              <w:pStyle w:val="4"/>
              <w:keepNext w:val="0"/>
              <w:keepLines w:val="0"/>
              <w:pageBreakBefore w:val="0"/>
              <w:kinsoku/>
              <w:wordWrap/>
              <w:overflowPunct/>
              <w:topLinePunct w:val="0"/>
              <w:bidi w:val="0"/>
              <w:adjustRightInd w:val="0"/>
              <w:snapToGrid w:val="0"/>
              <w:spacing w:line="360" w:lineRule="auto"/>
              <w:contextualSpacing/>
              <w:textAlignment w:val="auto"/>
              <w:rPr>
                <w:rFonts w:ascii="Times New Roman" w:hAnsi="Times New Roman"/>
                <w:color w:val="auto"/>
                <w:sz w:val="21"/>
                <w:szCs w:val="21"/>
              </w:rPr>
            </w:pPr>
            <w:r>
              <w:rPr>
                <w:rFonts w:ascii="Times New Roman" w:hAnsi="Times New Roman"/>
                <w:color w:val="auto"/>
                <w:sz w:val="21"/>
                <w:szCs w:val="21"/>
              </w:rPr>
              <w:t>本项目升压站内拟建一座面积为25m</w:t>
            </w:r>
            <w:r>
              <w:rPr>
                <w:rFonts w:ascii="Times New Roman" w:hAnsi="Times New Roman"/>
                <w:color w:val="auto"/>
                <w:sz w:val="21"/>
                <w:szCs w:val="21"/>
                <w:vertAlign w:val="superscript"/>
              </w:rPr>
              <w:t>2</w:t>
            </w:r>
            <w:r>
              <w:rPr>
                <w:rFonts w:ascii="Times New Roman" w:hAnsi="Times New Roman"/>
                <w:color w:val="auto"/>
                <w:sz w:val="21"/>
                <w:szCs w:val="21"/>
              </w:rPr>
              <w:t>危废暂存间，危废暂存间的建设须满足</w:t>
            </w:r>
            <w:r>
              <w:rPr>
                <w:rFonts w:hint="eastAsia" w:ascii="Times New Roman" w:hAnsi="Times New Roman"/>
                <w:color w:val="auto"/>
                <w:sz w:val="21"/>
                <w:szCs w:val="21"/>
                <w:lang w:val="en-US" w:eastAsia="zh-CN"/>
              </w:rPr>
              <w:t>《危险废物贮存污染控制标准》GB18597-2023</w:t>
            </w:r>
            <w:r>
              <w:rPr>
                <w:rFonts w:ascii="Times New Roman" w:hAnsi="Times New Roman"/>
                <w:color w:val="auto"/>
                <w:sz w:val="21"/>
                <w:szCs w:val="21"/>
              </w:rPr>
              <w:t>的相关要求，应遵循以下要求：</w:t>
            </w:r>
          </w:p>
          <w:p w14:paraId="3A0A7C20">
            <w:pPr>
              <w:pStyle w:val="4"/>
              <w:keepNext w:val="0"/>
              <w:keepLines w:val="0"/>
              <w:pageBreakBefore w:val="0"/>
              <w:kinsoku/>
              <w:wordWrap/>
              <w:overflowPunct/>
              <w:topLinePunct w:val="0"/>
              <w:bidi w:val="0"/>
              <w:adjustRightInd w:val="0"/>
              <w:snapToGrid w:val="0"/>
              <w:spacing w:line="360" w:lineRule="auto"/>
              <w:contextualSpacing/>
              <w:textAlignment w:val="auto"/>
              <w:rPr>
                <w:rFonts w:ascii="Times New Roman" w:hAnsi="Times New Roman"/>
                <w:color w:val="auto"/>
                <w:sz w:val="21"/>
                <w:szCs w:val="21"/>
              </w:rPr>
            </w:pPr>
            <w:r>
              <w:rPr>
                <w:rFonts w:hint="eastAsia" w:ascii="宋体" w:hAnsi="宋体" w:eastAsia="宋体" w:cs="宋体"/>
                <w:color w:val="auto"/>
                <w:sz w:val="21"/>
                <w:szCs w:val="21"/>
              </w:rPr>
              <w:t>①</w:t>
            </w:r>
            <w:r>
              <w:rPr>
                <w:rFonts w:ascii="Times New Roman" w:hAnsi="Times New Roman"/>
                <w:color w:val="auto"/>
                <w:sz w:val="21"/>
                <w:szCs w:val="21"/>
              </w:rPr>
              <w:t>应按照《环境保护图形标志固体废物贮存</w:t>
            </w:r>
            <w:r>
              <w:rPr>
                <w:rFonts w:hint="eastAsia"/>
                <w:color w:val="auto"/>
                <w:sz w:val="21"/>
                <w:szCs w:val="21"/>
                <w:lang w:eastAsia="zh-CN"/>
              </w:rPr>
              <w:t>(</w:t>
            </w:r>
            <w:r>
              <w:rPr>
                <w:rFonts w:ascii="Times New Roman" w:hAnsi="Times New Roman"/>
                <w:color w:val="auto"/>
                <w:sz w:val="21"/>
                <w:szCs w:val="21"/>
              </w:rPr>
              <w:t>处置</w:t>
            </w:r>
            <w:r>
              <w:rPr>
                <w:rFonts w:hint="eastAsia"/>
                <w:color w:val="auto"/>
                <w:sz w:val="21"/>
                <w:szCs w:val="21"/>
                <w:lang w:eastAsia="zh-CN"/>
              </w:rPr>
              <w:t>)</w:t>
            </w:r>
            <w:r>
              <w:rPr>
                <w:rFonts w:ascii="Times New Roman" w:hAnsi="Times New Roman"/>
                <w:color w:val="auto"/>
                <w:sz w:val="21"/>
                <w:szCs w:val="21"/>
              </w:rPr>
              <w:t>场》</w:t>
            </w:r>
            <w:r>
              <w:rPr>
                <w:rFonts w:hint="eastAsia"/>
                <w:color w:val="auto"/>
                <w:sz w:val="21"/>
                <w:szCs w:val="21"/>
                <w:lang w:eastAsia="zh-CN"/>
              </w:rPr>
              <w:t>(</w:t>
            </w:r>
            <w:r>
              <w:rPr>
                <w:rFonts w:ascii="Times New Roman" w:hAnsi="Times New Roman"/>
                <w:color w:val="auto"/>
                <w:sz w:val="21"/>
                <w:szCs w:val="21"/>
              </w:rPr>
              <w:t>GB 15562.2-1995</w:t>
            </w:r>
            <w:r>
              <w:rPr>
                <w:rFonts w:hint="eastAsia"/>
                <w:color w:val="auto"/>
                <w:sz w:val="21"/>
                <w:szCs w:val="21"/>
                <w:lang w:eastAsia="zh-CN"/>
              </w:rPr>
              <w:t>)</w:t>
            </w:r>
            <w:r>
              <w:rPr>
                <w:rFonts w:ascii="Times New Roman" w:hAnsi="Times New Roman"/>
                <w:color w:val="auto"/>
                <w:sz w:val="21"/>
                <w:szCs w:val="21"/>
              </w:rPr>
              <w:t>的要求设置警示标志。</w:t>
            </w:r>
          </w:p>
          <w:p w14:paraId="6E046842">
            <w:pPr>
              <w:pStyle w:val="4"/>
              <w:keepNext w:val="0"/>
              <w:keepLines w:val="0"/>
              <w:pageBreakBefore w:val="0"/>
              <w:kinsoku/>
              <w:wordWrap/>
              <w:overflowPunct/>
              <w:topLinePunct w:val="0"/>
              <w:bidi w:val="0"/>
              <w:adjustRightInd w:val="0"/>
              <w:snapToGrid w:val="0"/>
              <w:spacing w:line="360" w:lineRule="auto"/>
              <w:contextualSpacing/>
              <w:textAlignment w:val="auto"/>
              <w:rPr>
                <w:rFonts w:ascii="Times New Roman" w:hAnsi="Times New Roman"/>
                <w:color w:val="auto"/>
                <w:sz w:val="21"/>
                <w:szCs w:val="21"/>
              </w:rPr>
            </w:pPr>
            <w:r>
              <w:rPr>
                <w:rFonts w:hint="eastAsia" w:ascii="宋体" w:hAnsi="宋体" w:eastAsia="宋体" w:cs="宋体"/>
                <w:color w:val="auto"/>
                <w:sz w:val="21"/>
                <w:szCs w:val="21"/>
              </w:rPr>
              <w:t>②</w:t>
            </w:r>
            <w:r>
              <w:rPr>
                <w:rFonts w:ascii="Times New Roman" w:hAnsi="Times New Roman"/>
                <w:color w:val="auto"/>
                <w:sz w:val="21"/>
                <w:szCs w:val="21"/>
              </w:rPr>
              <w:t>基础必须防渗，防渗层为至少1米厚粘土层</w:t>
            </w:r>
            <w:r>
              <w:rPr>
                <w:rFonts w:hint="eastAsia"/>
                <w:color w:val="auto"/>
                <w:sz w:val="21"/>
                <w:szCs w:val="21"/>
                <w:lang w:eastAsia="zh-CN"/>
              </w:rPr>
              <w:t>(</w:t>
            </w:r>
            <w:r>
              <w:rPr>
                <w:rFonts w:ascii="Times New Roman" w:hAnsi="Times New Roman"/>
                <w:color w:val="auto"/>
                <w:sz w:val="21"/>
                <w:szCs w:val="21"/>
              </w:rPr>
              <w:t>渗透系数≤10-10厘米/秒</w:t>
            </w:r>
            <w:r>
              <w:rPr>
                <w:rFonts w:hint="eastAsia"/>
                <w:color w:val="auto"/>
                <w:sz w:val="21"/>
                <w:szCs w:val="21"/>
                <w:lang w:eastAsia="zh-CN"/>
              </w:rPr>
              <w:t>)</w:t>
            </w:r>
            <w:r>
              <w:rPr>
                <w:rFonts w:ascii="Times New Roman" w:hAnsi="Times New Roman"/>
                <w:color w:val="auto"/>
                <w:sz w:val="21"/>
                <w:szCs w:val="21"/>
              </w:rPr>
              <w:t>，或2毫米厚高密度聚乙烯，或至少2毫米厚的其它人工材料，渗透系数≤10-10厘米/秒。</w:t>
            </w:r>
          </w:p>
          <w:p w14:paraId="6740D68D">
            <w:pPr>
              <w:pStyle w:val="4"/>
              <w:keepNext w:val="0"/>
              <w:keepLines w:val="0"/>
              <w:pageBreakBefore w:val="0"/>
              <w:kinsoku/>
              <w:wordWrap/>
              <w:overflowPunct/>
              <w:topLinePunct w:val="0"/>
              <w:bidi w:val="0"/>
              <w:adjustRightInd w:val="0"/>
              <w:snapToGrid w:val="0"/>
              <w:spacing w:line="360" w:lineRule="auto"/>
              <w:contextualSpacing/>
              <w:textAlignment w:val="auto"/>
              <w:rPr>
                <w:rFonts w:ascii="Times New Roman" w:hAnsi="Times New Roman"/>
                <w:color w:val="auto"/>
                <w:sz w:val="21"/>
                <w:szCs w:val="21"/>
              </w:rPr>
            </w:pPr>
            <w:r>
              <w:rPr>
                <w:rFonts w:hint="eastAsia" w:ascii="宋体" w:hAnsi="宋体" w:eastAsia="宋体" w:cs="宋体"/>
                <w:color w:val="auto"/>
                <w:sz w:val="21"/>
                <w:szCs w:val="21"/>
              </w:rPr>
              <w:t>③</w:t>
            </w:r>
            <w:r>
              <w:rPr>
                <w:rFonts w:ascii="Times New Roman" w:hAnsi="Times New Roman"/>
                <w:color w:val="auto"/>
                <w:sz w:val="21"/>
                <w:szCs w:val="21"/>
              </w:rPr>
              <w:t>要有安全照明设施和观察窗口。</w:t>
            </w:r>
          </w:p>
          <w:p w14:paraId="7044317C">
            <w:pPr>
              <w:pStyle w:val="4"/>
              <w:keepNext w:val="0"/>
              <w:keepLines w:val="0"/>
              <w:pageBreakBefore w:val="0"/>
              <w:kinsoku/>
              <w:wordWrap/>
              <w:overflowPunct/>
              <w:topLinePunct w:val="0"/>
              <w:bidi w:val="0"/>
              <w:adjustRightInd w:val="0"/>
              <w:snapToGrid w:val="0"/>
              <w:spacing w:line="360" w:lineRule="auto"/>
              <w:contextualSpacing/>
              <w:textAlignment w:val="auto"/>
              <w:rPr>
                <w:rFonts w:ascii="Times New Roman" w:hAnsi="Times New Roman"/>
                <w:color w:val="auto"/>
                <w:sz w:val="21"/>
                <w:szCs w:val="21"/>
              </w:rPr>
            </w:pPr>
            <w:r>
              <w:rPr>
                <w:rFonts w:hint="eastAsia" w:ascii="宋体" w:hAnsi="宋体" w:eastAsia="宋体" w:cs="宋体"/>
                <w:color w:val="auto"/>
                <w:sz w:val="21"/>
                <w:szCs w:val="21"/>
              </w:rPr>
              <w:t>④</w:t>
            </w:r>
            <w:r>
              <w:rPr>
                <w:rFonts w:ascii="Times New Roman" w:hAnsi="Times New Roman"/>
                <w:color w:val="auto"/>
                <w:sz w:val="21"/>
                <w:szCs w:val="21"/>
              </w:rPr>
              <w:t>应配备通讯设备、照明设施、安全防护服装及工具，并设有应急防护设施。</w:t>
            </w:r>
          </w:p>
          <w:p w14:paraId="06C6F529">
            <w:pPr>
              <w:pStyle w:val="4"/>
              <w:keepNext w:val="0"/>
              <w:keepLines w:val="0"/>
              <w:pageBreakBefore w:val="0"/>
              <w:kinsoku/>
              <w:wordWrap/>
              <w:overflowPunct/>
              <w:topLinePunct w:val="0"/>
              <w:bidi w:val="0"/>
              <w:adjustRightInd w:val="0"/>
              <w:snapToGrid w:val="0"/>
              <w:spacing w:line="360" w:lineRule="auto"/>
              <w:contextualSpacing/>
              <w:textAlignment w:val="auto"/>
              <w:rPr>
                <w:rFonts w:ascii="Times New Roman" w:hAnsi="Times New Roman"/>
                <w:color w:val="auto"/>
                <w:sz w:val="21"/>
                <w:szCs w:val="21"/>
              </w:rPr>
            </w:pPr>
            <w:r>
              <w:rPr>
                <w:rFonts w:hint="eastAsia" w:ascii="宋体" w:hAnsi="宋体" w:eastAsia="宋体" w:cs="宋体"/>
                <w:color w:val="auto"/>
                <w:sz w:val="21"/>
                <w:szCs w:val="21"/>
              </w:rPr>
              <w:t>⑤</w:t>
            </w:r>
            <w:r>
              <w:rPr>
                <w:rFonts w:ascii="Times New Roman" w:hAnsi="Times New Roman"/>
                <w:color w:val="auto"/>
                <w:sz w:val="21"/>
                <w:szCs w:val="21"/>
              </w:rPr>
              <w:t>不相容的危险废物必须分开存放，并设有隔离间隔断。</w:t>
            </w:r>
          </w:p>
          <w:p w14:paraId="2608E050">
            <w:pPr>
              <w:pStyle w:val="4"/>
              <w:keepNext w:val="0"/>
              <w:keepLines w:val="0"/>
              <w:pageBreakBefore w:val="0"/>
              <w:kinsoku/>
              <w:wordWrap/>
              <w:overflowPunct/>
              <w:topLinePunct w:val="0"/>
              <w:bidi w:val="0"/>
              <w:adjustRightInd w:val="0"/>
              <w:snapToGrid w:val="0"/>
              <w:spacing w:line="360" w:lineRule="auto"/>
              <w:contextualSpacing/>
              <w:textAlignment w:val="auto"/>
              <w:rPr>
                <w:rFonts w:ascii="Times New Roman" w:hAnsi="Times New Roman"/>
                <w:color w:val="auto"/>
                <w:sz w:val="21"/>
                <w:szCs w:val="21"/>
              </w:rPr>
            </w:pPr>
            <w:r>
              <w:rPr>
                <w:rFonts w:hint="eastAsia" w:ascii="宋体" w:hAnsi="宋体" w:eastAsia="宋体" w:cs="宋体"/>
                <w:color w:val="auto"/>
                <w:sz w:val="21"/>
                <w:szCs w:val="21"/>
              </w:rPr>
              <w:t>⑥</w:t>
            </w:r>
            <w:r>
              <w:rPr>
                <w:rFonts w:ascii="Times New Roman" w:hAnsi="Times New Roman"/>
                <w:color w:val="auto"/>
                <w:sz w:val="21"/>
                <w:szCs w:val="21"/>
              </w:rPr>
              <w:t>有泄漏液体收集装置、气体导出口及气体净化装置。</w:t>
            </w:r>
          </w:p>
          <w:p w14:paraId="68238FC6">
            <w:pPr>
              <w:pStyle w:val="4"/>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leftChars="0" w:firstLine="422" w:firstLineChars="200"/>
              <w:contextualSpacing/>
              <w:textAlignment w:val="auto"/>
              <w:rPr>
                <w:rFonts w:ascii="Times New Roman" w:hAnsi="Times New Roman"/>
                <w:b/>
                <w:bCs/>
                <w:color w:val="auto"/>
                <w:sz w:val="21"/>
                <w:szCs w:val="21"/>
              </w:rPr>
            </w:pPr>
            <w:r>
              <w:rPr>
                <w:rFonts w:hint="eastAsia"/>
                <w:b/>
                <w:bCs/>
                <w:color w:val="auto"/>
                <w:sz w:val="21"/>
                <w:szCs w:val="21"/>
                <w:lang w:eastAsia="zh-CN"/>
              </w:rPr>
              <w:t>危废间管理</w:t>
            </w:r>
          </w:p>
          <w:p w14:paraId="304456AF">
            <w:pPr>
              <w:pStyle w:val="4"/>
              <w:keepNext w:val="0"/>
              <w:keepLines w:val="0"/>
              <w:pageBreakBefore w:val="0"/>
              <w:kinsoku/>
              <w:wordWrap/>
              <w:overflowPunct/>
              <w:topLinePunct w:val="0"/>
              <w:bidi w:val="0"/>
              <w:adjustRightInd w:val="0"/>
              <w:snapToGrid w:val="0"/>
              <w:spacing w:line="360" w:lineRule="auto"/>
              <w:contextualSpacing/>
              <w:textAlignment w:val="auto"/>
              <w:rPr>
                <w:rFonts w:hint="eastAsia" w:ascii="Times New Roman" w:hAnsi="Times New Roman"/>
                <w:color w:val="auto"/>
                <w:sz w:val="21"/>
                <w:szCs w:val="21"/>
              </w:rPr>
            </w:pPr>
            <w:r>
              <w:rPr>
                <w:rFonts w:hint="eastAsia" w:ascii="宋体" w:hAnsi="宋体" w:eastAsia="宋体" w:cs="宋体"/>
                <w:color w:val="auto"/>
                <w:sz w:val="21"/>
                <w:szCs w:val="21"/>
              </w:rPr>
              <w:t>①</w:t>
            </w:r>
            <w:r>
              <w:rPr>
                <w:rFonts w:hint="eastAsia" w:ascii="Times New Roman" w:hAnsi="Times New Roman"/>
                <w:color w:val="auto"/>
                <w:sz w:val="21"/>
                <w:szCs w:val="21"/>
              </w:rPr>
              <w:t>危险废物贮存前应登记注册。</w:t>
            </w:r>
          </w:p>
          <w:p w14:paraId="2D946DFA">
            <w:pPr>
              <w:pStyle w:val="4"/>
              <w:keepNext w:val="0"/>
              <w:keepLines w:val="0"/>
              <w:pageBreakBefore w:val="0"/>
              <w:kinsoku/>
              <w:wordWrap/>
              <w:overflowPunct/>
              <w:topLinePunct w:val="0"/>
              <w:bidi w:val="0"/>
              <w:adjustRightInd w:val="0"/>
              <w:snapToGrid w:val="0"/>
              <w:spacing w:line="360" w:lineRule="auto"/>
              <w:contextualSpacing/>
              <w:textAlignment w:val="auto"/>
              <w:rPr>
                <w:rFonts w:hint="eastAsia" w:ascii="Times New Roman" w:hAnsi="Times New Roman"/>
                <w:color w:val="auto"/>
                <w:sz w:val="21"/>
                <w:szCs w:val="21"/>
              </w:rPr>
            </w:pPr>
            <w:r>
              <w:rPr>
                <w:rFonts w:hint="eastAsia" w:ascii="宋体" w:hAnsi="宋体" w:eastAsia="宋体" w:cs="宋体"/>
                <w:color w:val="auto"/>
                <w:sz w:val="21"/>
                <w:szCs w:val="21"/>
              </w:rPr>
              <w:t>②</w:t>
            </w:r>
            <w:r>
              <w:rPr>
                <w:rFonts w:hint="eastAsia" w:ascii="Times New Roman" w:hAnsi="Times New Roman"/>
                <w:color w:val="auto"/>
                <w:sz w:val="21"/>
                <w:szCs w:val="21"/>
              </w:rPr>
              <w:t>危险废物</w:t>
            </w:r>
            <w:r>
              <w:rPr>
                <w:rFonts w:hint="eastAsia"/>
                <w:color w:val="auto"/>
                <w:sz w:val="21"/>
                <w:szCs w:val="21"/>
                <w:lang w:eastAsia="zh-CN"/>
              </w:rPr>
              <w:t>应</w:t>
            </w:r>
            <w:r>
              <w:rPr>
                <w:rFonts w:hint="eastAsia" w:ascii="Times New Roman" w:hAnsi="Times New Roman"/>
                <w:color w:val="auto"/>
                <w:sz w:val="21"/>
                <w:szCs w:val="21"/>
              </w:rPr>
              <w:t>粘贴符合4.9规定的标签或标签。</w:t>
            </w:r>
          </w:p>
          <w:p w14:paraId="19F0AB53">
            <w:pPr>
              <w:pStyle w:val="4"/>
              <w:keepNext w:val="0"/>
              <w:keepLines w:val="0"/>
              <w:pageBreakBefore w:val="0"/>
              <w:kinsoku/>
              <w:wordWrap/>
              <w:overflowPunct/>
              <w:topLinePunct w:val="0"/>
              <w:bidi w:val="0"/>
              <w:adjustRightInd w:val="0"/>
              <w:snapToGrid w:val="0"/>
              <w:spacing w:line="360" w:lineRule="auto"/>
              <w:contextualSpacing/>
              <w:textAlignment w:val="auto"/>
              <w:rPr>
                <w:rFonts w:hint="eastAsia" w:ascii="Times New Roman" w:hAnsi="Times New Roman"/>
                <w:color w:val="auto"/>
                <w:sz w:val="21"/>
                <w:szCs w:val="21"/>
              </w:rPr>
            </w:pPr>
            <w:r>
              <w:rPr>
                <w:rFonts w:hint="eastAsia" w:ascii="宋体" w:hAnsi="宋体" w:eastAsia="宋体" w:cs="宋体"/>
                <w:color w:val="auto"/>
                <w:sz w:val="21"/>
                <w:szCs w:val="21"/>
              </w:rPr>
              <w:t>③</w:t>
            </w:r>
            <w:r>
              <w:rPr>
                <w:rFonts w:hint="eastAsia" w:ascii="Times New Roman" w:hAnsi="Times New Roman"/>
                <w:color w:val="auto"/>
                <w:sz w:val="21"/>
                <w:szCs w:val="21"/>
              </w:rPr>
              <w:t>盛装在容器内的同类危险废物可以堆叠存放。</w:t>
            </w:r>
          </w:p>
          <w:p w14:paraId="2EBF6AA0">
            <w:pPr>
              <w:pStyle w:val="4"/>
              <w:keepNext w:val="0"/>
              <w:keepLines w:val="0"/>
              <w:pageBreakBefore w:val="0"/>
              <w:kinsoku/>
              <w:wordWrap/>
              <w:overflowPunct/>
              <w:topLinePunct w:val="0"/>
              <w:bidi w:val="0"/>
              <w:adjustRightInd w:val="0"/>
              <w:snapToGrid w:val="0"/>
              <w:spacing w:line="360" w:lineRule="auto"/>
              <w:contextualSpacing/>
              <w:textAlignment w:val="auto"/>
              <w:rPr>
                <w:rFonts w:hint="eastAsia" w:ascii="Times New Roman" w:hAnsi="Times New Roman"/>
                <w:color w:val="auto"/>
                <w:sz w:val="21"/>
                <w:szCs w:val="21"/>
              </w:rPr>
            </w:pPr>
            <w:r>
              <w:rPr>
                <w:rFonts w:hint="eastAsia" w:ascii="宋体" w:hAnsi="宋体" w:eastAsia="宋体" w:cs="宋体"/>
                <w:color w:val="auto"/>
                <w:sz w:val="21"/>
                <w:szCs w:val="21"/>
              </w:rPr>
              <w:t>④</w:t>
            </w:r>
            <w:r>
              <w:rPr>
                <w:rFonts w:hint="eastAsia" w:ascii="Times New Roman" w:hAnsi="Times New Roman"/>
                <w:color w:val="auto"/>
                <w:sz w:val="21"/>
                <w:szCs w:val="21"/>
              </w:rPr>
              <w:t>堆间应留有搬运通道。</w:t>
            </w:r>
          </w:p>
          <w:p w14:paraId="76848B71">
            <w:pPr>
              <w:pStyle w:val="4"/>
              <w:keepNext w:val="0"/>
              <w:keepLines w:val="0"/>
              <w:pageBreakBefore w:val="0"/>
              <w:kinsoku/>
              <w:wordWrap/>
              <w:overflowPunct/>
              <w:topLinePunct w:val="0"/>
              <w:bidi w:val="0"/>
              <w:adjustRightInd w:val="0"/>
              <w:snapToGrid w:val="0"/>
              <w:spacing w:line="360" w:lineRule="auto"/>
              <w:contextualSpacing/>
              <w:textAlignment w:val="auto"/>
              <w:rPr>
                <w:rFonts w:hint="eastAsia" w:ascii="Times New Roman" w:hAnsi="Times New Roman"/>
                <w:color w:val="auto"/>
                <w:sz w:val="21"/>
                <w:szCs w:val="21"/>
              </w:rPr>
            </w:pPr>
            <w:r>
              <w:rPr>
                <w:rFonts w:hint="eastAsia" w:ascii="宋体" w:hAnsi="宋体" w:eastAsia="宋体" w:cs="宋体"/>
                <w:color w:val="auto"/>
                <w:sz w:val="21"/>
                <w:szCs w:val="21"/>
              </w:rPr>
              <w:t>⑤</w:t>
            </w:r>
            <w:r>
              <w:rPr>
                <w:rFonts w:hint="eastAsia" w:ascii="Times New Roman" w:hAnsi="Times New Roman"/>
                <w:color w:val="auto"/>
                <w:sz w:val="21"/>
                <w:szCs w:val="21"/>
              </w:rPr>
              <w:t>不相容的废物</w:t>
            </w:r>
            <w:r>
              <w:rPr>
                <w:rFonts w:hint="eastAsia"/>
                <w:color w:val="auto"/>
                <w:sz w:val="21"/>
                <w:szCs w:val="21"/>
                <w:lang w:eastAsia="zh-CN"/>
              </w:rPr>
              <w:t>不得</w:t>
            </w:r>
            <w:r>
              <w:rPr>
                <w:rFonts w:hint="eastAsia" w:ascii="Times New Roman" w:hAnsi="Times New Roman"/>
                <w:color w:val="auto"/>
                <w:sz w:val="21"/>
                <w:szCs w:val="21"/>
              </w:rPr>
              <w:t>混合或合并存放。</w:t>
            </w:r>
          </w:p>
          <w:p w14:paraId="6FEFE20E">
            <w:pPr>
              <w:pStyle w:val="4"/>
              <w:keepNext w:val="0"/>
              <w:keepLines w:val="0"/>
              <w:pageBreakBefore w:val="0"/>
              <w:kinsoku/>
              <w:wordWrap/>
              <w:overflowPunct/>
              <w:topLinePunct w:val="0"/>
              <w:bidi w:val="0"/>
              <w:adjustRightInd w:val="0"/>
              <w:snapToGrid w:val="0"/>
              <w:spacing w:line="360" w:lineRule="auto"/>
              <w:contextualSpacing/>
              <w:textAlignment w:val="auto"/>
              <w:rPr>
                <w:rFonts w:hint="eastAsia" w:ascii="Times New Roman" w:hAnsi="Times New Roman"/>
                <w:color w:val="auto"/>
                <w:sz w:val="21"/>
                <w:szCs w:val="21"/>
              </w:rPr>
            </w:pPr>
            <w:r>
              <w:rPr>
                <w:rFonts w:hint="eastAsia" w:ascii="宋体" w:hAnsi="宋体" w:eastAsia="宋体" w:cs="宋体"/>
                <w:color w:val="auto"/>
                <w:sz w:val="21"/>
                <w:szCs w:val="21"/>
              </w:rPr>
              <w:t>⑥</w:t>
            </w:r>
            <w:r>
              <w:rPr>
                <w:rFonts w:hint="eastAsia" w:ascii="Times New Roman" w:hAnsi="Times New Roman"/>
                <w:color w:val="auto"/>
                <w:sz w:val="21"/>
                <w:szCs w:val="21"/>
              </w:rPr>
              <w:t>作好危险废物情况的记录，记录上注明危险废物的名称、来源、数量、特性和包装容器的类别、人库日期、存放库位、废物出库日期及接收单位名称。危险废物的记录和货单在危险废物回取后应继续保留3a。</w:t>
            </w:r>
          </w:p>
          <w:p w14:paraId="4589095F">
            <w:pPr>
              <w:pStyle w:val="4"/>
              <w:keepNext w:val="0"/>
              <w:keepLines w:val="0"/>
              <w:pageBreakBefore w:val="0"/>
              <w:kinsoku/>
              <w:wordWrap/>
              <w:overflowPunct/>
              <w:topLinePunct w:val="0"/>
              <w:bidi w:val="0"/>
              <w:adjustRightInd w:val="0"/>
              <w:snapToGrid w:val="0"/>
              <w:spacing w:line="360" w:lineRule="auto"/>
              <w:contextualSpacing/>
              <w:textAlignment w:val="auto"/>
              <w:rPr>
                <w:rFonts w:ascii="Times New Roman" w:hAnsi="Times New Roman"/>
                <w:color w:val="auto"/>
                <w:sz w:val="21"/>
                <w:szCs w:val="21"/>
              </w:rPr>
            </w:pPr>
            <w:r>
              <w:rPr>
                <w:rFonts w:hint="eastAsia" w:ascii="宋体" w:hAnsi="宋体" w:eastAsia="宋体" w:cs="宋体"/>
                <w:color w:val="auto"/>
                <w:sz w:val="21"/>
                <w:szCs w:val="21"/>
              </w:rPr>
              <w:t>⑦</w:t>
            </w:r>
            <w:r>
              <w:rPr>
                <w:rFonts w:hint="eastAsia" w:ascii="Times New Roman" w:hAnsi="Times New Roman"/>
                <w:color w:val="auto"/>
                <w:sz w:val="21"/>
                <w:szCs w:val="21"/>
              </w:rPr>
              <w:t>定期对听贮存的危险废物包装容器及贴存设施进行检查，发现破</w:t>
            </w:r>
            <w:r>
              <w:rPr>
                <w:rFonts w:hint="eastAsia"/>
                <w:color w:val="auto"/>
                <w:sz w:val="21"/>
                <w:szCs w:val="21"/>
                <w:lang w:eastAsia="zh-CN"/>
              </w:rPr>
              <w:t>损</w:t>
            </w:r>
            <w:r>
              <w:rPr>
                <w:rFonts w:hint="eastAsia" w:ascii="Times New Roman" w:hAnsi="Times New Roman"/>
                <w:color w:val="auto"/>
                <w:sz w:val="21"/>
                <w:szCs w:val="21"/>
              </w:rPr>
              <w:t>，应及时采取措施清理更换。</w:t>
            </w:r>
          </w:p>
          <w:p w14:paraId="1432B31D">
            <w:pPr>
              <w:adjustRightInd w:val="0"/>
              <w:snapToGrid w:val="0"/>
              <w:spacing w:line="360" w:lineRule="auto"/>
              <w:ind w:firstLine="420" w:firstLineChars="200"/>
              <w:contextualSpacing/>
              <w:rPr>
                <w:rFonts w:ascii="Times New Roman" w:hAnsi="Times New Roman"/>
                <w:color w:val="auto"/>
                <w:sz w:val="21"/>
                <w:szCs w:val="21"/>
              </w:rPr>
            </w:pPr>
            <w:r>
              <w:rPr>
                <w:rFonts w:ascii="Times New Roman" w:hAnsi="Times New Roman"/>
                <w:color w:val="auto"/>
                <w:sz w:val="21"/>
                <w:szCs w:val="21"/>
              </w:rPr>
              <w:t>企业落实危废管理安全生产责任主体，</w:t>
            </w:r>
            <w:r>
              <w:rPr>
                <w:rFonts w:hint="eastAsia"/>
                <w:color w:val="auto"/>
                <w:sz w:val="21"/>
                <w:szCs w:val="21"/>
                <w:highlight w:val="none"/>
                <w:lang w:eastAsia="zh-CN"/>
              </w:rPr>
              <w:t>危废转移时</w:t>
            </w:r>
            <w:r>
              <w:rPr>
                <w:rFonts w:ascii="Times New Roman" w:hAnsi="Times New Roman"/>
                <w:color w:val="auto"/>
                <w:sz w:val="21"/>
                <w:szCs w:val="21"/>
                <w:highlight w:val="none"/>
              </w:rPr>
              <w:t>填报危险废物转移联单</w:t>
            </w:r>
            <w:r>
              <w:rPr>
                <w:rFonts w:hint="eastAsia"/>
                <w:color w:val="auto"/>
                <w:sz w:val="21"/>
                <w:szCs w:val="21"/>
                <w:highlight w:val="none"/>
                <w:lang w:eastAsia="zh-CN"/>
              </w:rPr>
              <w:t>，</w:t>
            </w:r>
            <w:r>
              <w:rPr>
                <w:rFonts w:ascii="Times New Roman" w:hAnsi="Times New Roman"/>
                <w:color w:val="auto"/>
                <w:sz w:val="21"/>
                <w:szCs w:val="21"/>
              </w:rPr>
              <w:t>在确保安全前提下，采取有效措施防治危险废物存储过程中对环境产生二次污染。</w:t>
            </w:r>
          </w:p>
          <w:p w14:paraId="7BD62CA1">
            <w:pPr>
              <w:adjustRightInd w:val="0"/>
              <w:spacing w:line="360" w:lineRule="auto"/>
              <w:ind w:firstLine="422" w:firstLineChars="200"/>
              <w:textAlignment w:val="baseline"/>
              <w:rPr>
                <w:rFonts w:hint="eastAsia"/>
                <w:b/>
                <w:bCs w:val="0"/>
                <w:color w:val="auto"/>
                <w:lang w:val="en-US" w:eastAsia="zh-CN"/>
              </w:rPr>
            </w:pPr>
            <w:r>
              <w:rPr>
                <w:rFonts w:hint="eastAsia"/>
                <w:b/>
                <w:bCs w:val="0"/>
                <w:color w:val="auto"/>
                <w:lang w:val="en-US" w:eastAsia="zh-CN"/>
              </w:rPr>
              <w:t>7、地下水污染防治措施</w:t>
            </w:r>
          </w:p>
          <w:p w14:paraId="24AE3704">
            <w:pPr>
              <w:adjustRightInd w:val="0"/>
              <w:spacing w:line="360" w:lineRule="auto"/>
              <w:ind w:firstLine="420" w:firstLineChars="200"/>
              <w:textAlignment w:val="baseline"/>
              <w:rPr>
                <w:rFonts w:hint="eastAsia"/>
                <w:b w:val="0"/>
                <w:bCs/>
                <w:color w:val="auto"/>
                <w:lang w:val="en-US" w:eastAsia="zh-CN"/>
              </w:rPr>
            </w:pPr>
            <w:r>
              <w:rPr>
                <w:rFonts w:hint="eastAsia"/>
                <w:b w:val="0"/>
                <w:bCs/>
                <w:color w:val="auto"/>
                <w:lang w:val="en-US" w:eastAsia="zh-CN"/>
              </w:rPr>
              <w:t>项目运营期不会对地下水产生影响，因此，未提及相应的污染防治措施。</w:t>
            </w:r>
          </w:p>
          <w:p w14:paraId="644F3025">
            <w:pPr>
              <w:adjustRightInd w:val="0"/>
              <w:spacing w:line="360" w:lineRule="auto"/>
              <w:ind w:firstLine="422" w:firstLineChars="200"/>
              <w:textAlignment w:val="baseline"/>
              <w:rPr>
                <w:rFonts w:hint="eastAsia"/>
                <w:b/>
                <w:bCs w:val="0"/>
                <w:color w:val="auto"/>
                <w:lang w:val="en-US" w:eastAsia="zh-CN"/>
              </w:rPr>
            </w:pPr>
            <w:r>
              <w:rPr>
                <w:rFonts w:hint="eastAsia"/>
                <w:b/>
                <w:bCs w:val="0"/>
                <w:color w:val="auto"/>
                <w:lang w:val="en-US" w:eastAsia="zh-CN"/>
              </w:rPr>
              <w:t>8、环境风险防治措施</w:t>
            </w:r>
          </w:p>
          <w:p w14:paraId="070599A1">
            <w:pPr>
              <w:adjustRightInd w:val="0"/>
              <w:snapToGrid w:val="0"/>
              <w:spacing w:line="360" w:lineRule="auto"/>
              <w:ind w:firstLine="420" w:firstLineChars="200"/>
              <w:contextualSpacing/>
              <w:rPr>
                <w:rFonts w:ascii="Times New Roman" w:hAnsi="Times New Roman"/>
                <w:color w:val="auto"/>
                <w:sz w:val="21"/>
                <w:szCs w:val="21"/>
              </w:rPr>
            </w:pPr>
            <w:r>
              <w:rPr>
                <w:rFonts w:hint="eastAsia" w:ascii="Times New Roman" w:hAnsi="Times New Roman"/>
                <w:color w:val="auto"/>
                <w:sz w:val="21"/>
                <w:szCs w:val="21"/>
                <w:lang w:val="en-US" w:eastAsia="zh-CN"/>
              </w:rPr>
              <w:t>(1)</w:t>
            </w:r>
            <w:r>
              <w:rPr>
                <w:rFonts w:ascii="Times New Roman" w:hAnsi="Times New Roman"/>
                <w:color w:val="auto"/>
                <w:sz w:val="21"/>
                <w:szCs w:val="21"/>
              </w:rPr>
              <w:t>主变压器事故排油风险防范措施</w:t>
            </w:r>
          </w:p>
          <w:p w14:paraId="1C2C4E6B">
            <w:pPr>
              <w:adjustRightInd w:val="0"/>
              <w:snapToGrid w:val="0"/>
              <w:spacing w:line="360" w:lineRule="auto"/>
              <w:ind w:firstLine="420" w:firstLineChars="200"/>
              <w:contextualSpacing/>
              <w:rPr>
                <w:rFonts w:ascii="Times New Roman" w:hAnsi="Times New Roman"/>
                <w:color w:val="auto"/>
                <w:sz w:val="21"/>
                <w:szCs w:val="21"/>
              </w:rPr>
            </w:pPr>
            <w:r>
              <w:rPr>
                <w:rFonts w:hint="eastAsia" w:ascii="宋体" w:hAnsi="宋体" w:eastAsia="宋体" w:cs="宋体"/>
                <w:color w:val="auto"/>
                <w:sz w:val="21"/>
                <w:szCs w:val="21"/>
              </w:rPr>
              <w:t>①</w:t>
            </w:r>
            <w:r>
              <w:rPr>
                <w:rFonts w:ascii="Times New Roman" w:hAnsi="Times New Roman"/>
                <w:color w:val="auto"/>
                <w:sz w:val="21"/>
                <w:szCs w:val="21"/>
              </w:rPr>
              <w:t>在工程设计时，选取性能优良、品质可靠的变压器。</w:t>
            </w:r>
          </w:p>
          <w:p w14:paraId="38B098D8">
            <w:pPr>
              <w:adjustRightInd w:val="0"/>
              <w:snapToGrid w:val="0"/>
              <w:spacing w:line="360" w:lineRule="auto"/>
              <w:ind w:firstLine="420" w:firstLineChars="200"/>
              <w:contextualSpacing/>
              <w:rPr>
                <w:rFonts w:ascii="Times New Roman" w:hAnsi="Times New Roman"/>
                <w:color w:val="auto"/>
                <w:sz w:val="21"/>
                <w:szCs w:val="21"/>
              </w:rPr>
            </w:pPr>
            <w:r>
              <w:rPr>
                <w:rFonts w:hint="eastAsia" w:ascii="宋体" w:hAnsi="宋体" w:eastAsia="宋体" w:cs="宋体"/>
                <w:color w:val="auto"/>
                <w:sz w:val="21"/>
                <w:szCs w:val="21"/>
              </w:rPr>
              <w:t>②</w:t>
            </w:r>
            <w:r>
              <w:rPr>
                <w:rFonts w:ascii="Times New Roman" w:hAnsi="Times New Roman"/>
                <w:color w:val="auto"/>
                <w:sz w:val="21"/>
                <w:szCs w:val="21"/>
              </w:rPr>
              <w:t>选取优良的符合国家标准的变压器油。</w:t>
            </w:r>
          </w:p>
          <w:p w14:paraId="67A43501">
            <w:pPr>
              <w:adjustRightInd w:val="0"/>
              <w:snapToGrid w:val="0"/>
              <w:spacing w:line="360" w:lineRule="auto"/>
              <w:ind w:firstLine="420" w:firstLineChars="200"/>
              <w:contextualSpacing/>
              <w:rPr>
                <w:rFonts w:ascii="Times New Roman" w:hAnsi="Times New Roman"/>
                <w:color w:val="auto"/>
                <w:sz w:val="21"/>
                <w:szCs w:val="21"/>
              </w:rPr>
            </w:pPr>
            <w:r>
              <w:rPr>
                <w:rFonts w:hint="eastAsia" w:ascii="宋体" w:hAnsi="宋体" w:eastAsia="宋体" w:cs="宋体"/>
                <w:color w:val="auto"/>
                <w:sz w:val="21"/>
                <w:szCs w:val="21"/>
              </w:rPr>
              <w:t>③</w:t>
            </w:r>
            <w:r>
              <w:rPr>
                <w:rFonts w:ascii="Times New Roman" w:hAnsi="Times New Roman"/>
                <w:color w:val="auto"/>
                <w:sz w:val="21"/>
                <w:szCs w:val="21"/>
              </w:rPr>
              <w:t>经常性地对变压器进行维护，并定期取样检测变压器油，根据变压器的运行参数或其他表现以及变压器油取样检测结果，及时发现细小问题，防患于未然。</w:t>
            </w:r>
          </w:p>
          <w:p w14:paraId="6E8D7F4F">
            <w:pPr>
              <w:adjustRightInd w:val="0"/>
              <w:snapToGrid w:val="0"/>
              <w:spacing w:line="360" w:lineRule="auto"/>
              <w:ind w:firstLine="420" w:firstLineChars="200"/>
              <w:contextualSpacing/>
              <w:rPr>
                <w:rFonts w:ascii="Times New Roman" w:hAnsi="Times New Roman"/>
                <w:color w:val="auto"/>
                <w:sz w:val="21"/>
                <w:szCs w:val="21"/>
              </w:rPr>
            </w:pPr>
            <w:r>
              <w:rPr>
                <w:rFonts w:hint="eastAsia" w:ascii="宋体" w:hAnsi="宋体" w:eastAsia="宋体" w:cs="宋体"/>
                <w:color w:val="auto"/>
                <w:sz w:val="21"/>
                <w:szCs w:val="21"/>
              </w:rPr>
              <w:t>④</w:t>
            </w:r>
            <w:r>
              <w:rPr>
                <w:rFonts w:ascii="Times New Roman" w:hAnsi="Times New Roman"/>
                <w:color w:val="auto"/>
                <w:sz w:val="21"/>
                <w:szCs w:val="21"/>
              </w:rPr>
              <w:t>发现高压变压器有异常状况并经试验证明内部有故障时，临时进行大修。事故检修时要依照具体故障的部位进行修复及全面处理和试验。当事故紧急严重时，可将变压器内的油放出，并引入事故油池。</w:t>
            </w:r>
          </w:p>
          <w:p w14:paraId="04CAACF2">
            <w:pPr>
              <w:adjustRightInd w:val="0"/>
              <w:snapToGrid w:val="0"/>
              <w:spacing w:line="360" w:lineRule="auto"/>
              <w:ind w:firstLine="420" w:firstLineChars="200"/>
              <w:contextualSpacing/>
              <w:rPr>
                <w:rFonts w:ascii="Times New Roman" w:hAnsi="Times New Roman"/>
                <w:color w:val="auto"/>
                <w:sz w:val="21"/>
                <w:szCs w:val="21"/>
              </w:rPr>
            </w:pPr>
            <w:r>
              <w:rPr>
                <w:rFonts w:hint="eastAsia" w:ascii="宋体" w:hAnsi="宋体" w:eastAsia="宋体" w:cs="宋体"/>
                <w:color w:val="auto"/>
                <w:sz w:val="21"/>
                <w:szCs w:val="21"/>
              </w:rPr>
              <w:t>⑤</w:t>
            </w:r>
            <w:r>
              <w:rPr>
                <w:rFonts w:ascii="Times New Roman" w:hAnsi="Times New Roman"/>
                <w:color w:val="auto"/>
                <w:sz w:val="21"/>
                <w:szCs w:val="21"/>
              </w:rPr>
              <w:t>在运行过程中，如果需要对变压器油进行过滤净化，须请专业机构实施，使用性能良好的油液抽取设备及容纳器材，在操作的过程中严格依照规程，并完善漏油或其他事故的防范应急措施。</w:t>
            </w:r>
          </w:p>
          <w:p w14:paraId="6B4B8C7B">
            <w:pPr>
              <w:adjustRightInd w:val="0"/>
              <w:snapToGrid w:val="0"/>
              <w:spacing w:line="360" w:lineRule="auto"/>
              <w:ind w:firstLine="420" w:firstLineChars="200"/>
              <w:contextualSpacing/>
              <w:rPr>
                <w:rFonts w:ascii="Times New Roman" w:hAnsi="Times New Roman"/>
                <w:color w:val="auto"/>
                <w:sz w:val="21"/>
                <w:szCs w:val="21"/>
              </w:rPr>
            </w:pPr>
            <w:r>
              <w:rPr>
                <w:rFonts w:hint="eastAsia" w:ascii="宋体" w:hAnsi="宋体" w:eastAsia="宋体" w:cs="宋体"/>
                <w:color w:val="auto"/>
                <w:sz w:val="21"/>
                <w:szCs w:val="21"/>
              </w:rPr>
              <w:t>⑥</w:t>
            </w:r>
            <w:r>
              <w:rPr>
                <w:rFonts w:ascii="Times New Roman" w:hAnsi="Times New Roman"/>
                <w:color w:val="auto"/>
                <w:sz w:val="21"/>
                <w:szCs w:val="21"/>
              </w:rPr>
              <w:t>为避免可能发生的变压器因事故漏油或泄油而产生的危险废物污染环境，进入事故油池中的废油不得随意处置，必须依法送到有资质的危险废物处理单位进行无害化处置。</w:t>
            </w:r>
          </w:p>
          <w:p w14:paraId="4750BAA0">
            <w:pPr>
              <w:adjustRightInd w:val="0"/>
              <w:snapToGrid w:val="0"/>
              <w:spacing w:line="360" w:lineRule="auto"/>
              <w:ind w:firstLine="420" w:firstLineChars="200"/>
              <w:contextualSpacing/>
              <w:rPr>
                <w:rFonts w:ascii="Times New Roman" w:hAnsi="Times New Roman"/>
                <w:color w:val="auto"/>
                <w:sz w:val="21"/>
                <w:szCs w:val="21"/>
              </w:rPr>
            </w:pPr>
            <w:r>
              <w:rPr>
                <w:rFonts w:hint="eastAsia" w:ascii="Times New Roman" w:hAnsi="Times New Roman"/>
                <w:color w:val="auto"/>
                <w:sz w:val="21"/>
                <w:szCs w:val="21"/>
                <w:lang w:val="en-US" w:eastAsia="zh-CN"/>
              </w:rPr>
              <w:t>66</w:t>
            </w:r>
            <w:r>
              <w:rPr>
                <w:rFonts w:ascii="Times New Roman" w:hAnsi="Times New Roman"/>
                <w:color w:val="auto"/>
                <w:sz w:val="21"/>
                <w:szCs w:val="21"/>
              </w:rPr>
              <w:t>kV升压站拟建的1台主变压器为了绝缘和冷却的需要，其外壳内装有大量变压器油，当变电站变压器发生故障时，变压器油将放入事故油池。本期工程新建事故油池一个，容积量为</w:t>
            </w:r>
            <w:r>
              <w:rPr>
                <w:rFonts w:hint="eastAsia" w:ascii="Times New Roman" w:hAnsi="Times New Roman"/>
                <w:color w:val="auto"/>
                <w:sz w:val="21"/>
                <w:szCs w:val="21"/>
                <w:lang w:val="en-US" w:eastAsia="zh-CN"/>
              </w:rPr>
              <w:t>2</w:t>
            </w:r>
            <w:r>
              <w:rPr>
                <w:rFonts w:ascii="Times New Roman" w:hAnsi="Times New Roman"/>
                <w:color w:val="auto"/>
                <w:sz w:val="21"/>
                <w:szCs w:val="21"/>
              </w:rPr>
              <w:t>0m</w:t>
            </w:r>
            <w:r>
              <w:rPr>
                <w:rFonts w:ascii="Times New Roman" w:hAnsi="Times New Roman"/>
                <w:color w:val="auto"/>
                <w:sz w:val="21"/>
                <w:szCs w:val="21"/>
                <w:vertAlign w:val="superscript"/>
              </w:rPr>
              <w:t>3</w:t>
            </w:r>
            <w:r>
              <w:rPr>
                <w:rFonts w:ascii="Times New Roman" w:hAnsi="Times New Roman"/>
                <w:color w:val="auto"/>
                <w:sz w:val="21"/>
                <w:szCs w:val="21"/>
              </w:rPr>
              <w:t>，可满足《高压配电装置设计规范》</w:t>
            </w:r>
            <w:r>
              <w:rPr>
                <w:rFonts w:hint="eastAsia"/>
                <w:color w:val="auto"/>
                <w:sz w:val="21"/>
                <w:szCs w:val="21"/>
                <w:lang w:eastAsia="zh-CN"/>
              </w:rPr>
              <w:t>(</w:t>
            </w:r>
            <w:r>
              <w:rPr>
                <w:rFonts w:ascii="Times New Roman" w:hAnsi="Times New Roman"/>
                <w:color w:val="auto"/>
                <w:sz w:val="21"/>
                <w:szCs w:val="21"/>
              </w:rPr>
              <w:t>DL/T5352-2018</w:t>
            </w:r>
            <w:r>
              <w:rPr>
                <w:rFonts w:hint="eastAsia"/>
                <w:color w:val="auto"/>
                <w:sz w:val="21"/>
                <w:szCs w:val="21"/>
                <w:lang w:eastAsia="zh-CN"/>
              </w:rPr>
              <w:t>)</w:t>
            </w:r>
            <w:r>
              <w:rPr>
                <w:rFonts w:ascii="Times New Roman" w:hAnsi="Times New Roman"/>
                <w:color w:val="auto"/>
                <w:sz w:val="21"/>
                <w:szCs w:val="21"/>
              </w:rPr>
              <w:t>规定</w:t>
            </w:r>
            <w:r>
              <w:rPr>
                <w:rFonts w:hint="eastAsia" w:ascii="宋体" w:hAnsi="宋体" w:eastAsia="宋体" w:cs="宋体"/>
                <w:color w:val="auto"/>
                <w:sz w:val="21"/>
                <w:szCs w:val="21"/>
              </w:rPr>
              <w:t>的“其容量宜按其接入的油量最大一台设备的全部油量确定”</w:t>
            </w:r>
            <w:r>
              <w:rPr>
                <w:rFonts w:ascii="Times New Roman" w:hAnsi="Times New Roman"/>
                <w:color w:val="auto"/>
                <w:sz w:val="21"/>
                <w:szCs w:val="21"/>
              </w:rPr>
              <w:t>要求。变压器四周设有排油槽，与事故油坑相连，当发生事故时油排入事故油坑，油坑内的油经油水分离后，废</w:t>
            </w:r>
            <w:r>
              <w:rPr>
                <w:rFonts w:hint="eastAsia" w:ascii="Times New Roman" w:hAnsi="Times New Roman"/>
                <w:color w:val="auto"/>
                <w:sz w:val="21"/>
                <w:szCs w:val="21"/>
                <w:lang w:eastAsia="zh-CN"/>
              </w:rPr>
              <w:t>变压器</w:t>
            </w:r>
            <w:r>
              <w:rPr>
                <w:rFonts w:ascii="Times New Roman" w:hAnsi="Times New Roman"/>
                <w:color w:val="auto"/>
                <w:sz w:val="21"/>
                <w:szCs w:val="21"/>
              </w:rPr>
              <w:t>油及含油污水及时由危险废物收集部门回收，严格禁止变压器油的事故排放。在采取严格管理措施的情况下，变压器即使发生故障也能得到及时处置，其对环境的影响很小。事故油坑通过排油槽与主变事故油池相连，均采取防渗防漏措施，确保事故油储存过程中不会渗漏。</w:t>
            </w:r>
          </w:p>
          <w:p w14:paraId="6D903E43">
            <w:pPr>
              <w:adjustRightInd w:val="0"/>
              <w:snapToGrid w:val="0"/>
              <w:spacing w:line="360" w:lineRule="auto"/>
              <w:ind w:firstLine="420" w:firstLineChars="200"/>
              <w:contextualSpacing/>
              <w:rPr>
                <w:rFonts w:ascii="Times New Roman" w:hAnsi="Times New Roman"/>
                <w:color w:val="auto"/>
                <w:sz w:val="21"/>
                <w:szCs w:val="21"/>
              </w:rPr>
            </w:pPr>
            <w:r>
              <w:rPr>
                <w:rFonts w:hint="eastAsia" w:ascii="Times New Roman" w:hAnsi="Times New Roman"/>
                <w:color w:val="auto"/>
                <w:sz w:val="21"/>
                <w:szCs w:val="21"/>
                <w:lang w:val="en-US" w:eastAsia="zh-CN"/>
              </w:rPr>
              <w:t>(</w:t>
            </w:r>
            <w:r>
              <w:rPr>
                <w:rFonts w:hint="eastAsia"/>
                <w:color w:val="auto"/>
                <w:sz w:val="21"/>
                <w:szCs w:val="21"/>
                <w:lang w:val="en-US" w:eastAsia="zh-CN"/>
              </w:rPr>
              <w:t>2</w:t>
            </w:r>
            <w:r>
              <w:rPr>
                <w:rFonts w:hint="eastAsia" w:ascii="Times New Roman" w:hAnsi="Times New Roman"/>
                <w:color w:val="auto"/>
                <w:sz w:val="21"/>
                <w:szCs w:val="21"/>
                <w:lang w:val="en-US" w:eastAsia="zh-CN"/>
              </w:rPr>
              <w:t>)</w:t>
            </w:r>
            <w:r>
              <w:rPr>
                <w:rFonts w:ascii="Times New Roman" w:hAnsi="Times New Roman"/>
                <w:color w:val="auto"/>
                <w:sz w:val="21"/>
                <w:szCs w:val="21"/>
              </w:rPr>
              <w:t>箱式变压器事故排油风险防范措施</w:t>
            </w:r>
          </w:p>
          <w:p w14:paraId="63C7FC67">
            <w:pPr>
              <w:adjustRightInd w:val="0"/>
              <w:snapToGrid w:val="0"/>
              <w:spacing w:line="360" w:lineRule="auto"/>
              <w:ind w:firstLine="420" w:firstLineChars="200"/>
              <w:contextualSpacing/>
              <w:rPr>
                <w:rFonts w:ascii="Times New Roman" w:hAnsi="Times New Roman"/>
                <w:color w:val="auto"/>
                <w:sz w:val="21"/>
                <w:szCs w:val="21"/>
              </w:rPr>
            </w:pPr>
            <w:r>
              <w:rPr>
                <w:rFonts w:ascii="Times New Roman" w:hAnsi="Times New Roman"/>
                <w:color w:val="auto"/>
                <w:sz w:val="21"/>
                <w:szCs w:val="21"/>
              </w:rPr>
              <w:t>箱式变压器装油量为</w:t>
            </w:r>
            <w:r>
              <w:rPr>
                <w:rFonts w:hint="eastAsia" w:ascii="Times New Roman" w:hAnsi="Times New Roman"/>
                <w:color w:val="auto"/>
                <w:sz w:val="21"/>
                <w:szCs w:val="21"/>
                <w:lang w:val="en-US" w:eastAsia="zh-CN"/>
              </w:rPr>
              <w:t>1.575</w:t>
            </w:r>
            <w:r>
              <w:rPr>
                <w:rFonts w:ascii="Times New Roman" w:hAnsi="Times New Roman"/>
                <w:color w:val="auto"/>
                <w:sz w:val="21"/>
                <w:szCs w:val="21"/>
              </w:rPr>
              <w:t>t/台，与变压器主体在厂家装机安装，箱变下方设置集油池，油池容积约</w:t>
            </w:r>
            <w:r>
              <w:rPr>
                <w:rFonts w:hint="eastAsia" w:ascii="Times New Roman" w:hAnsi="Times New Roman"/>
                <w:color w:val="auto"/>
                <w:sz w:val="21"/>
                <w:szCs w:val="21"/>
                <w:lang w:val="en-US" w:eastAsia="zh-CN"/>
              </w:rPr>
              <w:t>2</w:t>
            </w:r>
            <w:r>
              <w:rPr>
                <w:rFonts w:ascii="Times New Roman" w:hAnsi="Times New Roman"/>
                <w:color w:val="auto"/>
                <w:sz w:val="21"/>
                <w:szCs w:val="21"/>
              </w:rPr>
              <w:t>m³。箱式变压器油位可通过油位计指示观测油面位置，油位计带有高低报警，当上升至高位时进行报警，放气塞会自动进行排气泄压，防止油因热胀而溢出。运营期维护人员对设备进行定期检查，防止发生滴漏现象。若巡检发现箱式变压器故障时，由变压器厂家上门整机运走返厂修理。集油池采取防渗措施，当发生事故时变压器油排入集油池，由有处理资质的单位处置。</w:t>
            </w:r>
          </w:p>
          <w:p w14:paraId="6085B79D">
            <w:pPr>
              <w:adjustRightInd w:val="0"/>
              <w:snapToGrid w:val="0"/>
              <w:spacing w:line="360" w:lineRule="auto"/>
              <w:ind w:firstLine="420" w:firstLineChars="200"/>
              <w:contextualSpacing/>
              <w:rPr>
                <w:rFonts w:hint="eastAsia" w:ascii="Times New Roman" w:hAnsi="Times New Roman" w:eastAsia="宋体"/>
                <w:color w:val="auto"/>
                <w:sz w:val="21"/>
                <w:szCs w:val="21"/>
                <w:lang w:eastAsia="zh-CN"/>
              </w:rPr>
            </w:pPr>
            <w:r>
              <w:rPr>
                <w:rFonts w:ascii="Times New Roman" w:hAnsi="Times New Roman"/>
                <w:color w:val="auto"/>
                <w:sz w:val="21"/>
                <w:szCs w:val="21"/>
              </w:rPr>
              <w:fldChar w:fldCharType="begin"/>
            </w:r>
            <w:r>
              <w:rPr>
                <w:rFonts w:ascii="Times New Roman" w:hAnsi="Times New Roman"/>
                <w:color w:val="auto"/>
                <w:sz w:val="21"/>
                <w:szCs w:val="21"/>
              </w:rPr>
              <w:instrText xml:space="preserve"> = 3 \* GB3 \* MERGEFORMAT </w:instrText>
            </w:r>
            <w:r>
              <w:rPr>
                <w:rFonts w:ascii="Times New Roman" w:hAnsi="Times New Roman"/>
                <w:color w:val="auto"/>
                <w:sz w:val="21"/>
                <w:szCs w:val="21"/>
              </w:rPr>
              <w:fldChar w:fldCharType="separate"/>
            </w:r>
            <w:r>
              <w:rPr>
                <w:rFonts w:hint="eastAsia" w:ascii="宋体" w:hAnsi="宋体" w:cs="宋体"/>
                <w:color w:val="auto"/>
                <w:sz w:val="21"/>
                <w:szCs w:val="21"/>
              </w:rPr>
              <w:t>③</w:t>
            </w:r>
            <w:r>
              <w:rPr>
                <w:rFonts w:ascii="Times New Roman" w:hAnsi="Times New Roman"/>
                <w:color w:val="auto"/>
                <w:sz w:val="21"/>
                <w:szCs w:val="21"/>
              </w:rPr>
              <w:fldChar w:fldCharType="end"/>
            </w:r>
            <w:r>
              <w:rPr>
                <w:rFonts w:hint="eastAsia" w:ascii="Times New Roman" w:hAnsi="Times New Roman"/>
                <w:color w:val="auto"/>
                <w:sz w:val="21"/>
                <w:szCs w:val="21"/>
                <w:lang w:eastAsia="zh-CN"/>
              </w:rPr>
              <w:t>危险废物转运风险</w:t>
            </w:r>
            <w:r>
              <w:rPr>
                <w:rFonts w:ascii="Times New Roman" w:hAnsi="Times New Roman"/>
                <w:color w:val="auto"/>
                <w:sz w:val="21"/>
                <w:szCs w:val="21"/>
              </w:rPr>
              <w:t>防范</w:t>
            </w:r>
            <w:r>
              <w:rPr>
                <w:rFonts w:hint="eastAsia" w:ascii="Times New Roman" w:hAnsi="Times New Roman"/>
                <w:color w:val="auto"/>
                <w:sz w:val="21"/>
                <w:szCs w:val="21"/>
                <w:lang w:eastAsia="zh-CN"/>
              </w:rPr>
              <w:t>措施</w:t>
            </w:r>
          </w:p>
          <w:p w14:paraId="67F51DB8">
            <w:pPr>
              <w:adjustRightInd w:val="0"/>
              <w:snapToGrid w:val="0"/>
              <w:spacing w:line="360" w:lineRule="auto"/>
              <w:ind w:firstLine="420" w:firstLineChars="200"/>
              <w:contextualSpacing/>
              <w:rPr>
                <w:rFonts w:ascii="Times New Roman" w:hAnsi="Times New Roman"/>
                <w:color w:val="auto"/>
                <w:sz w:val="21"/>
                <w:szCs w:val="21"/>
              </w:rPr>
            </w:pPr>
            <w:r>
              <w:rPr>
                <w:rFonts w:ascii="Times New Roman" w:hAnsi="Times New Roman"/>
                <w:color w:val="auto"/>
                <w:sz w:val="21"/>
                <w:szCs w:val="21"/>
              </w:rPr>
              <w:t>危险废物处置单位的危险废物专用运输车辆驶入项目区域时，车辆停放地点应铺设防渗布，危废转运车辆载有盛装废变压器油的空吨桶，当转运车辆停稳后，由危险废物处置资质单位负责使用抽油机和空吨桶收集泄漏至事故油池或集油池中的废油，抽油机的两端分别连接油池和危废车的吨桶，待吨桶容积约80%左右即关闭抽油机，将危废车内的抽油机一端换至另一空吨桶内。空吨桶由危废单位提供，规格为1m×1.2m×1.1m的白色方形桶，有效容积为1.32m</w:t>
            </w:r>
            <w:r>
              <w:rPr>
                <w:rFonts w:ascii="Times New Roman" w:hAnsi="Times New Roman"/>
                <w:color w:val="auto"/>
                <w:sz w:val="21"/>
                <w:szCs w:val="21"/>
                <w:vertAlign w:val="superscript"/>
              </w:rPr>
              <w:t>3</w:t>
            </w:r>
            <w:r>
              <w:rPr>
                <w:rFonts w:hint="eastAsia"/>
                <w:color w:val="auto"/>
                <w:sz w:val="21"/>
                <w:szCs w:val="21"/>
                <w:lang w:eastAsia="zh-CN"/>
              </w:rPr>
              <w:t>(</w:t>
            </w:r>
            <w:r>
              <w:rPr>
                <w:rFonts w:ascii="Times New Roman" w:hAnsi="Times New Roman"/>
                <w:color w:val="auto"/>
                <w:sz w:val="21"/>
                <w:szCs w:val="21"/>
              </w:rPr>
              <w:t>以此规格为例</w:t>
            </w:r>
            <w:r>
              <w:rPr>
                <w:rFonts w:hint="eastAsia"/>
                <w:color w:val="auto"/>
                <w:sz w:val="21"/>
                <w:szCs w:val="21"/>
                <w:lang w:eastAsia="zh-CN"/>
              </w:rPr>
              <w:t>)</w:t>
            </w:r>
            <w:r>
              <w:rPr>
                <w:rFonts w:ascii="Times New Roman" w:hAnsi="Times New Roman"/>
                <w:color w:val="auto"/>
                <w:sz w:val="21"/>
                <w:szCs w:val="21"/>
              </w:rPr>
              <w:t>。根据项目箱式变压器油最大泄漏量，处置过程需要吨桶</w:t>
            </w:r>
            <w:r>
              <w:rPr>
                <w:rFonts w:hint="eastAsia" w:ascii="Times New Roman" w:hAnsi="Times New Roman"/>
                <w:color w:val="auto"/>
                <w:sz w:val="21"/>
                <w:szCs w:val="21"/>
                <w:lang w:val="en-US" w:eastAsia="zh-CN"/>
              </w:rPr>
              <w:t>10</w:t>
            </w:r>
            <w:r>
              <w:rPr>
                <w:rFonts w:ascii="Times New Roman" w:hAnsi="Times New Roman"/>
                <w:color w:val="auto"/>
                <w:sz w:val="21"/>
                <w:szCs w:val="21"/>
              </w:rPr>
              <w:t>个，通常一辆转运车辆可承载约4个吨桶，因此箱变漏油事故处置过程需要转运车辆</w:t>
            </w:r>
            <w:r>
              <w:rPr>
                <w:rFonts w:hint="eastAsia" w:ascii="Times New Roman" w:hAnsi="Times New Roman"/>
                <w:color w:val="auto"/>
                <w:sz w:val="21"/>
                <w:szCs w:val="21"/>
                <w:lang w:val="en-US" w:eastAsia="zh-CN"/>
              </w:rPr>
              <w:t>3</w:t>
            </w:r>
            <w:r>
              <w:rPr>
                <w:rFonts w:ascii="Times New Roman" w:hAnsi="Times New Roman"/>
                <w:color w:val="auto"/>
                <w:sz w:val="21"/>
                <w:szCs w:val="21"/>
              </w:rPr>
              <w:t>台；根据主变压器油最大泄漏量，处置过程需要吨桶</w:t>
            </w:r>
            <w:r>
              <w:rPr>
                <w:rFonts w:hint="eastAsia" w:ascii="Times New Roman" w:hAnsi="Times New Roman"/>
                <w:color w:val="auto"/>
                <w:sz w:val="21"/>
                <w:szCs w:val="21"/>
                <w:lang w:val="en-US" w:eastAsia="zh-CN"/>
              </w:rPr>
              <w:t>14</w:t>
            </w:r>
            <w:r>
              <w:rPr>
                <w:rFonts w:ascii="Times New Roman" w:hAnsi="Times New Roman"/>
                <w:color w:val="auto"/>
                <w:sz w:val="21"/>
                <w:szCs w:val="21"/>
              </w:rPr>
              <w:t>个，通常一辆转运车辆可承载约4个吨桶，因此主变漏油事故处置过程需要转运车辆</w:t>
            </w:r>
            <w:r>
              <w:rPr>
                <w:rFonts w:hint="eastAsia"/>
                <w:color w:val="auto"/>
                <w:sz w:val="21"/>
                <w:szCs w:val="21"/>
                <w:lang w:val="en-US" w:eastAsia="zh-CN"/>
              </w:rPr>
              <w:t>4</w:t>
            </w:r>
            <w:r>
              <w:rPr>
                <w:rFonts w:ascii="Times New Roman" w:hAnsi="Times New Roman"/>
                <w:color w:val="auto"/>
                <w:sz w:val="21"/>
                <w:szCs w:val="21"/>
              </w:rPr>
              <w:t>台。</w:t>
            </w:r>
          </w:p>
          <w:p w14:paraId="72E9D694">
            <w:pPr>
              <w:adjustRightInd w:val="0"/>
              <w:snapToGrid w:val="0"/>
              <w:spacing w:line="360" w:lineRule="auto"/>
              <w:ind w:firstLine="420" w:firstLineChars="200"/>
              <w:contextualSpacing/>
              <w:rPr>
                <w:rFonts w:ascii="Times New Roman" w:hAnsi="Times New Roman"/>
                <w:color w:val="auto"/>
                <w:sz w:val="21"/>
                <w:szCs w:val="21"/>
                <w:highlight w:val="none"/>
              </w:rPr>
            </w:pPr>
            <w:r>
              <w:rPr>
                <w:rFonts w:ascii="Times New Roman" w:hAnsi="Times New Roman"/>
                <w:color w:val="auto"/>
                <w:sz w:val="21"/>
                <w:szCs w:val="21"/>
                <w:highlight w:val="none"/>
              </w:rPr>
              <w:t>待操作结束后，转运车辆开离现场，将废变压器油及防渗布运输至危废处置地点待处置，同时填报危险废物转移联单。</w:t>
            </w:r>
          </w:p>
          <w:p w14:paraId="39C895F3">
            <w:pPr>
              <w:adjustRightInd w:val="0"/>
              <w:snapToGrid w:val="0"/>
              <w:spacing w:line="360" w:lineRule="auto"/>
              <w:ind w:firstLine="420" w:firstLineChars="200"/>
              <w:contextualSpacing/>
              <w:rPr>
                <w:rFonts w:ascii="Times New Roman" w:hAnsi="Times New Roman"/>
                <w:color w:val="auto"/>
                <w:sz w:val="21"/>
                <w:szCs w:val="21"/>
                <w:highlight w:val="none"/>
              </w:rPr>
            </w:pPr>
            <w:r>
              <w:rPr>
                <w:rFonts w:ascii="Times New Roman" w:hAnsi="Times New Roman"/>
                <w:color w:val="auto"/>
                <w:sz w:val="21"/>
                <w:szCs w:val="21"/>
                <w:highlight w:val="none"/>
              </w:rPr>
              <w:t>事故处置过程操作人员均穿戴防护服、佩戴手套，一旦产生废防护服和废手套，均按照危险废物处置，交由危废处置单位处理。</w:t>
            </w:r>
          </w:p>
          <w:p w14:paraId="48D3B3CB">
            <w:pPr>
              <w:autoSpaceDE w:val="0"/>
              <w:autoSpaceDN w:val="0"/>
              <w:adjustRightInd w:val="0"/>
              <w:spacing w:line="360" w:lineRule="auto"/>
              <w:ind w:firstLine="422" w:firstLineChars="200"/>
              <w:rPr>
                <w:rFonts w:hint="eastAsia"/>
                <w:b/>
                <w:color w:val="auto"/>
                <w:szCs w:val="21"/>
                <w:highlight w:val="none"/>
              </w:rPr>
            </w:pPr>
            <w:r>
              <w:rPr>
                <w:rFonts w:hint="eastAsia"/>
                <w:b/>
                <w:color w:val="auto"/>
                <w:szCs w:val="21"/>
                <w:highlight w:val="none"/>
                <w:lang w:val="en-US" w:eastAsia="zh-CN"/>
              </w:rPr>
              <w:t>9</w:t>
            </w:r>
            <w:r>
              <w:rPr>
                <w:rFonts w:hint="eastAsia"/>
                <w:b/>
                <w:color w:val="auto"/>
                <w:szCs w:val="21"/>
                <w:highlight w:val="none"/>
              </w:rPr>
              <w:t>、电磁影响分析</w:t>
            </w:r>
          </w:p>
          <w:p w14:paraId="5A4F1314">
            <w:pPr>
              <w:pStyle w:val="5"/>
              <w:spacing w:line="360" w:lineRule="auto"/>
              <w:ind w:firstLine="420" w:firstLineChars="200"/>
              <w:jc w:val="both"/>
              <w:rPr>
                <w:rFonts w:hint="eastAsia"/>
                <w:b w:val="0"/>
                <w:bCs/>
                <w:color w:val="auto"/>
                <w:sz w:val="21"/>
                <w:szCs w:val="21"/>
                <w:highlight w:val="none"/>
                <w:lang w:eastAsia="zh-CN"/>
              </w:rPr>
            </w:pPr>
            <w:r>
              <w:rPr>
                <w:rFonts w:hint="eastAsia"/>
                <w:b w:val="0"/>
                <w:bCs/>
                <w:color w:val="auto"/>
                <w:sz w:val="21"/>
                <w:szCs w:val="21"/>
                <w:highlight w:val="none"/>
                <w:lang w:eastAsia="zh-CN"/>
              </w:rPr>
              <w:t>本项目在选材时使用了防磁、防辐射材料。根据原国家环保总局颁布的《电磁辐射环  境保护管理办法》中规定电压在100kV以上的送变电系统属于电磁辐射项目。本项目升压站电压为</w:t>
            </w:r>
            <w:r>
              <w:rPr>
                <w:rFonts w:hint="eastAsia"/>
                <w:b w:val="0"/>
                <w:bCs/>
                <w:color w:val="auto"/>
                <w:sz w:val="21"/>
                <w:szCs w:val="21"/>
                <w:highlight w:val="none"/>
                <w:lang w:val="en-US" w:eastAsia="zh-CN"/>
              </w:rPr>
              <w:t>66</w:t>
            </w:r>
            <w:r>
              <w:rPr>
                <w:rFonts w:hint="eastAsia"/>
                <w:b w:val="0"/>
                <w:bCs/>
                <w:color w:val="auto"/>
                <w:sz w:val="21"/>
                <w:szCs w:val="21"/>
                <w:highlight w:val="none"/>
                <w:lang w:eastAsia="zh-CN"/>
              </w:rPr>
              <w:t>kV，未达到国家规定的 100kV，电磁辐射影响较小。</w:t>
            </w:r>
          </w:p>
          <w:p w14:paraId="56CB3D8D">
            <w:pPr>
              <w:pStyle w:val="5"/>
              <w:spacing w:line="360" w:lineRule="auto"/>
              <w:ind w:firstLine="422" w:firstLineChars="200"/>
              <w:rPr>
                <w:rFonts w:hint="eastAsia"/>
                <w:b/>
                <w:bCs/>
                <w:color w:val="auto"/>
                <w:kern w:val="2"/>
                <w:sz w:val="21"/>
                <w:szCs w:val="21"/>
                <w:highlight w:val="none"/>
              </w:rPr>
            </w:pPr>
            <w:r>
              <w:rPr>
                <w:rFonts w:hint="eastAsia"/>
                <w:b/>
                <w:bCs/>
                <w:color w:val="auto"/>
                <w:kern w:val="2"/>
                <w:sz w:val="21"/>
                <w:szCs w:val="21"/>
                <w:highlight w:val="none"/>
                <w:lang w:val="en-US" w:eastAsia="zh-CN"/>
              </w:rPr>
              <w:t>10</w:t>
            </w:r>
            <w:r>
              <w:rPr>
                <w:rFonts w:hint="eastAsia"/>
                <w:b/>
                <w:bCs/>
                <w:color w:val="auto"/>
                <w:kern w:val="2"/>
                <w:sz w:val="21"/>
                <w:szCs w:val="21"/>
                <w:highlight w:val="none"/>
              </w:rPr>
              <w:t>、环境管理及监测计划</w:t>
            </w:r>
          </w:p>
          <w:p w14:paraId="259E99F3">
            <w:pPr>
              <w:pStyle w:val="5"/>
              <w:spacing w:line="360" w:lineRule="auto"/>
              <w:ind w:firstLine="420" w:firstLineChars="200"/>
              <w:rPr>
                <w:rFonts w:hint="eastAsia"/>
                <w:color w:val="auto"/>
                <w:kern w:val="2"/>
                <w:sz w:val="21"/>
                <w:szCs w:val="21"/>
                <w:highlight w:val="none"/>
              </w:rPr>
            </w:pPr>
            <w:r>
              <w:rPr>
                <w:rFonts w:hint="eastAsia"/>
                <w:color w:val="auto"/>
                <w:kern w:val="2"/>
                <w:sz w:val="21"/>
                <w:szCs w:val="21"/>
                <w:highlight w:val="none"/>
              </w:rPr>
              <w:t>环境管理和污染源监测是建设单位内部污染源监督管理的重要组成部分。在企业中建立健全的环保机构，加强环保管理工作，开展厂内环境监测、监督，并把环保工作纳入生产管理，有助于控制和减少污染物的排放、促进资源的合理回用，对减轻环境污染、保护环境有着重要意义。</w:t>
            </w:r>
          </w:p>
          <w:p w14:paraId="5FFF51B0">
            <w:pPr>
              <w:pStyle w:val="5"/>
              <w:spacing w:line="360" w:lineRule="auto"/>
              <w:ind w:firstLine="420" w:firstLineChars="200"/>
              <w:rPr>
                <w:rFonts w:hint="eastAsia"/>
                <w:color w:val="auto"/>
                <w:kern w:val="2"/>
                <w:sz w:val="21"/>
                <w:szCs w:val="21"/>
                <w:highlight w:val="none"/>
              </w:rPr>
            </w:pPr>
            <w:r>
              <w:rPr>
                <w:rFonts w:hint="eastAsia"/>
                <w:color w:val="auto"/>
                <w:kern w:val="2"/>
                <w:sz w:val="21"/>
                <w:szCs w:val="21"/>
                <w:highlight w:val="none"/>
                <w:lang w:eastAsia="zh-CN"/>
              </w:rPr>
              <w:t>(</w:t>
            </w:r>
            <w:r>
              <w:rPr>
                <w:rFonts w:hint="eastAsia"/>
                <w:color w:val="auto"/>
                <w:kern w:val="2"/>
                <w:sz w:val="21"/>
                <w:szCs w:val="21"/>
                <w:highlight w:val="none"/>
              </w:rPr>
              <w:t>1</w:t>
            </w:r>
            <w:r>
              <w:rPr>
                <w:rFonts w:hint="eastAsia"/>
                <w:color w:val="auto"/>
                <w:kern w:val="2"/>
                <w:sz w:val="21"/>
                <w:szCs w:val="21"/>
                <w:highlight w:val="none"/>
                <w:lang w:eastAsia="zh-CN"/>
              </w:rPr>
              <w:t>)</w:t>
            </w:r>
            <w:r>
              <w:rPr>
                <w:rFonts w:hint="eastAsia"/>
                <w:color w:val="auto"/>
                <w:kern w:val="2"/>
                <w:sz w:val="21"/>
                <w:szCs w:val="21"/>
                <w:highlight w:val="none"/>
              </w:rPr>
              <w:t>环境管理</w:t>
            </w:r>
          </w:p>
          <w:p w14:paraId="4A5FAA48">
            <w:pPr>
              <w:pStyle w:val="5"/>
              <w:spacing w:line="360" w:lineRule="auto"/>
              <w:ind w:firstLine="420" w:firstLineChars="200"/>
              <w:rPr>
                <w:rFonts w:hint="eastAsia"/>
                <w:color w:val="auto"/>
                <w:kern w:val="2"/>
                <w:sz w:val="21"/>
                <w:szCs w:val="21"/>
                <w:highlight w:val="none"/>
              </w:rPr>
            </w:pPr>
            <w:r>
              <w:rPr>
                <w:rFonts w:hint="eastAsia"/>
                <w:color w:val="auto"/>
                <w:kern w:val="2"/>
                <w:sz w:val="21"/>
                <w:szCs w:val="21"/>
                <w:highlight w:val="none"/>
              </w:rPr>
              <w:t>①贯彻执行国家环境保护法律法规和“三废”治理及综合利用的方针、政策，积极响应当地环保部门关于三废治理的要求；</w:t>
            </w:r>
          </w:p>
          <w:p w14:paraId="3D24CB3D">
            <w:pPr>
              <w:pStyle w:val="5"/>
              <w:spacing w:line="360" w:lineRule="auto"/>
              <w:ind w:firstLine="420" w:firstLineChars="200"/>
              <w:rPr>
                <w:rFonts w:hint="eastAsia"/>
                <w:color w:val="auto"/>
                <w:kern w:val="2"/>
                <w:sz w:val="21"/>
                <w:szCs w:val="21"/>
                <w:highlight w:val="none"/>
              </w:rPr>
            </w:pPr>
            <w:r>
              <w:rPr>
                <w:rFonts w:hint="eastAsia"/>
                <w:color w:val="auto"/>
                <w:kern w:val="2"/>
                <w:sz w:val="21"/>
                <w:szCs w:val="21"/>
                <w:highlight w:val="none"/>
              </w:rPr>
              <w:t>②组织制定企业内部的环境保护管理规章制度并监督执行；</w:t>
            </w:r>
          </w:p>
          <w:p w14:paraId="7AC4F31E">
            <w:pPr>
              <w:pStyle w:val="5"/>
              <w:spacing w:line="360" w:lineRule="auto"/>
              <w:ind w:firstLine="420" w:firstLineChars="200"/>
              <w:rPr>
                <w:rFonts w:hint="eastAsia"/>
                <w:color w:val="auto"/>
                <w:kern w:val="2"/>
                <w:sz w:val="21"/>
                <w:szCs w:val="21"/>
                <w:highlight w:val="none"/>
              </w:rPr>
            </w:pPr>
            <w:r>
              <w:rPr>
                <w:rFonts w:hint="eastAsia"/>
                <w:color w:val="auto"/>
                <w:kern w:val="2"/>
                <w:sz w:val="21"/>
                <w:szCs w:val="21"/>
                <w:highlight w:val="none"/>
              </w:rPr>
              <w:t>③制定并组织实施本企业的环境保护规划，对企业污染源提出防治对策，并组织实施，不  断提高环境保护设施的技术水平；</w:t>
            </w:r>
          </w:p>
          <w:p w14:paraId="7FC0CE92">
            <w:pPr>
              <w:pStyle w:val="5"/>
              <w:spacing w:line="360" w:lineRule="auto"/>
              <w:ind w:firstLine="420" w:firstLineChars="200"/>
              <w:rPr>
                <w:rFonts w:hint="eastAsia"/>
                <w:color w:val="auto"/>
                <w:kern w:val="2"/>
                <w:sz w:val="21"/>
                <w:szCs w:val="21"/>
                <w:highlight w:val="none"/>
              </w:rPr>
            </w:pPr>
            <w:r>
              <w:rPr>
                <w:rFonts w:hint="eastAsia"/>
                <w:color w:val="auto"/>
                <w:kern w:val="2"/>
                <w:sz w:val="21"/>
                <w:szCs w:val="21"/>
                <w:highlight w:val="none"/>
              </w:rPr>
              <w:t>④监督检查本单位环保设施的运行状况，作好日常记录；</w:t>
            </w:r>
          </w:p>
          <w:p w14:paraId="59AE33D6">
            <w:pPr>
              <w:pStyle w:val="5"/>
              <w:spacing w:line="360" w:lineRule="auto"/>
              <w:ind w:firstLine="420" w:firstLineChars="200"/>
              <w:rPr>
                <w:rFonts w:hint="eastAsia"/>
                <w:color w:val="auto"/>
                <w:kern w:val="2"/>
                <w:sz w:val="21"/>
                <w:szCs w:val="21"/>
                <w:highlight w:val="none"/>
              </w:rPr>
            </w:pPr>
            <w:r>
              <w:rPr>
                <w:rFonts w:hint="eastAsia"/>
                <w:color w:val="auto"/>
                <w:kern w:val="2"/>
                <w:sz w:val="21"/>
                <w:szCs w:val="21"/>
                <w:highlight w:val="none"/>
              </w:rPr>
              <w:t>⑤领导和组织本单位的环境监测工作。</w:t>
            </w:r>
          </w:p>
          <w:p w14:paraId="387FA5E1">
            <w:pPr>
              <w:pStyle w:val="5"/>
              <w:spacing w:line="360" w:lineRule="auto"/>
              <w:ind w:firstLine="420" w:firstLineChars="200"/>
              <w:rPr>
                <w:rFonts w:hint="eastAsia"/>
                <w:color w:val="auto"/>
                <w:kern w:val="2"/>
                <w:sz w:val="21"/>
                <w:szCs w:val="21"/>
                <w:highlight w:val="none"/>
              </w:rPr>
            </w:pPr>
            <w:r>
              <w:rPr>
                <w:rFonts w:hint="eastAsia"/>
                <w:color w:val="auto"/>
                <w:kern w:val="2"/>
                <w:sz w:val="21"/>
                <w:szCs w:val="21"/>
                <w:highlight w:val="none"/>
                <w:lang w:eastAsia="zh-CN"/>
              </w:rPr>
              <w:t>(</w:t>
            </w:r>
            <w:r>
              <w:rPr>
                <w:rFonts w:hint="eastAsia"/>
                <w:color w:val="auto"/>
                <w:kern w:val="2"/>
                <w:sz w:val="21"/>
                <w:szCs w:val="21"/>
                <w:highlight w:val="none"/>
              </w:rPr>
              <w:t>2</w:t>
            </w:r>
            <w:r>
              <w:rPr>
                <w:rFonts w:hint="eastAsia"/>
                <w:color w:val="auto"/>
                <w:kern w:val="2"/>
                <w:sz w:val="21"/>
                <w:szCs w:val="21"/>
                <w:highlight w:val="none"/>
                <w:lang w:eastAsia="zh-CN"/>
              </w:rPr>
              <w:t>)</w:t>
            </w:r>
            <w:r>
              <w:rPr>
                <w:rFonts w:hint="eastAsia"/>
                <w:color w:val="auto"/>
                <w:kern w:val="2"/>
                <w:sz w:val="21"/>
                <w:szCs w:val="21"/>
                <w:highlight w:val="none"/>
              </w:rPr>
              <w:t>监测计划</w:t>
            </w:r>
          </w:p>
          <w:p w14:paraId="7AC0A9B5">
            <w:pPr>
              <w:pStyle w:val="5"/>
              <w:spacing w:line="360" w:lineRule="auto"/>
              <w:ind w:firstLine="420" w:firstLineChars="200"/>
              <w:rPr>
                <w:rFonts w:hint="eastAsia"/>
                <w:color w:val="auto"/>
                <w:kern w:val="2"/>
                <w:sz w:val="21"/>
                <w:szCs w:val="21"/>
                <w:highlight w:val="none"/>
              </w:rPr>
            </w:pPr>
            <w:r>
              <w:rPr>
                <w:rFonts w:hint="eastAsia"/>
                <w:color w:val="auto"/>
                <w:kern w:val="2"/>
                <w:sz w:val="21"/>
                <w:szCs w:val="21"/>
                <w:highlight w:val="none"/>
              </w:rPr>
              <w:t>根据《排污单位自行监测技术指南 总则》</w:t>
            </w:r>
            <w:r>
              <w:rPr>
                <w:rFonts w:hint="eastAsia"/>
                <w:color w:val="auto"/>
                <w:kern w:val="2"/>
                <w:sz w:val="21"/>
                <w:szCs w:val="21"/>
                <w:highlight w:val="none"/>
                <w:lang w:eastAsia="zh-CN"/>
              </w:rPr>
              <w:t>(</w:t>
            </w:r>
            <w:r>
              <w:rPr>
                <w:rFonts w:hint="eastAsia"/>
                <w:color w:val="auto"/>
                <w:kern w:val="2"/>
                <w:sz w:val="21"/>
                <w:szCs w:val="21"/>
                <w:highlight w:val="none"/>
              </w:rPr>
              <w:t>HJ 819-2017</w:t>
            </w:r>
            <w:r>
              <w:rPr>
                <w:rFonts w:hint="eastAsia"/>
                <w:color w:val="auto"/>
                <w:kern w:val="2"/>
                <w:sz w:val="21"/>
                <w:szCs w:val="21"/>
                <w:highlight w:val="none"/>
                <w:lang w:eastAsia="zh-CN"/>
              </w:rPr>
              <w:t>)</w:t>
            </w:r>
            <w:r>
              <w:rPr>
                <w:rFonts w:hint="eastAsia"/>
                <w:color w:val="auto"/>
                <w:kern w:val="2"/>
                <w:sz w:val="21"/>
                <w:szCs w:val="21"/>
                <w:highlight w:val="none"/>
              </w:rPr>
              <w:t>，结合本项目的自身特点，确定环境监测的主要工作内容如下：</w:t>
            </w:r>
          </w:p>
          <w:p w14:paraId="430C0DDD">
            <w:pPr>
              <w:pStyle w:val="5"/>
              <w:spacing w:line="360" w:lineRule="auto"/>
              <w:ind w:firstLine="420" w:firstLineChars="200"/>
              <w:rPr>
                <w:rFonts w:hint="eastAsia"/>
                <w:color w:val="auto"/>
                <w:kern w:val="2"/>
                <w:sz w:val="21"/>
                <w:szCs w:val="21"/>
                <w:highlight w:val="none"/>
              </w:rPr>
            </w:pPr>
            <w:r>
              <w:rPr>
                <w:rFonts w:hint="eastAsia"/>
                <w:color w:val="auto"/>
                <w:kern w:val="2"/>
                <w:sz w:val="21"/>
                <w:szCs w:val="21"/>
                <w:highlight w:val="none"/>
              </w:rPr>
              <w:t>环境监测的范围应包括污染源强与环境质量，本项目针对噪声方面进行监控；监测布点的基本原则：监测点的布设要能够准确反映企业的污染物排放情况、企业附近地区的环境质量情况及污染物危害情况。根据本项目实际情况布设监测点，监测内容和频率见表 5-2。</w:t>
            </w:r>
          </w:p>
          <w:p w14:paraId="11F87A19">
            <w:pPr>
              <w:pStyle w:val="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kern w:val="2"/>
                <w:sz w:val="21"/>
                <w:szCs w:val="21"/>
                <w:highlight w:val="none"/>
              </w:rPr>
            </w:pPr>
            <w:r>
              <w:rPr>
                <w:rFonts w:hint="eastAsia"/>
                <w:b/>
                <w:bCs/>
                <w:color w:val="auto"/>
                <w:kern w:val="2"/>
                <w:sz w:val="21"/>
                <w:szCs w:val="21"/>
                <w:highlight w:val="none"/>
              </w:rPr>
              <w:t>表5-2</w:t>
            </w:r>
            <w:r>
              <w:rPr>
                <w:rFonts w:hint="eastAsia"/>
                <w:b/>
                <w:bCs/>
                <w:color w:val="auto"/>
                <w:kern w:val="2"/>
                <w:sz w:val="21"/>
                <w:szCs w:val="21"/>
                <w:highlight w:val="none"/>
                <w:lang w:val="en-US" w:eastAsia="zh-CN"/>
              </w:rPr>
              <w:t xml:space="preserve">    </w:t>
            </w:r>
            <w:r>
              <w:rPr>
                <w:rFonts w:hint="eastAsia"/>
                <w:b/>
                <w:bCs/>
                <w:color w:val="auto"/>
                <w:kern w:val="2"/>
                <w:sz w:val="21"/>
                <w:szCs w:val="21"/>
                <w:highlight w:val="none"/>
              </w:rPr>
              <w:t>环境监测计划一览表</w:t>
            </w:r>
          </w:p>
          <w:tbl>
            <w:tblPr>
              <w:tblStyle w:val="13"/>
              <w:tblW w:w="8158" w:type="dxa"/>
              <w:tblInd w:w="7"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27"/>
              <w:gridCol w:w="633"/>
              <w:gridCol w:w="1947"/>
              <w:gridCol w:w="1086"/>
              <w:gridCol w:w="1471"/>
              <w:gridCol w:w="2494"/>
            </w:tblGrid>
            <w:tr w14:paraId="6A9E5C3C">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1160" w:type="dxa"/>
                  <w:gridSpan w:val="2"/>
                  <w:tcBorders>
                    <w:tl2br w:val="nil"/>
                    <w:tr2bl w:val="nil"/>
                  </w:tcBorders>
                  <w:vAlign w:val="center"/>
                </w:tcPr>
                <w:p w14:paraId="415D3441">
                  <w:pPr>
                    <w:pStyle w:val="18"/>
                    <w:spacing w:before="89"/>
                    <w:ind w:left="148" w:right="117"/>
                    <w:jc w:val="center"/>
                    <w:rPr>
                      <w:rFonts w:hint="eastAsia" w:ascii="宋体" w:eastAsia="宋体"/>
                      <w:b/>
                      <w:color w:val="auto"/>
                      <w:sz w:val="18"/>
                      <w:szCs w:val="18"/>
                    </w:rPr>
                  </w:pPr>
                  <w:r>
                    <w:rPr>
                      <w:rFonts w:hint="eastAsia" w:ascii="宋体" w:eastAsia="宋体"/>
                      <w:b/>
                      <w:color w:val="auto"/>
                      <w:sz w:val="18"/>
                      <w:szCs w:val="18"/>
                    </w:rPr>
                    <w:t>类别</w:t>
                  </w:r>
                </w:p>
              </w:tc>
              <w:tc>
                <w:tcPr>
                  <w:tcW w:w="1947" w:type="dxa"/>
                  <w:tcBorders>
                    <w:tl2br w:val="nil"/>
                    <w:tr2bl w:val="nil"/>
                  </w:tcBorders>
                  <w:vAlign w:val="center"/>
                </w:tcPr>
                <w:p w14:paraId="4DD42CCE">
                  <w:pPr>
                    <w:pStyle w:val="18"/>
                    <w:spacing w:before="89"/>
                    <w:ind w:left="94" w:right="66"/>
                    <w:jc w:val="center"/>
                    <w:rPr>
                      <w:rFonts w:hint="eastAsia" w:ascii="宋体" w:eastAsia="宋体"/>
                      <w:b/>
                      <w:color w:val="auto"/>
                      <w:sz w:val="18"/>
                      <w:szCs w:val="18"/>
                      <w:lang w:eastAsia="zh-CN"/>
                    </w:rPr>
                  </w:pPr>
                  <w:r>
                    <w:rPr>
                      <w:rFonts w:hint="eastAsia" w:ascii="宋体" w:eastAsia="宋体"/>
                      <w:b/>
                      <w:color w:val="auto"/>
                      <w:sz w:val="18"/>
                      <w:szCs w:val="18"/>
                    </w:rPr>
                    <w:t>监测位置</w:t>
                  </w:r>
                  <w:r>
                    <w:rPr>
                      <w:rFonts w:hint="eastAsia" w:ascii="宋体"/>
                      <w:b/>
                      <w:color w:val="auto"/>
                      <w:sz w:val="18"/>
                      <w:szCs w:val="18"/>
                      <w:lang w:eastAsia="zh-CN"/>
                    </w:rPr>
                    <w:t>(</w:t>
                  </w:r>
                  <w:r>
                    <w:rPr>
                      <w:rFonts w:hint="eastAsia" w:ascii="宋体" w:eastAsia="宋体"/>
                      <w:b/>
                      <w:color w:val="auto"/>
                      <w:sz w:val="18"/>
                      <w:szCs w:val="18"/>
                    </w:rPr>
                    <w:t>或监测布点</w:t>
                  </w:r>
                  <w:r>
                    <w:rPr>
                      <w:rFonts w:hint="eastAsia" w:ascii="宋体"/>
                      <w:b/>
                      <w:color w:val="auto"/>
                      <w:sz w:val="18"/>
                      <w:szCs w:val="18"/>
                      <w:lang w:eastAsia="zh-CN"/>
                    </w:rPr>
                    <w:t>)</w:t>
                  </w:r>
                </w:p>
              </w:tc>
              <w:tc>
                <w:tcPr>
                  <w:tcW w:w="1086" w:type="dxa"/>
                  <w:tcBorders>
                    <w:tl2br w:val="nil"/>
                    <w:tr2bl w:val="nil"/>
                  </w:tcBorders>
                  <w:vAlign w:val="center"/>
                </w:tcPr>
                <w:p w14:paraId="198AF71F">
                  <w:pPr>
                    <w:pStyle w:val="18"/>
                    <w:spacing w:before="89"/>
                    <w:ind w:right="90"/>
                    <w:jc w:val="center"/>
                    <w:rPr>
                      <w:rFonts w:hint="eastAsia" w:ascii="宋体" w:eastAsia="宋体"/>
                      <w:b/>
                      <w:color w:val="auto"/>
                      <w:sz w:val="18"/>
                      <w:szCs w:val="18"/>
                    </w:rPr>
                  </w:pPr>
                  <w:r>
                    <w:rPr>
                      <w:rFonts w:hint="eastAsia" w:ascii="宋体" w:eastAsia="宋体"/>
                      <w:b/>
                      <w:color w:val="auto"/>
                      <w:w w:val="95"/>
                      <w:sz w:val="18"/>
                      <w:szCs w:val="18"/>
                    </w:rPr>
                    <w:t>监测项目</w:t>
                  </w:r>
                </w:p>
              </w:tc>
              <w:tc>
                <w:tcPr>
                  <w:tcW w:w="1471" w:type="dxa"/>
                  <w:tcBorders>
                    <w:tl2br w:val="nil"/>
                    <w:tr2bl w:val="nil"/>
                  </w:tcBorders>
                  <w:vAlign w:val="center"/>
                </w:tcPr>
                <w:p w14:paraId="78BF8832">
                  <w:pPr>
                    <w:pStyle w:val="18"/>
                    <w:spacing w:before="89"/>
                    <w:jc w:val="center"/>
                    <w:rPr>
                      <w:rFonts w:hint="eastAsia" w:ascii="宋体" w:eastAsia="宋体"/>
                      <w:b/>
                      <w:color w:val="auto"/>
                      <w:sz w:val="18"/>
                      <w:szCs w:val="18"/>
                    </w:rPr>
                  </w:pPr>
                  <w:r>
                    <w:rPr>
                      <w:rFonts w:hint="eastAsia" w:ascii="宋体" w:eastAsia="宋体"/>
                      <w:b/>
                      <w:color w:val="auto"/>
                      <w:sz w:val="18"/>
                      <w:szCs w:val="18"/>
                    </w:rPr>
                    <w:t>监测频率</w:t>
                  </w:r>
                </w:p>
              </w:tc>
              <w:tc>
                <w:tcPr>
                  <w:tcW w:w="2494" w:type="dxa"/>
                  <w:tcBorders>
                    <w:tl2br w:val="nil"/>
                    <w:tr2bl w:val="nil"/>
                  </w:tcBorders>
                  <w:vAlign w:val="center"/>
                </w:tcPr>
                <w:p w14:paraId="1EA96EC9">
                  <w:pPr>
                    <w:pStyle w:val="18"/>
                    <w:spacing w:before="89"/>
                    <w:ind w:left="677"/>
                    <w:jc w:val="both"/>
                    <w:rPr>
                      <w:rFonts w:hint="eastAsia" w:ascii="宋体" w:eastAsia="宋体"/>
                      <w:b/>
                      <w:color w:val="auto"/>
                      <w:sz w:val="18"/>
                      <w:szCs w:val="18"/>
                    </w:rPr>
                  </w:pPr>
                  <w:r>
                    <w:rPr>
                      <w:rFonts w:hint="eastAsia" w:ascii="宋体" w:eastAsia="宋体"/>
                      <w:b/>
                      <w:color w:val="auto"/>
                      <w:sz w:val="18"/>
                      <w:szCs w:val="18"/>
                    </w:rPr>
                    <w:t>监测方法</w:t>
                  </w:r>
                </w:p>
              </w:tc>
            </w:tr>
            <w:tr w14:paraId="38F6ED6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1160" w:type="dxa"/>
                  <w:gridSpan w:val="2"/>
                  <w:tcBorders>
                    <w:tl2br w:val="nil"/>
                    <w:tr2bl w:val="nil"/>
                  </w:tcBorders>
                  <w:vAlign w:val="center"/>
                </w:tcPr>
                <w:p w14:paraId="4B75BA60">
                  <w:pPr>
                    <w:pStyle w:val="18"/>
                    <w:ind w:left="149" w:right="114"/>
                    <w:jc w:val="center"/>
                    <w:rPr>
                      <w:rFonts w:hint="eastAsia" w:ascii="宋体" w:eastAsia="宋体"/>
                      <w:color w:val="auto"/>
                      <w:sz w:val="18"/>
                      <w:szCs w:val="18"/>
                    </w:rPr>
                  </w:pPr>
                  <w:r>
                    <w:rPr>
                      <w:rFonts w:hint="eastAsia" w:ascii="宋体" w:eastAsia="宋体"/>
                      <w:color w:val="auto"/>
                      <w:sz w:val="18"/>
                      <w:szCs w:val="18"/>
                    </w:rPr>
                    <w:t>噪声</w:t>
                  </w:r>
                </w:p>
              </w:tc>
              <w:tc>
                <w:tcPr>
                  <w:tcW w:w="1947" w:type="dxa"/>
                  <w:tcBorders>
                    <w:tl2br w:val="nil"/>
                    <w:tr2bl w:val="nil"/>
                  </w:tcBorders>
                  <w:vAlign w:val="center"/>
                </w:tcPr>
                <w:p w14:paraId="5397715B">
                  <w:pPr>
                    <w:pStyle w:val="18"/>
                    <w:ind w:left="94" w:right="66"/>
                    <w:jc w:val="center"/>
                    <w:rPr>
                      <w:color w:val="auto"/>
                      <w:sz w:val="18"/>
                      <w:szCs w:val="18"/>
                    </w:rPr>
                  </w:pPr>
                  <w:r>
                    <w:rPr>
                      <w:rFonts w:hint="eastAsia" w:ascii="宋体" w:eastAsia="宋体"/>
                      <w:color w:val="auto"/>
                      <w:sz w:val="18"/>
                      <w:szCs w:val="18"/>
                    </w:rPr>
                    <w:t>光伏发电区</w:t>
                  </w:r>
                  <w:r>
                    <w:rPr>
                      <w:rFonts w:hint="eastAsia" w:ascii="宋体" w:eastAsia="宋体"/>
                      <w:color w:val="auto"/>
                      <w:sz w:val="18"/>
                      <w:szCs w:val="18"/>
                      <w:lang w:eastAsia="zh-CN"/>
                    </w:rPr>
                    <w:t>、升压站</w:t>
                  </w:r>
                  <w:r>
                    <w:rPr>
                      <w:rFonts w:hint="eastAsia" w:ascii="宋体" w:eastAsia="宋体"/>
                      <w:color w:val="auto"/>
                      <w:sz w:val="18"/>
                      <w:szCs w:val="18"/>
                    </w:rPr>
                    <w:t xml:space="preserve">各地块四周场界外 </w:t>
                  </w:r>
                  <w:r>
                    <w:rPr>
                      <w:color w:val="auto"/>
                      <w:sz w:val="18"/>
                      <w:szCs w:val="18"/>
                    </w:rPr>
                    <w:t>1m</w:t>
                  </w:r>
                </w:p>
              </w:tc>
              <w:tc>
                <w:tcPr>
                  <w:tcW w:w="1086" w:type="dxa"/>
                  <w:tcBorders>
                    <w:tl2br w:val="nil"/>
                    <w:tr2bl w:val="nil"/>
                  </w:tcBorders>
                  <w:vAlign w:val="center"/>
                </w:tcPr>
                <w:p w14:paraId="30BB99FC">
                  <w:pPr>
                    <w:pStyle w:val="18"/>
                    <w:ind w:right="90"/>
                    <w:jc w:val="center"/>
                    <w:rPr>
                      <w:rFonts w:hint="eastAsia" w:ascii="宋体" w:eastAsia="宋体"/>
                      <w:color w:val="auto"/>
                      <w:sz w:val="18"/>
                      <w:szCs w:val="18"/>
                    </w:rPr>
                  </w:pPr>
                  <w:r>
                    <w:rPr>
                      <w:rFonts w:hint="eastAsia" w:ascii="宋体" w:eastAsia="宋体"/>
                      <w:color w:val="auto"/>
                      <w:sz w:val="18"/>
                      <w:szCs w:val="18"/>
                    </w:rPr>
                    <w:t>等效</w:t>
                  </w:r>
                  <w:r>
                    <w:rPr>
                      <w:rFonts w:hint="eastAsia" w:ascii="宋体"/>
                      <w:color w:val="auto"/>
                      <w:sz w:val="18"/>
                      <w:szCs w:val="18"/>
                      <w:lang w:val="en-US" w:eastAsia="zh-CN"/>
                    </w:rPr>
                    <w:t>A</w:t>
                  </w:r>
                  <w:r>
                    <w:rPr>
                      <w:rFonts w:hint="eastAsia" w:ascii="宋体" w:eastAsia="宋体"/>
                      <w:color w:val="auto"/>
                      <w:sz w:val="18"/>
                      <w:szCs w:val="18"/>
                    </w:rPr>
                    <w:t>声级</w:t>
                  </w:r>
                </w:p>
              </w:tc>
              <w:tc>
                <w:tcPr>
                  <w:tcW w:w="1471" w:type="dxa"/>
                  <w:tcBorders>
                    <w:tl2br w:val="nil"/>
                    <w:tr2bl w:val="nil"/>
                  </w:tcBorders>
                  <w:vAlign w:val="center"/>
                </w:tcPr>
                <w:p w14:paraId="0EAD72D3">
                  <w:pPr>
                    <w:pStyle w:val="18"/>
                    <w:spacing w:before="119" w:line="242" w:lineRule="auto"/>
                    <w:ind w:left="185" w:right="27" w:hanging="68"/>
                    <w:jc w:val="center"/>
                    <w:rPr>
                      <w:rFonts w:hint="eastAsia" w:ascii="宋体" w:eastAsia="宋体"/>
                      <w:color w:val="auto"/>
                      <w:sz w:val="18"/>
                      <w:szCs w:val="18"/>
                    </w:rPr>
                  </w:pPr>
                  <w:r>
                    <w:rPr>
                      <w:rFonts w:hint="eastAsia" w:ascii="宋体" w:eastAsia="宋体"/>
                      <w:color w:val="auto"/>
                      <w:sz w:val="18"/>
                      <w:szCs w:val="18"/>
                    </w:rPr>
                    <w:t>每季度一次</w:t>
                  </w:r>
                </w:p>
              </w:tc>
              <w:tc>
                <w:tcPr>
                  <w:tcW w:w="2494" w:type="dxa"/>
                  <w:tcBorders>
                    <w:tl2br w:val="nil"/>
                    <w:tr2bl w:val="nil"/>
                  </w:tcBorders>
                  <w:vAlign w:val="center"/>
                </w:tcPr>
                <w:p w14:paraId="0A6D3A57">
                  <w:pPr>
                    <w:pStyle w:val="18"/>
                    <w:spacing w:before="1" w:line="242" w:lineRule="auto"/>
                    <w:ind w:left="137" w:right="114"/>
                    <w:jc w:val="center"/>
                    <w:rPr>
                      <w:rFonts w:hint="eastAsia" w:ascii="宋体" w:eastAsia="宋体"/>
                      <w:color w:val="auto"/>
                      <w:sz w:val="18"/>
                      <w:szCs w:val="18"/>
                      <w:lang w:eastAsia="zh-CN"/>
                    </w:rPr>
                  </w:pPr>
                  <w:r>
                    <w:rPr>
                      <w:rFonts w:hint="eastAsia" w:ascii="宋体" w:eastAsia="宋体"/>
                      <w:color w:val="auto"/>
                      <w:sz w:val="18"/>
                      <w:szCs w:val="18"/>
                    </w:rPr>
                    <w:t>《工业企业厂界环境噪声排放标准》</w:t>
                  </w:r>
                  <w:r>
                    <w:rPr>
                      <w:rFonts w:hint="eastAsia" w:ascii="宋体"/>
                      <w:color w:val="auto"/>
                      <w:sz w:val="18"/>
                      <w:szCs w:val="18"/>
                      <w:lang w:eastAsia="zh-CN"/>
                    </w:rPr>
                    <w:t>(</w:t>
                  </w:r>
                  <w:r>
                    <w:rPr>
                      <w:color w:val="auto"/>
                      <w:sz w:val="18"/>
                      <w:szCs w:val="18"/>
                    </w:rPr>
                    <w:t>GB12348-2008</w:t>
                  </w:r>
                  <w:r>
                    <w:rPr>
                      <w:rFonts w:hint="eastAsia" w:ascii="宋体"/>
                      <w:color w:val="auto"/>
                      <w:sz w:val="18"/>
                      <w:szCs w:val="18"/>
                      <w:lang w:eastAsia="zh-CN"/>
                    </w:rPr>
                    <w:t>)</w:t>
                  </w:r>
                </w:p>
              </w:tc>
            </w:tr>
            <w:tr w14:paraId="15263DB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160" w:type="dxa"/>
                  <w:gridSpan w:val="2"/>
                  <w:tcBorders>
                    <w:tl2br w:val="nil"/>
                    <w:tr2bl w:val="nil"/>
                  </w:tcBorders>
                  <w:vAlign w:val="center"/>
                </w:tcPr>
                <w:p w14:paraId="03B591D5">
                  <w:pPr>
                    <w:pStyle w:val="18"/>
                    <w:ind w:left="149" w:right="114"/>
                    <w:jc w:val="center"/>
                    <w:rPr>
                      <w:rFonts w:hint="eastAsia" w:ascii="宋体" w:eastAsia="宋体"/>
                      <w:color w:val="auto"/>
                      <w:sz w:val="18"/>
                      <w:szCs w:val="18"/>
                      <w:lang w:eastAsia="zh-CN"/>
                    </w:rPr>
                  </w:pPr>
                  <w:r>
                    <w:rPr>
                      <w:rFonts w:hint="eastAsia" w:ascii="宋体"/>
                      <w:color w:val="auto"/>
                      <w:sz w:val="18"/>
                      <w:szCs w:val="18"/>
                      <w:lang w:eastAsia="zh-CN"/>
                    </w:rPr>
                    <w:t>声环境</w:t>
                  </w:r>
                </w:p>
              </w:tc>
              <w:tc>
                <w:tcPr>
                  <w:tcW w:w="1947" w:type="dxa"/>
                  <w:tcBorders>
                    <w:tl2br w:val="nil"/>
                    <w:tr2bl w:val="nil"/>
                  </w:tcBorders>
                  <w:vAlign w:val="center"/>
                </w:tcPr>
                <w:p w14:paraId="3A182D77">
                  <w:pPr>
                    <w:pStyle w:val="18"/>
                    <w:ind w:left="94" w:right="66"/>
                    <w:jc w:val="center"/>
                    <w:rPr>
                      <w:rFonts w:hint="eastAsia" w:ascii="宋体" w:eastAsia="宋体"/>
                      <w:color w:val="auto"/>
                      <w:sz w:val="18"/>
                      <w:szCs w:val="18"/>
                      <w:lang w:eastAsia="zh-CN"/>
                    </w:rPr>
                  </w:pPr>
                  <w:r>
                    <w:rPr>
                      <w:rFonts w:hint="eastAsia" w:ascii="宋体"/>
                      <w:color w:val="auto"/>
                      <w:sz w:val="18"/>
                      <w:szCs w:val="18"/>
                      <w:lang w:eastAsia="zh-CN"/>
                    </w:rPr>
                    <w:t>大屯村居民点</w:t>
                  </w:r>
                </w:p>
              </w:tc>
              <w:tc>
                <w:tcPr>
                  <w:tcW w:w="1086" w:type="dxa"/>
                  <w:tcBorders>
                    <w:tl2br w:val="nil"/>
                    <w:tr2bl w:val="nil"/>
                  </w:tcBorders>
                  <w:vAlign w:val="center"/>
                </w:tcPr>
                <w:p w14:paraId="1474EE30">
                  <w:pPr>
                    <w:pStyle w:val="18"/>
                    <w:ind w:right="90"/>
                    <w:jc w:val="center"/>
                    <w:rPr>
                      <w:rFonts w:hint="eastAsia" w:ascii="宋体" w:eastAsia="宋体"/>
                      <w:color w:val="auto"/>
                      <w:sz w:val="18"/>
                      <w:szCs w:val="18"/>
                    </w:rPr>
                  </w:pPr>
                  <w:r>
                    <w:rPr>
                      <w:rFonts w:hint="eastAsia" w:ascii="宋体" w:eastAsia="宋体"/>
                      <w:color w:val="auto"/>
                      <w:sz w:val="18"/>
                      <w:szCs w:val="18"/>
                    </w:rPr>
                    <w:t>等效</w:t>
                  </w:r>
                  <w:r>
                    <w:rPr>
                      <w:rFonts w:hint="eastAsia" w:ascii="宋体"/>
                      <w:color w:val="auto"/>
                      <w:sz w:val="18"/>
                      <w:szCs w:val="18"/>
                      <w:lang w:val="en-US" w:eastAsia="zh-CN"/>
                    </w:rPr>
                    <w:t>A</w:t>
                  </w:r>
                  <w:r>
                    <w:rPr>
                      <w:rFonts w:hint="eastAsia" w:ascii="宋体" w:eastAsia="宋体"/>
                      <w:color w:val="auto"/>
                      <w:sz w:val="18"/>
                      <w:szCs w:val="18"/>
                    </w:rPr>
                    <w:t>声级</w:t>
                  </w:r>
                </w:p>
              </w:tc>
              <w:tc>
                <w:tcPr>
                  <w:tcW w:w="1471" w:type="dxa"/>
                  <w:tcBorders>
                    <w:tl2br w:val="nil"/>
                    <w:tr2bl w:val="nil"/>
                  </w:tcBorders>
                  <w:vAlign w:val="center"/>
                </w:tcPr>
                <w:p w14:paraId="12BC5865">
                  <w:pPr>
                    <w:pStyle w:val="18"/>
                    <w:spacing w:before="119" w:line="242" w:lineRule="auto"/>
                    <w:ind w:left="185" w:right="27" w:hanging="68"/>
                    <w:jc w:val="center"/>
                    <w:rPr>
                      <w:rFonts w:hint="eastAsia" w:ascii="宋体" w:eastAsia="宋体"/>
                      <w:color w:val="auto"/>
                      <w:sz w:val="18"/>
                      <w:szCs w:val="18"/>
                    </w:rPr>
                  </w:pPr>
                  <w:r>
                    <w:rPr>
                      <w:rFonts w:hint="eastAsia" w:ascii="宋体" w:eastAsia="宋体"/>
                      <w:color w:val="auto"/>
                      <w:sz w:val="18"/>
                      <w:szCs w:val="18"/>
                    </w:rPr>
                    <w:t>每季度一次</w:t>
                  </w:r>
                </w:p>
              </w:tc>
              <w:tc>
                <w:tcPr>
                  <w:tcW w:w="2494" w:type="dxa"/>
                  <w:tcBorders>
                    <w:tl2br w:val="nil"/>
                    <w:tr2bl w:val="nil"/>
                  </w:tcBorders>
                  <w:vAlign w:val="center"/>
                </w:tcPr>
                <w:p w14:paraId="29EED092">
                  <w:pPr>
                    <w:spacing w:beforeLines="0" w:afterLines="0"/>
                    <w:jc w:val="center"/>
                    <w:rPr>
                      <w:rFonts w:hint="eastAsia" w:ascii="宋体"/>
                      <w:color w:val="auto"/>
                      <w:sz w:val="18"/>
                      <w:szCs w:val="18"/>
                      <w:lang w:eastAsia="zh-CN"/>
                    </w:rPr>
                  </w:pPr>
                  <w:r>
                    <w:rPr>
                      <w:rFonts w:hint="eastAsia" w:ascii="宋体" w:hAnsi="宋体" w:eastAsia="宋体"/>
                      <w:color w:val="auto"/>
                      <w:sz w:val="18"/>
                      <w:szCs w:val="18"/>
                    </w:rPr>
                    <w:t>《声环境质量标准》</w:t>
                  </w:r>
                  <w:r>
                    <w:rPr>
                      <w:rFonts w:hint="eastAsia" w:ascii="TimesNewRomanPSMT" w:hAnsi="TimesNewRomanPSMT" w:eastAsia="TimesNewRomanPSMT"/>
                      <w:color w:val="auto"/>
                      <w:sz w:val="18"/>
                      <w:szCs w:val="18"/>
                    </w:rPr>
                    <w:t>(GB3096-2008)</w:t>
                  </w:r>
                  <w:r>
                    <w:rPr>
                      <w:rFonts w:hint="eastAsia" w:ascii="宋体" w:hAnsi="宋体" w:eastAsia="宋体"/>
                      <w:color w:val="auto"/>
                      <w:sz w:val="18"/>
                      <w:szCs w:val="18"/>
                    </w:rPr>
                    <w:t>中的</w:t>
                  </w:r>
                  <w:r>
                    <w:rPr>
                      <w:rFonts w:hint="eastAsia" w:ascii="TimesNewRomanPSMT" w:hAnsi="TimesNewRomanPSMT" w:eastAsia="TimesNewRomanPSMT"/>
                      <w:color w:val="auto"/>
                      <w:sz w:val="18"/>
                      <w:szCs w:val="18"/>
                    </w:rPr>
                    <w:t>1</w:t>
                  </w:r>
                  <w:r>
                    <w:rPr>
                      <w:rFonts w:hint="eastAsia" w:ascii="宋体" w:hAnsi="宋体" w:eastAsia="宋体"/>
                      <w:color w:val="auto"/>
                      <w:sz w:val="18"/>
                      <w:szCs w:val="18"/>
                    </w:rPr>
                    <w:t>类标准</w:t>
                  </w:r>
                </w:p>
              </w:tc>
            </w:tr>
            <w:tr w14:paraId="175B57FC">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7" w:type="dxa"/>
                  <w:vMerge w:val="restart"/>
                  <w:tcBorders>
                    <w:tl2br w:val="nil"/>
                    <w:tr2bl w:val="nil"/>
                  </w:tcBorders>
                  <w:vAlign w:val="center"/>
                </w:tcPr>
                <w:p w14:paraId="28A3A09F">
                  <w:pPr>
                    <w:pStyle w:val="18"/>
                    <w:ind w:left="149" w:right="114"/>
                    <w:jc w:val="center"/>
                    <w:rPr>
                      <w:rFonts w:hint="eastAsia" w:ascii="宋体"/>
                      <w:color w:val="auto"/>
                      <w:sz w:val="18"/>
                      <w:szCs w:val="18"/>
                      <w:lang w:eastAsia="zh-CN"/>
                    </w:rPr>
                  </w:pPr>
                  <w:r>
                    <w:rPr>
                      <w:rFonts w:hint="eastAsia" w:ascii="宋体"/>
                      <w:color w:val="auto"/>
                      <w:sz w:val="18"/>
                      <w:szCs w:val="18"/>
                      <w:lang w:eastAsia="zh-CN"/>
                    </w:rPr>
                    <w:t>生态</w:t>
                  </w:r>
                </w:p>
                <w:p w14:paraId="03BCF62A">
                  <w:pPr>
                    <w:pStyle w:val="18"/>
                    <w:ind w:left="149" w:right="114"/>
                    <w:jc w:val="center"/>
                    <w:rPr>
                      <w:rFonts w:hint="eastAsia" w:ascii="宋体"/>
                      <w:color w:val="auto"/>
                      <w:sz w:val="18"/>
                      <w:szCs w:val="18"/>
                      <w:lang w:eastAsia="zh-CN"/>
                    </w:rPr>
                  </w:pPr>
                  <w:r>
                    <w:rPr>
                      <w:rFonts w:hint="eastAsia" w:ascii="宋体"/>
                      <w:color w:val="auto"/>
                      <w:sz w:val="18"/>
                      <w:szCs w:val="18"/>
                      <w:lang w:eastAsia="zh-CN"/>
                    </w:rPr>
                    <w:t>环境</w:t>
                  </w:r>
                </w:p>
              </w:tc>
              <w:tc>
                <w:tcPr>
                  <w:tcW w:w="633" w:type="dxa"/>
                  <w:tcBorders>
                    <w:tl2br w:val="nil"/>
                    <w:tr2bl w:val="nil"/>
                  </w:tcBorders>
                  <w:vAlign w:val="center"/>
                </w:tcPr>
                <w:p w14:paraId="59ADCCB8">
                  <w:pPr>
                    <w:pStyle w:val="18"/>
                    <w:ind w:left="149" w:right="114"/>
                    <w:jc w:val="center"/>
                    <w:rPr>
                      <w:rFonts w:hint="eastAsia" w:ascii="宋体"/>
                      <w:color w:val="auto"/>
                      <w:sz w:val="18"/>
                      <w:szCs w:val="18"/>
                      <w:lang w:eastAsia="zh-CN"/>
                    </w:rPr>
                  </w:pPr>
                  <w:r>
                    <w:rPr>
                      <w:rFonts w:hint="eastAsia" w:ascii="宋体"/>
                      <w:color w:val="auto"/>
                      <w:sz w:val="18"/>
                      <w:szCs w:val="18"/>
                      <w:lang w:eastAsia="zh-CN"/>
                    </w:rPr>
                    <w:t>运营期</w:t>
                  </w:r>
                </w:p>
              </w:tc>
              <w:tc>
                <w:tcPr>
                  <w:tcW w:w="1947" w:type="dxa"/>
                  <w:tcBorders>
                    <w:tl2br w:val="nil"/>
                    <w:tr2bl w:val="nil"/>
                  </w:tcBorders>
                  <w:vAlign w:val="center"/>
                </w:tcPr>
                <w:p w14:paraId="40661450">
                  <w:pPr>
                    <w:pStyle w:val="18"/>
                    <w:ind w:left="94" w:right="66"/>
                    <w:jc w:val="center"/>
                    <w:rPr>
                      <w:rFonts w:hint="eastAsia" w:ascii="宋体"/>
                      <w:color w:val="auto"/>
                      <w:sz w:val="18"/>
                      <w:szCs w:val="18"/>
                      <w:lang w:eastAsia="zh-CN"/>
                    </w:rPr>
                  </w:pPr>
                  <w:r>
                    <w:rPr>
                      <w:rFonts w:hint="eastAsia" w:ascii="宋体"/>
                      <w:color w:val="auto"/>
                      <w:sz w:val="18"/>
                      <w:szCs w:val="18"/>
                      <w:lang w:eastAsia="zh-CN"/>
                    </w:rPr>
                    <w:t>植物防护措施监测</w:t>
                  </w:r>
                </w:p>
              </w:tc>
              <w:tc>
                <w:tcPr>
                  <w:tcW w:w="1086" w:type="dxa"/>
                  <w:tcBorders>
                    <w:tl2br w:val="nil"/>
                    <w:tr2bl w:val="nil"/>
                  </w:tcBorders>
                  <w:vAlign w:val="center"/>
                </w:tcPr>
                <w:p w14:paraId="1D006066">
                  <w:pPr>
                    <w:pStyle w:val="18"/>
                    <w:ind w:right="90"/>
                    <w:jc w:val="center"/>
                    <w:rPr>
                      <w:rFonts w:hint="eastAsia" w:ascii="宋体" w:eastAsia="宋体"/>
                      <w:color w:val="auto"/>
                      <w:sz w:val="18"/>
                      <w:szCs w:val="18"/>
                    </w:rPr>
                  </w:pPr>
                  <w:r>
                    <w:rPr>
                      <w:rFonts w:hint="eastAsia" w:ascii="宋体"/>
                      <w:color w:val="auto"/>
                      <w:sz w:val="18"/>
                      <w:szCs w:val="18"/>
                      <w:lang w:eastAsia="zh-CN"/>
                    </w:rPr>
                    <w:t>植被</w:t>
                  </w:r>
                  <w:r>
                    <w:rPr>
                      <w:rFonts w:hint="eastAsia" w:ascii="宋体" w:eastAsia="宋体"/>
                      <w:color w:val="auto"/>
                      <w:sz w:val="18"/>
                      <w:szCs w:val="18"/>
                    </w:rPr>
                    <w:t>生长状况、覆盖率</w:t>
                  </w:r>
                </w:p>
              </w:tc>
              <w:tc>
                <w:tcPr>
                  <w:tcW w:w="1471" w:type="dxa"/>
                  <w:tcBorders>
                    <w:tl2br w:val="nil"/>
                    <w:tr2bl w:val="nil"/>
                  </w:tcBorders>
                  <w:vAlign w:val="center"/>
                </w:tcPr>
                <w:p w14:paraId="4242BE87">
                  <w:pPr>
                    <w:pStyle w:val="18"/>
                    <w:spacing w:before="119" w:line="242" w:lineRule="auto"/>
                    <w:ind w:left="185" w:right="27" w:hanging="68"/>
                    <w:jc w:val="center"/>
                    <w:rPr>
                      <w:rFonts w:hint="eastAsia" w:ascii="宋体" w:eastAsia="宋体"/>
                      <w:color w:val="auto"/>
                      <w:sz w:val="18"/>
                      <w:szCs w:val="18"/>
                      <w:lang w:eastAsia="zh-CN"/>
                    </w:rPr>
                  </w:pPr>
                  <w:r>
                    <w:rPr>
                      <w:rFonts w:hint="eastAsia" w:ascii="宋体"/>
                      <w:color w:val="auto"/>
                      <w:sz w:val="18"/>
                      <w:szCs w:val="18"/>
                      <w:lang w:eastAsia="zh-CN"/>
                    </w:rPr>
                    <w:t>每年测定一次</w:t>
                  </w:r>
                </w:p>
              </w:tc>
              <w:tc>
                <w:tcPr>
                  <w:tcW w:w="2494" w:type="dxa"/>
                  <w:tcBorders>
                    <w:tl2br w:val="nil"/>
                    <w:tr2bl w:val="nil"/>
                  </w:tcBorders>
                  <w:vAlign w:val="center"/>
                </w:tcPr>
                <w:p w14:paraId="59FD796E">
                  <w:pPr>
                    <w:spacing w:beforeLines="0" w:afterLines="0"/>
                    <w:jc w:val="center"/>
                    <w:rPr>
                      <w:rFonts w:hint="eastAsia" w:ascii="宋体" w:hAnsi="宋体" w:eastAsia="宋体"/>
                      <w:color w:val="auto"/>
                      <w:sz w:val="18"/>
                      <w:szCs w:val="18"/>
                    </w:rPr>
                  </w:pPr>
                  <w:r>
                    <w:rPr>
                      <w:rFonts w:hint="eastAsia" w:ascii="宋体" w:hAnsi="宋体" w:eastAsia="宋体"/>
                      <w:color w:val="auto"/>
                      <w:sz w:val="18"/>
                      <w:szCs w:val="18"/>
                    </w:rPr>
                    <w:t>标准样地法</w:t>
                  </w:r>
                </w:p>
              </w:tc>
            </w:tr>
            <w:tr w14:paraId="5D58271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7" w:type="dxa"/>
                  <w:vMerge w:val="continue"/>
                  <w:tcBorders>
                    <w:tl2br w:val="nil"/>
                    <w:tr2bl w:val="nil"/>
                  </w:tcBorders>
                  <w:vAlign w:val="center"/>
                </w:tcPr>
                <w:p w14:paraId="078F13CC">
                  <w:pPr>
                    <w:pStyle w:val="18"/>
                    <w:ind w:left="149" w:right="114"/>
                    <w:jc w:val="center"/>
                    <w:rPr>
                      <w:rFonts w:hint="eastAsia" w:ascii="宋体"/>
                      <w:color w:val="auto"/>
                      <w:sz w:val="18"/>
                      <w:szCs w:val="18"/>
                      <w:lang w:eastAsia="zh-CN"/>
                    </w:rPr>
                  </w:pPr>
                </w:p>
              </w:tc>
              <w:tc>
                <w:tcPr>
                  <w:tcW w:w="633" w:type="dxa"/>
                  <w:tcBorders>
                    <w:tl2br w:val="nil"/>
                    <w:tr2bl w:val="nil"/>
                  </w:tcBorders>
                  <w:vAlign w:val="center"/>
                </w:tcPr>
                <w:p w14:paraId="258873F8">
                  <w:pPr>
                    <w:pStyle w:val="18"/>
                    <w:ind w:left="149" w:right="114"/>
                    <w:jc w:val="center"/>
                    <w:rPr>
                      <w:rFonts w:hint="eastAsia" w:ascii="宋体"/>
                      <w:color w:val="auto"/>
                      <w:sz w:val="18"/>
                      <w:szCs w:val="18"/>
                      <w:lang w:eastAsia="zh-CN"/>
                    </w:rPr>
                  </w:pPr>
                  <w:r>
                    <w:rPr>
                      <w:rFonts w:hint="eastAsia" w:ascii="宋体"/>
                      <w:color w:val="auto"/>
                      <w:sz w:val="18"/>
                      <w:szCs w:val="18"/>
                      <w:lang w:val="en-US" w:eastAsia="zh-CN"/>
                    </w:rPr>
                    <w:t>服务器</w:t>
                  </w:r>
                  <w:r>
                    <w:rPr>
                      <w:rFonts w:hint="eastAsia" w:ascii="宋体"/>
                      <w:color w:val="auto"/>
                      <w:sz w:val="18"/>
                      <w:szCs w:val="18"/>
                      <w:lang w:eastAsia="zh-CN"/>
                    </w:rPr>
                    <w:t>期满后</w:t>
                  </w:r>
                </w:p>
              </w:tc>
              <w:tc>
                <w:tcPr>
                  <w:tcW w:w="6998" w:type="dxa"/>
                  <w:gridSpan w:val="4"/>
                  <w:tcBorders>
                    <w:tl2br w:val="nil"/>
                    <w:tr2bl w:val="nil"/>
                  </w:tcBorders>
                  <w:vAlign w:val="center"/>
                </w:tcPr>
                <w:p w14:paraId="661B3D66">
                  <w:pPr>
                    <w:spacing w:beforeLines="0" w:afterLines="0"/>
                    <w:jc w:val="center"/>
                    <w:rPr>
                      <w:rFonts w:hint="eastAsia" w:ascii="宋体" w:hAnsi="宋体" w:eastAsia="宋体"/>
                      <w:color w:val="auto"/>
                      <w:sz w:val="18"/>
                      <w:szCs w:val="18"/>
                    </w:rPr>
                  </w:pPr>
                  <w:r>
                    <w:rPr>
                      <w:rFonts w:hint="eastAsia" w:ascii="宋体" w:hAnsi="宋体" w:eastAsia="宋体"/>
                      <w:color w:val="auto"/>
                      <w:sz w:val="18"/>
                      <w:szCs w:val="18"/>
                      <w:lang w:val="en-US" w:eastAsia="zh-CN"/>
                    </w:rPr>
                    <w:t>租期到期后拆除原有光伏组件，对光伏发电场区进行植被恢复，采用播撒草籽以及栽种荆蒿</w:t>
                  </w:r>
                  <w:r>
                    <w:rPr>
                      <w:rFonts w:hint="eastAsia" w:ascii="宋体" w:hAnsi="宋体"/>
                      <w:color w:val="auto"/>
                      <w:sz w:val="18"/>
                      <w:szCs w:val="18"/>
                      <w:lang w:val="en-US" w:eastAsia="zh-CN"/>
                    </w:rPr>
                    <w:t>，</w:t>
                  </w:r>
                  <w:r>
                    <w:rPr>
                      <w:rFonts w:hint="eastAsia" w:ascii="宋体" w:hAnsi="宋体" w:eastAsia="宋体"/>
                      <w:color w:val="auto"/>
                      <w:sz w:val="18"/>
                      <w:szCs w:val="18"/>
                      <w:lang w:val="en-US" w:eastAsia="zh-CN"/>
                    </w:rPr>
                    <w:t>并</w:t>
                  </w:r>
                  <w:r>
                    <w:rPr>
                      <w:rFonts w:hint="eastAsia" w:ascii="宋体" w:hAnsi="宋体" w:eastAsia="宋体"/>
                      <w:color w:val="auto"/>
                      <w:sz w:val="18"/>
                      <w:szCs w:val="18"/>
                    </w:rPr>
                    <w:t>定期</w:t>
                  </w:r>
                  <w:r>
                    <w:rPr>
                      <w:rFonts w:hint="eastAsia" w:ascii="宋体" w:hAnsi="宋体" w:eastAsia="宋体"/>
                      <w:color w:val="auto"/>
                      <w:sz w:val="18"/>
                      <w:szCs w:val="18"/>
                      <w:lang w:eastAsia="zh-CN"/>
                    </w:rPr>
                    <w:t>跟踪</w:t>
                  </w:r>
                  <w:r>
                    <w:rPr>
                      <w:rFonts w:hint="eastAsia" w:ascii="宋体" w:hAnsi="宋体" w:eastAsia="宋体"/>
                      <w:color w:val="auto"/>
                      <w:sz w:val="18"/>
                      <w:szCs w:val="18"/>
                    </w:rPr>
                    <w:t>巡检</w:t>
                  </w:r>
                  <w:r>
                    <w:rPr>
                      <w:rFonts w:hint="eastAsia" w:ascii="宋体" w:hAnsi="宋体" w:eastAsia="宋体"/>
                      <w:color w:val="auto"/>
                      <w:sz w:val="18"/>
                      <w:szCs w:val="18"/>
                      <w:lang w:eastAsia="zh-CN"/>
                    </w:rPr>
                    <w:t>、</w:t>
                  </w:r>
                  <w:r>
                    <w:rPr>
                      <w:rFonts w:hint="eastAsia" w:ascii="宋体" w:hAnsi="宋体" w:eastAsia="宋体"/>
                      <w:color w:val="auto"/>
                      <w:sz w:val="18"/>
                      <w:szCs w:val="18"/>
                      <w:lang w:val="en-US" w:eastAsia="zh-CN"/>
                    </w:rPr>
                    <w:t>维护，观察植被生长情况，随时补种不足植被。</w:t>
                  </w:r>
                </w:p>
              </w:tc>
            </w:tr>
          </w:tbl>
          <w:p w14:paraId="3A8253E6">
            <w:pPr>
              <w:pStyle w:val="5"/>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eastAsia"/>
                <w:b/>
                <w:bCs/>
                <w:color w:val="auto"/>
                <w:kern w:val="2"/>
                <w:sz w:val="21"/>
                <w:szCs w:val="21"/>
                <w:highlight w:val="none"/>
                <w:lang w:val="en-US" w:eastAsia="zh-CN"/>
              </w:rPr>
            </w:pPr>
          </w:p>
          <w:p w14:paraId="73918937">
            <w:pPr>
              <w:pStyle w:val="5"/>
              <w:spacing w:line="360" w:lineRule="auto"/>
              <w:ind w:firstLine="422" w:firstLineChars="200"/>
              <w:rPr>
                <w:rFonts w:hint="eastAsia"/>
                <w:b/>
                <w:bCs/>
                <w:color w:val="auto"/>
                <w:kern w:val="2"/>
                <w:sz w:val="21"/>
                <w:szCs w:val="21"/>
                <w:highlight w:val="none"/>
              </w:rPr>
            </w:pPr>
            <w:r>
              <w:rPr>
                <w:rFonts w:hint="eastAsia"/>
                <w:b/>
                <w:bCs/>
                <w:color w:val="auto"/>
                <w:kern w:val="2"/>
                <w:sz w:val="21"/>
                <w:szCs w:val="21"/>
                <w:highlight w:val="none"/>
                <w:lang w:val="en-US" w:eastAsia="zh-CN"/>
              </w:rPr>
              <w:t>11</w:t>
            </w:r>
            <w:r>
              <w:rPr>
                <w:rFonts w:hint="eastAsia"/>
                <w:b/>
                <w:bCs/>
                <w:color w:val="auto"/>
                <w:kern w:val="2"/>
                <w:sz w:val="21"/>
                <w:szCs w:val="21"/>
                <w:highlight w:val="none"/>
              </w:rPr>
              <w:t>、排污许可证申请工作</w:t>
            </w:r>
          </w:p>
          <w:p w14:paraId="2A97A638">
            <w:pPr>
              <w:pStyle w:val="5"/>
              <w:spacing w:line="360" w:lineRule="auto"/>
              <w:ind w:firstLine="420" w:firstLineChars="200"/>
              <w:rPr>
                <w:rFonts w:hint="eastAsia"/>
                <w:color w:val="auto"/>
                <w:kern w:val="2"/>
                <w:sz w:val="21"/>
                <w:szCs w:val="21"/>
                <w:highlight w:val="none"/>
              </w:rPr>
            </w:pPr>
            <w:r>
              <w:rPr>
                <w:rFonts w:hint="eastAsia"/>
                <w:color w:val="auto"/>
                <w:kern w:val="2"/>
                <w:sz w:val="21"/>
                <w:szCs w:val="21"/>
                <w:highlight w:val="none"/>
              </w:rPr>
              <w:t>根据《固定污染源排污许可分类管理名录》</w:t>
            </w:r>
            <w:r>
              <w:rPr>
                <w:rFonts w:hint="eastAsia"/>
                <w:color w:val="auto"/>
                <w:kern w:val="2"/>
                <w:sz w:val="21"/>
                <w:szCs w:val="21"/>
                <w:highlight w:val="none"/>
                <w:lang w:eastAsia="zh-CN"/>
              </w:rPr>
              <w:t>(</w:t>
            </w:r>
            <w:r>
              <w:rPr>
                <w:rFonts w:hint="eastAsia"/>
                <w:color w:val="auto"/>
                <w:kern w:val="2"/>
                <w:sz w:val="21"/>
                <w:szCs w:val="21"/>
                <w:highlight w:val="none"/>
              </w:rPr>
              <w:t>2019版</w:t>
            </w:r>
            <w:r>
              <w:rPr>
                <w:rFonts w:hint="eastAsia"/>
                <w:color w:val="auto"/>
                <w:kern w:val="2"/>
                <w:sz w:val="21"/>
                <w:szCs w:val="21"/>
                <w:highlight w:val="none"/>
                <w:lang w:eastAsia="zh-CN"/>
              </w:rPr>
              <w:t>)</w:t>
            </w:r>
            <w:r>
              <w:rPr>
                <w:rFonts w:hint="eastAsia"/>
                <w:color w:val="auto"/>
                <w:kern w:val="2"/>
                <w:sz w:val="21"/>
                <w:szCs w:val="21"/>
                <w:highlight w:val="none"/>
              </w:rPr>
              <w:t>可知，本项目无需进行排污许可申请工作。排污许可管理工作等级分类，见表5-3。</w:t>
            </w:r>
          </w:p>
          <w:p w14:paraId="08A84135">
            <w:pPr>
              <w:pStyle w:val="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kern w:val="2"/>
                <w:sz w:val="21"/>
                <w:szCs w:val="21"/>
                <w:highlight w:val="yellow"/>
              </w:rPr>
            </w:pPr>
            <w:r>
              <w:rPr>
                <w:rFonts w:hint="eastAsia"/>
                <w:b/>
                <w:bCs/>
                <w:color w:val="auto"/>
                <w:kern w:val="2"/>
                <w:sz w:val="21"/>
                <w:szCs w:val="21"/>
                <w:highlight w:val="none"/>
              </w:rPr>
              <w:t>表5-3</w:t>
            </w:r>
            <w:r>
              <w:rPr>
                <w:rFonts w:hint="eastAsia"/>
                <w:b/>
                <w:bCs/>
                <w:color w:val="auto"/>
                <w:kern w:val="2"/>
                <w:sz w:val="21"/>
                <w:szCs w:val="21"/>
                <w:highlight w:val="none"/>
                <w:lang w:val="en-US" w:eastAsia="zh-CN"/>
              </w:rPr>
              <w:t xml:space="preserve">    </w:t>
            </w:r>
            <w:r>
              <w:rPr>
                <w:rFonts w:hint="eastAsia"/>
                <w:b/>
                <w:bCs/>
                <w:color w:val="auto"/>
                <w:kern w:val="2"/>
                <w:sz w:val="21"/>
                <w:szCs w:val="21"/>
                <w:highlight w:val="none"/>
              </w:rPr>
              <w:t>排污许可管理工作等级分类一览表</w:t>
            </w:r>
          </w:p>
          <w:tbl>
            <w:tblPr>
              <w:tblStyle w:val="13"/>
              <w:tblW w:w="8257" w:type="dxa"/>
              <w:tblInd w:w="5" w:type="dxa"/>
              <w:tblBorders>
                <w:top w:val="double" w:color="000000" w:sz="4" w:space="0"/>
                <w:left w:val="none" w:color="auto" w:sz="0" w:space="0"/>
                <w:bottom w:val="thinThickMediumGap" w:color="000000" w:sz="6"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61"/>
              <w:gridCol w:w="984"/>
              <w:gridCol w:w="3000"/>
              <w:gridCol w:w="2794"/>
              <w:gridCol w:w="818"/>
            </w:tblGrid>
            <w:tr w14:paraId="636A258D">
              <w:tblPrEx>
                <w:tblBorders>
                  <w:top w:val="double" w:color="000000" w:sz="4" w:space="0"/>
                  <w:left w:val="none" w:color="auto" w:sz="0" w:space="0"/>
                  <w:bottom w:val="thinThickMediumGap" w:color="000000" w:sz="6"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661" w:type="dxa"/>
                  <w:tcBorders>
                    <w:tl2br w:val="nil"/>
                    <w:tr2bl w:val="nil"/>
                  </w:tcBorders>
                  <w:vAlign w:val="center"/>
                </w:tcPr>
                <w:p w14:paraId="32E65E22">
                  <w:pPr>
                    <w:pStyle w:val="18"/>
                    <w:ind w:left="169" w:right="88"/>
                    <w:jc w:val="center"/>
                    <w:rPr>
                      <w:color w:val="auto"/>
                      <w:sz w:val="18"/>
                    </w:rPr>
                  </w:pPr>
                  <w:r>
                    <w:rPr>
                      <w:rFonts w:hint="eastAsia" w:ascii="宋体" w:eastAsia="宋体"/>
                      <w:b/>
                      <w:color w:val="auto"/>
                      <w:sz w:val="18"/>
                    </w:rPr>
                    <w:t>序号</w:t>
                  </w:r>
                </w:p>
              </w:tc>
              <w:tc>
                <w:tcPr>
                  <w:tcW w:w="984" w:type="dxa"/>
                  <w:tcBorders>
                    <w:tl2br w:val="nil"/>
                    <w:tr2bl w:val="nil"/>
                  </w:tcBorders>
                  <w:vAlign w:val="center"/>
                </w:tcPr>
                <w:p w14:paraId="1293A2A5">
                  <w:pPr>
                    <w:pStyle w:val="18"/>
                    <w:jc w:val="center"/>
                    <w:rPr>
                      <w:color w:val="auto"/>
                      <w:sz w:val="18"/>
                    </w:rPr>
                  </w:pPr>
                  <w:r>
                    <w:rPr>
                      <w:rFonts w:hint="eastAsia" w:ascii="宋体" w:eastAsia="宋体"/>
                      <w:b/>
                      <w:color w:val="auto"/>
                      <w:sz w:val="18"/>
                    </w:rPr>
                    <w:t>行业类别</w:t>
                  </w:r>
                </w:p>
              </w:tc>
              <w:tc>
                <w:tcPr>
                  <w:tcW w:w="3000" w:type="dxa"/>
                  <w:tcBorders>
                    <w:tl2br w:val="nil"/>
                    <w:tr2bl w:val="nil"/>
                  </w:tcBorders>
                  <w:vAlign w:val="center"/>
                </w:tcPr>
                <w:p w14:paraId="7E4561BD">
                  <w:pPr>
                    <w:pStyle w:val="18"/>
                    <w:spacing w:before="1" w:line="242" w:lineRule="auto"/>
                    <w:ind w:left="110" w:right="93" w:firstLine="2"/>
                    <w:jc w:val="center"/>
                    <w:rPr>
                      <w:rFonts w:hint="eastAsia" w:ascii="宋体" w:eastAsia="宋体"/>
                      <w:color w:val="auto"/>
                      <w:sz w:val="18"/>
                    </w:rPr>
                  </w:pPr>
                  <w:r>
                    <w:rPr>
                      <w:rFonts w:hint="eastAsia" w:ascii="宋体" w:eastAsia="宋体"/>
                      <w:b/>
                      <w:color w:val="auto"/>
                      <w:sz w:val="18"/>
                    </w:rPr>
                    <w:t>重点管理</w:t>
                  </w:r>
                </w:p>
              </w:tc>
              <w:tc>
                <w:tcPr>
                  <w:tcW w:w="2794" w:type="dxa"/>
                  <w:tcBorders>
                    <w:tl2br w:val="nil"/>
                    <w:tr2bl w:val="nil"/>
                  </w:tcBorders>
                  <w:vAlign w:val="center"/>
                </w:tcPr>
                <w:p w14:paraId="191F0379">
                  <w:pPr>
                    <w:pStyle w:val="18"/>
                    <w:spacing w:before="1" w:line="242" w:lineRule="auto"/>
                    <w:ind w:left="75" w:right="57"/>
                    <w:jc w:val="center"/>
                    <w:rPr>
                      <w:rFonts w:hint="eastAsia" w:ascii="宋体" w:eastAsia="宋体"/>
                      <w:color w:val="auto"/>
                      <w:sz w:val="18"/>
                    </w:rPr>
                  </w:pPr>
                  <w:r>
                    <w:rPr>
                      <w:rFonts w:hint="eastAsia" w:ascii="宋体" w:eastAsia="宋体"/>
                      <w:b/>
                      <w:color w:val="auto"/>
                      <w:sz w:val="18"/>
                    </w:rPr>
                    <w:t>简化管理</w:t>
                  </w:r>
                </w:p>
              </w:tc>
              <w:tc>
                <w:tcPr>
                  <w:tcW w:w="818" w:type="dxa"/>
                  <w:tcBorders>
                    <w:tl2br w:val="nil"/>
                    <w:tr2bl w:val="nil"/>
                  </w:tcBorders>
                  <w:vAlign w:val="center"/>
                </w:tcPr>
                <w:p w14:paraId="3FF23DFC">
                  <w:pPr>
                    <w:pStyle w:val="18"/>
                    <w:ind w:right="34"/>
                    <w:jc w:val="center"/>
                    <w:rPr>
                      <w:color w:val="auto"/>
                      <w:sz w:val="18"/>
                    </w:rPr>
                  </w:pPr>
                  <w:r>
                    <w:rPr>
                      <w:rFonts w:hint="eastAsia" w:ascii="宋体" w:eastAsia="宋体"/>
                      <w:b/>
                      <w:color w:val="auto"/>
                      <w:sz w:val="18"/>
                    </w:rPr>
                    <w:t>登记管理</w:t>
                  </w:r>
                </w:p>
              </w:tc>
            </w:tr>
            <w:tr w14:paraId="65F865B4">
              <w:tblPrEx>
                <w:tblBorders>
                  <w:top w:val="double" w:color="000000" w:sz="4" w:space="0"/>
                  <w:left w:val="none" w:color="auto" w:sz="0" w:space="0"/>
                  <w:bottom w:val="thinThickMediumGap" w:color="000000" w:sz="6"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7" w:hRule="atLeast"/>
              </w:trPr>
              <w:tc>
                <w:tcPr>
                  <w:tcW w:w="8257" w:type="dxa"/>
                  <w:gridSpan w:val="5"/>
                  <w:tcBorders>
                    <w:tl2br w:val="nil"/>
                    <w:tr2bl w:val="nil"/>
                  </w:tcBorders>
                  <w:vAlign w:val="top"/>
                </w:tcPr>
                <w:p w14:paraId="63B6929A">
                  <w:pPr>
                    <w:pStyle w:val="18"/>
                    <w:ind w:right="34"/>
                    <w:rPr>
                      <w:color w:val="auto"/>
                      <w:sz w:val="18"/>
                    </w:rPr>
                  </w:pPr>
                  <w:r>
                    <w:rPr>
                      <w:rFonts w:hint="eastAsia" w:ascii="宋体" w:eastAsia="宋体"/>
                      <w:color w:val="auto"/>
                      <w:sz w:val="18"/>
                    </w:rPr>
                    <w:t>三十九、电力、热力生产和供应业</w:t>
                  </w:r>
                  <w:r>
                    <w:rPr>
                      <w:color w:val="auto"/>
                      <w:sz w:val="18"/>
                    </w:rPr>
                    <w:t>44</w:t>
                  </w:r>
                </w:p>
              </w:tc>
            </w:tr>
            <w:tr w14:paraId="7B61A96A">
              <w:tblPrEx>
                <w:tblBorders>
                  <w:top w:val="double" w:color="000000" w:sz="4" w:space="0"/>
                  <w:left w:val="none" w:color="auto" w:sz="0" w:space="0"/>
                  <w:bottom w:val="thinThickMediumGap" w:color="000000" w:sz="6"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35" w:hRule="atLeast"/>
              </w:trPr>
              <w:tc>
                <w:tcPr>
                  <w:tcW w:w="661" w:type="dxa"/>
                  <w:tcBorders>
                    <w:tl2br w:val="nil"/>
                    <w:tr2bl w:val="nil"/>
                  </w:tcBorders>
                  <w:vAlign w:val="center"/>
                </w:tcPr>
                <w:p w14:paraId="30B21C40">
                  <w:pPr>
                    <w:pStyle w:val="18"/>
                    <w:ind w:left="169" w:leftChars="0" w:right="88" w:rightChars="0"/>
                    <w:jc w:val="center"/>
                    <w:rPr>
                      <w:rFonts w:ascii="Times New Roman" w:hAnsi="Times New Roman" w:eastAsia="宋体" w:cs="Times New Roman"/>
                      <w:color w:val="auto"/>
                      <w:kern w:val="0"/>
                      <w:sz w:val="18"/>
                      <w:szCs w:val="22"/>
                      <w:lang w:val="en-US" w:eastAsia="en-US" w:bidi="ar-SA"/>
                    </w:rPr>
                  </w:pPr>
                  <w:r>
                    <w:rPr>
                      <w:color w:val="auto"/>
                      <w:sz w:val="18"/>
                    </w:rPr>
                    <w:t>95</w:t>
                  </w:r>
                </w:p>
              </w:tc>
              <w:tc>
                <w:tcPr>
                  <w:tcW w:w="984" w:type="dxa"/>
                  <w:tcBorders>
                    <w:tl2br w:val="nil"/>
                    <w:tr2bl w:val="nil"/>
                  </w:tcBorders>
                  <w:vAlign w:val="center"/>
                </w:tcPr>
                <w:p w14:paraId="5F92EF92">
                  <w:pPr>
                    <w:pStyle w:val="18"/>
                    <w:jc w:val="center"/>
                    <w:rPr>
                      <w:rFonts w:hint="eastAsia" w:ascii="Times New Roman" w:hAnsi="Times New Roman" w:eastAsia="宋体" w:cs="Times New Roman"/>
                      <w:color w:val="auto"/>
                      <w:kern w:val="0"/>
                      <w:sz w:val="18"/>
                      <w:szCs w:val="22"/>
                      <w:lang w:val="en-US" w:eastAsia="en-US" w:bidi="ar-SA"/>
                    </w:rPr>
                  </w:pPr>
                  <w:r>
                    <w:rPr>
                      <w:rFonts w:hint="eastAsia" w:ascii="宋体" w:eastAsia="宋体"/>
                      <w:color w:val="auto"/>
                      <w:sz w:val="18"/>
                    </w:rPr>
                    <w:t>电力生产</w:t>
                  </w:r>
                  <w:r>
                    <w:rPr>
                      <w:color w:val="auto"/>
                      <w:sz w:val="18"/>
                    </w:rPr>
                    <w:t>441</w:t>
                  </w:r>
                </w:p>
              </w:tc>
              <w:tc>
                <w:tcPr>
                  <w:tcW w:w="3000" w:type="dxa"/>
                  <w:tcBorders>
                    <w:tl2br w:val="nil"/>
                    <w:tr2bl w:val="nil"/>
                  </w:tcBorders>
                  <w:vAlign w:val="center"/>
                </w:tcPr>
                <w:p w14:paraId="3F2F1306">
                  <w:pPr>
                    <w:pStyle w:val="18"/>
                    <w:spacing w:before="1" w:line="242" w:lineRule="auto"/>
                    <w:ind w:left="110" w:leftChars="0" w:right="93" w:rightChars="0" w:firstLine="2" w:firstLineChars="0"/>
                    <w:jc w:val="center"/>
                    <w:rPr>
                      <w:rFonts w:hint="eastAsia" w:ascii="宋体" w:hAnsi="Times New Roman" w:eastAsia="宋体" w:cs="Times New Roman"/>
                      <w:color w:val="auto"/>
                      <w:kern w:val="0"/>
                      <w:sz w:val="18"/>
                      <w:szCs w:val="22"/>
                      <w:lang w:val="en-US" w:eastAsia="zh-CN" w:bidi="ar-SA"/>
                    </w:rPr>
                  </w:pPr>
                  <w:r>
                    <w:rPr>
                      <w:rFonts w:hint="eastAsia" w:ascii="宋体" w:eastAsia="宋体"/>
                      <w:color w:val="auto"/>
                      <w:spacing w:val="-11"/>
                      <w:sz w:val="18"/>
                    </w:rPr>
                    <w:t xml:space="preserve">火力发电 </w:t>
                  </w:r>
                  <w:r>
                    <w:rPr>
                      <w:color w:val="auto"/>
                      <w:sz w:val="18"/>
                    </w:rPr>
                    <w:t>4411</w:t>
                  </w:r>
                  <w:r>
                    <w:rPr>
                      <w:rFonts w:hint="eastAsia" w:ascii="宋体" w:eastAsia="宋体"/>
                      <w:color w:val="auto"/>
                      <w:spacing w:val="-9"/>
                      <w:sz w:val="18"/>
                    </w:rPr>
                    <w:t xml:space="preserve">，热电联产 </w:t>
                  </w:r>
                  <w:r>
                    <w:rPr>
                      <w:color w:val="auto"/>
                      <w:sz w:val="18"/>
                    </w:rPr>
                    <w:t>4412</w:t>
                  </w:r>
                  <w:r>
                    <w:rPr>
                      <w:rFonts w:hint="eastAsia" w:ascii="宋体" w:eastAsia="宋体"/>
                      <w:color w:val="auto"/>
                      <w:sz w:val="18"/>
                    </w:rPr>
                    <w:t>，</w:t>
                  </w:r>
                  <w:r>
                    <w:rPr>
                      <w:rFonts w:hint="eastAsia" w:ascii="宋体" w:eastAsia="宋体"/>
                      <w:color w:val="auto"/>
                      <w:spacing w:val="-7"/>
                      <w:sz w:val="18"/>
                    </w:rPr>
                    <w:t xml:space="preserve">生物质能发电 </w:t>
                  </w:r>
                  <w:r>
                    <w:rPr>
                      <w:color w:val="auto"/>
                      <w:spacing w:val="-8"/>
                      <w:sz w:val="18"/>
                    </w:rPr>
                    <w:t>4417</w:t>
                  </w:r>
                  <w:r>
                    <w:rPr>
                      <w:rFonts w:hint="eastAsia" w:ascii="宋体"/>
                      <w:color w:val="auto"/>
                      <w:spacing w:val="-8"/>
                      <w:sz w:val="18"/>
                      <w:lang w:eastAsia="zh-CN"/>
                    </w:rPr>
                    <w:t>(</w:t>
                  </w:r>
                  <w:r>
                    <w:rPr>
                      <w:rFonts w:hint="eastAsia" w:ascii="宋体" w:eastAsia="宋体"/>
                      <w:color w:val="auto"/>
                      <w:spacing w:val="-9"/>
                      <w:sz w:val="18"/>
                    </w:rPr>
                    <w:t>生活垃圾、污</w:t>
                  </w:r>
                  <w:r>
                    <w:rPr>
                      <w:rFonts w:hint="eastAsia" w:ascii="宋体" w:eastAsia="宋体"/>
                      <w:color w:val="auto"/>
                      <w:sz w:val="18"/>
                    </w:rPr>
                    <w:t>泥发电</w:t>
                  </w:r>
                  <w:r>
                    <w:rPr>
                      <w:rFonts w:hint="eastAsia" w:ascii="宋体"/>
                      <w:color w:val="auto"/>
                      <w:sz w:val="18"/>
                      <w:lang w:eastAsia="zh-CN"/>
                    </w:rPr>
                    <w:t>)</w:t>
                  </w:r>
                </w:p>
              </w:tc>
              <w:tc>
                <w:tcPr>
                  <w:tcW w:w="2794" w:type="dxa"/>
                  <w:tcBorders>
                    <w:tl2br w:val="nil"/>
                    <w:tr2bl w:val="nil"/>
                  </w:tcBorders>
                  <w:vAlign w:val="center"/>
                </w:tcPr>
                <w:p w14:paraId="7BBD2696">
                  <w:pPr>
                    <w:pStyle w:val="18"/>
                    <w:spacing w:before="1" w:line="242" w:lineRule="auto"/>
                    <w:ind w:left="75" w:leftChars="0" w:right="57" w:rightChars="0"/>
                    <w:jc w:val="center"/>
                    <w:rPr>
                      <w:rFonts w:hint="eastAsia" w:ascii="宋体" w:hAnsi="Times New Roman" w:eastAsia="宋体" w:cs="Times New Roman"/>
                      <w:color w:val="auto"/>
                      <w:kern w:val="0"/>
                      <w:sz w:val="18"/>
                      <w:szCs w:val="22"/>
                      <w:lang w:val="en-US" w:eastAsia="zh-CN" w:bidi="ar-SA"/>
                    </w:rPr>
                  </w:pPr>
                  <w:r>
                    <w:rPr>
                      <w:rFonts w:hint="eastAsia" w:ascii="宋体" w:eastAsia="宋体"/>
                      <w:color w:val="auto"/>
                      <w:sz w:val="18"/>
                    </w:rPr>
                    <w:t xml:space="preserve">生物质能发电 </w:t>
                  </w:r>
                  <w:r>
                    <w:rPr>
                      <w:color w:val="auto"/>
                      <w:sz w:val="18"/>
                    </w:rPr>
                    <w:t>4417</w:t>
                  </w:r>
                  <w:r>
                    <w:rPr>
                      <w:rFonts w:hint="eastAsia" w:ascii="宋体"/>
                      <w:color w:val="auto"/>
                      <w:sz w:val="18"/>
                      <w:lang w:eastAsia="zh-CN"/>
                    </w:rPr>
                    <w:t>(</w:t>
                  </w:r>
                  <w:r>
                    <w:rPr>
                      <w:rFonts w:hint="eastAsia" w:ascii="宋体" w:eastAsia="宋体"/>
                      <w:color w:val="auto"/>
                      <w:sz w:val="18"/>
                    </w:rPr>
                    <w:t>利用农林生物质、沼气发电、垃圾填埋气发电</w:t>
                  </w:r>
                  <w:r>
                    <w:rPr>
                      <w:rFonts w:hint="eastAsia" w:ascii="宋体"/>
                      <w:color w:val="auto"/>
                      <w:sz w:val="18"/>
                      <w:lang w:eastAsia="zh-CN"/>
                    </w:rPr>
                    <w:t>)</w:t>
                  </w:r>
                </w:p>
              </w:tc>
              <w:tc>
                <w:tcPr>
                  <w:tcW w:w="818" w:type="dxa"/>
                  <w:tcBorders>
                    <w:tl2br w:val="nil"/>
                    <w:tr2bl w:val="nil"/>
                  </w:tcBorders>
                  <w:vAlign w:val="center"/>
                </w:tcPr>
                <w:p w14:paraId="15C59AA6">
                  <w:pPr>
                    <w:pStyle w:val="18"/>
                    <w:ind w:right="34" w:rightChars="0"/>
                    <w:jc w:val="center"/>
                    <w:rPr>
                      <w:rFonts w:ascii="Times New Roman" w:hAnsi="Times New Roman" w:eastAsia="宋体" w:cs="Times New Roman"/>
                      <w:color w:val="auto"/>
                      <w:kern w:val="0"/>
                      <w:sz w:val="18"/>
                      <w:szCs w:val="22"/>
                      <w:lang w:val="en-US" w:eastAsia="en-US" w:bidi="ar-SA"/>
                    </w:rPr>
                  </w:pPr>
                  <w:r>
                    <w:rPr>
                      <w:color w:val="auto"/>
                      <w:sz w:val="18"/>
                    </w:rPr>
                    <w:t>/</w:t>
                  </w:r>
                </w:p>
              </w:tc>
            </w:tr>
          </w:tbl>
          <w:p w14:paraId="5E74EBE4">
            <w:pPr>
              <w:spacing w:line="360" w:lineRule="auto"/>
              <w:rPr>
                <w:rFonts w:hint="eastAsia"/>
                <w:color w:val="auto"/>
              </w:rPr>
            </w:pPr>
          </w:p>
        </w:tc>
      </w:tr>
      <w:tr w14:paraId="7E5D25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753" w:type="dxa"/>
            <w:noWrap w:val="0"/>
            <w:vAlign w:val="center"/>
          </w:tcPr>
          <w:p w14:paraId="18C9BB36">
            <w:pPr>
              <w:adjustRightInd w:val="0"/>
              <w:snapToGrid w:val="0"/>
              <w:jc w:val="center"/>
              <w:rPr>
                <w:rFonts w:ascii="宋体" w:hAnsi="宋体" w:cs="宋体"/>
                <w:bCs/>
                <w:color w:val="auto"/>
                <w:spacing w:val="10"/>
                <w:szCs w:val="21"/>
              </w:rPr>
            </w:pPr>
            <w:r>
              <w:rPr>
                <w:rFonts w:hint="eastAsia" w:ascii="宋体" w:hAnsi="宋体"/>
                <w:bCs/>
                <w:color w:val="auto"/>
                <w:szCs w:val="21"/>
              </w:rPr>
              <w:t>其他</w:t>
            </w:r>
          </w:p>
        </w:tc>
        <w:tc>
          <w:tcPr>
            <w:tcW w:w="8457" w:type="dxa"/>
            <w:noWrap w:val="0"/>
            <w:vAlign w:val="center"/>
          </w:tcPr>
          <w:p w14:paraId="02ECF2A1">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left"/>
              <w:textAlignment w:val="auto"/>
              <w:rPr>
                <w:rFonts w:hint="eastAsia"/>
                <w:b/>
                <w:color w:val="auto"/>
                <w:lang w:val="en-US" w:eastAsia="zh-CN"/>
              </w:rPr>
            </w:pPr>
          </w:p>
          <w:p w14:paraId="7EED6F94">
            <w:pPr>
              <w:spacing w:line="360" w:lineRule="auto"/>
              <w:ind w:firstLine="422" w:firstLineChars="200"/>
              <w:jc w:val="left"/>
              <w:rPr>
                <w:b/>
                <w:color w:val="auto"/>
              </w:rPr>
            </w:pPr>
            <w:r>
              <w:rPr>
                <w:rFonts w:hint="eastAsia"/>
                <w:b/>
                <w:color w:val="auto"/>
                <w:lang w:val="en-US" w:eastAsia="zh-CN"/>
              </w:rPr>
              <w:t>1</w:t>
            </w:r>
            <w:r>
              <w:rPr>
                <w:b/>
                <w:color w:val="auto"/>
              </w:rPr>
              <w:t>、“三同时”竣工验收</w:t>
            </w:r>
          </w:p>
          <w:p w14:paraId="1DE1CE27">
            <w:pPr>
              <w:spacing w:line="360" w:lineRule="auto"/>
              <w:ind w:firstLine="420" w:firstLineChars="200"/>
              <w:jc w:val="left"/>
              <w:rPr>
                <w:color w:val="auto"/>
              </w:rPr>
            </w:pPr>
            <w:r>
              <w:rPr>
                <w:color w:val="auto"/>
              </w:rPr>
              <w:t>本项目环境保护措施竣工验收一览表见表</w:t>
            </w:r>
            <w:r>
              <w:rPr>
                <w:rFonts w:hint="eastAsia"/>
                <w:color w:val="auto"/>
              </w:rPr>
              <w:t>5-</w:t>
            </w:r>
            <w:r>
              <w:rPr>
                <w:rFonts w:hint="eastAsia"/>
                <w:color w:val="auto"/>
                <w:lang w:val="en-US" w:eastAsia="zh-CN"/>
              </w:rPr>
              <w:t>4</w:t>
            </w:r>
            <w:r>
              <w:rPr>
                <w:color w:val="auto"/>
              </w:rPr>
              <w:t>。</w:t>
            </w:r>
          </w:p>
          <w:p w14:paraId="147EEC31">
            <w:pPr>
              <w:pStyle w:val="4"/>
              <w:ind w:right="142" w:firstLine="0"/>
              <w:jc w:val="center"/>
              <w:rPr>
                <w:b/>
                <w:color w:val="auto"/>
              </w:rPr>
            </w:pPr>
            <w:r>
              <w:rPr>
                <w:b/>
                <w:color w:val="auto"/>
              </w:rPr>
              <w:t>表</w:t>
            </w:r>
            <w:r>
              <w:rPr>
                <w:rFonts w:hint="eastAsia"/>
                <w:b/>
                <w:color w:val="auto"/>
              </w:rPr>
              <w:t>5-</w:t>
            </w:r>
            <w:r>
              <w:rPr>
                <w:rFonts w:hint="eastAsia"/>
                <w:b/>
                <w:color w:val="auto"/>
                <w:lang w:val="en-US" w:eastAsia="zh-CN"/>
              </w:rPr>
              <w:t>4</w:t>
            </w:r>
            <w:r>
              <w:rPr>
                <w:b/>
                <w:color w:val="auto"/>
              </w:rPr>
              <w:t xml:space="preserve">    “三同时”环境保护竣工验收一览表</w:t>
            </w:r>
          </w:p>
          <w:tbl>
            <w:tblPr>
              <w:tblStyle w:val="14"/>
              <w:tblW w:w="498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0"/>
              <w:gridCol w:w="716"/>
              <w:gridCol w:w="1316"/>
              <w:gridCol w:w="2912"/>
              <w:gridCol w:w="2568"/>
            </w:tblGrid>
            <w:tr w14:paraId="5B46B3B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noWrap w:val="0"/>
                  <w:vAlign w:val="center"/>
                </w:tcPr>
                <w:p w14:paraId="62FABA92">
                  <w:pPr>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时段</w:t>
                  </w:r>
                </w:p>
              </w:tc>
              <w:tc>
                <w:tcPr>
                  <w:tcW w:w="435" w:type="pct"/>
                  <w:noWrap w:val="0"/>
                  <w:vAlign w:val="center"/>
                </w:tcPr>
                <w:p w14:paraId="2B8D5507">
                  <w:pPr>
                    <w:jc w:val="center"/>
                    <w:rPr>
                      <w:rFonts w:hint="eastAsia"/>
                      <w:color w:val="auto"/>
                      <w:szCs w:val="21"/>
                    </w:rPr>
                  </w:pPr>
                  <w:r>
                    <w:rPr>
                      <w:rFonts w:hint="eastAsia"/>
                      <w:color w:val="auto"/>
                      <w:szCs w:val="21"/>
                    </w:rPr>
                    <w:t>项目</w:t>
                  </w:r>
                </w:p>
              </w:tc>
              <w:tc>
                <w:tcPr>
                  <w:tcW w:w="800" w:type="pct"/>
                  <w:noWrap w:val="0"/>
                  <w:vAlign w:val="center"/>
                </w:tcPr>
                <w:p w14:paraId="1EC5A687">
                  <w:pPr>
                    <w:jc w:val="center"/>
                    <w:rPr>
                      <w:rFonts w:hint="eastAsia"/>
                      <w:color w:val="auto"/>
                      <w:szCs w:val="21"/>
                    </w:rPr>
                  </w:pPr>
                  <w:r>
                    <w:rPr>
                      <w:rFonts w:hint="eastAsia"/>
                      <w:color w:val="auto"/>
                      <w:szCs w:val="21"/>
                    </w:rPr>
                    <w:t>治理内容</w:t>
                  </w:r>
                </w:p>
              </w:tc>
              <w:tc>
                <w:tcPr>
                  <w:tcW w:w="1770" w:type="pct"/>
                  <w:noWrap w:val="0"/>
                  <w:vAlign w:val="center"/>
                </w:tcPr>
                <w:p w14:paraId="2E2BD3E8">
                  <w:pPr>
                    <w:jc w:val="center"/>
                    <w:rPr>
                      <w:color w:val="auto"/>
                      <w:szCs w:val="21"/>
                    </w:rPr>
                  </w:pPr>
                  <w:r>
                    <w:rPr>
                      <w:rFonts w:hint="eastAsia"/>
                      <w:color w:val="auto"/>
                      <w:szCs w:val="21"/>
                    </w:rPr>
                    <w:t>环保设施</w:t>
                  </w:r>
                </w:p>
              </w:tc>
              <w:tc>
                <w:tcPr>
                  <w:tcW w:w="1561" w:type="pct"/>
                  <w:noWrap w:val="0"/>
                  <w:vAlign w:val="center"/>
                </w:tcPr>
                <w:p w14:paraId="009CF603">
                  <w:pPr>
                    <w:jc w:val="center"/>
                    <w:rPr>
                      <w:color w:val="auto"/>
                      <w:szCs w:val="21"/>
                    </w:rPr>
                  </w:pPr>
                  <w:r>
                    <w:rPr>
                      <w:rFonts w:hint="eastAsia"/>
                      <w:color w:val="auto"/>
                      <w:szCs w:val="21"/>
                    </w:rPr>
                    <w:t>验收标准</w:t>
                  </w:r>
                </w:p>
              </w:tc>
            </w:tr>
            <w:tr w14:paraId="2CAE524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restart"/>
                  <w:noWrap w:val="0"/>
                  <w:vAlign w:val="center"/>
                </w:tcPr>
                <w:p w14:paraId="7D2AD29D">
                  <w:pPr>
                    <w:jc w:val="center"/>
                    <w:rPr>
                      <w:color w:val="auto"/>
                      <w:szCs w:val="21"/>
                    </w:rPr>
                  </w:pPr>
                  <w:r>
                    <w:rPr>
                      <w:color w:val="auto"/>
                      <w:szCs w:val="21"/>
                    </w:rPr>
                    <w:t>施</w:t>
                  </w:r>
                </w:p>
                <w:p w14:paraId="21FE69C4">
                  <w:pPr>
                    <w:jc w:val="center"/>
                    <w:rPr>
                      <w:color w:val="auto"/>
                      <w:szCs w:val="21"/>
                    </w:rPr>
                  </w:pPr>
                  <w:r>
                    <w:rPr>
                      <w:color w:val="auto"/>
                      <w:szCs w:val="21"/>
                    </w:rPr>
                    <w:t>工</w:t>
                  </w:r>
                </w:p>
                <w:p w14:paraId="37AEF2E9">
                  <w:pPr>
                    <w:jc w:val="center"/>
                    <w:rPr>
                      <w:color w:val="auto"/>
                      <w:szCs w:val="21"/>
                    </w:rPr>
                  </w:pPr>
                  <w:r>
                    <w:rPr>
                      <w:color w:val="auto"/>
                      <w:szCs w:val="21"/>
                    </w:rPr>
                    <w:t>期</w:t>
                  </w:r>
                </w:p>
              </w:tc>
              <w:tc>
                <w:tcPr>
                  <w:tcW w:w="435" w:type="pct"/>
                  <w:noWrap w:val="0"/>
                  <w:vAlign w:val="center"/>
                </w:tcPr>
                <w:p w14:paraId="2AF42253">
                  <w:pPr>
                    <w:jc w:val="center"/>
                    <w:rPr>
                      <w:rFonts w:hint="eastAsia"/>
                      <w:color w:val="auto"/>
                      <w:szCs w:val="21"/>
                    </w:rPr>
                  </w:pPr>
                  <w:r>
                    <w:rPr>
                      <w:rFonts w:hint="eastAsia"/>
                      <w:color w:val="auto"/>
                      <w:szCs w:val="21"/>
                    </w:rPr>
                    <w:t>废气</w:t>
                  </w:r>
                </w:p>
              </w:tc>
              <w:tc>
                <w:tcPr>
                  <w:tcW w:w="800" w:type="pct"/>
                  <w:noWrap w:val="0"/>
                  <w:vAlign w:val="center"/>
                </w:tcPr>
                <w:p w14:paraId="56342867">
                  <w:pPr>
                    <w:jc w:val="center"/>
                    <w:rPr>
                      <w:rFonts w:hint="eastAsia"/>
                      <w:color w:val="auto"/>
                      <w:szCs w:val="21"/>
                    </w:rPr>
                  </w:pPr>
                  <w:r>
                    <w:rPr>
                      <w:rFonts w:hint="eastAsia"/>
                      <w:color w:val="auto"/>
                      <w:szCs w:val="21"/>
                    </w:rPr>
                    <w:t>扬尘</w:t>
                  </w:r>
                </w:p>
              </w:tc>
              <w:tc>
                <w:tcPr>
                  <w:tcW w:w="1770" w:type="pct"/>
                  <w:noWrap w:val="0"/>
                  <w:vAlign w:val="center"/>
                </w:tcPr>
                <w:p w14:paraId="3C5E6717">
                  <w:pPr>
                    <w:rPr>
                      <w:rFonts w:hint="eastAsia"/>
                      <w:color w:val="auto"/>
                      <w:szCs w:val="21"/>
                    </w:rPr>
                  </w:pPr>
                  <w:r>
                    <w:rPr>
                      <w:rFonts w:hint="eastAsia"/>
                      <w:color w:val="auto"/>
                      <w:szCs w:val="21"/>
                    </w:rPr>
                    <w:t>①临时运输道路硬化、并保持清洁、湿润；</w:t>
                  </w:r>
                </w:p>
                <w:p w14:paraId="7774F9EE">
                  <w:pPr>
                    <w:rPr>
                      <w:rFonts w:hint="eastAsia"/>
                      <w:color w:val="auto"/>
                      <w:szCs w:val="21"/>
                    </w:rPr>
                  </w:pPr>
                  <w:r>
                    <w:rPr>
                      <w:rFonts w:hint="eastAsia"/>
                      <w:color w:val="auto"/>
                      <w:szCs w:val="21"/>
                    </w:rPr>
                    <w:t>②物料设置</w:t>
                  </w:r>
                  <w:r>
                    <w:rPr>
                      <w:rFonts w:hint="eastAsia"/>
                      <w:color w:val="auto"/>
                      <w:szCs w:val="21"/>
                      <w:lang w:val="en-US" w:eastAsia="zh-CN"/>
                    </w:rPr>
                    <w:t>1.8m</w:t>
                  </w:r>
                  <w:r>
                    <w:rPr>
                      <w:rFonts w:hint="eastAsia"/>
                      <w:color w:val="auto"/>
                      <w:szCs w:val="21"/>
                    </w:rPr>
                    <w:t>围挡和遮盖措施；</w:t>
                  </w:r>
                </w:p>
                <w:p w14:paraId="1A289766">
                  <w:pPr>
                    <w:rPr>
                      <w:rFonts w:hint="eastAsia"/>
                      <w:color w:val="auto"/>
                      <w:szCs w:val="21"/>
                    </w:rPr>
                  </w:pPr>
                  <w:r>
                    <w:rPr>
                      <w:rFonts w:hint="eastAsia"/>
                      <w:color w:val="auto"/>
                      <w:szCs w:val="21"/>
                    </w:rPr>
                    <w:t>③裸露地面覆盖；</w:t>
                  </w:r>
                </w:p>
                <w:p w14:paraId="7FF0DF51">
                  <w:pPr>
                    <w:rPr>
                      <w:rFonts w:hint="eastAsia"/>
                      <w:color w:val="auto"/>
                      <w:szCs w:val="21"/>
                    </w:rPr>
                  </w:pPr>
                  <w:r>
                    <w:rPr>
                      <w:rFonts w:hint="eastAsia"/>
                      <w:color w:val="auto"/>
                      <w:szCs w:val="21"/>
                    </w:rPr>
                    <w:t>④易产扬尘物料运输中覆盖；</w:t>
                  </w:r>
                </w:p>
                <w:p w14:paraId="6468575F">
                  <w:pPr>
                    <w:rPr>
                      <w:color w:val="auto"/>
                      <w:szCs w:val="21"/>
                    </w:rPr>
                  </w:pPr>
                  <w:r>
                    <w:rPr>
                      <w:rFonts w:hint="eastAsia"/>
                      <w:color w:val="auto"/>
                      <w:szCs w:val="21"/>
                    </w:rPr>
                    <w:t>⑤物料及开挖土方洒水。</w:t>
                  </w:r>
                </w:p>
              </w:tc>
              <w:tc>
                <w:tcPr>
                  <w:tcW w:w="1561" w:type="pct"/>
                  <w:noWrap w:val="0"/>
                  <w:vAlign w:val="center"/>
                </w:tcPr>
                <w:p w14:paraId="2129B0DB">
                  <w:pPr>
                    <w:pStyle w:val="23"/>
                    <w:jc w:val="center"/>
                    <w:rPr>
                      <w:rFonts w:hint="eastAsia"/>
                      <w:b/>
                      <w:color w:val="auto"/>
                      <w:kern w:val="0"/>
                      <w:szCs w:val="21"/>
                    </w:rPr>
                  </w:pPr>
                  <w:r>
                    <w:rPr>
                      <w:rFonts w:hint="eastAsia"/>
                      <w:color w:val="auto"/>
                      <w:kern w:val="0"/>
                      <w:szCs w:val="21"/>
                    </w:rPr>
                    <w:t>《大气污染物综合排放标准》</w:t>
                  </w:r>
                  <w:r>
                    <w:rPr>
                      <w:rFonts w:hint="eastAsia"/>
                      <w:color w:val="auto"/>
                      <w:kern w:val="0"/>
                      <w:szCs w:val="21"/>
                      <w:lang w:eastAsia="zh-CN"/>
                    </w:rPr>
                    <w:t>(</w:t>
                  </w:r>
                  <w:r>
                    <w:rPr>
                      <w:rFonts w:hint="eastAsia"/>
                      <w:color w:val="auto"/>
                      <w:kern w:val="0"/>
                      <w:szCs w:val="21"/>
                    </w:rPr>
                    <w:t>GB16297-1996</w:t>
                  </w:r>
                  <w:r>
                    <w:rPr>
                      <w:rFonts w:hint="eastAsia"/>
                      <w:color w:val="auto"/>
                      <w:kern w:val="0"/>
                      <w:szCs w:val="21"/>
                      <w:lang w:eastAsia="zh-CN"/>
                    </w:rPr>
                    <w:t>)</w:t>
                  </w:r>
                  <w:r>
                    <w:rPr>
                      <w:rFonts w:hint="eastAsia"/>
                      <w:color w:val="auto"/>
                      <w:kern w:val="0"/>
                      <w:szCs w:val="21"/>
                    </w:rPr>
                    <w:t>表2</w:t>
                  </w:r>
                </w:p>
              </w:tc>
            </w:tr>
            <w:tr w14:paraId="5B18F7E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noWrap w:val="0"/>
                  <w:vAlign w:val="center"/>
                </w:tcPr>
                <w:p w14:paraId="0844F3EE">
                  <w:pPr>
                    <w:jc w:val="center"/>
                    <w:rPr>
                      <w:color w:val="auto"/>
                      <w:szCs w:val="21"/>
                    </w:rPr>
                  </w:pPr>
                </w:p>
              </w:tc>
              <w:tc>
                <w:tcPr>
                  <w:tcW w:w="435" w:type="pct"/>
                  <w:vMerge w:val="restart"/>
                  <w:noWrap w:val="0"/>
                  <w:vAlign w:val="center"/>
                </w:tcPr>
                <w:p w14:paraId="592A1FA9">
                  <w:pPr>
                    <w:jc w:val="center"/>
                    <w:rPr>
                      <w:color w:val="auto"/>
                      <w:szCs w:val="21"/>
                    </w:rPr>
                  </w:pPr>
                  <w:r>
                    <w:rPr>
                      <w:rFonts w:hint="eastAsia"/>
                      <w:color w:val="auto"/>
                      <w:szCs w:val="21"/>
                    </w:rPr>
                    <w:t>废水</w:t>
                  </w:r>
                </w:p>
              </w:tc>
              <w:tc>
                <w:tcPr>
                  <w:tcW w:w="800" w:type="pct"/>
                  <w:noWrap w:val="0"/>
                  <w:vAlign w:val="center"/>
                </w:tcPr>
                <w:p w14:paraId="3EFDFD3D">
                  <w:pPr>
                    <w:jc w:val="center"/>
                    <w:rPr>
                      <w:color w:val="auto"/>
                      <w:szCs w:val="21"/>
                    </w:rPr>
                  </w:pPr>
                  <w:r>
                    <w:rPr>
                      <w:rFonts w:hint="eastAsia"/>
                      <w:color w:val="auto"/>
                      <w:szCs w:val="21"/>
                    </w:rPr>
                    <w:t>生活污水</w:t>
                  </w:r>
                </w:p>
              </w:tc>
              <w:tc>
                <w:tcPr>
                  <w:tcW w:w="1770" w:type="pct"/>
                  <w:noWrap w:val="0"/>
                  <w:vAlign w:val="center"/>
                </w:tcPr>
                <w:p w14:paraId="18828BC1">
                  <w:pPr>
                    <w:rPr>
                      <w:color w:val="auto"/>
                      <w:szCs w:val="21"/>
                    </w:rPr>
                  </w:pPr>
                  <w:r>
                    <w:rPr>
                      <w:rFonts w:hint="eastAsia"/>
                      <w:color w:val="auto"/>
                      <w:szCs w:val="21"/>
                    </w:rPr>
                    <w:t>施工场区内修建临时旱厕，定期清掏，不外排。</w:t>
                  </w:r>
                </w:p>
              </w:tc>
              <w:tc>
                <w:tcPr>
                  <w:tcW w:w="1561" w:type="pct"/>
                  <w:vMerge w:val="restart"/>
                  <w:noWrap w:val="0"/>
                  <w:vAlign w:val="center"/>
                </w:tcPr>
                <w:p w14:paraId="00AEF9EA">
                  <w:pPr>
                    <w:jc w:val="center"/>
                    <w:rPr>
                      <w:rFonts w:hint="eastAsia"/>
                      <w:color w:val="auto"/>
                      <w:szCs w:val="21"/>
                    </w:rPr>
                  </w:pPr>
                  <w:r>
                    <w:rPr>
                      <w:rFonts w:hint="eastAsia"/>
                      <w:color w:val="auto"/>
                      <w:szCs w:val="21"/>
                    </w:rPr>
                    <w:t>综合利用</w:t>
                  </w:r>
                </w:p>
              </w:tc>
            </w:tr>
            <w:tr w14:paraId="038483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431" w:type="pct"/>
                  <w:vMerge w:val="continue"/>
                  <w:noWrap w:val="0"/>
                  <w:vAlign w:val="center"/>
                </w:tcPr>
                <w:p w14:paraId="58BAC4C9">
                  <w:pPr>
                    <w:jc w:val="center"/>
                    <w:rPr>
                      <w:color w:val="auto"/>
                      <w:szCs w:val="21"/>
                    </w:rPr>
                  </w:pPr>
                </w:p>
              </w:tc>
              <w:tc>
                <w:tcPr>
                  <w:tcW w:w="435" w:type="pct"/>
                  <w:vMerge w:val="continue"/>
                  <w:noWrap w:val="0"/>
                  <w:vAlign w:val="center"/>
                </w:tcPr>
                <w:p w14:paraId="4B899C7D">
                  <w:pPr>
                    <w:jc w:val="center"/>
                    <w:rPr>
                      <w:color w:val="auto"/>
                      <w:szCs w:val="21"/>
                    </w:rPr>
                  </w:pPr>
                </w:p>
              </w:tc>
              <w:tc>
                <w:tcPr>
                  <w:tcW w:w="800" w:type="pct"/>
                  <w:noWrap w:val="0"/>
                  <w:vAlign w:val="center"/>
                </w:tcPr>
                <w:p w14:paraId="0978057D">
                  <w:pPr>
                    <w:jc w:val="center"/>
                    <w:rPr>
                      <w:color w:val="auto"/>
                      <w:szCs w:val="21"/>
                    </w:rPr>
                  </w:pPr>
                  <w:r>
                    <w:rPr>
                      <w:rFonts w:hint="eastAsia"/>
                      <w:snapToGrid w:val="0"/>
                      <w:color w:val="auto"/>
                      <w:spacing w:val="4"/>
                      <w:kern w:val="0"/>
                      <w:szCs w:val="21"/>
                    </w:rPr>
                    <w:t>光伏板清洗废水</w:t>
                  </w:r>
                </w:p>
              </w:tc>
              <w:tc>
                <w:tcPr>
                  <w:tcW w:w="1770" w:type="pct"/>
                  <w:noWrap w:val="0"/>
                  <w:vAlign w:val="center"/>
                </w:tcPr>
                <w:p w14:paraId="355EF003">
                  <w:pPr>
                    <w:rPr>
                      <w:color w:val="auto"/>
                      <w:szCs w:val="21"/>
                    </w:rPr>
                  </w:pPr>
                  <w:r>
                    <w:rPr>
                      <w:rFonts w:hint="eastAsia"/>
                      <w:snapToGrid w:val="0"/>
                      <w:color w:val="auto"/>
                      <w:spacing w:val="4"/>
                      <w:kern w:val="0"/>
                      <w:szCs w:val="21"/>
                      <w:lang w:val="en-US" w:eastAsia="zh-CN"/>
                    </w:rPr>
                    <w:t>采用工作人员用湿抹布擦拭及用多功能玻璃刮擦器相结合的清洁方式，此过程无废水产生，清洁后的抹布由工作人员带走自行清洗</w:t>
                  </w:r>
                  <w:r>
                    <w:rPr>
                      <w:rFonts w:hint="eastAsia"/>
                      <w:snapToGrid w:val="0"/>
                      <w:color w:val="auto"/>
                      <w:spacing w:val="4"/>
                      <w:kern w:val="0"/>
                      <w:szCs w:val="21"/>
                    </w:rPr>
                    <w:t>。</w:t>
                  </w:r>
                </w:p>
              </w:tc>
              <w:tc>
                <w:tcPr>
                  <w:tcW w:w="1561" w:type="pct"/>
                  <w:vMerge w:val="continue"/>
                  <w:noWrap w:val="0"/>
                  <w:vAlign w:val="center"/>
                </w:tcPr>
                <w:p w14:paraId="699A0A77">
                  <w:pPr>
                    <w:jc w:val="center"/>
                    <w:rPr>
                      <w:rFonts w:hint="eastAsia"/>
                      <w:color w:val="auto"/>
                      <w:szCs w:val="21"/>
                    </w:rPr>
                  </w:pPr>
                </w:p>
              </w:tc>
            </w:tr>
            <w:tr w14:paraId="3BEF920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noWrap w:val="0"/>
                  <w:vAlign w:val="center"/>
                </w:tcPr>
                <w:p w14:paraId="37F3FEBF">
                  <w:pPr>
                    <w:jc w:val="center"/>
                    <w:rPr>
                      <w:color w:val="auto"/>
                      <w:szCs w:val="21"/>
                    </w:rPr>
                  </w:pPr>
                </w:p>
              </w:tc>
              <w:tc>
                <w:tcPr>
                  <w:tcW w:w="435" w:type="pct"/>
                  <w:noWrap w:val="0"/>
                  <w:vAlign w:val="center"/>
                </w:tcPr>
                <w:p w14:paraId="5AB82F82">
                  <w:pPr>
                    <w:jc w:val="center"/>
                    <w:rPr>
                      <w:color w:val="auto"/>
                      <w:szCs w:val="21"/>
                    </w:rPr>
                  </w:pPr>
                  <w:r>
                    <w:rPr>
                      <w:rFonts w:hint="eastAsia"/>
                      <w:color w:val="auto"/>
                      <w:szCs w:val="21"/>
                    </w:rPr>
                    <w:t>噪声</w:t>
                  </w:r>
                </w:p>
              </w:tc>
              <w:tc>
                <w:tcPr>
                  <w:tcW w:w="800" w:type="pct"/>
                  <w:noWrap w:val="0"/>
                  <w:vAlign w:val="center"/>
                </w:tcPr>
                <w:p w14:paraId="6491A886">
                  <w:pPr>
                    <w:jc w:val="center"/>
                    <w:rPr>
                      <w:color w:val="auto"/>
                      <w:szCs w:val="21"/>
                    </w:rPr>
                  </w:pPr>
                  <w:r>
                    <w:rPr>
                      <w:rFonts w:hint="eastAsia"/>
                      <w:color w:val="auto"/>
                      <w:szCs w:val="21"/>
                    </w:rPr>
                    <w:t>施工机械</w:t>
                  </w:r>
                </w:p>
              </w:tc>
              <w:tc>
                <w:tcPr>
                  <w:tcW w:w="1770" w:type="pct"/>
                  <w:noWrap w:val="0"/>
                  <w:vAlign w:val="center"/>
                </w:tcPr>
                <w:p w14:paraId="372E5BFB">
                  <w:pPr>
                    <w:rPr>
                      <w:rFonts w:hint="eastAsia"/>
                      <w:color w:val="auto"/>
                    </w:rPr>
                  </w:pPr>
                  <w:r>
                    <w:rPr>
                      <w:rFonts w:hint="eastAsia"/>
                      <w:color w:val="auto"/>
                    </w:rPr>
                    <w:t>①夜间和午休期间禁止施工；</w:t>
                  </w:r>
                </w:p>
                <w:p w14:paraId="19EF7060">
                  <w:pPr>
                    <w:rPr>
                      <w:rFonts w:hint="eastAsia"/>
                      <w:color w:val="auto"/>
                    </w:rPr>
                  </w:pPr>
                  <w:r>
                    <w:rPr>
                      <w:rFonts w:hint="eastAsia"/>
                      <w:color w:val="auto"/>
                    </w:rPr>
                    <w:t>②合理安排运输时间；</w:t>
                  </w:r>
                </w:p>
                <w:p w14:paraId="66B86B01">
                  <w:pPr>
                    <w:rPr>
                      <w:rFonts w:hint="eastAsia"/>
                      <w:color w:val="auto"/>
                      <w:lang w:val="en-US" w:eastAsia="zh-CN"/>
                    </w:rPr>
                  </w:pPr>
                  <w:r>
                    <w:rPr>
                      <w:rFonts w:hint="eastAsia"/>
                      <w:color w:val="auto"/>
                    </w:rPr>
                    <w:t>③运输车辆经过居民点时，禁止鸣笛</w:t>
                  </w:r>
                  <w:r>
                    <w:rPr>
                      <w:rFonts w:hint="eastAsia"/>
                      <w:color w:val="auto"/>
                      <w:lang w:val="en-US" w:eastAsia="zh-CN"/>
                    </w:rPr>
                    <w:t>；</w:t>
                  </w:r>
                </w:p>
                <w:p w14:paraId="2D4672EE">
                  <w:pPr>
                    <w:pStyle w:val="10"/>
                    <w:rPr>
                      <w:rFonts w:hint="default" w:ascii="宋体" w:hAnsi="宋体" w:eastAsia="宋体" w:cs="宋体"/>
                      <w:color w:val="auto"/>
                      <w:lang w:val="en-US" w:eastAsia="zh-CN"/>
                    </w:rPr>
                  </w:pPr>
                  <w:r>
                    <w:rPr>
                      <w:rFonts w:hint="default" w:ascii="Times New Roman" w:hAnsi="Times New Roman" w:eastAsia="宋体" w:cs="Times New Roman"/>
                      <w:color w:val="auto"/>
                      <w:sz w:val="21"/>
                      <w:szCs w:val="21"/>
                      <w:lang w:eastAsia="zh-CN"/>
                    </w:rPr>
                    <w:t>④</w:t>
                  </w:r>
                  <w:r>
                    <w:rPr>
                      <w:rFonts w:hint="default" w:ascii="Times New Roman" w:hAnsi="Times New Roman" w:cs="Times New Roman"/>
                      <w:color w:val="auto"/>
                      <w:sz w:val="21"/>
                      <w:szCs w:val="21"/>
                      <w:lang w:eastAsia="zh-CN"/>
                    </w:rPr>
                    <w:t>邻近大屯村施工时，设置</w:t>
                  </w:r>
                  <w:r>
                    <w:rPr>
                      <w:rFonts w:hint="default" w:ascii="Times New Roman" w:hAnsi="Times New Roman" w:cs="Times New Roman"/>
                      <w:color w:val="auto"/>
                      <w:sz w:val="21"/>
                      <w:szCs w:val="21"/>
                      <w:lang w:val="en-US" w:eastAsia="zh-CN"/>
                    </w:rPr>
                    <w:t>1.8m声屏障。</w:t>
                  </w:r>
                </w:p>
              </w:tc>
              <w:tc>
                <w:tcPr>
                  <w:tcW w:w="1561" w:type="pct"/>
                  <w:noWrap w:val="0"/>
                  <w:vAlign w:val="center"/>
                </w:tcPr>
                <w:p w14:paraId="777BD3A4">
                  <w:pPr>
                    <w:jc w:val="center"/>
                    <w:rPr>
                      <w:rFonts w:hint="eastAsia" w:eastAsia="宋体"/>
                      <w:color w:val="auto"/>
                      <w:szCs w:val="21"/>
                      <w:lang w:eastAsia="zh-CN"/>
                    </w:rPr>
                  </w:pPr>
                  <w:r>
                    <w:rPr>
                      <w:rFonts w:hint="eastAsia"/>
                      <w:color w:val="auto"/>
                      <w:szCs w:val="21"/>
                    </w:rPr>
                    <w:t>《建筑施工场界环境噪声排放标准》</w:t>
                  </w:r>
                  <w:r>
                    <w:rPr>
                      <w:rFonts w:hint="eastAsia"/>
                      <w:color w:val="auto"/>
                      <w:szCs w:val="21"/>
                      <w:lang w:eastAsia="zh-CN"/>
                    </w:rPr>
                    <w:t>(</w:t>
                  </w:r>
                  <w:r>
                    <w:rPr>
                      <w:rFonts w:hint="eastAsia"/>
                      <w:color w:val="auto"/>
                      <w:szCs w:val="21"/>
                    </w:rPr>
                    <w:t>GB12523-20</w:t>
                  </w:r>
                  <w:r>
                    <w:rPr>
                      <w:rFonts w:hint="eastAsia"/>
                      <w:color w:val="auto"/>
                      <w:szCs w:val="21"/>
                      <w:lang w:val="en-US" w:eastAsia="zh-CN"/>
                    </w:rPr>
                    <w:t>1</w:t>
                  </w:r>
                  <w:r>
                    <w:rPr>
                      <w:rFonts w:hint="eastAsia"/>
                      <w:color w:val="auto"/>
                      <w:szCs w:val="21"/>
                    </w:rPr>
                    <w:t>1</w:t>
                  </w:r>
                  <w:r>
                    <w:rPr>
                      <w:rFonts w:hint="eastAsia"/>
                      <w:color w:val="auto"/>
                      <w:szCs w:val="21"/>
                      <w:lang w:eastAsia="zh-CN"/>
                    </w:rPr>
                    <w:t>)</w:t>
                  </w:r>
                </w:p>
              </w:tc>
            </w:tr>
            <w:tr w14:paraId="720FFE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1" w:type="pct"/>
                  <w:vMerge w:val="continue"/>
                  <w:noWrap w:val="0"/>
                  <w:vAlign w:val="center"/>
                </w:tcPr>
                <w:p w14:paraId="746BD8EF">
                  <w:pPr>
                    <w:jc w:val="center"/>
                    <w:rPr>
                      <w:color w:val="auto"/>
                      <w:szCs w:val="21"/>
                    </w:rPr>
                  </w:pPr>
                </w:p>
              </w:tc>
              <w:tc>
                <w:tcPr>
                  <w:tcW w:w="435" w:type="pct"/>
                  <w:noWrap w:val="0"/>
                  <w:vAlign w:val="center"/>
                </w:tcPr>
                <w:p w14:paraId="50DA1669">
                  <w:pPr>
                    <w:jc w:val="center"/>
                    <w:rPr>
                      <w:color w:val="auto"/>
                      <w:szCs w:val="21"/>
                    </w:rPr>
                  </w:pPr>
                  <w:r>
                    <w:rPr>
                      <w:rFonts w:hint="eastAsia"/>
                      <w:color w:val="auto"/>
                      <w:szCs w:val="21"/>
                    </w:rPr>
                    <w:t>固废</w:t>
                  </w:r>
                </w:p>
              </w:tc>
              <w:tc>
                <w:tcPr>
                  <w:tcW w:w="800" w:type="pct"/>
                  <w:noWrap w:val="0"/>
                  <w:vAlign w:val="center"/>
                </w:tcPr>
                <w:p w14:paraId="72BFCED1">
                  <w:pPr>
                    <w:jc w:val="center"/>
                    <w:rPr>
                      <w:color w:val="auto"/>
                      <w:szCs w:val="21"/>
                    </w:rPr>
                  </w:pPr>
                  <w:r>
                    <w:rPr>
                      <w:rFonts w:hint="eastAsia"/>
                      <w:color w:val="auto"/>
                      <w:szCs w:val="21"/>
                    </w:rPr>
                    <w:t>生活垃圾</w:t>
                  </w:r>
                </w:p>
              </w:tc>
              <w:tc>
                <w:tcPr>
                  <w:tcW w:w="1770" w:type="pct"/>
                  <w:noWrap w:val="0"/>
                  <w:vAlign w:val="center"/>
                </w:tcPr>
                <w:p w14:paraId="7400A959">
                  <w:pPr>
                    <w:jc w:val="center"/>
                    <w:rPr>
                      <w:rFonts w:hint="eastAsia"/>
                      <w:color w:val="auto"/>
                      <w:szCs w:val="21"/>
                    </w:rPr>
                  </w:pPr>
                  <w:r>
                    <w:rPr>
                      <w:rFonts w:hint="eastAsia"/>
                      <w:color w:val="auto"/>
                      <w:szCs w:val="21"/>
                    </w:rPr>
                    <w:t>垃圾箱</w:t>
                  </w:r>
                </w:p>
              </w:tc>
              <w:tc>
                <w:tcPr>
                  <w:tcW w:w="1561" w:type="pct"/>
                  <w:noWrap w:val="0"/>
                  <w:vAlign w:val="center"/>
                </w:tcPr>
                <w:p w14:paraId="1565918E">
                  <w:pPr>
                    <w:jc w:val="center"/>
                    <w:rPr>
                      <w:rFonts w:hint="eastAsia"/>
                      <w:color w:val="auto"/>
                      <w:szCs w:val="21"/>
                    </w:rPr>
                  </w:pPr>
                  <w:r>
                    <w:rPr>
                      <w:rFonts w:hint="eastAsia"/>
                      <w:color w:val="auto"/>
                      <w:szCs w:val="21"/>
                    </w:rPr>
                    <w:t>分类收集，定期清运</w:t>
                  </w:r>
                </w:p>
              </w:tc>
            </w:tr>
            <w:tr w14:paraId="72423D0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1" w:type="pct"/>
                  <w:vMerge w:val="continue"/>
                  <w:noWrap w:val="0"/>
                  <w:vAlign w:val="center"/>
                </w:tcPr>
                <w:p w14:paraId="02E2AE42">
                  <w:pPr>
                    <w:jc w:val="center"/>
                    <w:rPr>
                      <w:color w:val="auto"/>
                      <w:szCs w:val="21"/>
                    </w:rPr>
                  </w:pPr>
                </w:p>
              </w:tc>
              <w:tc>
                <w:tcPr>
                  <w:tcW w:w="435" w:type="pct"/>
                  <w:noWrap w:val="0"/>
                  <w:vAlign w:val="center"/>
                </w:tcPr>
                <w:p w14:paraId="407DD7A9">
                  <w:pPr>
                    <w:jc w:val="center"/>
                    <w:rPr>
                      <w:rFonts w:hint="eastAsia"/>
                      <w:color w:val="auto"/>
                      <w:szCs w:val="21"/>
                    </w:rPr>
                  </w:pPr>
                  <w:r>
                    <w:rPr>
                      <w:rFonts w:hint="eastAsia"/>
                      <w:color w:val="auto"/>
                      <w:szCs w:val="21"/>
                    </w:rPr>
                    <w:t>生态</w:t>
                  </w:r>
                </w:p>
              </w:tc>
              <w:tc>
                <w:tcPr>
                  <w:tcW w:w="800" w:type="pct"/>
                  <w:noWrap w:val="0"/>
                  <w:vAlign w:val="center"/>
                </w:tcPr>
                <w:p w14:paraId="603CD4C2">
                  <w:pPr>
                    <w:jc w:val="center"/>
                    <w:rPr>
                      <w:rFonts w:hint="eastAsia"/>
                      <w:color w:val="auto"/>
                      <w:szCs w:val="21"/>
                    </w:rPr>
                  </w:pPr>
                  <w:r>
                    <w:rPr>
                      <w:rFonts w:hint="eastAsia"/>
                      <w:color w:val="auto"/>
                      <w:szCs w:val="21"/>
                    </w:rPr>
                    <w:t>生态破坏，</w:t>
                  </w:r>
                </w:p>
                <w:p w14:paraId="71C2478E">
                  <w:pPr>
                    <w:jc w:val="center"/>
                    <w:rPr>
                      <w:rFonts w:hint="eastAsia"/>
                      <w:color w:val="auto"/>
                      <w:szCs w:val="21"/>
                    </w:rPr>
                  </w:pPr>
                  <w:r>
                    <w:rPr>
                      <w:rFonts w:hint="eastAsia"/>
                      <w:color w:val="auto"/>
                      <w:szCs w:val="21"/>
                    </w:rPr>
                    <w:t>水土流失</w:t>
                  </w:r>
                </w:p>
              </w:tc>
              <w:tc>
                <w:tcPr>
                  <w:tcW w:w="1770" w:type="pct"/>
                  <w:noWrap w:val="0"/>
                  <w:vAlign w:val="center"/>
                </w:tcPr>
                <w:p w14:paraId="5C1BF18C">
                  <w:pPr>
                    <w:rPr>
                      <w:rFonts w:hint="eastAsia"/>
                      <w:color w:val="auto"/>
                      <w:szCs w:val="21"/>
                    </w:rPr>
                  </w:pPr>
                  <w:r>
                    <w:rPr>
                      <w:rFonts w:hint="eastAsia"/>
                      <w:color w:val="auto"/>
                      <w:szCs w:val="21"/>
                    </w:rPr>
                    <w:t>①表土单独堆放，施工结束后用于植被恢复；</w:t>
                  </w:r>
                </w:p>
                <w:p w14:paraId="737E2D0B">
                  <w:pPr>
                    <w:rPr>
                      <w:rFonts w:hint="eastAsia"/>
                      <w:color w:val="auto"/>
                      <w:szCs w:val="21"/>
                    </w:rPr>
                  </w:pPr>
                  <w:r>
                    <w:rPr>
                      <w:rFonts w:hint="eastAsia" w:ascii="宋体" w:hAnsi="宋体"/>
                      <w:color w:val="auto"/>
                      <w:szCs w:val="21"/>
                    </w:rPr>
                    <w:t>②光伏电场区</w:t>
                  </w:r>
                  <w:r>
                    <w:rPr>
                      <w:rFonts w:hint="eastAsia"/>
                      <w:color w:val="auto"/>
                      <w:szCs w:val="21"/>
                      <w:lang w:eastAsia="zh-CN"/>
                    </w:rPr>
                    <w:t>施工结束后播撒喜阴、耐寒的草种，选用</w:t>
                  </w:r>
                  <w:r>
                    <w:rPr>
                      <w:rFonts w:hint="eastAsia"/>
                      <w:color w:val="auto"/>
                      <w:szCs w:val="21"/>
                    </w:rPr>
                    <w:t>播撒沙打旺种子；</w:t>
                  </w:r>
                </w:p>
                <w:p w14:paraId="4938BEF9">
                  <w:pPr>
                    <w:rPr>
                      <w:rFonts w:hint="default" w:ascii="Times New Roman" w:hAnsi="Times New Roman" w:cs="Times New Roman"/>
                      <w:color w:val="auto"/>
                      <w:szCs w:val="21"/>
                    </w:rPr>
                  </w:pPr>
                  <w:r>
                    <w:rPr>
                      <w:rFonts w:hint="default" w:ascii="Times New Roman" w:hAnsi="Times New Roman" w:cs="Times New Roman"/>
                      <w:color w:val="auto"/>
                      <w:szCs w:val="21"/>
                    </w:rPr>
                    <w:t>③</w:t>
                  </w:r>
                  <w:r>
                    <w:rPr>
                      <w:rFonts w:hint="default" w:ascii="Times New Roman" w:hAnsi="Times New Roman" w:cs="Times New Roman"/>
                      <w:color w:val="auto"/>
                      <w:szCs w:val="21"/>
                      <w:lang w:eastAsia="zh-CN"/>
                    </w:rPr>
                    <w:t>施工结束后，</w:t>
                  </w:r>
                  <w:r>
                    <w:rPr>
                      <w:rFonts w:hint="default" w:ascii="Times New Roman" w:hAnsi="Times New Roman" w:cs="Times New Roman"/>
                      <w:color w:val="auto"/>
                      <w:szCs w:val="21"/>
                    </w:rPr>
                    <w:t>道路区边坡整形、修建浆砌砖排水沟</w:t>
                  </w:r>
                  <w:r>
                    <w:rPr>
                      <w:rFonts w:hint="default" w:ascii="Times New Roman" w:hAnsi="Times New Roman" w:cs="Times New Roman"/>
                      <w:color w:val="auto"/>
                      <w:szCs w:val="21"/>
                      <w:lang w:eastAsia="zh-CN"/>
                    </w:rPr>
                    <w:t>，并将路宽缩减到</w:t>
                  </w:r>
                  <w:r>
                    <w:rPr>
                      <w:rFonts w:hint="default" w:ascii="Times New Roman" w:hAnsi="Times New Roman" w:cs="Times New Roman"/>
                      <w:color w:val="auto"/>
                      <w:szCs w:val="21"/>
                      <w:lang w:val="en-US" w:eastAsia="zh-CN"/>
                    </w:rPr>
                    <w:t>4m</w:t>
                  </w:r>
                  <w:r>
                    <w:rPr>
                      <w:rFonts w:hint="eastAsia" w:ascii="Times New Roman" w:hAnsi="Times New Roman" w:cs="Times New Roman"/>
                      <w:color w:val="auto"/>
                      <w:szCs w:val="21"/>
                      <w:lang w:val="en-US" w:eastAsia="zh-CN"/>
                    </w:rPr>
                    <w:t>，两侧和边坡播撒草种</w:t>
                  </w:r>
                  <w:r>
                    <w:rPr>
                      <w:rFonts w:hint="default" w:ascii="Times New Roman" w:hAnsi="Times New Roman" w:cs="Times New Roman"/>
                      <w:color w:val="auto"/>
                      <w:szCs w:val="21"/>
                    </w:rPr>
                    <w:t>；</w:t>
                  </w:r>
                </w:p>
                <w:p w14:paraId="28171961">
                  <w:pPr>
                    <w:rPr>
                      <w:rFonts w:hint="eastAsia"/>
                      <w:color w:val="auto"/>
                      <w:szCs w:val="21"/>
                    </w:rPr>
                  </w:pPr>
                  <w:r>
                    <w:rPr>
                      <w:rFonts w:hint="eastAsia"/>
                      <w:color w:val="auto"/>
                      <w:szCs w:val="21"/>
                    </w:rPr>
                    <w:t>④</w:t>
                  </w:r>
                  <w:r>
                    <w:rPr>
                      <w:rFonts w:hint="eastAsia"/>
                      <w:color w:val="auto"/>
                      <w:szCs w:val="21"/>
                      <w:lang w:eastAsia="zh-CN"/>
                    </w:rPr>
                    <w:t>临时施工场地</w:t>
                  </w:r>
                  <w:r>
                    <w:rPr>
                      <w:rFonts w:hint="eastAsia"/>
                      <w:color w:val="auto"/>
                      <w:kern w:val="2"/>
                      <w:sz w:val="21"/>
                      <w:szCs w:val="21"/>
                    </w:rPr>
                    <w:t>施工结束后，进行撒播草籽</w:t>
                  </w:r>
                  <w:r>
                    <w:rPr>
                      <w:rFonts w:hint="eastAsia"/>
                      <w:color w:val="auto"/>
                      <w:szCs w:val="21"/>
                    </w:rPr>
                    <w:t>。</w:t>
                  </w:r>
                </w:p>
              </w:tc>
              <w:tc>
                <w:tcPr>
                  <w:tcW w:w="1561" w:type="pct"/>
                  <w:noWrap w:val="0"/>
                  <w:vAlign w:val="center"/>
                </w:tcPr>
                <w:p w14:paraId="7E3BEEF2">
                  <w:pPr>
                    <w:jc w:val="center"/>
                    <w:rPr>
                      <w:rFonts w:hint="eastAsia"/>
                      <w:color w:val="auto"/>
                      <w:szCs w:val="21"/>
                    </w:rPr>
                  </w:pPr>
                  <w:r>
                    <w:rPr>
                      <w:rFonts w:hint="eastAsia"/>
                      <w:color w:val="auto"/>
                      <w:szCs w:val="21"/>
                    </w:rPr>
                    <w:t>影响较小</w:t>
                  </w:r>
                </w:p>
              </w:tc>
            </w:tr>
            <w:tr w14:paraId="5CE0DD7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restart"/>
                  <w:noWrap w:val="0"/>
                  <w:vAlign w:val="center"/>
                </w:tcPr>
                <w:p w14:paraId="5E19B941">
                  <w:pPr>
                    <w:jc w:val="center"/>
                    <w:rPr>
                      <w:color w:val="auto"/>
                      <w:szCs w:val="21"/>
                    </w:rPr>
                  </w:pPr>
                  <w:r>
                    <w:rPr>
                      <w:color w:val="auto"/>
                      <w:szCs w:val="21"/>
                    </w:rPr>
                    <w:t>运</w:t>
                  </w:r>
                </w:p>
                <w:p w14:paraId="05D85891">
                  <w:pPr>
                    <w:jc w:val="center"/>
                    <w:rPr>
                      <w:color w:val="auto"/>
                      <w:szCs w:val="21"/>
                    </w:rPr>
                  </w:pPr>
                  <w:r>
                    <w:rPr>
                      <w:color w:val="auto"/>
                      <w:szCs w:val="21"/>
                    </w:rPr>
                    <w:t>营</w:t>
                  </w:r>
                </w:p>
                <w:p w14:paraId="40D53E09">
                  <w:pPr>
                    <w:jc w:val="center"/>
                    <w:rPr>
                      <w:color w:val="auto"/>
                      <w:szCs w:val="21"/>
                    </w:rPr>
                  </w:pPr>
                  <w:r>
                    <w:rPr>
                      <w:color w:val="auto"/>
                      <w:szCs w:val="21"/>
                    </w:rPr>
                    <w:t>期</w:t>
                  </w:r>
                </w:p>
              </w:tc>
              <w:tc>
                <w:tcPr>
                  <w:tcW w:w="435" w:type="pct"/>
                  <w:noWrap w:val="0"/>
                  <w:vAlign w:val="center"/>
                </w:tcPr>
                <w:p w14:paraId="6EB38736">
                  <w:pPr>
                    <w:jc w:val="center"/>
                    <w:rPr>
                      <w:color w:val="auto"/>
                      <w:szCs w:val="21"/>
                    </w:rPr>
                  </w:pPr>
                  <w:r>
                    <w:rPr>
                      <w:rFonts w:hint="eastAsia"/>
                      <w:color w:val="auto"/>
                      <w:szCs w:val="21"/>
                    </w:rPr>
                    <w:t>废气</w:t>
                  </w:r>
                </w:p>
              </w:tc>
              <w:tc>
                <w:tcPr>
                  <w:tcW w:w="800" w:type="pct"/>
                  <w:noWrap w:val="0"/>
                  <w:vAlign w:val="center"/>
                </w:tcPr>
                <w:p w14:paraId="2874AD76">
                  <w:pPr>
                    <w:jc w:val="center"/>
                    <w:rPr>
                      <w:color w:val="auto"/>
                      <w:szCs w:val="21"/>
                    </w:rPr>
                  </w:pPr>
                  <w:r>
                    <w:rPr>
                      <w:rFonts w:hint="eastAsia"/>
                      <w:color w:val="auto"/>
                      <w:szCs w:val="21"/>
                    </w:rPr>
                    <w:t>/</w:t>
                  </w:r>
                </w:p>
              </w:tc>
              <w:tc>
                <w:tcPr>
                  <w:tcW w:w="1770" w:type="pct"/>
                  <w:noWrap w:val="0"/>
                  <w:vAlign w:val="center"/>
                </w:tcPr>
                <w:p w14:paraId="65B27140">
                  <w:pPr>
                    <w:jc w:val="center"/>
                    <w:rPr>
                      <w:rFonts w:hint="eastAsia"/>
                      <w:color w:val="auto"/>
                      <w:szCs w:val="21"/>
                    </w:rPr>
                  </w:pPr>
                  <w:r>
                    <w:rPr>
                      <w:rFonts w:hint="eastAsia"/>
                      <w:color w:val="auto"/>
                      <w:szCs w:val="21"/>
                    </w:rPr>
                    <w:t>/</w:t>
                  </w:r>
                </w:p>
              </w:tc>
              <w:tc>
                <w:tcPr>
                  <w:tcW w:w="1561" w:type="pct"/>
                  <w:noWrap w:val="0"/>
                  <w:vAlign w:val="center"/>
                </w:tcPr>
                <w:p w14:paraId="0D6FD0A3">
                  <w:pPr>
                    <w:jc w:val="center"/>
                    <w:rPr>
                      <w:rFonts w:hint="eastAsia"/>
                      <w:color w:val="auto"/>
                      <w:szCs w:val="21"/>
                    </w:rPr>
                  </w:pPr>
                  <w:r>
                    <w:rPr>
                      <w:rFonts w:hint="eastAsia"/>
                      <w:color w:val="auto"/>
                      <w:szCs w:val="21"/>
                    </w:rPr>
                    <w:t>/</w:t>
                  </w:r>
                </w:p>
              </w:tc>
            </w:tr>
            <w:tr w14:paraId="58C9572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noWrap w:val="0"/>
                  <w:vAlign w:val="center"/>
                </w:tcPr>
                <w:p w14:paraId="061EC677">
                  <w:pPr>
                    <w:jc w:val="center"/>
                    <w:rPr>
                      <w:color w:val="auto"/>
                      <w:szCs w:val="21"/>
                    </w:rPr>
                  </w:pPr>
                </w:p>
              </w:tc>
              <w:tc>
                <w:tcPr>
                  <w:tcW w:w="435" w:type="pct"/>
                  <w:noWrap w:val="0"/>
                  <w:vAlign w:val="center"/>
                </w:tcPr>
                <w:p w14:paraId="65B74BA6">
                  <w:pPr>
                    <w:jc w:val="center"/>
                    <w:rPr>
                      <w:rFonts w:hint="eastAsia" w:eastAsia="宋体"/>
                      <w:color w:val="auto"/>
                      <w:szCs w:val="21"/>
                      <w:lang w:eastAsia="zh-CN"/>
                    </w:rPr>
                  </w:pPr>
                  <w:r>
                    <w:rPr>
                      <w:rFonts w:hint="eastAsia"/>
                      <w:color w:val="auto"/>
                      <w:szCs w:val="21"/>
                      <w:lang w:eastAsia="zh-CN"/>
                    </w:rPr>
                    <w:t>废水</w:t>
                  </w:r>
                </w:p>
              </w:tc>
              <w:tc>
                <w:tcPr>
                  <w:tcW w:w="800" w:type="pct"/>
                  <w:noWrap w:val="0"/>
                  <w:vAlign w:val="center"/>
                </w:tcPr>
                <w:p w14:paraId="062E1874">
                  <w:pPr>
                    <w:jc w:val="center"/>
                    <w:rPr>
                      <w:rFonts w:hint="eastAsia"/>
                      <w:color w:val="auto"/>
                      <w:szCs w:val="21"/>
                    </w:rPr>
                  </w:pPr>
                  <w:r>
                    <w:rPr>
                      <w:rFonts w:hint="eastAsia"/>
                      <w:color w:val="auto"/>
                      <w:szCs w:val="21"/>
                    </w:rPr>
                    <w:t>/</w:t>
                  </w:r>
                </w:p>
              </w:tc>
              <w:tc>
                <w:tcPr>
                  <w:tcW w:w="1770" w:type="pct"/>
                  <w:noWrap w:val="0"/>
                  <w:vAlign w:val="center"/>
                </w:tcPr>
                <w:p w14:paraId="4C9CF047">
                  <w:pPr>
                    <w:jc w:val="center"/>
                    <w:rPr>
                      <w:rFonts w:hint="eastAsia"/>
                      <w:color w:val="auto"/>
                      <w:szCs w:val="21"/>
                    </w:rPr>
                  </w:pPr>
                  <w:r>
                    <w:rPr>
                      <w:rFonts w:hint="default" w:ascii="Times New Roman" w:hAnsi="Times New Roman" w:cs="Times New Roman"/>
                      <w:color w:val="auto"/>
                      <w:szCs w:val="21"/>
                    </w:rPr>
                    <w:t>太阳能组件表面清洁采用工作人员用湿抹布擦拭及用多功能玻璃刮擦器相结合的清洁方式，将电池板表面的灰尘全部擦掉，此过程用水较少，每20d为一个清洁周期，表面水分自然蒸发，此过程无废水产生</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rPr>
                    <w:t>清洁后的抹布由工作人员带走自行清洗</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rPr>
                    <w:t>。</w:t>
                  </w:r>
                </w:p>
              </w:tc>
              <w:tc>
                <w:tcPr>
                  <w:tcW w:w="1561" w:type="pct"/>
                  <w:noWrap w:val="0"/>
                  <w:vAlign w:val="center"/>
                </w:tcPr>
                <w:p w14:paraId="1C7AF046">
                  <w:pPr>
                    <w:jc w:val="center"/>
                    <w:rPr>
                      <w:rFonts w:hint="eastAsia"/>
                      <w:color w:val="auto"/>
                      <w:szCs w:val="21"/>
                    </w:rPr>
                  </w:pPr>
                  <w:r>
                    <w:rPr>
                      <w:rFonts w:hint="eastAsia"/>
                      <w:color w:val="auto"/>
                      <w:szCs w:val="21"/>
                    </w:rPr>
                    <w:t>/</w:t>
                  </w:r>
                </w:p>
              </w:tc>
            </w:tr>
            <w:tr w14:paraId="4E80E36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noWrap w:val="0"/>
                  <w:vAlign w:val="center"/>
                </w:tcPr>
                <w:p w14:paraId="186E7D94">
                  <w:pPr>
                    <w:jc w:val="center"/>
                    <w:rPr>
                      <w:color w:val="auto"/>
                      <w:szCs w:val="21"/>
                    </w:rPr>
                  </w:pPr>
                </w:p>
              </w:tc>
              <w:tc>
                <w:tcPr>
                  <w:tcW w:w="435" w:type="pct"/>
                  <w:noWrap w:val="0"/>
                  <w:vAlign w:val="center"/>
                </w:tcPr>
                <w:p w14:paraId="3E31BF6A">
                  <w:pPr>
                    <w:jc w:val="center"/>
                    <w:rPr>
                      <w:color w:val="auto"/>
                      <w:szCs w:val="21"/>
                    </w:rPr>
                  </w:pPr>
                  <w:r>
                    <w:rPr>
                      <w:rFonts w:hint="eastAsia"/>
                      <w:color w:val="auto"/>
                      <w:szCs w:val="21"/>
                    </w:rPr>
                    <w:t>噪声</w:t>
                  </w:r>
                </w:p>
              </w:tc>
              <w:tc>
                <w:tcPr>
                  <w:tcW w:w="800" w:type="pct"/>
                  <w:noWrap w:val="0"/>
                  <w:vAlign w:val="center"/>
                </w:tcPr>
                <w:p w14:paraId="6230100D">
                  <w:pPr>
                    <w:jc w:val="center"/>
                    <w:rPr>
                      <w:color w:val="auto"/>
                      <w:szCs w:val="21"/>
                    </w:rPr>
                  </w:pPr>
                  <w:r>
                    <w:rPr>
                      <w:rFonts w:hint="eastAsia"/>
                      <w:color w:val="auto"/>
                      <w:kern w:val="0"/>
                      <w:szCs w:val="21"/>
                      <w:lang w:eastAsia="zh-CN"/>
                    </w:rPr>
                    <w:t>升压站变压器、</w:t>
                  </w:r>
                  <w:r>
                    <w:rPr>
                      <w:rFonts w:hint="eastAsia"/>
                      <w:color w:val="auto"/>
                      <w:kern w:val="0"/>
                      <w:szCs w:val="21"/>
                    </w:rPr>
                    <w:t>箱变等设备运转发出的噪声</w:t>
                  </w:r>
                </w:p>
              </w:tc>
              <w:tc>
                <w:tcPr>
                  <w:tcW w:w="1770" w:type="pct"/>
                  <w:noWrap w:val="0"/>
                  <w:vAlign w:val="center"/>
                </w:tcPr>
                <w:p w14:paraId="15EC11C8">
                  <w:pPr>
                    <w:rPr>
                      <w:color w:val="auto"/>
                      <w:szCs w:val="21"/>
                    </w:rPr>
                  </w:pPr>
                  <w:r>
                    <w:rPr>
                      <w:rFonts w:hint="eastAsia"/>
                      <w:color w:val="auto"/>
                      <w:kern w:val="0"/>
                      <w:szCs w:val="21"/>
                      <w:lang w:eastAsia="zh-CN"/>
                    </w:rPr>
                    <w:t>升压站变压器、</w:t>
                  </w:r>
                  <w:r>
                    <w:rPr>
                      <w:rFonts w:hint="eastAsia"/>
                      <w:color w:val="auto"/>
                      <w:kern w:val="0"/>
                      <w:szCs w:val="21"/>
                    </w:rPr>
                    <w:t>箱变安装基础减震垫；加强对光伏电站</w:t>
                  </w:r>
                  <w:r>
                    <w:rPr>
                      <w:rFonts w:hint="eastAsia"/>
                      <w:color w:val="auto"/>
                      <w:kern w:val="0"/>
                      <w:szCs w:val="21"/>
                      <w:lang w:eastAsia="zh-CN"/>
                    </w:rPr>
                    <w:t>箱变</w:t>
                  </w:r>
                  <w:r>
                    <w:rPr>
                      <w:rFonts w:hint="eastAsia"/>
                      <w:color w:val="auto"/>
                      <w:kern w:val="0"/>
                      <w:szCs w:val="21"/>
                    </w:rPr>
                    <w:t>和变压器的维护，使其处于良好的运行状态。</w:t>
                  </w:r>
                </w:p>
              </w:tc>
              <w:tc>
                <w:tcPr>
                  <w:tcW w:w="1561" w:type="pct"/>
                  <w:noWrap w:val="0"/>
                  <w:vAlign w:val="center"/>
                </w:tcPr>
                <w:p w14:paraId="53070290">
                  <w:pPr>
                    <w:jc w:val="center"/>
                    <w:rPr>
                      <w:rFonts w:hint="eastAsia"/>
                      <w:color w:val="auto"/>
                      <w:szCs w:val="21"/>
                    </w:rPr>
                  </w:pPr>
                  <w:r>
                    <w:rPr>
                      <w:rFonts w:hint="eastAsia"/>
                      <w:color w:val="auto"/>
                      <w:szCs w:val="21"/>
                    </w:rPr>
                    <w:t>《工业企业厂界环境噪声排放标准》</w:t>
                  </w:r>
                  <w:r>
                    <w:rPr>
                      <w:rFonts w:hint="eastAsia"/>
                      <w:color w:val="auto"/>
                      <w:szCs w:val="21"/>
                      <w:lang w:eastAsia="zh-CN"/>
                    </w:rPr>
                    <w:t>(</w:t>
                  </w:r>
                  <w:r>
                    <w:rPr>
                      <w:rFonts w:hint="eastAsia"/>
                      <w:color w:val="auto"/>
                      <w:szCs w:val="21"/>
                    </w:rPr>
                    <w:t>GB12348-2008</w:t>
                  </w:r>
                  <w:r>
                    <w:rPr>
                      <w:rFonts w:hint="eastAsia"/>
                      <w:color w:val="auto"/>
                      <w:szCs w:val="21"/>
                      <w:lang w:eastAsia="zh-CN"/>
                    </w:rPr>
                    <w:t>)</w:t>
                  </w:r>
                  <w:r>
                    <w:rPr>
                      <w:rFonts w:hint="eastAsia"/>
                      <w:color w:val="auto"/>
                      <w:szCs w:val="21"/>
                    </w:rPr>
                    <w:t>1类标准</w:t>
                  </w:r>
                </w:p>
              </w:tc>
            </w:tr>
            <w:tr w14:paraId="12A440F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431" w:type="pct"/>
                  <w:vMerge w:val="continue"/>
                  <w:noWrap w:val="0"/>
                  <w:vAlign w:val="center"/>
                </w:tcPr>
                <w:p w14:paraId="796AC222">
                  <w:pPr>
                    <w:jc w:val="center"/>
                    <w:rPr>
                      <w:color w:val="auto"/>
                      <w:szCs w:val="21"/>
                    </w:rPr>
                  </w:pPr>
                </w:p>
              </w:tc>
              <w:tc>
                <w:tcPr>
                  <w:tcW w:w="435" w:type="pct"/>
                  <w:vMerge w:val="restart"/>
                  <w:noWrap w:val="0"/>
                  <w:vAlign w:val="center"/>
                </w:tcPr>
                <w:p w14:paraId="08F99879">
                  <w:pPr>
                    <w:jc w:val="center"/>
                    <w:rPr>
                      <w:rFonts w:hint="eastAsia"/>
                      <w:color w:val="auto"/>
                      <w:szCs w:val="21"/>
                    </w:rPr>
                  </w:pPr>
                  <w:r>
                    <w:rPr>
                      <w:rFonts w:hint="eastAsia"/>
                      <w:color w:val="auto"/>
                      <w:szCs w:val="21"/>
                    </w:rPr>
                    <w:t>固废</w:t>
                  </w:r>
                </w:p>
              </w:tc>
              <w:tc>
                <w:tcPr>
                  <w:tcW w:w="800" w:type="pct"/>
                  <w:noWrap w:val="0"/>
                  <w:vAlign w:val="center"/>
                </w:tcPr>
                <w:p w14:paraId="5985134A">
                  <w:pPr>
                    <w:jc w:val="center"/>
                    <w:rPr>
                      <w:color w:val="auto"/>
                      <w:szCs w:val="21"/>
                    </w:rPr>
                  </w:pPr>
                  <w:r>
                    <w:rPr>
                      <w:rFonts w:hint="eastAsia"/>
                      <w:color w:val="auto"/>
                      <w:kern w:val="0"/>
                      <w:szCs w:val="21"/>
                    </w:rPr>
                    <w:t>废</w:t>
                  </w:r>
                  <w:r>
                    <w:rPr>
                      <w:rFonts w:hint="eastAsia"/>
                      <w:color w:val="auto"/>
                      <w:kern w:val="0"/>
                      <w:szCs w:val="21"/>
                      <w:lang w:eastAsia="zh-CN"/>
                    </w:rPr>
                    <w:t>旧太阳能</w:t>
                  </w:r>
                  <w:r>
                    <w:rPr>
                      <w:rFonts w:hint="eastAsia"/>
                      <w:color w:val="auto"/>
                      <w:kern w:val="0"/>
                      <w:szCs w:val="21"/>
                    </w:rPr>
                    <w:t>电池板</w:t>
                  </w:r>
                </w:p>
              </w:tc>
              <w:tc>
                <w:tcPr>
                  <w:tcW w:w="1770" w:type="pct"/>
                  <w:noWrap w:val="0"/>
                  <w:vAlign w:val="center"/>
                </w:tcPr>
                <w:p w14:paraId="7BE73EA2">
                  <w:pPr>
                    <w:jc w:val="center"/>
                    <w:rPr>
                      <w:color w:val="auto"/>
                      <w:szCs w:val="21"/>
                    </w:rPr>
                  </w:pPr>
                  <w:r>
                    <w:rPr>
                      <w:rFonts w:hint="eastAsia"/>
                      <w:color w:val="auto"/>
                      <w:kern w:val="0"/>
                      <w:szCs w:val="21"/>
                    </w:rPr>
                    <w:t>由电池板厂家回收处理</w:t>
                  </w:r>
                </w:p>
              </w:tc>
              <w:tc>
                <w:tcPr>
                  <w:tcW w:w="1561" w:type="pct"/>
                  <w:noWrap w:val="0"/>
                  <w:vAlign w:val="center"/>
                </w:tcPr>
                <w:p w14:paraId="0044BCE9">
                  <w:pPr>
                    <w:jc w:val="center"/>
                    <w:rPr>
                      <w:color w:val="auto"/>
                      <w:szCs w:val="21"/>
                    </w:rPr>
                  </w:pPr>
                  <w:r>
                    <w:rPr>
                      <w:rFonts w:hint="eastAsia"/>
                      <w:color w:val="auto"/>
                      <w:szCs w:val="21"/>
                    </w:rPr>
                    <w:t>合理处置</w:t>
                  </w:r>
                </w:p>
              </w:tc>
            </w:tr>
            <w:tr w14:paraId="625FBED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431" w:type="pct"/>
                  <w:vMerge w:val="continue"/>
                  <w:noWrap w:val="0"/>
                  <w:vAlign w:val="center"/>
                </w:tcPr>
                <w:p w14:paraId="13DCDA3C">
                  <w:pPr>
                    <w:jc w:val="center"/>
                    <w:rPr>
                      <w:color w:val="auto"/>
                      <w:szCs w:val="21"/>
                    </w:rPr>
                  </w:pPr>
                </w:p>
              </w:tc>
              <w:tc>
                <w:tcPr>
                  <w:tcW w:w="435" w:type="pct"/>
                  <w:vMerge w:val="continue"/>
                  <w:noWrap w:val="0"/>
                  <w:vAlign w:val="center"/>
                </w:tcPr>
                <w:p w14:paraId="26C3EF3B">
                  <w:pPr>
                    <w:jc w:val="center"/>
                    <w:rPr>
                      <w:rFonts w:hint="eastAsia"/>
                      <w:color w:val="auto"/>
                      <w:szCs w:val="21"/>
                    </w:rPr>
                  </w:pPr>
                </w:p>
              </w:tc>
              <w:tc>
                <w:tcPr>
                  <w:tcW w:w="800" w:type="pct"/>
                  <w:noWrap w:val="0"/>
                  <w:vAlign w:val="center"/>
                </w:tcPr>
                <w:p w14:paraId="2DD24367">
                  <w:pPr>
                    <w:rPr>
                      <w:rFonts w:hint="eastAsia" w:eastAsia="宋体"/>
                      <w:color w:val="auto"/>
                      <w:kern w:val="0"/>
                      <w:szCs w:val="21"/>
                      <w:lang w:eastAsia="zh-CN"/>
                    </w:rPr>
                  </w:pPr>
                  <w:r>
                    <w:rPr>
                      <w:rFonts w:hint="eastAsia"/>
                      <w:color w:val="auto"/>
                      <w:kern w:val="0"/>
                      <w:szCs w:val="21"/>
                      <w:lang w:eastAsia="zh-CN"/>
                    </w:rPr>
                    <w:t>废变压器油</w:t>
                  </w:r>
                </w:p>
              </w:tc>
              <w:tc>
                <w:tcPr>
                  <w:tcW w:w="1770" w:type="pct"/>
                  <w:noWrap w:val="0"/>
                  <w:vAlign w:val="center"/>
                </w:tcPr>
                <w:p w14:paraId="599D00B4">
                  <w:pPr>
                    <w:jc w:val="center"/>
                    <w:rPr>
                      <w:rFonts w:hint="eastAsia" w:eastAsia="宋体"/>
                      <w:color w:val="auto"/>
                      <w:kern w:val="0"/>
                      <w:szCs w:val="21"/>
                      <w:lang w:eastAsia="zh-CN"/>
                    </w:rPr>
                  </w:pPr>
                  <w:r>
                    <w:rPr>
                      <w:rFonts w:hint="eastAsia"/>
                      <w:color w:val="auto"/>
                      <w:kern w:val="0"/>
                      <w:szCs w:val="21"/>
                      <w:lang w:eastAsia="zh-CN"/>
                    </w:rPr>
                    <w:t>由有资质单位回收处置</w:t>
                  </w:r>
                </w:p>
              </w:tc>
              <w:tc>
                <w:tcPr>
                  <w:tcW w:w="1561" w:type="pct"/>
                  <w:noWrap w:val="0"/>
                  <w:vAlign w:val="center"/>
                </w:tcPr>
                <w:p w14:paraId="44389814">
                  <w:pPr>
                    <w:jc w:val="center"/>
                    <w:rPr>
                      <w:rFonts w:hint="eastAsia"/>
                      <w:color w:val="auto"/>
                      <w:szCs w:val="21"/>
                    </w:rPr>
                  </w:pPr>
                  <w:r>
                    <w:rPr>
                      <w:rFonts w:hint="eastAsia"/>
                      <w:color w:val="auto"/>
                      <w:szCs w:val="21"/>
                    </w:rPr>
                    <w:t>合理处置</w:t>
                  </w:r>
                </w:p>
              </w:tc>
            </w:tr>
            <w:tr w14:paraId="5E7C765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431" w:type="pct"/>
                  <w:vMerge w:val="continue"/>
                  <w:noWrap w:val="0"/>
                  <w:vAlign w:val="center"/>
                </w:tcPr>
                <w:p w14:paraId="1EE640D1">
                  <w:pPr>
                    <w:jc w:val="center"/>
                    <w:rPr>
                      <w:color w:val="auto"/>
                      <w:szCs w:val="21"/>
                    </w:rPr>
                  </w:pPr>
                </w:p>
              </w:tc>
              <w:tc>
                <w:tcPr>
                  <w:tcW w:w="435" w:type="pct"/>
                  <w:vMerge w:val="continue"/>
                  <w:noWrap w:val="0"/>
                  <w:vAlign w:val="center"/>
                </w:tcPr>
                <w:p w14:paraId="342510D9">
                  <w:pPr>
                    <w:jc w:val="center"/>
                    <w:rPr>
                      <w:rFonts w:hint="eastAsia"/>
                      <w:color w:val="auto"/>
                      <w:szCs w:val="21"/>
                    </w:rPr>
                  </w:pPr>
                </w:p>
              </w:tc>
              <w:tc>
                <w:tcPr>
                  <w:tcW w:w="800" w:type="pct"/>
                  <w:noWrap w:val="0"/>
                  <w:vAlign w:val="center"/>
                </w:tcPr>
                <w:p w14:paraId="60D81512">
                  <w:pPr>
                    <w:jc w:val="center"/>
                    <w:rPr>
                      <w:rFonts w:hint="eastAsia"/>
                      <w:color w:val="auto"/>
                      <w:kern w:val="0"/>
                      <w:szCs w:val="21"/>
                      <w:lang w:eastAsia="zh-CN"/>
                    </w:rPr>
                  </w:pPr>
                  <w:r>
                    <w:rPr>
                      <w:rFonts w:hint="eastAsia"/>
                      <w:color w:val="auto"/>
                      <w:kern w:val="0"/>
                      <w:szCs w:val="21"/>
                      <w:lang w:eastAsia="zh-CN"/>
                    </w:rPr>
                    <w:t>废铅酸蓄</w:t>
                  </w:r>
                </w:p>
                <w:p w14:paraId="4720F9E9">
                  <w:pPr>
                    <w:jc w:val="center"/>
                    <w:rPr>
                      <w:rFonts w:hint="eastAsia"/>
                      <w:color w:val="auto"/>
                      <w:kern w:val="0"/>
                      <w:szCs w:val="21"/>
                      <w:lang w:eastAsia="zh-CN"/>
                    </w:rPr>
                  </w:pPr>
                  <w:r>
                    <w:rPr>
                      <w:rFonts w:hint="eastAsia"/>
                      <w:color w:val="auto"/>
                      <w:kern w:val="0"/>
                      <w:szCs w:val="21"/>
                      <w:lang w:eastAsia="zh-CN"/>
                    </w:rPr>
                    <w:t>电池</w:t>
                  </w:r>
                </w:p>
              </w:tc>
              <w:tc>
                <w:tcPr>
                  <w:tcW w:w="1770" w:type="pct"/>
                  <w:noWrap w:val="0"/>
                  <w:vAlign w:val="center"/>
                </w:tcPr>
                <w:p w14:paraId="6F787B5C">
                  <w:pPr>
                    <w:tabs>
                      <w:tab w:val="center" w:pos="1373"/>
                      <w:tab w:val="right" w:pos="2628"/>
                    </w:tabs>
                    <w:jc w:val="center"/>
                    <w:rPr>
                      <w:rFonts w:hint="default"/>
                      <w:color w:val="auto"/>
                      <w:kern w:val="0"/>
                      <w:szCs w:val="21"/>
                      <w:lang w:val="en-US" w:eastAsia="zh-CN"/>
                    </w:rPr>
                  </w:pPr>
                  <w:r>
                    <w:rPr>
                      <w:rFonts w:hint="eastAsia"/>
                      <w:color w:val="auto"/>
                      <w:kern w:val="0"/>
                      <w:szCs w:val="21"/>
                      <w:lang w:val="en-US" w:eastAsia="zh-CN"/>
                    </w:rPr>
                    <w:t>25m</w:t>
                  </w:r>
                  <w:r>
                    <w:rPr>
                      <w:rFonts w:hint="eastAsia"/>
                      <w:color w:val="auto"/>
                      <w:kern w:val="0"/>
                      <w:szCs w:val="21"/>
                      <w:vertAlign w:val="superscript"/>
                      <w:lang w:val="en-US" w:eastAsia="zh-CN"/>
                    </w:rPr>
                    <w:t>2</w:t>
                  </w:r>
                  <w:r>
                    <w:rPr>
                      <w:rFonts w:hint="eastAsia"/>
                      <w:color w:val="auto"/>
                      <w:kern w:val="0"/>
                      <w:szCs w:val="21"/>
                      <w:lang w:val="en-US" w:eastAsia="zh-CN"/>
                    </w:rPr>
                    <w:t>危废间暂存，</w:t>
                  </w:r>
                  <w:r>
                    <w:rPr>
                      <w:rFonts w:hint="eastAsia"/>
                      <w:color w:val="auto"/>
                      <w:kern w:val="0"/>
                      <w:szCs w:val="21"/>
                      <w:lang w:eastAsia="zh-CN"/>
                    </w:rPr>
                    <w:t>由有资质单位回收处置</w:t>
                  </w:r>
                </w:p>
              </w:tc>
              <w:tc>
                <w:tcPr>
                  <w:tcW w:w="1561" w:type="pct"/>
                  <w:noWrap w:val="0"/>
                  <w:vAlign w:val="center"/>
                </w:tcPr>
                <w:p w14:paraId="035F61CB">
                  <w:pPr>
                    <w:jc w:val="center"/>
                    <w:rPr>
                      <w:rFonts w:hint="eastAsia"/>
                      <w:color w:val="auto"/>
                      <w:szCs w:val="21"/>
                    </w:rPr>
                  </w:pPr>
                  <w:r>
                    <w:rPr>
                      <w:rFonts w:hint="eastAsia"/>
                      <w:color w:val="auto"/>
                      <w:szCs w:val="21"/>
                    </w:rPr>
                    <w:t>合理处置</w:t>
                  </w:r>
                </w:p>
              </w:tc>
            </w:tr>
            <w:tr w14:paraId="652E874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431" w:type="pct"/>
                  <w:vMerge w:val="continue"/>
                  <w:noWrap w:val="0"/>
                  <w:vAlign w:val="center"/>
                </w:tcPr>
                <w:p w14:paraId="23AB0937">
                  <w:pPr>
                    <w:jc w:val="center"/>
                    <w:rPr>
                      <w:color w:val="auto"/>
                      <w:szCs w:val="21"/>
                    </w:rPr>
                  </w:pPr>
                </w:p>
              </w:tc>
              <w:tc>
                <w:tcPr>
                  <w:tcW w:w="435" w:type="pct"/>
                  <w:vMerge w:val="continue"/>
                  <w:noWrap w:val="0"/>
                  <w:vAlign w:val="center"/>
                </w:tcPr>
                <w:p w14:paraId="05210E60">
                  <w:pPr>
                    <w:jc w:val="center"/>
                    <w:rPr>
                      <w:rFonts w:hint="eastAsia"/>
                      <w:color w:val="auto"/>
                      <w:szCs w:val="21"/>
                    </w:rPr>
                  </w:pPr>
                </w:p>
              </w:tc>
              <w:tc>
                <w:tcPr>
                  <w:tcW w:w="800" w:type="pct"/>
                  <w:noWrap w:val="0"/>
                  <w:vAlign w:val="center"/>
                </w:tcPr>
                <w:p w14:paraId="1CF469E5">
                  <w:pPr>
                    <w:jc w:val="center"/>
                    <w:rPr>
                      <w:rFonts w:hint="eastAsia"/>
                      <w:color w:val="auto"/>
                      <w:kern w:val="0"/>
                      <w:szCs w:val="21"/>
                      <w:lang w:eastAsia="zh-CN"/>
                    </w:rPr>
                  </w:pPr>
                  <w:r>
                    <w:rPr>
                      <w:rFonts w:hint="eastAsia"/>
                      <w:color w:val="auto"/>
                      <w:kern w:val="0"/>
                      <w:szCs w:val="21"/>
                      <w:lang w:eastAsia="zh-CN"/>
                    </w:rPr>
                    <w:t>废防渗布</w:t>
                  </w:r>
                </w:p>
              </w:tc>
              <w:tc>
                <w:tcPr>
                  <w:tcW w:w="1770" w:type="pct"/>
                  <w:noWrap w:val="0"/>
                  <w:vAlign w:val="center"/>
                </w:tcPr>
                <w:p w14:paraId="15412E6E">
                  <w:pPr>
                    <w:tabs>
                      <w:tab w:val="center" w:pos="1373"/>
                      <w:tab w:val="right" w:pos="2628"/>
                    </w:tabs>
                    <w:jc w:val="center"/>
                    <w:rPr>
                      <w:rFonts w:hint="eastAsia"/>
                      <w:color w:val="auto"/>
                      <w:kern w:val="0"/>
                      <w:szCs w:val="21"/>
                      <w:lang w:val="en-US" w:eastAsia="zh-CN"/>
                    </w:rPr>
                  </w:pPr>
                  <w:r>
                    <w:rPr>
                      <w:rFonts w:hint="eastAsia"/>
                      <w:color w:val="auto"/>
                      <w:kern w:val="0"/>
                      <w:szCs w:val="21"/>
                      <w:lang w:val="en-US" w:eastAsia="zh-CN"/>
                    </w:rPr>
                    <w:t>危废处置单位带走处置</w:t>
                  </w:r>
                </w:p>
              </w:tc>
              <w:tc>
                <w:tcPr>
                  <w:tcW w:w="1561" w:type="pct"/>
                  <w:noWrap w:val="0"/>
                  <w:vAlign w:val="center"/>
                </w:tcPr>
                <w:p w14:paraId="282CA8D5">
                  <w:pPr>
                    <w:jc w:val="center"/>
                    <w:rPr>
                      <w:rFonts w:hint="eastAsia"/>
                      <w:color w:val="auto"/>
                      <w:szCs w:val="21"/>
                    </w:rPr>
                  </w:pPr>
                  <w:r>
                    <w:rPr>
                      <w:rFonts w:hint="eastAsia"/>
                      <w:color w:val="auto"/>
                      <w:szCs w:val="21"/>
                    </w:rPr>
                    <w:t>合理处置</w:t>
                  </w:r>
                </w:p>
              </w:tc>
            </w:tr>
            <w:tr w14:paraId="3BF5026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431" w:type="pct"/>
                  <w:vMerge w:val="continue"/>
                  <w:noWrap w:val="0"/>
                  <w:vAlign w:val="center"/>
                </w:tcPr>
                <w:p w14:paraId="103DF1EA">
                  <w:pPr>
                    <w:jc w:val="center"/>
                    <w:rPr>
                      <w:color w:val="auto"/>
                      <w:szCs w:val="21"/>
                    </w:rPr>
                  </w:pPr>
                </w:p>
              </w:tc>
              <w:tc>
                <w:tcPr>
                  <w:tcW w:w="435" w:type="pct"/>
                  <w:noWrap w:val="0"/>
                  <w:vAlign w:val="center"/>
                </w:tcPr>
                <w:p w14:paraId="74D02939">
                  <w:pPr>
                    <w:jc w:val="center"/>
                    <w:rPr>
                      <w:rFonts w:hint="eastAsia" w:eastAsia="宋体"/>
                      <w:color w:val="auto"/>
                      <w:szCs w:val="21"/>
                      <w:lang w:eastAsia="zh-CN"/>
                    </w:rPr>
                  </w:pPr>
                  <w:r>
                    <w:rPr>
                      <w:rFonts w:hint="eastAsia"/>
                      <w:color w:val="auto"/>
                      <w:szCs w:val="21"/>
                      <w:lang w:eastAsia="zh-CN"/>
                    </w:rPr>
                    <w:t>生态环境</w:t>
                  </w:r>
                </w:p>
              </w:tc>
              <w:tc>
                <w:tcPr>
                  <w:tcW w:w="4132" w:type="pct"/>
                  <w:gridSpan w:val="3"/>
                  <w:noWrap w:val="0"/>
                  <w:vAlign w:val="center"/>
                </w:tcPr>
                <w:p w14:paraId="0089F41F">
                  <w:pPr>
                    <w:jc w:val="center"/>
                    <w:rPr>
                      <w:rFonts w:hint="eastAsia"/>
                      <w:color w:val="auto"/>
                      <w:szCs w:val="21"/>
                    </w:rPr>
                  </w:pPr>
                  <w:r>
                    <w:rPr>
                      <w:rFonts w:hint="eastAsia"/>
                      <w:color w:val="auto"/>
                      <w:kern w:val="0"/>
                      <w:szCs w:val="21"/>
                      <w:lang w:val="en-US" w:eastAsia="zh-CN"/>
                    </w:rPr>
                    <w:t>租期到期后拆除原有光伏组件，对光伏发电场区进行植被恢复，采用播撒草籽以及栽种荆蒿，并定期跟踪巡检、维护，观察植被生长情况，随时补种不足植被</w:t>
                  </w:r>
                </w:p>
              </w:tc>
            </w:tr>
            <w:tr w14:paraId="09C409C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431" w:type="pct"/>
                  <w:vMerge w:val="continue"/>
                  <w:noWrap w:val="0"/>
                  <w:vAlign w:val="center"/>
                </w:tcPr>
                <w:p w14:paraId="5529C763">
                  <w:pPr>
                    <w:jc w:val="center"/>
                    <w:rPr>
                      <w:color w:val="auto"/>
                      <w:szCs w:val="21"/>
                    </w:rPr>
                  </w:pPr>
                </w:p>
              </w:tc>
              <w:tc>
                <w:tcPr>
                  <w:tcW w:w="435" w:type="pct"/>
                  <w:noWrap w:val="0"/>
                  <w:vAlign w:val="center"/>
                </w:tcPr>
                <w:p w14:paraId="5353A80E">
                  <w:pPr>
                    <w:jc w:val="center"/>
                    <w:rPr>
                      <w:rFonts w:hint="eastAsia"/>
                      <w:color w:val="auto"/>
                      <w:szCs w:val="21"/>
                      <w:lang w:val="en-US" w:eastAsia="zh-CN"/>
                    </w:rPr>
                  </w:pPr>
                  <w:r>
                    <w:rPr>
                      <w:rFonts w:hint="eastAsia"/>
                      <w:color w:val="auto"/>
                      <w:szCs w:val="21"/>
                      <w:lang w:val="en-US" w:eastAsia="zh-CN"/>
                    </w:rPr>
                    <w:t>环境</w:t>
                  </w:r>
                </w:p>
                <w:p w14:paraId="65AF0CFD">
                  <w:pPr>
                    <w:jc w:val="center"/>
                    <w:rPr>
                      <w:rFonts w:hint="default" w:eastAsia="宋体"/>
                      <w:color w:val="auto"/>
                      <w:szCs w:val="21"/>
                      <w:lang w:val="en-US" w:eastAsia="zh-CN"/>
                    </w:rPr>
                  </w:pPr>
                  <w:r>
                    <w:rPr>
                      <w:rFonts w:hint="eastAsia"/>
                      <w:color w:val="auto"/>
                      <w:szCs w:val="21"/>
                      <w:lang w:val="en-US" w:eastAsia="zh-CN"/>
                    </w:rPr>
                    <w:t>风险</w:t>
                  </w:r>
                </w:p>
              </w:tc>
              <w:tc>
                <w:tcPr>
                  <w:tcW w:w="800" w:type="pct"/>
                  <w:noWrap w:val="0"/>
                  <w:vAlign w:val="center"/>
                </w:tcPr>
                <w:p w14:paraId="2CD4BECB">
                  <w:pPr>
                    <w:rPr>
                      <w:rFonts w:hint="eastAsia"/>
                      <w:color w:val="auto"/>
                      <w:kern w:val="0"/>
                      <w:szCs w:val="21"/>
                      <w:lang w:eastAsia="zh-CN"/>
                    </w:rPr>
                  </w:pPr>
                  <w:r>
                    <w:rPr>
                      <w:rFonts w:hint="eastAsia"/>
                      <w:color w:val="auto"/>
                      <w:kern w:val="0"/>
                      <w:szCs w:val="21"/>
                      <w:lang w:eastAsia="zh-CN"/>
                    </w:rPr>
                    <w:t>废变压器油</w:t>
                  </w:r>
                </w:p>
              </w:tc>
              <w:tc>
                <w:tcPr>
                  <w:tcW w:w="1770" w:type="pct"/>
                  <w:noWrap w:val="0"/>
                  <w:vAlign w:val="center"/>
                </w:tcPr>
                <w:p w14:paraId="7132474F">
                  <w:pPr>
                    <w:tabs>
                      <w:tab w:val="left" w:pos="691"/>
                    </w:tabs>
                    <w:bidi w:val="0"/>
                    <w:jc w:val="left"/>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每台箱变设1个2m</w:t>
                  </w:r>
                  <w:r>
                    <w:rPr>
                      <w:rFonts w:hint="eastAsia" w:cs="Times New Roman"/>
                      <w:color w:val="auto"/>
                      <w:kern w:val="2"/>
                      <w:sz w:val="21"/>
                      <w:szCs w:val="24"/>
                      <w:vertAlign w:val="superscript"/>
                      <w:lang w:val="en-US" w:eastAsia="zh-CN" w:bidi="ar-SA"/>
                    </w:rPr>
                    <w:t>3</w:t>
                  </w:r>
                  <w:r>
                    <w:rPr>
                      <w:rFonts w:hint="eastAsia" w:cs="Times New Roman"/>
                      <w:color w:val="auto"/>
                      <w:kern w:val="2"/>
                      <w:sz w:val="21"/>
                      <w:szCs w:val="24"/>
                      <w:lang w:val="en-US" w:eastAsia="zh-CN" w:bidi="ar-SA"/>
                    </w:rPr>
                    <w:t>集油池，共计9个；升压站主变设1个20m</w:t>
                  </w:r>
                  <w:r>
                    <w:rPr>
                      <w:rFonts w:hint="eastAsia" w:cs="Times New Roman"/>
                      <w:color w:val="auto"/>
                      <w:kern w:val="2"/>
                      <w:sz w:val="21"/>
                      <w:szCs w:val="24"/>
                      <w:vertAlign w:val="superscript"/>
                      <w:lang w:val="en-US" w:eastAsia="zh-CN" w:bidi="ar-SA"/>
                    </w:rPr>
                    <w:t>3</w:t>
                  </w:r>
                  <w:r>
                    <w:rPr>
                      <w:rFonts w:hint="eastAsia" w:cs="Times New Roman"/>
                      <w:color w:val="auto"/>
                      <w:kern w:val="2"/>
                      <w:sz w:val="21"/>
                      <w:szCs w:val="24"/>
                      <w:lang w:val="en-US" w:eastAsia="zh-CN" w:bidi="ar-SA"/>
                    </w:rPr>
                    <w:t>事故油池。</w:t>
                  </w:r>
                </w:p>
              </w:tc>
              <w:tc>
                <w:tcPr>
                  <w:tcW w:w="1561" w:type="pct"/>
                  <w:noWrap w:val="0"/>
                  <w:vAlign w:val="center"/>
                </w:tcPr>
                <w:p w14:paraId="2D58FB6B">
                  <w:pPr>
                    <w:jc w:val="center"/>
                    <w:rPr>
                      <w:rFonts w:hint="eastAsia" w:eastAsia="宋体"/>
                      <w:color w:val="auto"/>
                      <w:szCs w:val="21"/>
                      <w:lang w:eastAsia="zh-CN"/>
                    </w:rPr>
                  </w:pPr>
                  <w:r>
                    <w:rPr>
                      <w:rFonts w:hint="eastAsia"/>
                      <w:color w:val="auto"/>
                      <w:szCs w:val="21"/>
                      <w:lang w:eastAsia="zh-CN"/>
                    </w:rPr>
                    <w:t>风险可控</w:t>
                  </w:r>
                </w:p>
              </w:tc>
            </w:tr>
          </w:tbl>
          <w:p w14:paraId="055B6E71">
            <w:pPr>
              <w:pStyle w:val="6"/>
              <w:rPr>
                <w:rFonts w:ascii="宋体" w:hAnsi="宋体"/>
                <w:bCs/>
                <w:color w:val="auto"/>
                <w:szCs w:val="21"/>
              </w:rPr>
            </w:pPr>
          </w:p>
        </w:tc>
      </w:tr>
      <w:tr w14:paraId="0EE71E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753" w:type="dxa"/>
            <w:noWrap w:val="0"/>
            <w:vAlign w:val="center"/>
          </w:tcPr>
          <w:p w14:paraId="2476EB90">
            <w:pPr>
              <w:adjustRightInd w:val="0"/>
              <w:snapToGrid w:val="0"/>
              <w:jc w:val="center"/>
              <w:rPr>
                <w:rFonts w:ascii="宋体" w:hAnsi="宋体" w:cs="宋体"/>
                <w:bCs/>
                <w:color w:val="auto"/>
                <w:spacing w:val="10"/>
                <w:szCs w:val="21"/>
              </w:rPr>
            </w:pPr>
            <w:r>
              <w:rPr>
                <w:rFonts w:hint="eastAsia" w:ascii="宋体" w:hAnsi="宋体"/>
                <w:bCs/>
                <w:color w:val="auto"/>
                <w:szCs w:val="21"/>
              </w:rPr>
              <w:t>环保投资</w:t>
            </w:r>
          </w:p>
        </w:tc>
        <w:tc>
          <w:tcPr>
            <w:tcW w:w="8457" w:type="dxa"/>
            <w:noWrap w:val="0"/>
            <w:vAlign w:val="top"/>
          </w:tcPr>
          <w:p w14:paraId="6EFC6290">
            <w:pPr>
              <w:spacing w:line="360" w:lineRule="auto"/>
              <w:ind w:firstLine="420" w:firstLineChars="200"/>
              <w:rPr>
                <w:rFonts w:hint="eastAsia"/>
                <w:color w:val="auto"/>
                <w:szCs w:val="21"/>
              </w:rPr>
            </w:pPr>
          </w:p>
          <w:p w14:paraId="094BE9DB">
            <w:pPr>
              <w:spacing w:line="360" w:lineRule="auto"/>
              <w:ind w:firstLine="420" w:firstLineChars="200"/>
              <w:rPr>
                <w:rFonts w:hint="eastAsia"/>
                <w:color w:val="auto"/>
                <w:szCs w:val="21"/>
              </w:rPr>
            </w:pPr>
            <w:r>
              <w:rPr>
                <w:rFonts w:hint="eastAsia"/>
                <w:color w:val="auto"/>
                <w:szCs w:val="21"/>
              </w:rPr>
              <w:t>本项目的环保投资主要包括工程污染防治措施、水土保持措施、生态补偿和生态建设措施等。本项目总投资为</w:t>
            </w:r>
            <w:r>
              <w:rPr>
                <w:rFonts w:hint="eastAsia"/>
                <w:color w:val="auto"/>
                <w:szCs w:val="21"/>
                <w:lang w:val="en-US" w:eastAsia="zh-CN"/>
              </w:rPr>
              <w:t>10000.0</w:t>
            </w:r>
            <w:r>
              <w:rPr>
                <w:rFonts w:hint="eastAsia"/>
                <w:color w:val="auto"/>
                <w:szCs w:val="21"/>
              </w:rPr>
              <w:t>万元，其中环保投资为</w:t>
            </w:r>
            <w:r>
              <w:rPr>
                <w:rFonts w:hint="eastAsia"/>
                <w:color w:val="auto"/>
                <w:szCs w:val="21"/>
                <w:lang w:val="en-US" w:eastAsia="zh-CN"/>
              </w:rPr>
              <w:t>110.7</w:t>
            </w:r>
            <w:r>
              <w:rPr>
                <w:rFonts w:hint="eastAsia"/>
                <w:color w:val="auto"/>
                <w:szCs w:val="21"/>
              </w:rPr>
              <w:t>万元，占总投资的</w:t>
            </w:r>
            <w:r>
              <w:rPr>
                <w:rFonts w:hint="eastAsia"/>
                <w:color w:val="auto"/>
                <w:szCs w:val="21"/>
                <w:lang w:val="en-US" w:eastAsia="zh-CN"/>
              </w:rPr>
              <w:t>1.11</w:t>
            </w:r>
            <w:r>
              <w:rPr>
                <w:rFonts w:hint="eastAsia"/>
                <w:color w:val="auto"/>
                <w:szCs w:val="21"/>
              </w:rPr>
              <w:t>%。本项目环保投资情况见表5-</w:t>
            </w:r>
            <w:r>
              <w:rPr>
                <w:rFonts w:hint="eastAsia"/>
                <w:color w:val="auto"/>
                <w:szCs w:val="21"/>
                <w:lang w:val="en-US" w:eastAsia="zh-CN"/>
              </w:rPr>
              <w:t>5</w:t>
            </w:r>
            <w:r>
              <w:rPr>
                <w:rFonts w:hint="eastAsia"/>
                <w:color w:val="auto"/>
                <w:szCs w:val="21"/>
              </w:rPr>
              <w:t>。</w:t>
            </w:r>
          </w:p>
          <w:p w14:paraId="1C27DCA2">
            <w:pPr>
              <w:jc w:val="center"/>
              <w:rPr>
                <w:rFonts w:hint="eastAsia"/>
                <w:bCs/>
                <w:color w:val="auto"/>
                <w:szCs w:val="21"/>
              </w:rPr>
            </w:pPr>
            <w:r>
              <w:rPr>
                <w:b/>
                <w:color w:val="auto"/>
              </w:rPr>
              <w:t>表</w:t>
            </w:r>
            <w:r>
              <w:rPr>
                <w:rFonts w:hint="eastAsia"/>
                <w:b/>
                <w:color w:val="auto"/>
              </w:rPr>
              <w:t>5-</w:t>
            </w:r>
            <w:r>
              <w:rPr>
                <w:rFonts w:hint="eastAsia"/>
                <w:b/>
                <w:color w:val="auto"/>
                <w:lang w:val="en-US" w:eastAsia="zh-CN"/>
              </w:rPr>
              <w:t>5</w:t>
            </w:r>
            <w:r>
              <w:rPr>
                <w:b/>
                <w:color w:val="auto"/>
              </w:rPr>
              <w:t xml:space="preserve">    环保投资估算一览表</w:t>
            </w:r>
            <w:r>
              <w:rPr>
                <w:rFonts w:hint="eastAsia"/>
                <w:b/>
                <w:color w:val="auto"/>
              </w:rPr>
              <w:t xml:space="preserve">   单位：</w:t>
            </w:r>
            <w:r>
              <w:rPr>
                <w:b/>
                <w:color w:val="auto"/>
              </w:rPr>
              <w:t>万元</w:t>
            </w:r>
          </w:p>
          <w:tbl>
            <w:tblPr>
              <w:tblStyle w:val="14"/>
              <w:tblW w:w="8241"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6"/>
              <w:gridCol w:w="910"/>
              <w:gridCol w:w="4580"/>
              <w:gridCol w:w="1645"/>
            </w:tblGrid>
            <w:tr w14:paraId="378A520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noWrap w:val="0"/>
                  <w:vAlign w:val="center"/>
                </w:tcPr>
                <w:p w14:paraId="3554C7BB">
                  <w:pPr>
                    <w:widowControl/>
                    <w:jc w:val="center"/>
                    <w:rPr>
                      <w:rFonts w:hint="eastAsia" w:hAnsi="宋体"/>
                      <w:color w:val="auto"/>
                      <w:kern w:val="0"/>
                      <w:szCs w:val="21"/>
                      <w:lang w:bidi="ar"/>
                    </w:rPr>
                  </w:pPr>
                  <w:r>
                    <w:rPr>
                      <w:rFonts w:hint="eastAsia" w:hAnsi="宋体"/>
                      <w:color w:val="auto"/>
                      <w:kern w:val="0"/>
                      <w:szCs w:val="21"/>
                      <w:lang w:bidi="ar"/>
                    </w:rPr>
                    <w:t>环境要素</w:t>
                  </w:r>
                </w:p>
              </w:tc>
              <w:tc>
                <w:tcPr>
                  <w:tcW w:w="910" w:type="dxa"/>
                  <w:noWrap w:val="0"/>
                  <w:vAlign w:val="center"/>
                </w:tcPr>
                <w:p w14:paraId="2C261484">
                  <w:pPr>
                    <w:widowControl/>
                    <w:jc w:val="center"/>
                    <w:rPr>
                      <w:rFonts w:hAnsi="宋体"/>
                      <w:color w:val="auto"/>
                      <w:kern w:val="0"/>
                      <w:szCs w:val="21"/>
                      <w:lang w:bidi="ar"/>
                    </w:rPr>
                  </w:pPr>
                  <w:r>
                    <w:rPr>
                      <w:rFonts w:hint="eastAsia" w:hAnsi="宋体"/>
                      <w:color w:val="auto"/>
                      <w:kern w:val="0"/>
                      <w:szCs w:val="21"/>
                      <w:lang w:bidi="ar"/>
                    </w:rPr>
                    <w:t>时期</w:t>
                  </w:r>
                </w:p>
              </w:tc>
              <w:tc>
                <w:tcPr>
                  <w:tcW w:w="4580" w:type="dxa"/>
                  <w:noWrap w:val="0"/>
                  <w:vAlign w:val="center"/>
                </w:tcPr>
                <w:p w14:paraId="28D286DC">
                  <w:pPr>
                    <w:widowControl/>
                    <w:jc w:val="center"/>
                    <w:rPr>
                      <w:rFonts w:hAnsi="宋体"/>
                      <w:color w:val="auto"/>
                      <w:kern w:val="0"/>
                      <w:szCs w:val="21"/>
                      <w:lang w:bidi="ar"/>
                    </w:rPr>
                  </w:pPr>
                  <w:r>
                    <w:rPr>
                      <w:rFonts w:hint="eastAsia" w:hAnsi="宋体"/>
                      <w:color w:val="auto"/>
                      <w:kern w:val="0"/>
                      <w:szCs w:val="21"/>
                      <w:lang w:bidi="ar"/>
                    </w:rPr>
                    <w:t>措施主要内容</w:t>
                  </w:r>
                </w:p>
              </w:tc>
              <w:tc>
                <w:tcPr>
                  <w:tcW w:w="1645" w:type="dxa"/>
                  <w:noWrap w:val="0"/>
                  <w:vAlign w:val="center"/>
                </w:tcPr>
                <w:p w14:paraId="16B64863">
                  <w:pPr>
                    <w:widowControl/>
                    <w:jc w:val="center"/>
                    <w:rPr>
                      <w:rFonts w:hint="eastAsia" w:hAnsi="宋体" w:eastAsia="宋体"/>
                      <w:color w:val="auto"/>
                      <w:kern w:val="0"/>
                      <w:szCs w:val="21"/>
                      <w:lang w:eastAsia="zh-CN" w:bidi="ar"/>
                    </w:rPr>
                  </w:pPr>
                  <w:r>
                    <w:rPr>
                      <w:rFonts w:hint="eastAsia" w:hAnsi="宋体"/>
                      <w:color w:val="auto"/>
                      <w:kern w:val="0"/>
                      <w:szCs w:val="21"/>
                      <w:lang w:bidi="ar"/>
                    </w:rPr>
                    <w:t>投资</w:t>
                  </w:r>
                  <w:r>
                    <w:rPr>
                      <w:rFonts w:hint="eastAsia" w:hAnsi="宋体"/>
                      <w:color w:val="auto"/>
                      <w:kern w:val="0"/>
                      <w:szCs w:val="21"/>
                      <w:lang w:eastAsia="zh-CN" w:bidi="ar"/>
                    </w:rPr>
                    <w:t>(</w:t>
                  </w:r>
                  <w:r>
                    <w:rPr>
                      <w:rFonts w:hint="eastAsia" w:hAnsi="宋体"/>
                      <w:color w:val="auto"/>
                      <w:kern w:val="0"/>
                      <w:szCs w:val="21"/>
                      <w:lang w:bidi="ar"/>
                    </w:rPr>
                    <w:t>万元</w:t>
                  </w:r>
                  <w:r>
                    <w:rPr>
                      <w:rFonts w:hint="eastAsia" w:hAnsi="宋体"/>
                      <w:color w:val="auto"/>
                      <w:kern w:val="0"/>
                      <w:szCs w:val="21"/>
                      <w:lang w:eastAsia="zh-CN" w:bidi="ar"/>
                    </w:rPr>
                    <w:t>)</w:t>
                  </w:r>
                </w:p>
              </w:tc>
            </w:tr>
            <w:tr w14:paraId="6B4176F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6" w:type="dxa"/>
                  <w:noWrap w:val="0"/>
                  <w:vAlign w:val="center"/>
                </w:tcPr>
                <w:p w14:paraId="1AE37C75">
                  <w:pPr>
                    <w:spacing w:line="360" w:lineRule="auto"/>
                    <w:jc w:val="center"/>
                    <w:rPr>
                      <w:rFonts w:hint="eastAsia"/>
                      <w:bCs/>
                      <w:color w:val="auto"/>
                      <w:szCs w:val="21"/>
                    </w:rPr>
                  </w:pPr>
                  <w:r>
                    <w:rPr>
                      <w:rFonts w:hint="eastAsia"/>
                      <w:bCs/>
                      <w:color w:val="auto"/>
                      <w:szCs w:val="21"/>
                    </w:rPr>
                    <w:t>废气</w:t>
                  </w:r>
                </w:p>
              </w:tc>
              <w:tc>
                <w:tcPr>
                  <w:tcW w:w="910" w:type="dxa"/>
                  <w:noWrap w:val="0"/>
                  <w:vAlign w:val="center"/>
                </w:tcPr>
                <w:p w14:paraId="40DF9B9D">
                  <w:pPr>
                    <w:widowControl/>
                    <w:jc w:val="center"/>
                    <w:rPr>
                      <w:rFonts w:hint="eastAsia"/>
                      <w:bCs/>
                      <w:color w:val="auto"/>
                      <w:szCs w:val="21"/>
                    </w:rPr>
                  </w:pPr>
                  <w:r>
                    <w:rPr>
                      <w:rFonts w:hint="eastAsia" w:ascii="宋体" w:hAnsi="宋体" w:cs="宋体"/>
                      <w:color w:val="auto"/>
                      <w:kern w:val="0"/>
                      <w:szCs w:val="21"/>
                      <w:lang w:bidi="ar"/>
                    </w:rPr>
                    <w:t>施工期</w:t>
                  </w:r>
                </w:p>
              </w:tc>
              <w:tc>
                <w:tcPr>
                  <w:tcW w:w="4580" w:type="dxa"/>
                  <w:noWrap w:val="0"/>
                  <w:vAlign w:val="center"/>
                </w:tcPr>
                <w:p w14:paraId="58A50F24">
                  <w:pPr>
                    <w:rPr>
                      <w:rFonts w:hint="eastAsia"/>
                      <w:color w:val="auto"/>
                      <w:szCs w:val="21"/>
                    </w:rPr>
                  </w:pPr>
                  <w:r>
                    <w:rPr>
                      <w:rFonts w:hint="eastAsia"/>
                      <w:color w:val="auto"/>
                      <w:szCs w:val="21"/>
                    </w:rPr>
                    <w:t>①临时运输道路硬化、并保持清洁、湿润；</w:t>
                  </w:r>
                </w:p>
                <w:p w14:paraId="6C5ADD8E">
                  <w:pPr>
                    <w:rPr>
                      <w:rFonts w:hint="eastAsia"/>
                      <w:color w:val="auto"/>
                      <w:szCs w:val="21"/>
                    </w:rPr>
                  </w:pPr>
                  <w:r>
                    <w:rPr>
                      <w:rFonts w:hint="eastAsia"/>
                      <w:color w:val="auto"/>
                      <w:szCs w:val="21"/>
                    </w:rPr>
                    <w:t>②物料设置</w:t>
                  </w:r>
                  <w:r>
                    <w:rPr>
                      <w:rFonts w:hint="eastAsia"/>
                      <w:color w:val="auto"/>
                      <w:szCs w:val="21"/>
                      <w:lang w:val="en-US" w:eastAsia="zh-CN"/>
                    </w:rPr>
                    <w:t>1.8m</w:t>
                  </w:r>
                  <w:r>
                    <w:rPr>
                      <w:rFonts w:hint="eastAsia"/>
                      <w:color w:val="auto"/>
                      <w:szCs w:val="21"/>
                    </w:rPr>
                    <w:t>围挡和遮盖措施；</w:t>
                  </w:r>
                </w:p>
                <w:p w14:paraId="0BA3EB20">
                  <w:pPr>
                    <w:rPr>
                      <w:rFonts w:hint="eastAsia"/>
                      <w:color w:val="auto"/>
                      <w:szCs w:val="21"/>
                    </w:rPr>
                  </w:pPr>
                  <w:r>
                    <w:rPr>
                      <w:rFonts w:hint="eastAsia"/>
                      <w:color w:val="auto"/>
                      <w:szCs w:val="21"/>
                    </w:rPr>
                    <w:t>③裸露地面覆盖；</w:t>
                  </w:r>
                </w:p>
                <w:p w14:paraId="2D8915A3">
                  <w:pPr>
                    <w:rPr>
                      <w:rFonts w:hint="eastAsia"/>
                      <w:color w:val="auto"/>
                      <w:szCs w:val="21"/>
                    </w:rPr>
                  </w:pPr>
                  <w:r>
                    <w:rPr>
                      <w:rFonts w:hint="eastAsia"/>
                      <w:color w:val="auto"/>
                      <w:szCs w:val="21"/>
                    </w:rPr>
                    <w:t>④易产扬尘物料运输中覆盖；</w:t>
                  </w:r>
                </w:p>
                <w:p w14:paraId="06FFD81C">
                  <w:pPr>
                    <w:widowControl/>
                    <w:rPr>
                      <w:rFonts w:hint="eastAsia"/>
                      <w:bCs/>
                      <w:color w:val="auto"/>
                      <w:szCs w:val="21"/>
                    </w:rPr>
                  </w:pPr>
                  <w:r>
                    <w:rPr>
                      <w:rFonts w:hint="eastAsia"/>
                      <w:color w:val="auto"/>
                      <w:szCs w:val="21"/>
                    </w:rPr>
                    <w:t>⑤物料及开挖土方洒水。</w:t>
                  </w:r>
                </w:p>
              </w:tc>
              <w:tc>
                <w:tcPr>
                  <w:tcW w:w="1645" w:type="dxa"/>
                  <w:noWrap w:val="0"/>
                  <w:vAlign w:val="center"/>
                </w:tcPr>
                <w:p w14:paraId="5E50100F">
                  <w:pPr>
                    <w:spacing w:line="360" w:lineRule="auto"/>
                    <w:jc w:val="center"/>
                    <w:rPr>
                      <w:rFonts w:hint="default" w:eastAsia="宋体"/>
                      <w:bCs/>
                      <w:color w:val="auto"/>
                      <w:szCs w:val="21"/>
                      <w:lang w:val="en-US" w:eastAsia="zh-CN"/>
                    </w:rPr>
                  </w:pPr>
                  <w:r>
                    <w:rPr>
                      <w:rFonts w:hint="eastAsia"/>
                      <w:bCs/>
                      <w:color w:val="auto"/>
                      <w:szCs w:val="21"/>
                      <w:lang w:val="en-US" w:eastAsia="zh-CN"/>
                    </w:rPr>
                    <w:t>5.0</w:t>
                  </w:r>
                </w:p>
              </w:tc>
            </w:tr>
            <w:tr w14:paraId="0059E78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6" w:type="dxa"/>
                  <w:noWrap w:val="0"/>
                  <w:vAlign w:val="center"/>
                </w:tcPr>
                <w:p w14:paraId="7C304412">
                  <w:pPr>
                    <w:widowControl/>
                    <w:jc w:val="center"/>
                    <w:rPr>
                      <w:color w:val="auto"/>
                      <w:kern w:val="0"/>
                      <w:szCs w:val="21"/>
                      <w:lang w:bidi="ar"/>
                    </w:rPr>
                  </w:pPr>
                  <w:r>
                    <w:rPr>
                      <w:rFonts w:hAnsi="宋体"/>
                      <w:color w:val="auto"/>
                      <w:kern w:val="0"/>
                      <w:szCs w:val="21"/>
                      <w:lang w:bidi="ar"/>
                    </w:rPr>
                    <w:t>废水</w:t>
                  </w:r>
                </w:p>
              </w:tc>
              <w:tc>
                <w:tcPr>
                  <w:tcW w:w="910" w:type="dxa"/>
                  <w:noWrap w:val="0"/>
                  <w:vAlign w:val="center"/>
                </w:tcPr>
                <w:p w14:paraId="620BE9AD">
                  <w:pPr>
                    <w:widowControl/>
                    <w:jc w:val="center"/>
                    <w:rPr>
                      <w:color w:val="auto"/>
                      <w:kern w:val="0"/>
                      <w:szCs w:val="21"/>
                      <w:lang w:bidi="ar"/>
                    </w:rPr>
                  </w:pPr>
                  <w:r>
                    <w:rPr>
                      <w:rFonts w:hAnsi="宋体"/>
                      <w:color w:val="auto"/>
                      <w:kern w:val="0"/>
                      <w:szCs w:val="21"/>
                      <w:lang w:bidi="ar"/>
                    </w:rPr>
                    <w:t>施工期</w:t>
                  </w:r>
                </w:p>
              </w:tc>
              <w:tc>
                <w:tcPr>
                  <w:tcW w:w="4580" w:type="dxa"/>
                  <w:noWrap w:val="0"/>
                  <w:vAlign w:val="center"/>
                </w:tcPr>
                <w:p w14:paraId="16F93E62">
                  <w:pPr>
                    <w:widowControl/>
                    <w:jc w:val="center"/>
                    <w:rPr>
                      <w:color w:val="auto"/>
                      <w:kern w:val="0"/>
                      <w:szCs w:val="21"/>
                      <w:lang w:bidi="ar"/>
                    </w:rPr>
                  </w:pPr>
                  <w:r>
                    <w:rPr>
                      <w:rFonts w:hAnsi="宋体"/>
                      <w:color w:val="auto"/>
                      <w:kern w:val="0"/>
                      <w:szCs w:val="21"/>
                      <w:lang w:bidi="ar"/>
                    </w:rPr>
                    <w:t>修建临时防渗旱厕</w:t>
                  </w:r>
                </w:p>
              </w:tc>
              <w:tc>
                <w:tcPr>
                  <w:tcW w:w="1645" w:type="dxa"/>
                  <w:noWrap w:val="0"/>
                  <w:vAlign w:val="center"/>
                </w:tcPr>
                <w:p w14:paraId="0E8958DC">
                  <w:pPr>
                    <w:widowControl/>
                    <w:jc w:val="center"/>
                    <w:rPr>
                      <w:color w:val="auto"/>
                      <w:kern w:val="0"/>
                      <w:szCs w:val="21"/>
                      <w:lang w:bidi="ar"/>
                    </w:rPr>
                  </w:pPr>
                  <w:r>
                    <w:rPr>
                      <w:color w:val="auto"/>
                      <w:kern w:val="0"/>
                      <w:szCs w:val="21"/>
                      <w:lang w:bidi="ar"/>
                    </w:rPr>
                    <w:t>1.5</w:t>
                  </w:r>
                </w:p>
              </w:tc>
            </w:tr>
            <w:tr w14:paraId="471CC4D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6" w:type="dxa"/>
                  <w:vMerge w:val="restart"/>
                  <w:noWrap w:val="0"/>
                  <w:vAlign w:val="center"/>
                </w:tcPr>
                <w:p w14:paraId="60D447C0">
                  <w:pPr>
                    <w:widowControl/>
                    <w:jc w:val="center"/>
                    <w:rPr>
                      <w:rFonts w:hint="eastAsia" w:hAnsi="宋体" w:eastAsia="宋体"/>
                      <w:color w:val="auto"/>
                      <w:kern w:val="0"/>
                      <w:szCs w:val="21"/>
                      <w:lang w:eastAsia="zh-CN" w:bidi="ar"/>
                    </w:rPr>
                  </w:pPr>
                  <w:r>
                    <w:rPr>
                      <w:rFonts w:hint="eastAsia" w:hAnsi="宋体"/>
                      <w:color w:val="auto"/>
                      <w:kern w:val="0"/>
                      <w:szCs w:val="21"/>
                      <w:lang w:eastAsia="zh-CN" w:bidi="ar"/>
                    </w:rPr>
                    <w:t>噪声</w:t>
                  </w:r>
                </w:p>
              </w:tc>
              <w:tc>
                <w:tcPr>
                  <w:tcW w:w="910" w:type="dxa"/>
                  <w:noWrap w:val="0"/>
                  <w:vAlign w:val="center"/>
                </w:tcPr>
                <w:p w14:paraId="503347FC">
                  <w:pPr>
                    <w:widowControl/>
                    <w:jc w:val="center"/>
                    <w:rPr>
                      <w:rFonts w:hAnsi="宋体"/>
                      <w:color w:val="auto"/>
                      <w:kern w:val="0"/>
                      <w:szCs w:val="21"/>
                      <w:lang w:bidi="ar"/>
                    </w:rPr>
                  </w:pPr>
                  <w:r>
                    <w:rPr>
                      <w:rFonts w:hAnsi="宋体"/>
                      <w:color w:val="auto"/>
                      <w:kern w:val="0"/>
                      <w:szCs w:val="21"/>
                      <w:lang w:bidi="ar"/>
                    </w:rPr>
                    <w:t>施工期</w:t>
                  </w:r>
                </w:p>
              </w:tc>
              <w:tc>
                <w:tcPr>
                  <w:tcW w:w="4580" w:type="dxa"/>
                  <w:noWrap w:val="0"/>
                  <w:vAlign w:val="center"/>
                </w:tcPr>
                <w:p w14:paraId="33369E9E">
                  <w:pPr>
                    <w:rPr>
                      <w:rFonts w:hint="eastAsia"/>
                      <w:color w:val="auto"/>
                    </w:rPr>
                  </w:pPr>
                  <w:r>
                    <w:rPr>
                      <w:rFonts w:hint="eastAsia"/>
                      <w:color w:val="auto"/>
                    </w:rPr>
                    <w:t>①夜间和午休期间禁止施工；</w:t>
                  </w:r>
                </w:p>
                <w:p w14:paraId="4595C0EB">
                  <w:pPr>
                    <w:rPr>
                      <w:rFonts w:hint="eastAsia"/>
                      <w:color w:val="auto"/>
                    </w:rPr>
                  </w:pPr>
                  <w:r>
                    <w:rPr>
                      <w:rFonts w:hint="eastAsia"/>
                      <w:color w:val="auto"/>
                    </w:rPr>
                    <w:t>②合理安排运输时间；</w:t>
                  </w:r>
                </w:p>
                <w:p w14:paraId="3B19E659">
                  <w:pPr>
                    <w:rPr>
                      <w:rFonts w:hint="eastAsia"/>
                      <w:color w:val="auto"/>
                      <w:lang w:val="en-US" w:eastAsia="zh-CN"/>
                    </w:rPr>
                  </w:pPr>
                  <w:r>
                    <w:rPr>
                      <w:rFonts w:hint="eastAsia"/>
                      <w:color w:val="auto"/>
                    </w:rPr>
                    <w:t>③运输车辆经过居民点时，禁止鸣笛</w:t>
                  </w:r>
                  <w:r>
                    <w:rPr>
                      <w:rFonts w:hint="eastAsia"/>
                      <w:color w:val="auto"/>
                      <w:lang w:val="en-US" w:eastAsia="zh-CN"/>
                    </w:rPr>
                    <w:t>；</w:t>
                  </w:r>
                </w:p>
                <w:p w14:paraId="476D5A32">
                  <w:pPr>
                    <w:widowControl/>
                    <w:jc w:val="both"/>
                    <w:rPr>
                      <w:rFonts w:hAnsi="宋体"/>
                      <w:color w:val="auto"/>
                      <w:kern w:val="0"/>
                      <w:szCs w:val="21"/>
                      <w:lang w:bidi="ar"/>
                    </w:rPr>
                  </w:pPr>
                  <w:r>
                    <w:rPr>
                      <w:rFonts w:hint="default" w:ascii="Times New Roman" w:hAnsi="Times New Roman" w:eastAsia="宋体" w:cs="Times New Roman"/>
                      <w:color w:val="auto"/>
                      <w:sz w:val="21"/>
                      <w:szCs w:val="21"/>
                      <w:lang w:eastAsia="zh-CN"/>
                    </w:rPr>
                    <w:t>④</w:t>
                  </w:r>
                  <w:r>
                    <w:rPr>
                      <w:rFonts w:hint="default" w:ascii="Times New Roman" w:hAnsi="Times New Roman" w:cs="Times New Roman"/>
                      <w:color w:val="auto"/>
                      <w:sz w:val="21"/>
                      <w:szCs w:val="21"/>
                      <w:lang w:eastAsia="zh-CN"/>
                    </w:rPr>
                    <w:t>邻近大屯村施工时，设置</w:t>
                  </w:r>
                  <w:r>
                    <w:rPr>
                      <w:rFonts w:hint="default" w:ascii="Times New Roman" w:hAnsi="Times New Roman" w:cs="Times New Roman"/>
                      <w:color w:val="auto"/>
                      <w:sz w:val="21"/>
                      <w:szCs w:val="21"/>
                      <w:lang w:val="en-US" w:eastAsia="zh-CN"/>
                    </w:rPr>
                    <w:t>1.8m声屏障。</w:t>
                  </w:r>
                </w:p>
              </w:tc>
              <w:tc>
                <w:tcPr>
                  <w:tcW w:w="1645" w:type="dxa"/>
                  <w:noWrap w:val="0"/>
                  <w:vAlign w:val="center"/>
                </w:tcPr>
                <w:p w14:paraId="32BE4A06">
                  <w:pPr>
                    <w:widowControl/>
                    <w:jc w:val="center"/>
                    <w:rPr>
                      <w:rFonts w:hint="default" w:eastAsia="宋体"/>
                      <w:color w:val="auto"/>
                      <w:kern w:val="0"/>
                      <w:szCs w:val="21"/>
                      <w:lang w:val="en-US" w:eastAsia="zh-CN" w:bidi="ar"/>
                    </w:rPr>
                  </w:pPr>
                  <w:r>
                    <w:rPr>
                      <w:rFonts w:hint="eastAsia"/>
                      <w:color w:val="auto"/>
                      <w:kern w:val="0"/>
                      <w:szCs w:val="21"/>
                      <w:lang w:val="en-US" w:eastAsia="zh-CN" w:bidi="ar"/>
                    </w:rPr>
                    <w:t>1.5</w:t>
                  </w:r>
                </w:p>
              </w:tc>
            </w:tr>
            <w:tr w14:paraId="63BB547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6" w:type="dxa"/>
                  <w:vMerge w:val="continue"/>
                  <w:noWrap w:val="0"/>
                  <w:vAlign w:val="center"/>
                </w:tcPr>
                <w:p w14:paraId="0F1A0B10">
                  <w:pPr>
                    <w:widowControl/>
                    <w:jc w:val="center"/>
                    <w:rPr>
                      <w:rFonts w:hint="eastAsia" w:hAnsi="宋体" w:eastAsia="宋体"/>
                      <w:color w:val="auto"/>
                      <w:kern w:val="0"/>
                      <w:szCs w:val="21"/>
                      <w:lang w:eastAsia="zh-CN" w:bidi="ar"/>
                    </w:rPr>
                  </w:pPr>
                </w:p>
              </w:tc>
              <w:tc>
                <w:tcPr>
                  <w:tcW w:w="910" w:type="dxa"/>
                  <w:noWrap w:val="0"/>
                  <w:vAlign w:val="center"/>
                </w:tcPr>
                <w:p w14:paraId="562A12A8">
                  <w:pPr>
                    <w:widowControl/>
                    <w:jc w:val="center"/>
                    <w:rPr>
                      <w:rFonts w:hint="eastAsia" w:hAnsi="宋体" w:eastAsia="宋体"/>
                      <w:color w:val="auto"/>
                      <w:kern w:val="0"/>
                      <w:szCs w:val="21"/>
                      <w:lang w:eastAsia="zh-CN" w:bidi="ar"/>
                    </w:rPr>
                  </w:pPr>
                  <w:r>
                    <w:rPr>
                      <w:rFonts w:hint="eastAsia" w:hAnsi="宋体"/>
                      <w:color w:val="auto"/>
                      <w:kern w:val="0"/>
                      <w:szCs w:val="21"/>
                      <w:lang w:eastAsia="zh-CN" w:bidi="ar"/>
                    </w:rPr>
                    <w:t>运营期</w:t>
                  </w:r>
                </w:p>
              </w:tc>
              <w:tc>
                <w:tcPr>
                  <w:tcW w:w="4580" w:type="dxa"/>
                  <w:noWrap w:val="0"/>
                  <w:vAlign w:val="center"/>
                </w:tcPr>
                <w:p w14:paraId="0F185088">
                  <w:pPr>
                    <w:widowControl/>
                    <w:jc w:val="left"/>
                    <w:rPr>
                      <w:rFonts w:hAnsi="宋体"/>
                      <w:color w:val="auto"/>
                      <w:kern w:val="0"/>
                      <w:szCs w:val="21"/>
                      <w:lang w:bidi="ar"/>
                    </w:rPr>
                  </w:pPr>
                  <w:r>
                    <w:rPr>
                      <w:rFonts w:hint="eastAsia"/>
                      <w:color w:val="auto"/>
                      <w:kern w:val="0"/>
                      <w:szCs w:val="21"/>
                      <w:lang w:eastAsia="zh-CN"/>
                    </w:rPr>
                    <w:t>升压站变压器、</w:t>
                  </w:r>
                  <w:r>
                    <w:rPr>
                      <w:rFonts w:hint="eastAsia"/>
                      <w:color w:val="auto"/>
                      <w:kern w:val="0"/>
                      <w:szCs w:val="21"/>
                    </w:rPr>
                    <w:t>箱变安装基础减震垫；加强对光伏电站</w:t>
                  </w:r>
                  <w:r>
                    <w:rPr>
                      <w:rFonts w:hint="eastAsia"/>
                      <w:color w:val="auto"/>
                      <w:kern w:val="0"/>
                      <w:szCs w:val="21"/>
                      <w:lang w:eastAsia="zh-CN"/>
                    </w:rPr>
                    <w:t>箱变</w:t>
                  </w:r>
                  <w:r>
                    <w:rPr>
                      <w:rFonts w:hint="eastAsia"/>
                      <w:color w:val="auto"/>
                      <w:kern w:val="0"/>
                      <w:szCs w:val="21"/>
                    </w:rPr>
                    <w:t>和变压器的维护，使其处于良好的运行状态。</w:t>
                  </w:r>
                </w:p>
              </w:tc>
              <w:tc>
                <w:tcPr>
                  <w:tcW w:w="1645" w:type="dxa"/>
                  <w:noWrap w:val="0"/>
                  <w:vAlign w:val="center"/>
                </w:tcPr>
                <w:p w14:paraId="2B01A294">
                  <w:pPr>
                    <w:widowControl/>
                    <w:jc w:val="center"/>
                    <w:rPr>
                      <w:rFonts w:hint="default" w:eastAsia="宋体"/>
                      <w:color w:val="auto"/>
                      <w:kern w:val="0"/>
                      <w:szCs w:val="21"/>
                      <w:lang w:val="en-US" w:eastAsia="zh-CN" w:bidi="ar"/>
                    </w:rPr>
                  </w:pPr>
                  <w:r>
                    <w:rPr>
                      <w:rFonts w:hint="eastAsia"/>
                      <w:color w:val="auto"/>
                      <w:kern w:val="0"/>
                      <w:szCs w:val="21"/>
                      <w:lang w:val="en-US" w:eastAsia="zh-CN" w:bidi="ar"/>
                    </w:rPr>
                    <w:t>1.5</w:t>
                  </w:r>
                </w:p>
              </w:tc>
            </w:tr>
            <w:tr w14:paraId="0AFA0D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6" w:type="dxa"/>
                  <w:vMerge w:val="restart"/>
                  <w:noWrap w:val="0"/>
                  <w:vAlign w:val="center"/>
                </w:tcPr>
                <w:p w14:paraId="43CFFC5C">
                  <w:pPr>
                    <w:widowControl/>
                    <w:jc w:val="center"/>
                    <w:rPr>
                      <w:rFonts w:hint="eastAsia" w:hAnsi="宋体"/>
                      <w:color w:val="auto"/>
                      <w:kern w:val="0"/>
                      <w:szCs w:val="21"/>
                      <w:lang w:bidi="ar"/>
                    </w:rPr>
                  </w:pPr>
                  <w:r>
                    <w:rPr>
                      <w:rFonts w:hint="eastAsia" w:hAnsi="宋体"/>
                      <w:color w:val="auto"/>
                      <w:kern w:val="0"/>
                      <w:szCs w:val="21"/>
                      <w:lang w:bidi="ar"/>
                    </w:rPr>
                    <w:t>固废</w:t>
                  </w:r>
                </w:p>
              </w:tc>
              <w:tc>
                <w:tcPr>
                  <w:tcW w:w="910" w:type="dxa"/>
                  <w:noWrap w:val="0"/>
                  <w:vAlign w:val="center"/>
                </w:tcPr>
                <w:p w14:paraId="29137EF9">
                  <w:pPr>
                    <w:widowControl/>
                    <w:jc w:val="center"/>
                    <w:rPr>
                      <w:rFonts w:hint="eastAsia" w:hAnsi="宋体"/>
                      <w:color w:val="auto"/>
                      <w:kern w:val="0"/>
                      <w:szCs w:val="21"/>
                      <w:lang w:bidi="ar"/>
                    </w:rPr>
                  </w:pPr>
                  <w:r>
                    <w:rPr>
                      <w:rFonts w:hint="eastAsia" w:hAnsi="宋体"/>
                      <w:color w:val="auto"/>
                      <w:kern w:val="0"/>
                      <w:szCs w:val="21"/>
                      <w:lang w:bidi="ar"/>
                    </w:rPr>
                    <w:t>施工期</w:t>
                  </w:r>
                </w:p>
              </w:tc>
              <w:tc>
                <w:tcPr>
                  <w:tcW w:w="4580" w:type="dxa"/>
                  <w:noWrap w:val="0"/>
                  <w:vAlign w:val="center"/>
                </w:tcPr>
                <w:p w14:paraId="2CD8978C">
                  <w:pPr>
                    <w:widowControl/>
                    <w:jc w:val="center"/>
                    <w:rPr>
                      <w:rFonts w:hint="eastAsia" w:hAnsi="宋体"/>
                      <w:color w:val="auto"/>
                      <w:kern w:val="0"/>
                      <w:szCs w:val="21"/>
                      <w:lang w:bidi="ar"/>
                    </w:rPr>
                  </w:pPr>
                  <w:r>
                    <w:rPr>
                      <w:rFonts w:hint="eastAsia" w:hAnsi="宋体"/>
                      <w:color w:val="auto"/>
                      <w:kern w:val="0"/>
                      <w:szCs w:val="21"/>
                      <w:lang w:bidi="ar"/>
                    </w:rPr>
                    <w:t>生活垃圾箱</w:t>
                  </w:r>
                </w:p>
              </w:tc>
              <w:tc>
                <w:tcPr>
                  <w:tcW w:w="1645" w:type="dxa"/>
                  <w:noWrap w:val="0"/>
                  <w:vAlign w:val="center"/>
                </w:tcPr>
                <w:p w14:paraId="47135E88">
                  <w:pPr>
                    <w:widowControl/>
                    <w:jc w:val="center"/>
                    <w:rPr>
                      <w:rFonts w:hAnsi="宋体"/>
                      <w:color w:val="auto"/>
                      <w:kern w:val="0"/>
                      <w:szCs w:val="21"/>
                      <w:lang w:bidi="ar"/>
                    </w:rPr>
                  </w:pPr>
                  <w:r>
                    <w:rPr>
                      <w:rFonts w:hint="eastAsia" w:hAnsi="宋体"/>
                      <w:color w:val="auto"/>
                      <w:kern w:val="0"/>
                      <w:szCs w:val="21"/>
                      <w:lang w:bidi="ar"/>
                    </w:rPr>
                    <w:t>0.5</w:t>
                  </w:r>
                </w:p>
              </w:tc>
            </w:tr>
            <w:tr w14:paraId="0892131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continue"/>
                  <w:noWrap w:val="0"/>
                  <w:vAlign w:val="center"/>
                </w:tcPr>
                <w:p w14:paraId="7882C6E2">
                  <w:pPr>
                    <w:widowControl/>
                    <w:jc w:val="center"/>
                    <w:rPr>
                      <w:rFonts w:hint="eastAsia" w:hAnsi="宋体"/>
                      <w:color w:val="auto"/>
                      <w:kern w:val="0"/>
                      <w:szCs w:val="21"/>
                      <w:lang w:bidi="ar"/>
                    </w:rPr>
                  </w:pPr>
                </w:p>
              </w:tc>
              <w:tc>
                <w:tcPr>
                  <w:tcW w:w="910" w:type="dxa"/>
                  <w:noWrap w:val="0"/>
                  <w:vAlign w:val="center"/>
                </w:tcPr>
                <w:p w14:paraId="3537C600">
                  <w:pPr>
                    <w:widowControl/>
                    <w:jc w:val="center"/>
                    <w:rPr>
                      <w:rFonts w:hint="eastAsia" w:hAnsi="宋体"/>
                      <w:color w:val="auto"/>
                      <w:kern w:val="0"/>
                      <w:szCs w:val="21"/>
                      <w:lang w:bidi="ar"/>
                    </w:rPr>
                  </w:pPr>
                  <w:r>
                    <w:rPr>
                      <w:rFonts w:hint="eastAsia" w:hAnsi="宋体"/>
                      <w:color w:val="auto"/>
                      <w:kern w:val="0"/>
                      <w:szCs w:val="21"/>
                      <w:lang w:eastAsia="zh-CN" w:bidi="ar"/>
                    </w:rPr>
                    <w:t>运营期</w:t>
                  </w:r>
                </w:p>
              </w:tc>
              <w:tc>
                <w:tcPr>
                  <w:tcW w:w="4580" w:type="dxa"/>
                  <w:noWrap w:val="0"/>
                  <w:vAlign w:val="center"/>
                </w:tcPr>
                <w:p w14:paraId="1F3478AD">
                  <w:pPr>
                    <w:widowControl/>
                    <w:jc w:val="center"/>
                    <w:rPr>
                      <w:rFonts w:hint="default" w:hAnsi="宋体" w:eastAsia="宋体"/>
                      <w:color w:val="auto"/>
                      <w:kern w:val="0"/>
                      <w:szCs w:val="21"/>
                      <w:lang w:val="en-US" w:eastAsia="zh-CN" w:bidi="ar"/>
                    </w:rPr>
                  </w:pPr>
                  <w:r>
                    <w:rPr>
                      <w:rFonts w:hint="eastAsia" w:hAnsi="宋体"/>
                      <w:color w:val="auto"/>
                      <w:kern w:val="0"/>
                      <w:szCs w:val="21"/>
                      <w:lang w:val="en-US" w:eastAsia="zh-CN" w:bidi="ar"/>
                    </w:rPr>
                    <w:t>25m</w:t>
                  </w:r>
                  <w:r>
                    <w:rPr>
                      <w:rFonts w:hint="eastAsia" w:hAnsi="宋体"/>
                      <w:color w:val="auto"/>
                      <w:kern w:val="0"/>
                      <w:szCs w:val="21"/>
                      <w:vertAlign w:val="superscript"/>
                      <w:lang w:val="en-US" w:eastAsia="zh-CN" w:bidi="ar"/>
                    </w:rPr>
                    <w:t>2</w:t>
                  </w:r>
                  <w:r>
                    <w:rPr>
                      <w:rFonts w:hint="eastAsia" w:hAnsi="宋体"/>
                      <w:color w:val="auto"/>
                      <w:kern w:val="0"/>
                      <w:szCs w:val="21"/>
                      <w:lang w:val="en-US" w:eastAsia="zh-CN" w:bidi="ar"/>
                    </w:rPr>
                    <w:t>危废间</w:t>
                  </w:r>
                </w:p>
              </w:tc>
              <w:tc>
                <w:tcPr>
                  <w:tcW w:w="1645" w:type="dxa"/>
                  <w:noWrap w:val="0"/>
                  <w:vAlign w:val="center"/>
                </w:tcPr>
                <w:p w14:paraId="090D4179">
                  <w:pPr>
                    <w:widowControl/>
                    <w:jc w:val="center"/>
                    <w:rPr>
                      <w:rFonts w:hint="default" w:hAnsi="宋体" w:eastAsia="宋体"/>
                      <w:color w:val="auto"/>
                      <w:kern w:val="0"/>
                      <w:szCs w:val="21"/>
                      <w:lang w:val="en-US" w:eastAsia="zh-CN" w:bidi="ar"/>
                    </w:rPr>
                  </w:pPr>
                  <w:r>
                    <w:rPr>
                      <w:rFonts w:hint="eastAsia" w:hAnsi="宋体"/>
                      <w:color w:val="auto"/>
                      <w:kern w:val="0"/>
                      <w:szCs w:val="21"/>
                      <w:lang w:val="en-US" w:eastAsia="zh-CN" w:bidi="ar"/>
                    </w:rPr>
                    <w:t>2.0</w:t>
                  </w:r>
                </w:p>
              </w:tc>
            </w:tr>
            <w:tr w14:paraId="70721AB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6" w:type="dxa"/>
                  <w:vMerge w:val="restart"/>
                  <w:noWrap w:val="0"/>
                  <w:vAlign w:val="center"/>
                </w:tcPr>
                <w:p w14:paraId="2C78E8C9">
                  <w:pPr>
                    <w:widowControl/>
                    <w:jc w:val="center"/>
                    <w:rPr>
                      <w:rFonts w:hint="default" w:hAnsi="宋体" w:eastAsia="宋体"/>
                      <w:color w:val="auto"/>
                      <w:kern w:val="0"/>
                      <w:szCs w:val="21"/>
                      <w:lang w:val="en-US" w:eastAsia="zh-CN" w:bidi="ar"/>
                    </w:rPr>
                  </w:pPr>
                  <w:r>
                    <w:rPr>
                      <w:rFonts w:hint="eastAsia" w:hAnsi="宋体"/>
                      <w:color w:val="auto"/>
                      <w:kern w:val="0"/>
                      <w:szCs w:val="21"/>
                      <w:lang w:val="en-US" w:eastAsia="zh-CN" w:bidi="ar"/>
                    </w:rPr>
                    <w:t>环境风险</w:t>
                  </w:r>
                </w:p>
              </w:tc>
              <w:tc>
                <w:tcPr>
                  <w:tcW w:w="910" w:type="dxa"/>
                  <w:noWrap w:val="0"/>
                  <w:vAlign w:val="center"/>
                </w:tcPr>
                <w:p w14:paraId="13EE3529">
                  <w:pPr>
                    <w:widowControl/>
                    <w:jc w:val="center"/>
                    <w:rPr>
                      <w:rFonts w:hint="eastAsia" w:hAnsi="宋体"/>
                      <w:color w:val="auto"/>
                      <w:kern w:val="0"/>
                      <w:szCs w:val="21"/>
                      <w:lang w:eastAsia="zh-CN" w:bidi="ar"/>
                    </w:rPr>
                  </w:pPr>
                  <w:r>
                    <w:rPr>
                      <w:rFonts w:hint="eastAsia" w:hAnsi="宋体"/>
                      <w:color w:val="auto"/>
                      <w:kern w:val="0"/>
                      <w:szCs w:val="21"/>
                      <w:lang w:eastAsia="zh-CN" w:bidi="ar"/>
                    </w:rPr>
                    <w:t>运营期</w:t>
                  </w:r>
                </w:p>
              </w:tc>
              <w:tc>
                <w:tcPr>
                  <w:tcW w:w="4580" w:type="dxa"/>
                  <w:noWrap w:val="0"/>
                  <w:vAlign w:val="center"/>
                </w:tcPr>
                <w:p w14:paraId="53071D9C">
                  <w:pPr>
                    <w:widowControl/>
                    <w:jc w:val="center"/>
                    <w:rPr>
                      <w:rFonts w:hint="default" w:hAnsi="宋体"/>
                      <w:color w:val="auto"/>
                      <w:kern w:val="0"/>
                      <w:szCs w:val="21"/>
                      <w:lang w:val="en-US" w:eastAsia="zh-CN" w:bidi="ar"/>
                    </w:rPr>
                  </w:pPr>
                  <w:r>
                    <w:rPr>
                      <w:rFonts w:hint="eastAsia" w:hAnsi="宋体"/>
                      <w:color w:val="auto"/>
                      <w:kern w:val="0"/>
                      <w:szCs w:val="21"/>
                      <w:lang w:val="en-US" w:eastAsia="zh-CN" w:bidi="ar"/>
                    </w:rPr>
                    <w:t>9个2m</w:t>
                  </w:r>
                  <w:r>
                    <w:rPr>
                      <w:rFonts w:hint="eastAsia" w:hAnsi="宋体"/>
                      <w:color w:val="auto"/>
                      <w:kern w:val="0"/>
                      <w:szCs w:val="21"/>
                      <w:vertAlign w:val="superscript"/>
                      <w:lang w:val="en-US" w:eastAsia="zh-CN" w:bidi="ar"/>
                    </w:rPr>
                    <w:t>3</w:t>
                  </w:r>
                  <w:r>
                    <w:rPr>
                      <w:rFonts w:hint="eastAsia" w:hAnsi="宋体"/>
                      <w:color w:val="auto"/>
                      <w:kern w:val="0"/>
                      <w:szCs w:val="21"/>
                      <w:lang w:val="en-US" w:eastAsia="zh-CN" w:bidi="ar"/>
                    </w:rPr>
                    <w:t>集油池</w:t>
                  </w:r>
                </w:p>
              </w:tc>
              <w:tc>
                <w:tcPr>
                  <w:tcW w:w="1645" w:type="dxa"/>
                  <w:noWrap w:val="0"/>
                  <w:vAlign w:val="center"/>
                </w:tcPr>
                <w:p w14:paraId="0E06DDC4">
                  <w:pPr>
                    <w:widowControl/>
                    <w:jc w:val="center"/>
                    <w:rPr>
                      <w:rFonts w:hint="default" w:hAnsi="宋体"/>
                      <w:color w:val="auto"/>
                      <w:kern w:val="0"/>
                      <w:szCs w:val="21"/>
                      <w:lang w:val="en-US" w:eastAsia="zh-CN" w:bidi="ar"/>
                    </w:rPr>
                  </w:pPr>
                  <w:r>
                    <w:rPr>
                      <w:rFonts w:hint="eastAsia" w:hAnsi="宋体"/>
                      <w:color w:val="auto"/>
                      <w:kern w:val="0"/>
                      <w:szCs w:val="21"/>
                      <w:lang w:val="en-US" w:eastAsia="zh-CN" w:bidi="ar"/>
                    </w:rPr>
                    <w:t>2.0</w:t>
                  </w:r>
                </w:p>
              </w:tc>
            </w:tr>
            <w:tr w14:paraId="12ED9FB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6" w:type="dxa"/>
                  <w:vMerge w:val="continue"/>
                  <w:noWrap w:val="0"/>
                  <w:vAlign w:val="center"/>
                </w:tcPr>
                <w:p w14:paraId="30B67B11">
                  <w:pPr>
                    <w:widowControl/>
                    <w:jc w:val="center"/>
                    <w:rPr>
                      <w:rFonts w:hint="eastAsia" w:hAnsi="宋体"/>
                      <w:color w:val="auto"/>
                      <w:kern w:val="0"/>
                      <w:szCs w:val="21"/>
                      <w:lang w:bidi="ar"/>
                    </w:rPr>
                  </w:pPr>
                </w:p>
              </w:tc>
              <w:tc>
                <w:tcPr>
                  <w:tcW w:w="910" w:type="dxa"/>
                  <w:noWrap w:val="0"/>
                  <w:vAlign w:val="center"/>
                </w:tcPr>
                <w:p w14:paraId="055BB6EA">
                  <w:pPr>
                    <w:widowControl/>
                    <w:jc w:val="center"/>
                    <w:rPr>
                      <w:rFonts w:hint="eastAsia" w:hAnsi="宋体"/>
                      <w:color w:val="auto"/>
                      <w:kern w:val="0"/>
                      <w:szCs w:val="21"/>
                      <w:lang w:eastAsia="zh-CN" w:bidi="ar"/>
                    </w:rPr>
                  </w:pPr>
                  <w:r>
                    <w:rPr>
                      <w:rFonts w:hint="eastAsia" w:hAnsi="宋体"/>
                      <w:color w:val="auto"/>
                      <w:kern w:val="0"/>
                      <w:szCs w:val="21"/>
                      <w:lang w:eastAsia="zh-CN" w:bidi="ar"/>
                    </w:rPr>
                    <w:t>运营期</w:t>
                  </w:r>
                </w:p>
              </w:tc>
              <w:tc>
                <w:tcPr>
                  <w:tcW w:w="4580" w:type="dxa"/>
                  <w:noWrap w:val="0"/>
                  <w:vAlign w:val="center"/>
                </w:tcPr>
                <w:p w14:paraId="3586851D">
                  <w:pPr>
                    <w:widowControl/>
                    <w:jc w:val="center"/>
                    <w:rPr>
                      <w:rFonts w:hint="eastAsia" w:hAnsi="宋体"/>
                      <w:color w:val="auto"/>
                      <w:kern w:val="0"/>
                      <w:szCs w:val="21"/>
                      <w:lang w:val="en-US" w:eastAsia="zh-CN" w:bidi="ar"/>
                    </w:rPr>
                  </w:pPr>
                  <w:r>
                    <w:rPr>
                      <w:rFonts w:hint="eastAsia" w:hAnsi="宋体"/>
                      <w:color w:val="auto"/>
                      <w:kern w:val="0"/>
                      <w:szCs w:val="21"/>
                      <w:lang w:val="en-US" w:eastAsia="zh-CN" w:bidi="ar"/>
                    </w:rPr>
                    <w:t>20m</w:t>
                  </w:r>
                  <w:r>
                    <w:rPr>
                      <w:rFonts w:hint="eastAsia" w:hAnsi="宋体"/>
                      <w:color w:val="auto"/>
                      <w:kern w:val="0"/>
                      <w:szCs w:val="21"/>
                      <w:vertAlign w:val="superscript"/>
                      <w:lang w:val="en-US" w:eastAsia="zh-CN" w:bidi="ar"/>
                    </w:rPr>
                    <w:t>3</w:t>
                  </w:r>
                  <w:r>
                    <w:rPr>
                      <w:rFonts w:hint="eastAsia" w:hAnsi="宋体"/>
                      <w:color w:val="auto"/>
                      <w:kern w:val="0"/>
                      <w:szCs w:val="21"/>
                      <w:lang w:eastAsia="zh-CN" w:bidi="ar"/>
                    </w:rPr>
                    <w:t>事故油池</w:t>
                  </w:r>
                </w:p>
              </w:tc>
              <w:tc>
                <w:tcPr>
                  <w:tcW w:w="1645" w:type="dxa"/>
                  <w:noWrap w:val="0"/>
                  <w:vAlign w:val="center"/>
                </w:tcPr>
                <w:p w14:paraId="15383E83">
                  <w:pPr>
                    <w:widowControl/>
                    <w:jc w:val="center"/>
                    <w:rPr>
                      <w:rFonts w:hint="eastAsia" w:hAnsi="宋体"/>
                      <w:color w:val="auto"/>
                      <w:kern w:val="0"/>
                      <w:szCs w:val="21"/>
                      <w:lang w:val="en-US" w:eastAsia="zh-CN" w:bidi="ar"/>
                    </w:rPr>
                  </w:pPr>
                  <w:r>
                    <w:rPr>
                      <w:rFonts w:hint="eastAsia" w:hAnsi="宋体"/>
                      <w:color w:val="auto"/>
                      <w:kern w:val="0"/>
                      <w:szCs w:val="21"/>
                      <w:lang w:val="en-US" w:eastAsia="zh-CN" w:bidi="ar"/>
                    </w:rPr>
                    <w:t>3.0</w:t>
                  </w:r>
                </w:p>
              </w:tc>
            </w:tr>
            <w:tr w14:paraId="0CF4AD1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6" w:type="dxa"/>
                  <w:vMerge w:val="restart"/>
                  <w:noWrap w:val="0"/>
                  <w:vAlign w:val="center"/>
                </w:tcPr>
                <w:p w14:paraId="1FD0F15B">
                  <w:pPr>
                    <w:widowControl/>
                    <w:jc w:val="center"/>
                    <w:rPr>
                      <w:color w:val="auto"/>
                      <w:szCs w:val="21"/>
                    </w:rPr>
                  </w:pPr>
                  <w:r>
                    <w:rPr>
                      <w:rFonts w:hint="eastAsia" w:ascii="宋体" w:hAnsi="宋体" w:cs="宋体"/>
                      <w:color w:val="auto"/>
                      <w:kern w:val="0"/>
                      <w:szCs w:val="21"/>
                      <w:lang w:bidi="ar"/>
                    </w:rPr>
                    <w:t>生态恢复</w:t>
                  </w:r>
                </w:p>
                <w:p w14:paraId="01017264">
                  <w:pPr>
                    <w:widowControl/>
                    <w:jc w:val="center"/>
                    <w:rPr>
                      <w:rFonts w:hint="eastAsia"/>
                      <w:bCs/>
                      <w:color w:val="auto"/>
                      <w:szCs w:val="21"/>
                    </w:rPr>
                  </w:pPr>
                  <w:r>
                    <w:rPr>
                      <w:rFonts w:hint="eastAsia" w:ascii="宋体" w:hAnsi="宋体" w:cs="宋体"/>
                      <w:color w:val="auto"/>
                      <w:kern w:val="0"/>
                      <w:szCs w:val="21"/>
                      <w:lang w:bidi="ar"/>
                    </w:rPr>
                    <w:t>措施</w:t>
                  </w:r>
                </w:p>
              </w:tc>
              <w:tc>
                <w:tcPr>
                  <w:tcW w:w="910" w:type="dxa"/>
                  <w:noWrap w:val="0"/>
                  <w:vAlign w:val="center"/>
                </w:tcPr>
                <w:p w14:paraId="58C9C571">
                  <w:pPr>
                    <w:widowControl/>
                    <w:jc w:val="center"/>
                    <w:rPr>
                      <w:bCs/>
                      <w:color w:val="auto"/>
                      <w:szCs w:val="21"/>
                    </w:rPr>
                  </w:pPr>
                  <w:r>
                    <w:rPr>
                      <w:rFonts w:hint="eastAsia"/>
                      <w:bCs/>
                      <w:color w:val="auto"/>
                      <w:szCs w:val="21"/>
                    </w:rPr>
                    <w:t>施工期</w:t>
                  </w:r>
                </w:p>
              </w:tc>
              <w:tc>
                <w:tcPr>
                  <w:tcW w:w="4580" w:type="dxa"/>
                  <w:noWrap w:val="0"/>
                  <w:vAlign w:val="center"/>
                </w:tcPr>
                <w:p w14:paraId="28597DF7">
                  <w:pPr>
                    <w:rPr>
                      <w:rFonts w:hint="eastAsia"/>
                      <w:color w:val="auto"/>
                      <w:sz w:val="21"/>
                      <w:szCs w:val="21"/>
                    </w:rPr>
                  </w:pPr>
                  <w:r>
                    <w:rPr>
                      <w:rFonts w:hint="eastAsia"/>
                      <w:color w:val="auto"/>
                      <w:sz w:val="21"/>
                      <w:szCs w:val="21"/>
                    </w:rPr>
                    <w:t>①表土单独堆放，施工结束后用于植被恢复；</w:t>
                  </w:r>
                </w:p>
                <w:p w14:paraId="5DD8A3FD">
                  <w:pPr>
                    <w:rPr>
                      <w:rFonts w:hint="eastAsia"/>
                      <w:color w:val="auto"/>
                      <w:sz w:val="21"/>
                      <w:szCs w:val="21"/>
                    </w:rPr>
                  </w:pPr>
                  <w:r>
                    <w:rPr>
                      <w:rFonts w:hint="eastAsia" w:ascii="宋体" w:hAnsi="宋体"/>
                      <w:color w:val="auto"/>
                      <w:sz w:val="21"/>
                      <w:szCs w:val="21"/>
                    </w:rPr>
                    <w:t>②光伏电场区</w:t>
                  </w:r>
                  <w:r>
                    <w:rPr>
                      <w:rFonts w:hint="eastAsia"/>
                      <w:color w:val="auto"/>
                      <w:sz w:val="21"/>
                      <w:szCs w:val="21"/>
                      <w:lang w:eastAsia="zh-CN"/>
                    </w:rPr>
                    <w:t>施工结束后播撒喜阴、耐寒的草种，选用</w:t>
                  </w:r>
                  <w:r>
                    <w:rPr>
                      <w:rFonts w:hint="eastAsia"/>
                      <w:color w:val="auto"/>
                      <w:sz w:val="21"/>
                      <w:szCs w:val="21"/>
                    </w:rPr>
                    <w:t>播撒沙打旺种子；</w:t>
                  </w:r>
                </w:p>
                <w:p w14:paraId="4A5273D1">
                  <w:pP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③</w:t>
                  </w:r>
                  <w:r>
                    <w:rPr>
                      <w:rFonts w:hint="default" w:ascii="Times New Roman" w:hAnsi="Times New Roman" w:cs="Times New Roman"/>
                      <w:color w:val="auto"/>
                      <w:sz w:val="21"/>
                      <w:szCs w:val="21"/>
                      <w:lang w:eastAsia="zh-CN"/>
                    </w:rPr>
                    <w:t>施工结束后，</w:t>
                  </w:r>
                  <w:r>
                    <w:rPr>
                      <w:rFonts w:hint="default" w:ascii="Times New Roman" w:hAnsi="Times New Roman" w:cs="Times New Roman"/>
                      <w:color w:val="auto"/>
                      <w:sz w:val="21"/>
                      <w:szCs w:val="21"/>
                    </w:rPr>
                    <w:t>道路区边坡整形、修建浆砌砖排水沟</w:t>
                  </w:r>
                  <w:r>
                    <w:rPr>
                      <w:rFonts w:hint="default" w:ascii="Times New Roman" w:hAnsi="Times New Roman" w:cs="Times New Roman"/>
                      <w:color w:val="auto"/>
                      <w:sz w:val="21"/>
                      <w:szCs w:val="21"/>
                      <w:lang w:eastAsia="zh-CN"/>
                    </w:rPr>
                    <w:t>，并将路宽缩减到</w:t>
                  </w:r>
                  <w:r>
                    <w:rPr>
                      <w:rFonts w:hint="default" w:ascii="Times New Roman" w:hAnsi="Times New Roman" w:cs="Times New Roman"/>
                      <w:color w:val="auto"/>
                      <w:sz w:val="21"/>
                      <w:szCs w:val="21"/>
                      <w:lang w:val="en-US" w:eastAsia="zh-CN"/>
                    </w:rPr>
                    <w:t>4m</w:t>
                  </w:r>
                  <w:r>
                    <w:rPr>
                      <w:rFonts w:hint="eastAsia" w:ascii="Times New Roman" w:hAnsi="Times New Roman" w:cs="Times New Roman"/>
                      <w:color w:val="auto"/>
                      <w:sz w:val="21"/>
                      <w:szCs w:val="21"/>
                      <w:lang w:val="en-US" w:eastAsia="zh-CN"/>
                    </w:rPr>
                    <w:t>，两侧和边坡播撒草种</w:t>
                  </w:r>
                  <w:r>
                    <w:rPr>
                      <w:rFonts w:hint="default" w:ascii="Times New Roman" w:hAnsi="Times New Roman" w:cs="Times New Roman"/>
                      <w:color w:val="auto"/>
                      <w:sz w:val="21"/>
                      <w:szCs w:val="21"/>
                    </w:rPr>
                    <w:t>；</w:t>
                  </w:r>
                </w:p>
                <w:p w14:paraId="66C446A2">
                  <w:pPr>
                    <w:pStyle w:val="10"/>
                    <w:rPr>
                      <w:color w:val="auto"/>
                    </w:rPr>
                  </w:pPr>
                  <w:r>
                    <w:rPr>
                      <w:rFonts w:hint="eastAsia"/>
                      <w:color w:val="auto"/>
                      <w:sz w:val="21"/>
                      <w:szCs w:val="21"/>
                    </w:rPr>
                    <w:t>④</w:t>
                  </w:r>
                  <w:r>
                    <w:rPr>
                      <w:rFonts w:hint="eastAsia"/>
                      <w:color w:val="auto"/>
                      <w:sz w:val="21"/>
                      <w:szCs w:val="21"/>
                      <w:lang w:eastAsia="zh-CN"/>
                    </w:rPr>
                    <w:t>临时施工场地</w:t>
                  </w:r>
                  <w:r>
                    <w:rPr>
                      <w:rFonts w:hint="eastAsia"/>
                      <w:color w:val="auto"/>
                      <w:kern w:val="2"/>
                      <w:sz w:val="21"/>
                      <w:szCs w:val="21"/>
                    </w:rPr>
                    <w:t>施工结束后，进行撒播草籽</w:t>
                  </w:r>
                  <w:r>
                    <w:rPr>
                      <w:rFonts w:hint="eastAsia"/>
                      <w:color w:val="auto"/>
                      <w:sz w:val="21"/>
                      <w:szCs w:val="21"/>
                    </w:rPr>
                    <w:t>。</w:t>
                  </w:r>
                </w:p>
              </w:tc>
              <w:tc>
                <w:tcPr>
                  <w:tcW w:w="1645" w:type="dxa"/>
                  <w:noWrap w:val="0"/>
                  <w:vAlign w:val="center"/>
                </w:tcPr>
                <w:p w14:paraId="6576D05F">
                  <w:pPr>
                    <w:spacing w:line="360" w:lineRule="auto"/>
                    <w:jc w:val="center"/>
                    <w:rPr>
                      <w:rFonts w:hint="default" w:eastAsia="宋体"/>
                      <w:bCs/>
                      <w:color w:val="auto"/>
                      <w:szCs w:val="21"/>
                      <w:lang w:val="en-US" w:eastAsia="zh-CN"/>
                    </w:rPr>
                  </w:pPr>
                  <w:r>
                    <w:rPr>
                      <w:rFonts w:hint="eastAsia"/>
                      <w:bCs/>
                      <w:color w:val="auto"/>
                      <w:szCs w:val="21"/>
                      <w:lang w:val="en-US" w:eastAsia="zh-CN"/>
                    </w:rPr>
                    <w:t>48.2</w:t>
                  </w:r>
                </w:p>
              </w:tc>
            </w:tr>
            <w:tr w14:paraId="0140A89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6" w:type="dxa"/>
                  <w:vMerge w:val="continue"/>
                  <w:noWrap w:val="0"/>
                  <w:vAlign w:val="center"/>
                </w:tcPr>
                <w:p w14:paraId="798F5071">
                  <w:pPr>
                    <w:widowControl/>
                    <w:jc w:val="center"/>
                    <w:rPr>
                      <w:rFonts w:hint="eastAsia" w:ascii="宋体" w:hAnsi="宋体" w:cs="宋体"/>
                      <w:color w:val="auto"/>
                      <w:kern w:val="0"/>
                      <w:szCs w:val="21"/>
                      <w:lang w:bidi="ar"/>
                    </w:rPr>
                  </w:pPr>
                </w:p>
              </w:tc>
              <w:tc>
                <w:tcPr>
                  <w:tcW w:w="910" w:type="dxa"/>
                  <w:noWrap w:val="0"/>
                  <w:vAlign w:val="center"/>
                </w:tcPr>
                <w:p w14:paraId="14BFE2CD">
                  <w:pPr>
                    <w:widowControl/>
                    <w:jc w:val="center"/>
                    <w:rPr>
                      <w:rFonts w:hint="eastAsia" w:eastAsia="宋体"/>
                      <w:bCs/>
                      <w:color w:val="auto"/>
                      <w:szCs w:val="21"/>
                      <w:lang w:eastAsia="zh-CN"/>
                    </w:rPr>
                  </w:pPr>
                  <w:r>
                    <w:rPr>
                      <w:rFonts w:hint="eastAsia"/>
                      <w:bCs/>
                      <w:color w:val="auto"/>
                      <w:szCs w:val="21"/>
                      <w:lang w:eastAsia="zh-CN"/>
                    </w:rPr>
                    <w:t>服务期满后</w:t>
                  </w:r>
                </w:p>
              </w:tc>
              <w:tc>
                <w:tcPr>
                  <w:tcW w:w="4580" w:type="dxa"/>
                  <w:noWrap w:val="0"/>
                  <w:vAlign w:val="center"/>
                </w:tcPr>
                <w:p w14:paraId="4E94BE47">
                  <w:pPr>
                    <w:pStyle w:val="10"/>
                    <w:rPr>
                      <w:rFonts w:hint="eastAsia"/>
                      <w:color w:val="auto"/>
                      <w:sz w:val="21"/>
                      <w:szCs w:val="21"/>
                    </w:rPr>
                  </w:pPr>
                  <w:r>
                    <w:rPr>
                      <w:rFonts w:hint="eastAsia"/>
                      <w:color w:val="auto"/>
                      <w:sz w:val="21"/>
                      <w:szCs w:val="21"/>
                      <w:lang w:val="en-US" w:eastAsia="zh-CN"/>
                    </w:rPr>
                    <w:t>对光伏发电场区进行植被恢复，采用播撒草籽以及栽种荆蒿，并定期跟踪巡检、维护，观察植被生长情况，随时补种不足植被</w:t>
                  </w:r>
                </w:p>
              </w:tc>
              <w:tc>
                <w:tcPr>
                  <w:tcW w:w="1645" w:type="dxa"/>
                  <w:noWrap w:val="0"/>
                  <w:vAlign w:val="center"/>
                </w:tcPr>
                <w:p w14:paraId="7095361D">
                  <w:pPr>
                    <w:spacing w:line="360" w:lineRule="auto"/>
                    <w:jc w:val="center"/>
                    <w:rPr>
                      <w:rFonts w:hint="default"/>
                      <w:bCs/>
                      <w:color w:val="auto"/>
                      <w:szCs w:val="21"/>
                      <w:lang w:val="en-US" w:eastAsia="zh-CN"/>
                    </w:rPr>
                  </w:pPr>
                  <w:r>
                    <w:rPr>
                      <w:rFonts w:hint="eastAsia"/>
                      <w:bCs/>
                      <w:color w:val="auto"/>
                      <w:szCs w:val="21"/>
                      <w:lang w:val="en-US" w:eastAsia="zh-CN"/>
                    </w:rPr>
                    <w:t>45.5</w:t>
                  </w:r>
                </w:p>
              </w:tc>
            </w:tr>
            <w:tr w14:paraId="26F3C16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1106" w:type="dxa"/>
                  <w:noWrap w:val="0"/>
                  <w:vAlign w:val="center"/>
                </w:tcPr>
                <w:p w14:paraId="000FE601">
                  <w:pPr>
                    <w:widowControl/>
                    <w:jc w:val="center"/>
                    <w:rPr>
                      <w:rFonts w:hint="eastAsia" w:hAnsi="宋体"/>
                      <w:color w:val="auto"/>
                      <w:kern w:val="0"/>
                      <w:szCs w:val="21"/>
                      <w:lang w:bidi="ar"/>
                    </w:rPr>
                  </w:pPr>
                  <w:r>
                    <w:rPr>
                      <w:rFonts w:hint="eastAsia" w:hAnsi="宋体"/>
                      <w:color w:val="auto"/>
                      <w:kern w:val="0"/>
                      <w:szCs w:val="21"/>
                      <w:lang w:bidi="ar"/>
                    </w:rPr>
                    <w:t>合计</w:t>
                  </w:r>
                </w:p>
              </w:tc>
              <w:tc>
                <w:tcPr>
                  <w:tcW w:w="910" w:type="dxa"/>
                  <w:noWrap w:val="0"/>
                  <w:vAlign w:val="center"/>
                </w:tcPr>
                <w:p w14:paraId="5016B045">
                  <w:pPr>
                    <w:widowControl/>
                    <w:jc w:val="center"/>
                    <w:rPr>
                      <w:rFonts w:hint="eastAsia" w:hAnsi="宋体"/>
                      <w:color w:val="auto"/>
                      <w:kern w:val="0"/>
                      <w:szCs w:val="21"/>
                      <w:lang w:bidi="ar"/>
                    </w:rPr>
                  </w:pPr>
                  <w:r>
                    <w:rPr>
                      <w:rFonts w:hint="eastAsia" w:hAnsi="宋体"/>
                      <w:color w:val="auto"/>
                      <w:kern w:val="0"/>
                      <w:szCs w:val="21"/>
                      <w:lang w:bidi="ar"/>
                    </w:rPr>
                    <w:t>/</w:t>
                  </w:r>
                </w:p>
              </w:tc>
              <w:tc>
                <w:tcPr>
                  <w:tcW w:w="4580" w:type="dxa"/>
                  <w:noWrap w:val="0"/>
                  <w:vAlign w:val="center"/>
                </w:tcPr>
                <w:p w14:paraId="446A7E3A">
                  <w:pPr>
                    <w:widowControl/>
                    <w:jc w:val="center"/>
                    <w:rPr>
                      <w:rFonts w:hint="eastAsia" w:hAnsi="宋体"/>
                      <w:color w:val="auto"/>
                      <w:kern w:val="0"/>
                      <w:szCs w:val="21"/>
                      <w:lang w:bidi="ar"/>
                    </w:rPr>
                  </w:pPr>
                  <w:r>
                    <w:rPr>
                      <w:rFonts w:hint="eastAsia" w:hAnsi="宋体"/>
                      <w:color w:val="auto"/>
                      <w:kern w:val="0"/>
                      <w:szCs w:val="21"/>
                      <w:lang w:bidi="ar"/>
                    </w:rPr>
                    <w:t>/</w:t>
                  </w:r>
                </w:p>
              </w:tc>
              <w:tc>
                <w:tcPr>
                  <w:tcW w:w="1645" w:type="dxa"/>
                  <w:noWrap w:val="0"/>
                  <w:vAlign w:val="center"/>
                </w:tcPr>
                <w:p w14:paraId="22CB5011">
                  <w:pPr>
                    <w:widowControl/>
                    <w:jc w:val="center"/>
                    <w:rPr>
                      <w:rFonts w:hint="default" w:hAnsi="宋体" w:eastAsia="宋体"/>
                      <w:color w:val="auto"/>
                      <w:kern w:val="0"/>
                      <w:szCs w:val="21"/>
                      <w:lang w:val="en-US" w:eastAsia="zh-CN" w:bidi="ar"/>
                    </w:rPr>
                  </w:pPr>
                  <w:r>
                    <w:rPr>
                      <w:rFonts w:hint="eastAsia" w:hAnsi="宋体"/>
                      <w:color w:val="auto"/>
                      <w:kern w:val="0"/>
                      <w:szCs w:val="21"/>
                      <w:lang w:val="en-US" w:eastAsia="zh-CN" w:bidi="ar"/>
                    </w:rPr>
                    <w:t>110.7</w:t>
                  </w:r>
                </w:p>
              </w:tc>
            </w:tr>
          </w:tbl>
          <w:p w14:paraId="027894CC">
            <w:pPr>
              <w:spacing w:line="360" w:lineRule="auto"/>
              <w:rPr>
                <w:rFonts w:hint="eastAsia"/>
                <w:bCs/>
                <w:color w:val="auto"/>
                <w:szCs w:val="21"/>
              </w:rPr>
            </w:pPr>
          </w:p>
          <w:p w14:paraId="42A33256">
            <w:pPr>
              <w:spacing w:line="360" w:lineRule="auto"/>
              <w:rPr>
                <w:rFonts w:hint="eastAsia"/>
                <w:bCs/>
                <w:color w:val="auto"/>
                <w:szCs w:val="21"/>
              </w:rPr>
            </w:pPr>
          </w:p>
          <w:p w14:paraId="6262CAEE">
            <w:pPr>
              <w:spacing w:line="360" w:lineRule="auto"/>
              <w:rPr>
                <w:rFonts w:hint="eastAsia"/>
                <w:bCs/>
                <w:color w:val="auto"/>
                <w:szCs w:val="21"/>
              </w:rPr>
            </w:pPr>
          </w:p>
          <w:p w14:paraId="74BF3823">
            <w:pPr>
              <w:spacing w:line="360" w:lineRule="auto"/>
              <w:rPr>
                <w:rFonts w:hint="eastAsia"/>
                <w:bCs/>
                <w:color w:val="auto"/>
                <w:szCs w:val="21"/>
              </w:rPr>
            </w:pPr>
          </w:p>
          <w:p w14:paraId="6B874B9E">
            <w:pPr>
              <w:spacing w:line="360" w:lineRule="auto"/>
              <w:rPr>
                <w:rFonts w:hint="eastAsia"/>
                <w:bCs/>
                <w:color w:val="auto"/>
                <w:szCs w:val="21"/>
              </w:rPr>
            </w:pPr>
          </w:p>
          <w:p w14:paraId="6C4D785E">
            <w:pPr>
              <w:spacing w:line="360" w:lineRule="auto"/>
              <w:rPr>
                <w:rFonts w:hint="eastAsia"/>
                <w:bCs/>
                <w:color w:val="auto"/>
                <w:szCs w:val="21"/>
              </w:rPr>
            </w:pPr>
          </w:p>
          <w:p w14:paraId="70CFAF3E">
            <w:pPr>
              <w:spacing w:line="360" w:lineRule="auto"/>
              <w:rPr>
                <w:rFonts w:hint="eastAsia"/>
                <w:bCs/>
                <w:color w:val="auto"/>
                <w:szCs w:val="21"/>
              </w:rPr>
            </w:pPr>
          </w:p>
          <w:p w14:paraId="22577F59">
            <w:pPr>
              <w:spacing w:line="360" w:lineRule="auto"/>
              <w:rPr>
                <w:rFonts w:hint="eastAsia"/>
                <w:bCs/>
                <w:color w:val="auto"/>
                <w:szCs w:val="21"/>
              </w:rPr>
            </w:pPr>
          </w:p>
          <w:p w14:paraId="40E72356">
            <w:pPr>
              <w:spacing w:line="360" w:lineRule="auto"/>
              <w:rPr>
                <w:rFonts w:hint="eastAsia"/>
                <w:bCs/>
                <w:color w:val="auto"/>
                <w:szCs w:val="21"/>
              </w:rPr>
            </w:pPr>
          </w:p>
          <w:p w14:paraId="19F6F7B3">
            <w:pPr>
              <w:spacing w:line="360" w:lineRule="auto"/>
              <w:rPr>
                <w:rFonts w:hint="eastAsia"/>
                <w:bCs/>
                <w:color w:val="auto"/>
                <w:szCs w:val="21"/>
              </w:rPr>
            </w:pPr>
          </w:p>
          <w:p w14:paraId="7D13AD16">
            <w:pPr>
              <w:spacing w:line="360" w:lineRule="auto"/>
              <w:rPr>
                <w:rFonts w:hint="eastAsia"/>
                <w:bCs/>
                <w:color w:val="auto"/>
                <w:szCs w:val="21"/>
              </w:rPr>
            </w:pPr>
          </w:p>
          <w:p w14:paraId="3519ED14">
            <w:pPr>
              <w:spacing w:line="360" w:lineRule="auto"/>
              <w:rPr>
                <w:rFonts w:hint="eastAsia"/>
                <w:bCs/>
                <w:color w:val="auto"/>
                <w:szCs w:val="21"/>
              </w:rPr>
            </w:pPr>
          </w:p>
          <w:p w14:paraId="5E57CDE2">
            <w:pPr>
              <w:spacing w:line="360" w:lineRule="auto"/>
              <w:rPr>
                <w:rFonts w:hint="eastAsia"/>
                <w:bCs/>
                <w:color w:val="auto"/>
                <w:szCs w:val="21"/>
              </w:rPr>
            </w:pPr>
          </w:p>
          <w:p w14:paraId="18DE9EFF">
            <w:pPr>
              <w:spacing w:line="360" w:lineRule="auto"/>
              <w:rPr>
                <w:rFonts w:hint="eastAsia"/>
                <w:bCs/>
                <w:color w:val="auto"/>
                <w:szCs w:val="21"/>
              </w:rPr>
            </w:pPr>
          </w:p>
        </w:tc>
      </w:tr>
    </w:tbl>
    <w:p w14:paraId="6B2A5B01">
      <w:pPr>
        <w:rPr>
          <w:color w:val="auto"/>
        </w:rPr>
        <w:sectPr>
          <w:pgSz w:w="11907" w:h="16840"/>
          <w:pgMar w:top="1440" w:right="1797" w:bottom="1440" w:left="1797" w:header="851" w:footer="1077" w:gutter="0"/>
          <w:pgBorders>
            <w:top w:val="none" w:sz="0" w:space="0"/>
            <w:left w:val="none" w:sz="0" w:space="0"/>
            <w:bottom w:val="none" w:sz="0" w:space="0"/>
            <w:right w:val="none" w:sz="0" w:space="0"/>
          </w:pgBorders>
          <w:cols w:space="720" w:num="1"/>
          <w:docGrid w:linePitch="312" w:charSpace="0"/>
        </w:sectPr>
      </w:pPr>
    </w:p>
    <w:p w14:paraId="7C2C154F">
      <w:pPr>
        <w:pStyle w:val="12"/>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六、生态环境保护措施监督检查清单</w:t>
      </w:r>
    </w:p>
    <w:tbl>
      <w:tblPr>
        <w:tblStyle w:val="13"/>
        <w:tblW w:w="526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98"/>
        <w:gridCol w:w="1644"/>
        <w:gridCol w:w="1825"/>
        <w:gridCol w:w="2356"/>
        <w:gridCol w:w="1658"/>
      </w:tblGrid>
      <w:tr w14:paraId="240677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833" w:type="pct"/>
            <w:vMerge w:val="restart"/>
            <w:tcBorders>
              <w:tl2br w:val="single" w:color="auto" w:sz="4" w:space="0"/>
            </w:tcBorders>
            <w:noWrap w:val="0"/>
            <w:vAlign w:val="top"/>
          </w:tcPr>
          <w:p w14:paraId="79A0DEFE">
            <w:pPr>
              <w:pStyle w:val="12"/>
              <w:adjustRightInd w:val="0"/>
              <w:snapToGrid w:val="0"/>
              <w:spacing w:before="72" w:beforeLines="30" w:beforeAutospacing="0" w:after="0" w:afterAutospacing="0"/>
              <w:jc w:val="center"/>
              <w:outlineLvl w:val="0"/>
              <w:rPr>
                <w:rFonts w:hint="eastAsia" w:cs="宋体"/>
                <w:color w:val="auto"/>
                <w:kern w:val="2"/>
                <w:sz w:val="21"/>
                <w:szCs w:val="21"/>
              </w:rPr>
            </w:pPr>
          </w:p>
          <w:p w14:paraId="157AAA64">
            <w:pPr>
              <w:pStyle w:val="12"/>
              <w:adjustRightInd w:val="0"/>
              <w:snapToGrid w:val="0"/>
              <w:spacing w:before="72" w:beforeLines="30" w:beforeAutospacing="0" w:after="0" w:afterAutospacing="0"/>
              <w:jc w:val="center"/>
              <w:outlineLvl w:val="0"/>
              <w:rPr>
                <w:rFonts w:cs="宋体"/>
                <w:color w:val="auto"/>
                <w:kern w:val="2"/>
                <w:sz w:val="21"/>
                <w:szCs w:val="21"/>
              </w:rPr>
            </w:pPr>
            <w:r>
              <w:rPr>
                <w:rFonts w:hint="eastAsia" w:cs="宋体"/>
                <w:color w:val="auto"/>
                <w:kern w:val="2"/>
                <w:sz w:val="21"/>
                <w:szCs w:val="21"/>
              </w:rPr>
              <w:t xml:space="preserve">       内容</w:t>
            </w:r>
          </w:p>
          <w:p w14:paraId="59C9BF1C">
            <w:pPr>
              <w:pStyle w:val="12"/>
              <w:adjustRightInd w:val="0"/>
              <w:snapToGrid w:val="0"/>
              <w:spacing w:before="0" w:beforeAutospacing="0" w:after="0" w:afterAutospacing="0" w:line="14" w:lineRule="auto"/>
              <w:outlineLvl w:val="0"/>
              <w:rPr>
                <w:rFonts w:hint="eastAsia" w:cs="宋体"/>
                <w:color w:val="auto"/>
                <w:kern w:val="2"/>
                <w:sz w:val="135"/>
                <w:szCs w:val="21"/>
              </w:rPr>
            </w:pPr>
            <w:r>
              <w:rPr>
                <w:rFonts w:hint="eastAsia" w:cs="宋体"/>
                <w:color w:val="auto"/>
                <w:kern w:val="2"/>
                <w:sz w:val="21"/>
                <w:szCs w:val="21"/>
              </w:rPr>
              <w:t xml:space="preserve"> </w:t>
            </w:r>
            <w:r>
              <w:rPr>
                <w:rFonts w:hint="eastAsia" w:cs="宋体"/>
                <w:color w:val="auto"/>
                <w:kern w:val="2"/>
                <w:sz w:val="135"/>
                <w:szCs w:val="21"/>
              </w:rPr>
              <w:t xml:space="preserve"> </w:t>
            </w:r>
          </w:p>
          <w:p w14:paraId="6D09C457">
            <w:pPr>
              <w:pStyle w:val="12"/>
              <w:adjustRightInd w:val="0"/>
              <w:snapToGrid w:val="0"/>
              <w:spacing w:before="0" w:beforeAutospacing="0" w:after="0" w:afterAutospacing="0"/>
              <w:outlineLvl w:val="0"/>
              <w:rPr>
                <w:rFonts w:hint="eastAsia" w:cs="宋体"/>
                <w:color w:val="auto"/>
                <w:kern w:val="2"/>
                <w:sz w:val="21"/>
                <w:szCs w:val="21"/>
              </w:rPr>
            </w:pPr>
            <w:r>
              <w:rPr>
                <w:rFonts w:hint="eastAsia" w:cs="宋体"/>
                <w:color w:val="auto"/>
                <w:kern w:val="2"/>
                <w:sz w:val="21"/>
                <w:szCs w:val="21"/>
              </w:rPr>
              <w:t>要素</w:t>
            </w:r>
          </w:p>
        </w:tc>
        <w:tc>
          <w:tcPr>
            <w:tcW w:w="1931" w:type="pct"/>
            <w:gridSpan w:val="2"/>
            <w:noWrap w:val="0"/>
            <w:vAlign w:val="center"/>
          </w:tcPr>
          <w:p w14:paraId="7BA0A574">
            <w:pPr>
              <w:pStyle w:val="12"/>
              <w:adjustRightInd w:val="0"/>
              <w:snapToGrid w:val="0"/>
              <w:spacing w:before="0" w:beforeAutospacing="0" w:after="0" w:afterAutospacing="0"/>
              <w:jc w:val="center"/>
              <w:outlineLvl w:val="0"/>
              <w:rPr>
                <w:rFonts w:cs="宋体"/>
                <w:color w:val="auto"/>
                <w:kern w:val="2"/>
                <w:sz w:val="21"/>
                <w:szCs w:val="21"/>
              </w:rPr>
            </w:pPr>
            <w:r>
              <w:rPr>
                <w:rFonts w:hint="eastAsia" w:cs="宋体"/>
                <w:color w:val="auto"/>
                <w:kern w:val="2"/>
                <w:sz w:val="21"/>
                <w:szCs w:val="21"/>
              </w:rPr>
              <w:t>施工期</w:t>
            </w:r>
          </w:p>
        </w:tc>
        <w:tc>
          <w:tcPr>
            <w:tcW w:w="2234" w:type="pct"/>
            <w:gridSpan w:val="2"/>
            <w:noWrap w:val="0"/>
            <w:vAlign w:val="center"/>
          </w:tcPr>
          <w:p w14:paraId="7D896D1C">
            <w:pPr>
              <w:pStyle w:val="12"/>
              <w:adjustRightInd w:val="0"/>
              <w:snapToGrid w:val="0"/>
              <w:spacing w:before="0" w:beforeAutospacing="0" w:after="0" w:afterAutospacing="0"/>
              <w:jc w:val="center"/>
              <w:outlineLvl w:val="0"/>
              <w:rPr>
                <w:rFonts w:cs="宋体"/>
                <w:color w:val="auto"/>
                <w:kern w:val="2"/>
                <w:sz w:val="21"/>
                <w:szCs w:val="21"/>
              </w:rPr>
            </w:pPr>
            <w:r>
              <w:rPr>
                <w:rFonts w:hint="eastAsia" w:cs="宋体"/>
                <w:color w:val="auto"/>
                <w:kern w:val="2"/>
                <w:sz w:val="21"/>
                <w:szCs w:val="21"/>
              </w:rPr>
              <w:t>运营期</w:t>
            </w:r>
          </w:p>
        </w:tc>
      </w:tr>
      <w:tr w14:paraId="6F6719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833" w:type="pct"/>
            <w:vMerge w:val="continue"/>
            <w:noWrap w:val="0"/>
            <w:vAlign w:val="top"/>
          </w:tcPr>
          <w:p w14:paraId="51009330">
            <w:pPr>
              <w:pStyle w:val="12"/>
              <w:adjustRightInd w:val="0"/>
              <w:snapToGrid w:val="0"/>
              <w:spacing w:before="0" w:beforeAutospacing="0" w:after="0" w:afterAutospacing="0"/>
              <w:ind w:firstLine="840"/>
              <w:jc w:val="center"/>
              <w:outlineLvl w:val="0"/>
              <w:rPr>
                <w:rFonts w:cs="宋体"/>
                <w:color w:val="auto"/>
                <w:kern w:val="2"/>
                <w:sz w:val="21"/>
                <w:szCs w:val="21"/>
              </w:rPr>
            </w:pPr>
          </w:p>
        </w:tc>
        <w:tc>
          <w:tcPr>
            <w:tcW w:w="915" w:type="pct"/>
            <w:noWrap w:val="0"/>
            <w:vAlign w:val="center"/>
          </w:tcPr>
          <w:p w14:paraId="4EC0EABB">
            <w:pPr>
              <w:pStyle w:val="12"/>
              <w:adjustRightInd w:val="0"/>
              <w:snapToGrid w:val="0"/>
              <w:spacing w:before="0" w:beforeAutospacing="0" w:after="0" w:afterAutospacing="0"/>
              <w:jc w:val="center"/>
              <w:outlineLvl w:val="0"/>
              <w:rPr>
                <w:rFonts w:cs="宋体"/>
                <w:color w:val="auto"/>
                <w:kern w:val="2"/>
                <w:sz w:val="21"/>
                <w:szCs w:val="21"/>
              </w:rPr>
            </w:pPr>
            <w:r>
              <w:rPr>
                <w:rFonts w:hint="eastAsia" w:cs="宋体"/>
                <w:color w:val="auto"/>
                <w:kern w:val="2"/>
                <w:sz w:val="21"/>
                <w:szCs w:val="21"/>
              </w:rPr>
              <w:t>环境保护措施</w:t>
            </w:r>
          </w:p>
        </w:tc>
        <w:tc>
          <w:tcPr>
            <w:tcW w:w="1016" w:type="pct"/>
            <w:noWrap w:val="0"/>
            <w:vAlign w:val="center"/>
          </w:tcPr>
          <w:p w14:paraId="030B29A2">
            <w:pPr>
              <w:pStyle w:val="12"/>
              <w:adjustRightInd w:val="0"/>
              <w:snapToGrid w:val="0"/>
              <w:spacing w:before="0" w:beforeAutospacing="0" w:after="0" w:afterAutospacing="0"/>
              <w:jc w:val="center"/>
              <w:outlineLvl w:val="0"/>
              <w:rPr>
                <w:rFonts w:cs="宋体"/>
                <w:color w:val="auto"/>
                <w:kern w:val="2"/>
                <w:sz w:val="21"/>
                <w:szCs w:val="21"/>
              </w:rPr>
            </w:pPr>
            <w:r>
              <w:rPr>
                <w:rFonts w:hint="eastAsia" w:cs="宋体"/>
                <w:color w:val="auto"/>
                <w:kern w:val="2"/>
                <w:sz w:val="21"/>
                <w:szCs w:val="21"/>
              </w:rPr>
              <w:t>验收要求</w:t>
            </w:r>
          </w:p>
        </w:tc>
        <w:tc>
          <w:tcPr>
            <w:tcW w:w="1311" w:type="pct"/>
            <w:noWrap w:val="0"/>
            <w:vAlign w:val="center"/>
          </w:tcPr>
          <w:p w14:paraId="7DD77606">
            <w:pPr>
              <w:pStyle w:val="12"/>
              <w:adjustRightInd w:val="0"/>
              <w:snapToGrid w:val="0"/>
              <w:spacing w:before="0" w:beforeAutospacing="0" w:after="0" w:afterAutospacing="0"/>
              <w:jc w:val="center"/>
              <w:outlineLvl w:val="0"/>
              <w:rPr>
                <w:rFonts w:cs="宋体"/>
                <w:color w:val="auto"/>
                <w:kern w:val="2"/>
                <w:sz w:val="21"/>
                <w:szCs w:val="21"/>
              </w:rPr>
            </w:pPr>
            <w:r>
              <w:rPr>
                <w:rFonts w:hint="eastAsia" w:cs="宋体"/>
                <w:color w:val="auto"/>
                <w:kern w:val="2"/>
                <w:sz w:val="21"/>
                <w:szCs w:val="21"/>
              </w:rPr>
              <w:t>环境保护措施</w:t>
            </w:r>
          </w:p>
        </w:tc>
        <w:tc>
          <w:tcPr>
            <w:tcW w:w="923" w:type="pct"/>
            <w:noWrap w:val="0"/>
            <w:vAlign w:val="center"/>
          </w:tcPr>
          <w:p w14:paraId="3BD4B9C7">
            <w:pPr>
              <w:pStyle w:val="12"/>
              <w:adjustRightInd w:val="0"/>
              <w:snapToGrid w:val="0"/>
              <w:spacing w:before="0" w:beforeAutospacing="0" w:after="0" w:afterAutospacing="0"/>
              <w:jc w:val="center"/>
              <w:outlineLvl w:val="0"/>
              <w:rPr>
                <w:rFonts w:cs="宋体"/>
                <w:color w:val="auto"/>
                <w:kern w:val="2"/>
                <w:sz w:val="21"/>
                <w:szCs w:val="21"/>
              </w:rPr>
            </w:pPr>
            <w:r>
              <w:rPr>
                <w:rFonts w:hint="eastAsia" w:cs="宋体"/>
                <w:color w:val="auto"/>
                <w:kern w:val="2"/>
                <w:sz w:val="21"/>
                <w:szCs w:val="21"/>
              </w:rPr>
              <w:t>验收要求</w:t>
            </w:r>
          </w:p>
        </w:tc>
      </w:tr>
      <w:tr w14:paraId="7EDEEC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87" w:hRule="atLeast"/>
          <w:jc w:val="center"/>
        </w:trPr>
        <w:tc>
          <w:tcPr>
            <w:tcW w:w="833" w:type="pct"/>
            <w:noWrap w:val="0"/>
            <w:vAlign w:val="center"/>
          </w:tcPr>
          <w:p w14:paraId="76FD59AC">
            <w:pPr>
              <w:adjustRightInd w:val="0"/>
              <w:snapToGrid w:val="0"/>
              <w:jc w:val="center"/>
              <w:rPr>
                <w:rFonts w:ascii="宋体" w:hAnsi="宋体" w:cs="宋体"/>
                <w:color w:val="auto"/>
                <w:szCs w:val="21"/>
              </w:rPr>
            </w:pPr>
            <w:r>
              <w:rPr>
                <w:rFonts w:hint="eastAsia" w:ascii="宋体" w:hAnsi="宋体" w:cs="宋体"/>
                <w:color w:val="auto"/>
                <w:szCs w:val="21"/>
              </w:rPr>
              <w:t>陆生生态</w:t>
            </w:r>
          </w:p>
        </w:tc>
        <w:tc>
          <w:tcPr>
            <w:tcW w:w="915" w:type="pct"/>
            <w:noWrap w:val="0"/>
            <w:vAlign w:val="center"/>
          </w:tcPr>
          <w:p w14:paraId="4E6042D5">
            <w:pPr>
              <w:adjustRightInd w:val="0"/>
              <w:snapToGrid w:val="0"/>
              <w:rPr>
                <w:rFonts w:ascii="宋体" w:hAnsi="宋体" w:cs="宋体"/>
                <w:color w:val="auto"/>
                <w:szCs w:val="21"/>
              </w:rPr>
            </w:pPr>
            <w:r>
              <w:rPr>
                <w:rFonts w:hint="eastAsia"/>
                <w:color w:val="auto"/>
                <w:szCs w:val="21"/>
              </w:rPr>
              <w:t>控制在施工作业带内、用小型运输工具运输、采用环保型设备绿色施工、固废分类回收、植被恢复与施工结合、选择适宜施工时间、施工过程中应：表土单独剥离，分层开挖、分别堆放、分别回填，做到三分一回填，及时恢复植被。</w:t>
            </w:r>
          </w:p>
        </w:tc>
        <w:tc>
          <w:tcPr>
            <w:tcW w:w="1016" w:type="pct"/>
            <w:noWrap w:val="0"/>
            <w:vAlign w:val="center"/>
          </w:tcPr>
          <w:p w14:paraId="4D58D3BD">
            <w:pPr>
              <w:adjustRightInd w:val="0"/>
              <w:snapToGrid w:val="0"/>
              <w:jc w:val="left"/>
              <w:rPr>
                <w:rFonts w:ascii="宋体" w:hAnsi="宋体" w:cs="宋体"/>
                <w:color w:val="auto"/>
                <w:szCs w:val="21"/>
              </w:rPr>
            </w:pPr>
            <w:r>
              <w:rPr>
                <w:rFonts w:hint="eastAsia"/>
                <w:color w:val="auto"/>
                <w:szCs w:val="21"/>
              </w:rPr>
              <w:t>减轻环境敏感点陆生生态污染影响</w:t>
            </w:r>
          </w:p>
        </w:tc>
        <w:tc>
          <w:tcPr>
            <w:tcW w:w="1311" w:type="pct"/>
            <w:noWrap w:val="0"/>
            <w:vAlign w:val="center"/>
          </w:tcPr>
          <w:p w14:paraId="2468C0DB">
            <w:pPr>
              <w:adjustRightInd w:val="0"/>
              <w:snapToGrid w:val="0"/>
              <w:rPr>
                <w:rFonts w:hint="eastAsia" w:ascii="宋体" w:hAnsi="宋体" w:cs="宋体"/>
                <w:color w:val="auto"/>
                <w:szCs w:val="21"/>
              </w:rPr>
            </w:pPr>
            <w:r>
              <w:rPr>
                <w:rFonts w:hint="eastAsia" w:ascii="宋体" w:hAnsi="宋体" w:cs="宋体"/>
                <w:color w:val="auto"/>
                <w:szCs w:val="21"/>
              </w:rPr>
              <w:t>施工结束后对碾压土地进行人工洒水，使土壤自然疏松，播种合适的草种；保护场区周围原有绿化环境，定期巡检保证植被覆盖度。</w:t>
            </w:r>
          </w:p>
          <w:p w14:paraId="573219BA">
            <w:pPr>
              <w:adjustRightInd w:val="0"/>
              <w:snapToGrid w:val="0"/>
              <w:jc w:val="center"/>
              <w:rPr>
                <w:rFonts w:hint="eastAsia" w:ascii="宋体" w:hAnsi="宋体" w:cs="宋体"/>
                <w:color w:val="auto"/>
                <w:szCs w:val="21"/>
              </w:rPr>
            </w:pPr>
          </w:p>
        </w:tc>
        <w:tc>
          <w:tcPr>
            <w:tcW w:w="923" w:type="pct"/>
            <w:noWrap w:val="0"/>
            <w:vAlign w:val="center"/>
          </w:tcPr>
          <w:p w14:paraId="07814246">
            <w:pPr>
              <w:adjustRightInd w:val="0"/>
              <w:snapToGrid w:val="0"/>
              <w:jc w:val="center"/>
              <w:rPr>
                <w:rFonts w:hint="eastAsia" w:ascii="宋体" w:hAnsi="宋体" w:cs="宋体"/>
                <w:color w:val="auto"/>
                <w:szCs w:val="21"/>
              </w:rPr>
            </w:pPr>
            <w:r>
              <w:rPr>
                <w:rFonts w:hint="eastAsia"/>
                <w:color w:val="auto"/>
                <w:szCs w:val="21"/>
              </w:rPr>
              <w:t>减轻环境敏感点陆生生态污染影响</w:t>
            </w:r>
          </w:p>
        </w:tc>
      </w:tr>
      <w:tr w14:paraId="4BF8EB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833" w:type="pct"/>
            <w:noWrap w:val="0"/>
            <w:vAlign w:val="center"/>
          </w:tcPr>
          <w:p w14:paraId="22136A5F">
            <w:pPr>
              <w:adjustRightInd w:val="0"/>
              <w:snapToGrid w:val="0"/>
              <w:jc w:val="center"/>
              <w:rPr>
                <w:rFonts w:ascii="宋体" w:hAnsi="宋体" w:cs="宋体"/>
                <w:color w:val="auto"/>
                <w:szCs w:val="21"/>
              </w:rPr>
            </w:pPr>
            <w:r>
              <w:rPr>
                <w:rFonts w:hint="eastAsia" w:ascii="宋体" w:hAnsi="宋体" w:cs="宋体"/>
                <w:color w:val="auto"/>
                <w:szCs w:val="21"/>
              </w:rPr>
              <w:t>水生生态</w:t>
            </w:r>
          </w:p>
        </w:tc>
        <w:tc>
          <w:tcPr>
            <w:tcW w:w="915" w:type="pct"/>
            <w:noWrap w:val="0"/>
            <w:vAlign w:val="center"/>
          </w:tcPr>
          <w:p w14:paraId="1F7D4791">
            <w:pPr>
              <w:adjustRightInd w:val="0"/>
              <w:snapToGrid w:val="0"/>
              <w:jc w:val="center"/>
              <w:rPr>
                <w:rFonts w:hint="eastAsia" w:ascii="宋体" w:hAnsi="宋体" w:cs="宋体"/>
                <w:color w:val="auto"/>
                <w:szCs w:val="21"/>
              </w:rPr>
            </w:pPr>
            <w:r>
              <w:rPr>
                <w:rFonts w:hint="eastAsia" w:ascii="宋体" w:hAnsi="宋体" w:cs="宋体"/>
                <w:color w:val="auto"/>
                <w:szCs w:val="21"/>
              </w:rPr>
              <w:t>/</w:t>
            </w:r>
          </w:p>
        </w:tc>
        <w:tc>
          <w:tcPr>
            <w:tcW w:w="1016" w:type="pct"/>
            <w:noWrap w:val="0"/>
            <w:vAlign w:val="center"/>
          </w:tcPr>
          <w:p w14:paraId="71E4086B">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1311" w:type="pct"/>
            <w:noWrap w:val="0"/>
            <w:vAlign w:val="center"/>
          </w:tcPr>
          <w:p w14:paraId="0B61C9D7">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923" w:type="pct"/>
            <w:noWrap w:val="0"/>
            <w:vAlign w:val="center"/>
          </w:tcPr>
          <w:p w14:paraId="33BCE29D">
            <w:pPr>
              <w:adjustRightInd w:val="0"/>
              <w:snapToGrid w:val="0"/>
              <w:jc w:val="center"/>
              <w:rPr>
                <w:rFonts w:ascii="宋体" w:hAnsi="宋体" w:cs="宋体"/>
                <w:color w:val="auto"/>
                <w:szCs w:val="21"/>
              </w:rPr>
            </w:pPr>
            <w:r>
              <w:rPr>
                <w:rFonts w:hint="eastAsia" w:ascii="宋体" w:hAnsi="宋体" w:cs="宋体"/>
                <w:color w:val="auto"/>
                <w:szCs w:val="21"/>
              </w:rPr>
              <w:t>/</w:t>
            </w:r>
          </w:p>
        </w:tc>
      </w:tr>
      <w:tr w14:paraId="5BA939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07" w:hRule="atLeast"/>
          <w:jc w:val="center"/>
        </w:trPr>
        <w:tc>
          <w:tcPr>
            <w:tcW w:w="833" w:type="pct"/>
            <w:noWrap w:val="0"/>
            <w:vAlign w:val="center"/>
          </w:tcPr>
          <w:p w14:paraId="7FC1E2F8">
            <w:pPr>
              <w:adjustRightInd w:val="0"/>
              <w:snapToGrid w:val="0"/>
              <w:jc w:val="center"/>
              <w:rPr>
                <w:rFonts w:ascii="宋体" w:hAnsi="宋体" w:cs="宋体"/>
                <w:color w:val="auto"/>
                <w:szCs w:val="21"/>
              </w:rPr>
            </w:pPr>
            <w:r>
              <w:rPr>
                <w:rFonts w:hint="eastAsia" w:ascii="宋体" w:hAnsi="宋体" w:cs="宋体"/>
                <w:color w:val="auto"/>
                <w:szCs w:val="21"/>
              </w:rPr>
              <w:t>地表水环境</w:t>
            </w:r>
          </w:p>
        </w:tc>
        <w:tc>
          <w:tcPr>
            <w:tcW w:w="915" w:type="pct"/>
            <w:noWrap w:val="0"/>
            <w:vAlign w:val="center"/>
          </w:tcPr>
          <w:p w14:paraId="2408A7A7">
            <w:pPr>
              <w:adjustRightInd w:val="0"/>
              <w:snapToGrid w:val="0"/>
              <w:rPr>
                <w:rFonts w:ascii="宋体" w:hAnsi="宋体" w:cs="宋体"/>
                <w:color w:val="auto"/>
                <w:szCs w:val="21"/>
              </w:rPr>
            </w:pPr>
            <w:r>
              <w:rPr>
                <w:rFonts w:hint="eastAsia"/>
                <w:color w:val="auto"/>
                <w:szCs w:val="21"/>
                <w:lang w:eastAsia="zh-CN"/>
              </w:rPr>
              <w:t>施工光伏板清洗废水</w:t>
            </w:r>
            <w:r>
              <w:rPr>
                <w:rFonts w:hint="eastAsia"/>
                <w:color w:val="auto"/>
                <w:szCs w:val="21"/>
              </w:rPr>
              <w:t>自然落入</w:t>
            </w:r>
            <w:r>
              <w:rPr>
                <w:rFonts w:hint="eastAsia"/>
                <w:color w:val="auto"/>
                <w:szCs w:val="21"/>
                <w:lang w:eastAsia="zh-CN"/>
              </w:rPr>
              <w:t>光伏场区</w:t>
            </w:r>
            <w:r>
              <w:rPr>
                <w:rFonts w:hint="eastAsia"/>
                <w:color w:val="auto"/>
                <w:szCs w:val="21"/>
              </w:rPr>
              <w:t>绿化使用，不外排；生活污水排入临时旱厕，定期清掏，不外排。</w:t>
            </w:r>
          </w:p>
        </w:tc>
        <w:tc>
          <w:tcPr>
            <w:tcW w:w="1016" w:type="pct"/>
            <w:noWrap w:val="0"/>
            <w:vAlign w:val="center"/>
          </w:tcPr>
          <w:p w14:paraId="7779DA16">
            <w:pPr>
              <w:adjustRightInd w:val="0"/>
              <w:snapToGrid w:val="0"/>
              <w:jc w:val="center"/>
              <w:rPr>
                <w:rFonts w:ascii="宋体" w:hAnsi="宋体" w:cs="宋体"/>
                <w:color w:val="auto"/>
                <w:szCs w:val="21"/>
              </w:rPr>
            </w:pPr>
            <w:r>
              <w:rPr>
                <w:rFonts w:hint="eastAsia"/>
                <w:color w:val="auto"/>
                <w:szCs w:val="21"/>
              </w:rPr>
              <w:t>减小生态影响</w:t>
            </w:r>
          </w:p>
        </w:tc>
        <w:tc>
          <w:tcPr>
            <w:tcW w:w="1311" w:type="pct"/>
            <w:noWrap w:val="0"/>
            <w:vAlign w:val="center"/>
          </w:tcPr>
          <w:p w14:paraId="60AF9938">
            <w:pPr>
              <w:adjustRightInd w:val="0"/>
              <w:snapToGrid w:val="0"/>
              <w:jc w:val="center"/>
              <w:rPr>
                <w:rFonts w:hint="eastAsia" w:ascii="宋体" w:hAnsi="宋体" w:eastAsia="宋体" w:cs="宋体"/>
                <w:color w:val="auto"/>
                <w:szCs w:val="21"/>
                <w:lang w:eastAsia="zh-CN"/>
              </w:rPr>
            </w:pPr>
            <w:r>
              <w:rPr>
                <w:rFonts w:hint="default" w:ascii="Times New Roman" w:hAnsi="Times New Roman" w:cs="Times New Roman"/>
                <w:color w:val="auto"/>
                <w:szCs w:val="21"/>
              </w:rPr>
              <w:t>太阳能组件表面清洁采用工作人员用湿抹布擦拭及用多功能玻璃刮擦器相结合的清洁方式，将电池板表面的灰尘全部擦掉，此过程用水较少，每20d为一个清洁周期，表面水分自然蒸发，此过程无废水产生</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rPr>
              <w:t>清洁后的抹布由工作人员带走自行清洗</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rPr>
              <w:t>。</w:t>
            </w:r>
            <w:r>
              <w:rPr>
                <w:rFonts w:hint="eastAsia" w:cs="Times New Roman"/>
                <w:color w:val="auto"/>
                <w:szCs w:val="21"/>
                <w:lang w:eastAsia="zh-CN"/>
              </w:rPr>
              <w:t>升压站职工生活污水排至旱厕，定期清掏。</w:t>
            </w:r>
          </w:p>
        </w:tc>
        <w:tc>
          <w:tcPr>
            <w:tcW w:w="923" w:type="pct"/>
            <w:noWrap w:val="0"/>
            <w:vAlign w:val="center"/>
          </w:tcPr>
          <w:p w14:paraId="376B2451">
            <w:pPr>
              <w:adjustRightInd w:val="0"/>
              <w:snapToGrid w:val="0"/>
              <w:jc w:val="center"/>
              <w:rPr>
                <w:rFonts w:ascii="宋体" w:hAnsi="宋体" w:cs="宋体"/>
                <w:color w:val="auto"/>
                <w:szCs w:val="21"/>
              </w:rPr>
            </w:pPr>
            <w:r>
              <w:rPr>
                <w:rFonts w:hint="eastAsia"/>
                <w:color w:val="auto"/>
                <w:szCs w:val="21"/>
              </w:rPr>
              <w:t>减小生态影响</w:t>
            </w:r>
          </w:p>
        </w:tc>
      </w:tr>
      <w:tr w14:paraId="353D9A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833" w:type="pct"/>
            <w:noWrap w:val="0"/>
            <w:vAlign w:val="center"/>
          </w:tcPr>
          <w:p w14:paraId="0D594089">
            <w:pPr>
              <w:adjustRightInd w:val="0"/>
              <w:snapToGrid w:val="0"/>
              <w:jc w:val="center"/>
              <w:rPr>
                <w:rFonts w:ascii="宋体" w:hAnsi="宋体" w:cs="宋体"/>
                <w:color w:val="auto"/>
                <w:szCs w:val="21"/>
              </w:rPr>
            </w:pPr>
            <w:r>
              <w:rPr>
                <w:rFonts w:hint="eastAsia" w:ascii="宋体" w:hAnsi="宋体" w:cs="宋体"/>
                <w:color w:val="auto"/>
                <w:szCs w:val="21"/>
              </w:rPr>
              <w:t>地下水及土壤环境</w:t>
            </w:r>
          </w:p>
        </w:tc>
        <w:tc>
          <w:tcPr>
            <w:tcW w:w="915" w:type="pct"/>
            <w:noWrap w:val="0"/>
            <w:vAlign w:val="center"/>
          </w:tcPr>
          <w:p w14:paraId="5D500865">
            <w:pPr>
              <w:adjustRightInd w:val="0"/>
              <w:snapToGrid w:val="0"/>
              <w:jc w:val="center"/>
              <w:rPr>
                <w:rFonts w:hint="eastAsia" w:ascii="宋体" w:hAnsi="宋体" w:cs="宋体"/>
                <w:color w:val="auto"/>
                <w:szCs w:val="21"/>
              </w:rPr>
            </w:pPr>
            <w:r>
              <w:rPr>
                <w:rFonts w:hint="eastAsia" w:ascii="宋体" w:hAnsi="宋体" w:cs="宋体"/>
                <w:color w:val="auto"/>
                <w:szCs w:val="21"/>
              </w:rPr>
              <w:t>/</w:t>
            </w:r>
          </w:p>
        </w:tc>
        <w:tc>
          <w:tcPr>
            <w:tcW w:w="1016" w:type="pct"/>
            <w:noWrap w:val="0"/>
            <w:vAlign w:val="center"/>
          </w:tcPr>
          <w:p w14:paraId="59E94F26">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1311" w:type="pct"/>
            <w:noWrap w:val="0"/>
            <w:vAlign w:val="center"/>
          </w:tcPr>
          <w:p w14:paraId="4EFE8808">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923" w:type="pct"/>
            <w:noWrap w:val="0"/>
            <w:vAlign w:val="center"/>
          </w:tcPr>
          <w:p w14:paraId="7116CAEA">
            <w:pPr>
              <w:adjustRightInd w:val="0"/>
              <w:snapToGrid w:val="0"/>
              <w:jc w:val="center"/>
              <w:rPr>
                <w:rFonts w:ascii="宋体" w:hAnsi="宋体" w:cs="宋体"/>
                <w:color w:val="auto"/>
                <w:szCs w:val="21"/>
              </w:rPr>
            </w:pPr>
            <w:r>
              <w:rPr>
                <w:rFonts w:hint="eastAsia" w:ascii="宋体" w:hAnsi="宋体" w:cs="宋体"/>
                <w:color w:val="auto"/>
                <w:szCs w:val="21"/>
              </w:rPr>
              <w:t>/</w:t>
            </w:r>
          </w:p>
        </w:tc>
      </w:tr>
      <w:tr w14:paraId="3F6017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29" w:hRule="atLeast"/>
          <w:jc w:val="center"/>
        </w:trPr>
        <w:tc>
          <w:tcPr>
            <w:tcW w:w="833" w:type="pct"/>
            <w:noWrap w:val="0"/>
            <w:vAlign w:val="center"/>
          </w:tcPr>
          <w:p w14:paraId="507F44ED">
            <w:pPr>
              <w:adjustRightInd w:val="0"/>
              <w:snapToGrid w:val="0"/>
              <w:jc w:val="center"/>
              <w:rPr>
                <w:rFonts w:ascii="宋体" w:hAnsi="宋体" w:cs="宋体"/>
                <w:color w:val="auto"/>
                <w:szCs w:val="21"/>
              </w:rPr>
            </w:pPr>
            <w:r>
              <w:rPr>
                <w:rFonts w:hint="eastAsia" w:ascii="宋体" w:hAnsi="宋体" w:cs="宋体"/>
                <w:color w:val="auto"/>
                <w:szCs w:val="21"/>
              </w:rPr>
              <w:t>声环境</w:t>
            </w:r>
          </w:p>
        </w:tc>
        <w:tc>
          <w:tcPr>
            <w:tcW w:w="915" w:type="pct"/>
            <w:noWrap w:val="0"/>
            <w:vAlign w:val="center"/>
          </w:tcPr>
          <w:p w14:paraId="648F285A">
            <w:pPr>
              <w:adjustRightInd w:val="0"/>
              <w:snapToGrid w:val="0"/>
              <w:jc w:val="center"/>
              <w:rPr>
                <w:rFonts w:hint="eastAsia" w:ascii="宋体" w:hAnsi="宋体" w:cs="宋体"/>
                <w:color w:val="auto"/>
                <w:szCs w:val="21"/>
              </w:rPr>
            </w:pPr>
            <w:r>
              <w:rPr>
                <w:rFonts w:hint="eastAsia" w:ascii="宋体" w:hAnsi="宋体" w:cs="宋体"/>
                <w:color w:val="auto"/>
                <w:szCs w:val="21"/>
              </w:rPr>
              <w:t>禁止夜间施工，选用低噪声机械设备，通过村庄时减速慢行。</w:t>
            </w:r>
          </w:p>
        </w:tc>
        <w:tc>
          <w:tcPr>
            <w:tcW w:w="1016" w:type="pct"/>
            <w:noWrap w:val="0"/>
            <w:vAlign w:val="center"/>
          </w:tcPr>
          <w:p w14:paraId="57DB73C7">
            <w:pPr>
              <w:adjustRightInd w:val="0"/>
              <w:snapToGrid w:val="0"/>
              <w:rPr>
                <w:rFonts w:hint="eastAsia" w:ascii="宋体" w:hAnsi="宋体" w:cs="宋体"/>
                <w:color w:val="auto"/>
                <w:szCs w:val="21"/>
              </w:rPr>
            </w:pPr>
            <w:r>
              <w:rPr>
                <w:rFonts w:hint="eastAsia" w:ascii="宋体" w:hAnsi="宋体" w:cs="宋体"/>
                <w:color w:val="auto"/>
                <w:szCs w:val="21"/>
              </w:rPr>
              <w:t>满足《建筑施工场界环境噪声排放标准》</w:t>
            </w:r>
          </w:p>
          <w:p w14:paraId="1AAD1D9E">
            <w:pPr>
              <w:adjustRightInd w:val="0"/>
              <w:snapToGrid w:val="0"/>
              <w:rPr>
                <w:rFonts w:hint="eastAsia" w:ascii="宋体" w:hAnsi="宋体" w:eastAsia="宋体" w:cs="宋体"/>
                <w:color w:val="auto"/>
                <w:szCs w:val="21"/>
                <w:lang w:eastAsia="zh-CN"/>
              </w:rPr>
            </w:pPr>
            <w:r>
              <w:rPr>
                <w:rFonts w:hint="eastAsia"/>
                <w:color w:val="auto"/>
                <w:szCs w:val="21"/>
              </w:rPr>
              <w:t>(GB12523-2011</w:t>
            </w:r>
            <w:r>
              <w:rPr>
                <w:rFonts w:hint="eastAsia"/>
                <w:color w:val="auto"/>
                <w:szCs w:val="21"/>
                <w:lang w:eastAsia="zh-CN"/>
              </w:rPr>
              <w:t>)</w:t>
            </w:r>
            <w:r>
              <w:rPr>
                <w:rFonts w:hint="eastAsia" w:ascii="宋体" w:hAnsi="宋体" w:cs="宋体"/>
                <w:color w:val="auto"/>
                <w:szCs w:val="21"/>
              </w:rPr>
              <w:t>中要求∶昼间</w:t>
            </w:r>
            <w:r>
              <w:rPr>
                <w:color w:val="auto"/>
                <w:szCs w:val="21"/>
              </w:rPr>
              <w:t>70dB(A)</w:t>
            </w:r>
            <w:r>
              <w:rPr>
                <w:rFonts w:hint="eastAsia" w:ascii="宋体" w:hAnsi="宋体" w:cs="宋体"/>
                <w:color w:val="auto"/>
                <w:szCs w:val="21"/>
              </w:rPr>
              <w:t>，夜 间</w:t>
            </w:r>
            <w:r>
              <w:rPr>
                <w:color w:val="auto"/>
                <w:szCs w:val="21"/>
              </w:rPr>
              <w:t>55dB(A)</w:t>
            </w:r>
            <w:r>
              <w:rPr>
                <w:rFonts w:hint="eastAsia"/>
                <w:color w:val="auto"/>
                <w:szCs w:val="21"/>
                <w:lang w:eastAsia="zh-CN"/>
              </w:rPr>
              <w:t>。</w:t>
            </w:r>
          </w:p>
        </w:tc>
        <w:tc>
          <w:tcPr>
            <w:tcW w:w="1311" w:type="pct"/>
            <w:noWrap w:val="0"/>
            <w:vAlign w:val="center"/>
          </w:tcPr>
          <w:p w14:paraId="024F0D4D">
            <w:pPr>
              <w:adjustRightInd w:val="0"/>
              <w:snapToGrid w:val="0"/>
              <w:rPr>
                <w:rFonts w:hint="eastAsia" w:ascii="宋体" w:hAnsi="宋体" w:eastAsia="宋体" w:cs="宋体"/>
                <w:color w:val="auto"/>
                <w:szCs w:val="21"/>
                <w:lang w:eastAsia="zh-CN"/>
              </w:rPr>
            </w:pPr>
            <w:r>
              <w:rPr>
                <w:rFonts w:hint="eastAsia"/>
                <w:color w:val="auto"/>
                <w:szCs w:val="21"/>
              </w:rPr>
              <w:t>合理布置产噪设备、选购低噪设备、设置基础减振等降噪措施</w:t>
            </w:r>
            <w:r>
              <w:rPr>
                <w:rFonts w:hint="eastAsia"/>
                <w:color w:val="auto"/>
                <w:szCs w:val="21"/>
                <w:lang w:eastAsia="zh-CN"/>
              </w:rPr>
              <w:t>。</w:t>
            </w:r>
          </w:p>
        </w:tc>
        <w:tc>
          <w:tcPr>
            <w:tcW w:w="923" w:type="pct"/>
            <w:noWrap w:val="0"/>
            <w:vAlign w:val="center"/>
          </w:tcPr>
          <w:p w14:paraId="2C85413F">
            <w:pPr>
              <w:rPr>
                <w:color w:val="auto"/>
                <w:szCs w:val="21"/>
              </w:rPr>
            </w:pPr>
            <w:r>
              <w:rPr>
                <w:color w:val="auto"/>
                <w:szCs w:val="21"/>
              </w:rPr>
              <w:t>厂界满足《工业企业厂界环境噪声排放标准》</w:t>
            </w:r>
          </w:p>
          <w:p w14:paraId="44894AD3">
            <w:pPr>
              <w:adjustRightInd w:val="0"/>
              <w:snapToGrid w:val="0"/>
              <w:rPr>
                <w:rFonts w:hint="eastAsia" w:ascii="宋体" w:hAnsi="宋体" w:eastAsia="宋体" w:cs="宋体"/>
                <w:color w:val="auto"/>
                <w:szCs w:val="21"/>
                <w:lang w:eastAsia="zh-CN"/>
              </w:rPr>
            </w:pPr>
            <w:r>
              <w:rPr>
                <w:color w:val="auto"/>
                <w:szCs w:val="21"/>
              </w:rPr>
              <w:t>(GB12348-2008</w:t>
            </w:r>
            <w:r>
              <w:rPr>
                <w:rFonts w:hAnsi="宋体"/>
                <w:color w:val="auto"/>
                <w:szCs w:val="21"/>
              </w:rPr>
              <w:t>)中</w:t>
            </w:r>
            <w:r>
              <w:rPr>
                <w:color w:val="auto"/>
                <w:szCs w:val="21"/>
              </w:rPr>
              <w:t>1</w:t>
            </w:r>
            <w:r>
              <w:rPr>
                <w:rFonts w:hAnsi="宋体"/>
                <w:color w:val="auto"/>
                <w:szCs w:val="21"/>
              </w:rPr>
              <w:t>类标准要求</w:t>
            </w:r>
            <w:r>
              <w:rPr>
                <w:rFonts w:hint="eastAsia"/>
                <w:color w:val="auto"/>
                <w:szCs w:val="21"/>
              </w:rPr>
              <w:t>[</w:t>
            </w:r>
            <w:r>
              <w:rPr>
                <w:rFonts w:hAnsi="宋体"/>
                <w:color w:val="auto"/>
                <w:szCs w:val="21"/>
              </w:rPr>
              <w:t>昼</w:t>
            </w:r>
            <w:r>
              <w:rPr>
                <w:color w:val="auto"/>
                <w:szCs w:val="21"/>
              </w:rPr>
              <w:t>间55dB</w:t>
            </w:r>
            <w:r>
              <w:rPr>
                <w:rFonts w:hAnsi="宋体"/>
                <w:color w:val="auto"/>
                <w:szCs w:val="21"/>
              </w:rPr>
              <w:t>(</w:t>
            </w:r>
            <w:r>
              <w:rPr>
                <w:color w:val="auto"/>
                <w:szCs w:val="21"/>
              </w:rPr>
              <w:t>A)</w:t>
            </w:r>
            <w:r>
              <w:rPr>
                <w:rFonts w:hAnsi="宋体"/>
                <w:color w:val="auto"/>
                <w:szCs w:val="21"/>
              </w:rPr>
              <w:t>、夜间</w:t>
            </w:r>
            <w:r>
              <w:rPr>
                <w:color w:val="auto"/>
                <w:szCs w:val="21"/>
              </w:rPr>
              <w:t>45dB</w:t>
            </w:r>
            <w:r>
              <w:rPr>
                <w:rFonts w:hAnsi="宋体"/>
                <w:color w:val="auto"/>
                <w:szCs w:val="21"/>
              </w:rPr>
              <w:t>(</w:t>
            </w:r>
            <w:r>
              <w:rPr>
                <w:color w:val="auto"/>
                <w:szCs w:val="21"/>
              </w:rPr>
              <w:t>A)</w:t>
            </w:r>
            <w:r>
              <w:rPr>
                <w:rFonts w:hint="eastAsia"/>
                <w:color w:val="auto"/>
                <w:szCs w:val="21"/>
              </w:rPr>
              <w:t>]</w:t>
            </w:r>
            <w:r>
              <w:rPr>
                <w:rFonts w:hint="eastAsia"/>
                <w:color w:val="auto"/>
                <w:szCs w:val="21"/>
                <w:lang w:eastAsia="zh-CN"/>
              </w:rPr>
              <w:t>。</w:t>
            </w:r>
          </w:p>
        </w:tc>
      </w:tr>
      <w:tr w14:paraId="182BDA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833" w:type="pct"/>
            <w:noWrap w:val="0"/>
            <w:vAlign w:val="center"/>
          </w:tcPr>
          <w:p w14:paraId="022837E6">
            <w:pPr>
              <w:adjustRightInd w:val="0"/>
              <w:snapToGrid w:val="0"/>
              <w:jc w:val="center"/>
              <w:rPr>
                <w:rFonts w:ascii="宋体" w:hAnsi="宋体" w:cs="宋体"/>
                <w:color w:val="auto"/>
                <w:szCs w:val="21"/>
              </w:rPr>
            </w:pPr>
            <w:r>
              <w:rPr>
                <w:rFonts w:hint="eastAsia" w:ascii="宋体" w:hAnsi="宋体" w:cs="宋体"/>
                <w:color w:val="auto"/>
                <w:szCs w:val="21"/>
              </w:rPr>
              <w:t>振动</w:t>
            </w:r>
          </w:p>
        </w:tc>
        <w:tc>
          <w:tcPr>
            <w:tcW w:w="915" w:type="pct"/>
            <w:noWrap w:val="0"/>
            <w:vAlign w:val="center"/>
          </w:tcPr>
          <w:p w14:paraId="42D7F564">
            <w:pPr>
              <w:adjustRightInd w:val="0"/>
              <w:snapToGrid w:val="0"/>
              <w:jc w:val="center"/>
              <w:rPr>
                <w:rFonts w:hint="eastAsia" w:ascii="宋体" w:hAnsi="宋体" w:cs="宋体"/>
                <w:color w:val="auto"/>
                <w:szCs w:val="21"/>
              </w:rPr>
            </w:pPr>
            <w:r>
              <w:rPr>
                <w:rFonts w:hint="eastAsia" w:ascii="宋体" w:hAnsi="宋体" w:cs="宋体"/>
                <w:color w:val="auto"/>
                <w:szCs w:val="21"/>
              </w:rPr>
              <w:t>/</w:t>
            </w:r>
          </w:p>
        </w:tc>
        <w:tc>
          <w:tcPr>
            <w:tcW w:w="1016" w:type="pct"/>
            <w:noWrap w:val="0"/>
            <w:vAlign w:val="center"/>
          </w:tcPr>
          <w:p w14:paraId="7F9373E0">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1311" w:type="pct"/>
            <w:noWrap w:val="0"/>
            <w:vAlign w:val="center"/>
          </w:tcPr>
          <w:p w14:paraId="00A44594">
            <w:pPr>
              <w:adjustRightInd w:val="0"/>
              <w:snapToGrid w:val="0"/>
              <w:jc w:val="center"/>
              <w:rPr>
                <w:rFonts w:hint="eastAsia" w:ascii="宋体" w:hAnsi="宋体" w:cs="宋体"/>
                <w:color w:val="auto"/>
                <w:szCs w:val="21"/>
              </w:rPr>
            </w:pPr>
            <w:r>
              <w:rPr>
                <w:rFonts w:hint="eastAsia" w:ascii="宋体" w:hAnsi="宋体" w:cs="宋体"/>
                <w:color w:val="auto"/>
                <w:szCs w:val="21"/>
              </w:rPr>
              <w:t>/</w:t>
            </w:r>
          </w:p>
        </w:tc>
        <w:tc>
          <w:tcPr>
            <w:tcW w:w="923" w:type="pct"/>
            <w:noWrap w:val="0"/>
            <w:vAlign w:val="center"/>
          </w:tcPr>
          <w:p w14:paraId="13788549">
            <w:pPr>
              <w:adjustRightInd w:val="0"/>
              <w:snapToGrid w:val="0"/>
              <w:jc w:val="center"/>
              <w:rPr>
                <w:rFonts w:ascii="宋体" w:hAnsi="宋体" w:cs="宋体"/>
                <w:color w:val="auto"/>
                <w:szCs w:val="21"/>
              </w:rPr>
            </w:pPr>
            <w:r>
              <w:rPr>
                <w:rFonts w:hint="eastAsia" w:ascii="宋体" w:hAnsi="宋体" w:cs="宋体"/>
                <w:color w:val="auto"/>
                <w:szCs w:val="21"/>
              </w:rPr>
              <w:t>/</w:t>
            </w:r>
          </w:p>
        </w:tc>
      </w:tr>
      <w:tr w14:paraId="1F9ABB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10" w:hRule="atLeast"/>
          <w:jc w:val="center"/>
        </w:trPr>
        <w:tc>
          <w:tcPr>
            <w:tcW w:w="833" w:type="pct"/>
            <w:noWrap w:val="0"/>
            <w:vAlign w:val="center"/>
          </w:tcPr>
          <w:p w14:paraId="123F8C78">
            <w:pPr>
              <w:adjustRightInd w:val="0"/>
              <w:snapToGrid w:val="0"/>
              <w:jc w:val="center"/>
              <w:rPr>
                <w:rFonts w:ascii="宋体" w:hAnsi="宋体" w:cs="宋体"/>
                <w:color w:val="auto"/>
                <w:szCs w:val="21"/>
              </w:rPr>
            </w:pPr>
            <w:r>
              <w:rPr>
                <w:rFonts w:hint="eastAsia" w:ascii="宋体" w:hAnsi="宋体" w:cs="宋体"/>
                <w:color w:val="auto"/>
                <w:szCs w:val="21"/>
              </w:rPr>
              <w:t>大气环境</w:t>
            </w:r>
          </w:p>
        </w:tc>
        <w:tc>
          <w:tcPr>
            <w:tcW w:w="915" w:type="pct"/>
            <w:noWrap w:val="0"/>
            <w:vAlign w:val="center"/>
          </w:tcPr>
          <w:p w14:paraId="480D1065">
            <w:pPr>
              <w:adjustRightInd w:val="0"/>
              <w:snapToGrid w:val="0"/>
              <w:rPr>
                <w:rFonts w:hint="eastAsia" w:ascii="宋体" w:hAnsi="宋体" w:eastAsia="宋体" w:cs="宋体"/>
                <w:color w:val="auto"/>
                <w:szCs w:val="21"/>
                <w:lang w:eastAsia="zh-CN"/>
              </w:rPr>
            </w:pPr>
            <w:r>
              <w:rPr>
                <w:rFonts w:hint="eastAsia"/>
                <w:color w:val="auto"/>
                <w:szCs w:val="21"/>
              </w:rPr>
              <w:t>设置必要的防尘围挡、堆料场和运输车辆加盖苫布遮盖、及时定期洒水等措施，可有效降低施工扬尘</w:t>
            </w:r>
            <w:r>
              <w:rPr>
                <w:rFonts w:hint="eastAsia"/>
                <w:color w:val="auto"/>
                <w:szCs w:val="21"/>
                <w:lang w:eastAsia="zh-CN"/>
              </w:rPr>
              <w:t>。</w:t>
            </w:r>
          </w:p>
        </w:tc>
        <w:tc>
          <w:tcPr>
            <w:tcW w:w="1016" w:type="pct"/>
            <w:noWrap w:val="0"/>
            <w:vAlign w:val="center"/>
          </w:tcPr>
          <w:p w14:paraId="53D3058A">
            <w:pPr>
              <w:adjustRightInd w:val="0"/>
              <w:snapToGrid w:val="0"/>
              <w:jc w:val="center"/>
              <w:rPr>
                <w:rFonts w:ascii="宋体" w:hAnsi="宋体" w:cs="宋体"/>
                <w:color w:val="auto"/>
                <w:szCs w:val="21"/>
              </w:rPr>
            </w:pPr>
            <w:r>
              <w:rPr>
                <w:rFonts w:hAnsi="宋体"/>
                <w:color w:val="auto"/>
                <w:kern w:val="0"/>
                <w:szCs w:val="21"/>
              </w:rPr>
              <w:t>《</w:t>
            </w:r>
            <w:r>
              <w:rPr>
                <w:rFonts w:hint="eastAsia" w:hAnsi="宋体"/>
                <w:color w:val="auto"/>
                <w:kern w:val="0"/>
                <w:szCs w:val="21"/>
              </w:rPr>
              <w:t>施工及堆料场地扬尘排放标准</w:t>
            </w:r>
            <w:r>
              <w:rPr>
                <w:rFonts w:hAnsi="宋体"/>
                <w:color w:val="auto"/>
                <w:kern w:val="0"/>
                <w:szCs w:val="21"/>
              </w:rPr>
              <w:t>》(</w:t>
            </w:r>
            <w:r>
              <w:rPr>
                <w:rFonts w:hint="eastAsia" w:hAnsi="宋体"/>
                <w:color w:val="auto"/>
                <w:kern w:val="0"/>
                <w:szCs w:val="21"/>
              </w:rPr>
              <w:t>DB21/2642</w:t>
            </w:r>
            <w:r>
              <w:rPr>
                <w:rFonts w:hAnsi="宋体"/>
                <w:color w:val="auto"/>
                <w:kern w:val="0"/>
                <w:szCs w:val="21"/>
              </w:rPr>
              <w:t>-</w:t>
            </w:r>
            <w:r>
              <w:rPr>
                <w:rFonts w:hint="eastAsia" w:hAnsi="宋体"/>
                <w:color w:val="auto"/>
                <w:kern w:val="0"/>
                <w:szCs w:val="21"/>
              </w:rPr>
              <w:t>201</w:t>
            </w:r>
            <w:r>
              <w:rPr>
                <w:rFonts w:hAnsi="宋体"/>
                <w:color w:val="auto"/>
                <w:kern w:val="0"/>
                <w:szCs w:val="21"/>
              </w:rPr>
              <w:t>6)</w:t>
            </w:r>
            <w:r>
              <w:rPr>
                <w:rFonts w:hint="eastAsia" w:hAnsi="宋体"/>
                <w:color w:val="auto"/>
                <w:kern w:val="0"/>
                <w:szCs w:val="21"/>
              </w:rPr>
              <w:t>中郊区及农村地区扬尘浓度限值</w:t>
            </w:r>
            <w:r>
              <w:rPr>
                <w:color w:val="auto"/>
                <w:szCs w:val="21"/>
              </w:rPr>
              <w:t>1.0mg/m</w:t>
            </w:r>
            <w:r>
              <w:rPr>
                <w:color w:val="auto"/>
                <w:szCs w:val="21"/>
                <w:vertAlign w:val="superscript"/>
              </w:rPr>
              <w:t>3</w:t>
            </w:r>
            <w:r>
              <w:rPr>
                <w:rFonts w:hint="eastAsia" w:ascii="宋体" w:hAnsi="宋体" w:cs="宋体"/>
                <w:color w:val="auto"/>
                <w:szCs w:val="21"/>
                <w:lang w:eastAsia="zh-CN"/>
              </w:rPr>
              <w:t>。</w:t>
            </w:r>
          </w:p>
        </w:tc>
        <w:tc>
          <w:tcPr>
            <w:tcW w:w="1311" w:type="pct"/>
            <w:noWrap w:val="0"/>
            <w:vAlign w:val="center"/>
          </w:tcPr>
          <w:p w14:paraId="3C24881B">
            <w:pPr>
              <w:adjustRightInd w:val="0"/>
              <w:snapToGrid w:val="0"/>
              <w:jc w:val="center"/>
              <w:rPr>
                <w:rFonts w:hint="eastAsia" w:ascii="宋体" w:hAnsi="宋体" w:cs="宋体"/>
                <w:color w:val="auto"/>
                <w:szCs w:val="21"/>
              </w:rPr>
            </w:pPr>
            <w:r>
              <w:rPr>
                <w:rFonts w:hint="eastAsia"/>
                <w:color w:val="auto"/>
                <w:szCs w:val="21"/>
              </w:rPr>
              <w:t>/</w:t>
            </w:r>
          </w:p>
        </w:tc>
        <w:tc>
          <w:tcPr>
            <w:tcW w:w="923" w:type="pct"/>
            <w:noWrap w:val="0"/>
            <w:vAlign w:val="center"/>
          </w:tcPr>
          <w:p w14:paraId="27A79444">
            <w:pPr>
              <w:adjustRightInd w:val="0"/>
              <w:snapToGrid w:val="0"/>
              <w:jc w:val="center"/>
              <w:rPr>
                <w:rFonts w:hint="eastAsia" w:ascii="宋体" w:hAnsi="宋体" w:cs="宋体"/>
                <w:color w:val="auto"/>
                <w:szCs w:val="21"/>
              </w:rPr>
            </w:pPr>
            <w:r>
              <w:rPr>
                <w:rFonts w:hint="eastAsia"/>
                <w:color w:val="auto"/>
                <w:szCs w:val="21"/>
              </w:rPr>
              <w:t>/</w:t>
            </w:r>
          </w:p>
        </w:tc>
      </w:tr>
      <w:tr w14:paraId="717688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83" w:hRule="atLeast"/>
          <w:jc w:val="center"/>
        </w:trPr>
        <w:tc>
          <w:tcPr>
            <w:tcW w:w="833" w:type="pct"/>
            <w:noWrap w:val="0"/>
            <w:vAlign w:val="center"/>
          </w:tcPr>
          <w:p w14:paraId="79204D39">
            <w:pPr>
              <w:adjustRightInd w:val="0"/>
              <w:snapToGrid w:val="0"/>
              <w:jc w:val="center"/>
              <w:rPr>
                <w:rFonts w:ascii="宋体" w:hAnsi="宋体" w:cs="宋体"/>
                <w:color w:val="auto"/>
                <w:szCs w:val="21"/>
              </w:rPr>
            </w:pPr>
            <w:r>
              <w:rPr>
                <w:rFonts w:hint="eastAsia" w:ascii="宋体" w:hAnsi="宋体" w:cs="宋体"/>
                <w:color w:val="auto"/>
                <w:szCs w:val="21"/>
              </w:rPr>
              <w:t>固体废物</w:t>
            </w:r>
          </w:p>
        </w:tc>
        <w:tc>
          <w:tcPr>
            <w:tcW w:w="915" w:type="pct"/>
            <w:noWrap w:val="0"/>
            <w:vAlign w:val="center"/>
          </w:tcPr>
          <w:p w14:paraId="0B91F97F">
            <w:pPr>
              <w:adjustRightInd w:val="0"/>
              <w:snapToGrid w:val="0"/>
              <w:rPr>
                <w:rFonts w:hint="eastAsia" w:ascii="宋体" w:hAnsi="宋体" w:eastAsia="宋体" w:cs="宋体"/>
                <w:color w:val="auto"/>
                <w:szCs w:val="21"/>
                <w:lang w:eastAsia="zh-CN"/>
              </w:rPr>
            </w:pPr>
            <w:r>
              <w:rPr>
                <w:rFonts w:hint="eastAsia" w:ascii="宋体" w:hAnsi="宋体" w:cs="宋体"/>
                <w:color w:val="auto"/>
                <w:szCs w:val="21"/>
              </w:rPr>
              <w:t>建筑垃圾中的碎石碎砖块集中收集堆放至临时建筑垃圾堆场内，定期清运至场区洼地处填埋；建筑垃圾中钢筋、钢板、木材等下脚料分类收集至临时建筑垃圾堆场内，定期出售给废品收购站；施工生活区设垃圾桶，垃圾应及时收集后运至垃圾填埋场无害化处理</w:t>
            </w:r>
            <w:r>
              <w:rPr>
                <w:rFonts w:hint="eastAsia" w:ascii="宋体" w:hAnsi="宋体" w:cs="宋体"/>
                <w:color w:val="auto"/>
                <w:szCs w:val="21"/>
                <w:lang w:eastAsia="zh-CN"/>
              </w:rPr>
              <w:t>。</w:t>
            </w:r>
          </w:p>
        </w:tc>
        <w:tc>
          <w:tcPr>
            <w:tcW w:w="1016" w:type="pct"/>
            <w:noWrap w:val="0"/>
            <w:vAlign w:val="center"/>
          </w:tcPr>
          <w:p w14:paraId="5E68F015">
            <w:pPr>
              <w:adjustRightInd w:val="0"/>
              <w:snapToGrid w:val="0"/>
              <w:jc w:val="center"/>
              <w:rPr>
                <w:rFonts w:hint="eastAsia" w:ascii="宋体" w:hAnsi="宋体" w:eastAsia="宋体" w:cs="宋体"/>
                <w:color w:val="auto"/>
                <w:szCs w:val="21"/>
                <w:lang w:eastAsia="zh-CN"/>
              </w:rPr>
            </w:pPr>
            <w:r>
              <w:rPr>
                <w:rFonts w:hint="eastAsia" w:ascii="宋体" w:hAnsi="宋体" w:cs="宋体"/>
                <w:color w:val="auto"/>
                <w:szCs w:val="21"/>
              </w:rPr>
              <w:t>全部妥善处置，不外排</w:t>
            </w:r>
            <w:r>
              <w:rPr>
                <w:rFonts w:hint="eastAsia" w:ascii="宋体" w:hAnsi="宋体" w:cs="宋体"/>
                <w:color w:val="auto"/>
                <w:szCs w:val="21"/>
                <w:lang w:eastAsia="zh-CN"/>
              </w:rPr>
              <w:t>。</w:t>
            </w:r>
          </w:p>
        </w:tc>
        <w:tc>
          <w:tcPr>
            <w:tcW w:w="1311" w:type="pct"/>
            <w:noWrap w:val="0"/>
            <w:vAlign w:val="center"/>
          </w:tcPr>
          <w:p w14:paraId="12D0B12E">
            <w:pPr>
              <w:pStyle w:val="24"/>
              <w:spacing w:before="0" w:after="0"/>
              <w:jc w:val="both"/>
              <w:rPr>
                <w:rFonts w:hint="eastAsia" w:ascii="Times New Roman"/>
                <w:color w:val="auto"/>
                <w:sz w:val="21"/>
                <w:szCs w:val="21"/>
              </w:rPr>
            </w:pPr>
            <w:r>
              <w:rPr>
                <w:rFonts w:hint="eastAsia" w:ascii="Times New Roman"/>
                <w:color w:val="auto"/>
                <w:sz w:val="21"/>
                <w:szCs w:val="21"/>
              </w:rPr>
              <w:t>废</w:t>
            </w:r>
            <w:r>
              <w:rPr>
                <w:rFonts w:hint="eastAsia" w:ascii="Times New Roman"/>
                <w:color w:val="auto"/>
                <w:sz w:val="21"/>
                <w:szCs w:val="21"/>
                <w:lang w:eastAsia="zh-CN"/>
              </w:rPr>
              <w:t>旧太阳能电池板</w:t>
            </w:r>
            <w:r>
              <w:rPr>
                <w:rFonts w:hint="eastAsia" w:ascii="Times New Roman"/>
                <w:color w:val="auto"/>
                <w:sz w:val="21"/>
                <w:szCs w:val="21"/>
              </w:rPr>
              <w:t>不在厂区暂存，直接由</w:t>
            </w:r>
            <w:r>
              <w:rPr>
                <w:rFonts w:hint="eastAsia" w:ascii="Times New Roman"/>
                <w:color w:val="auto"/>
                <w:sz w:val="21"/>
                <w:szCs w:val="21"/>
                <w:lang w:eastAsia="zh-CN"/>
              </w:rPr>
              <w:t>电池板</w:t>
            </w:r>
            <w:r>
              <w:rPr>
                <w:rFonts w:hint="eastAsia" w:ascii="Times New Roman"/>
                <w:color w:val="auto"/>
                <w:sz w:val="21"/>
                <w:szCs w:val="21"/>
              </w:rPr>
              <w:t>厂家回收。</w:t>
            </w:r>
          </w:p>
          <w:p w14:paraId="380666BC">
            <w:pPr>
              <w:pStyle w:val="24"/>
              <w:spacing w:before="0" w:after="0"/>
              <w:jc w:val="both"/>
              <w:rPr>
                <w:rFonts w:hint="eastAsia" w:ascii="Times New Roman"/>
                <w:color w:val="auto"/>
                <w:sz w:val="21"/>
                <w:szCs w:val="21"/>
                <w:lang w:eastAsia="zh-CN"/>
              </w:rPr>
            </w:pPr>
            <w:r>
              <w:rPr>
                <w:rFonts w:hint="eastAsia" w:ascii="Times New Roman"/>
                <w:color w:val="auto"/>
                <w:sz w:val="21"/>
                <w:szCs w:val="21"/>
                <w:lang w:eastAsia="zh-CN"/>
              </w:rPr>
              <w:t>废变压器油由有资质单位回收处置。</w:t>
            </w:r>
          </w:p>
          <w:p w14:paraId="215D16E8">
            <w:pPr>
              <w:pStyle w:val="24"/>
              <w:spacing w:before="0" w:after="0"/>
              <w:jc w:val="both"/>
              <w:rPr>
                <w:rFonts w:hint="eastAsia" w:ascii="Times New Roman"/>
                <w:color w:val="auto"/>
                <w:sz w:val="21"/>
                <w:szCs w:val="21"/>
                <w:highlight w:val="none"/>
                <w:lang w:eastAsia="zh-CN"/>
              </w:rPr>
            </w:pPr>
            <w:r>
              <w:rPr>
                <w:rFonts w:hint="eastAsia" w:ascii="Times New Roman"/>
                <w:color w:val="auto"/>
                <w:sz w:val="21"/>
                <w:szCs w:val="21"/>
                <w:highlight w:val="none"/>
                <w:lang w:eastAsia="zh-CN"/>
              </w:rPr>
              <w:t>废铅酸蓄电池暂存危废间，由有资质单位回收处置。</w:t>
            </w:r>
          </w:p>
          <w:p w14:paraId="1A5743C8">
            <w:pPr>
              <w:pStyle w:val="24"/>
              <w:spacing w:before="0" w:after="0"/>
              <w:jc w:val="both"/>
              <w:rPr>
                <w:rFonts w:hint="eastAsia" w:ascii="Times New Roman"/>
                <w:color w:val="auto"/>
                <w:sz w:val="21"/>
                <w:szCs w:val="21"/>
                <w:highlight w:val="none"/>
                <w:lang w:eastAsia="zh-CN"/>
              </w:rPr>
            </w:pPr>
            <w:r>
              <w:rPr>
                <w:rFonts w:hint="eastAsia" w:ascii="Times New Roman"/>
                <w:color w:val="auto"/>
                <w:sz w:val="21"/>
                <w:szCs w:val="21"/>
                <w:highlight w:val="none"/>
                <w:lang w:eastAsia="zh-CN"/>
              </w:rPr>
              <w:t>废防渗布由危废处置单位带走处置。</w:t>
            </w:r>
          </w:p>
          <w:p w14:paraId="15AA7508">
            <w:pPr>
              <w:pStyle w:val="24"/>
              <w:spacing w:before="0" w:after="0"/>
              <w:jc w:val="both"/>
              <w:rPr>
                <w:rFonts w:hint="eastAsia" w:ascii="Times New Roman"/>
                <w:color w:val="auto"/>
                <w:sz w:val="21"/>
                <w:szCs w:val="21"/>
                <w:highlight w:val="none"/>
                <w:lang w:eastAsia="zh-CN"/>
              </w:rPr>
            </w:pPr>
            <w:r>
              <w:rPr>
                <w:rFonts w:hint="eastAsia" w:ascii="Times New Roman"/>
                <w:color w:val="auto"/>
                <w:sz w:val="21"/>
                <w:szCs w:val="21"/>
                <w:highlight w:val="none"/>
                <w:lang w:eastAsia="zh-CN"/>
              </w:rPr>
              <w:t>升压站职工生活垃圾送至附件垃圾点，交由环卫部门处置。</w:t>
            </w:r>
          </w:p>
        </w:tc>
        <w:tc>
          <w:tcPr>
            <w:tcW w:w="923" w:type="pct"/>
            <w:noWrap w:val="0"/>
            <w:vAlign w:val="center"/>
          </w:tcPr>
          <w:p w14:paraId="6937BDC5">
            <w:pPr>
              <w:jc w:val="center"/>
              <w:rPr>
                <w:rFonts w:hint="eastAsia" w:ascii="宋体" w:hAnsi="宋体" w:cs="宋体"/>
                <w:color w:val="auto"/>
                <w:szCs w:val="21"/>
              </w:rPr>
            </w:pPr>
            <w:r>
              <w:rPr>
                <w:rFonts w:hint="eastAsia" w:ascii="宋体" w:hAnsi="宋体" w:cs="宋体"/>
                <w:color w:val="auto"/>
                <w:szCs w:val="21"/>
              </w:rPr>
              <w:t>全部妥善处置，</w:t>
            </w:r>
          </w:p>
          <w:p w14:paraId="3DA7AE72">
            <w:pPr>
              <w:jc w:val="center"/>
              <w:rPr>
                <w:color w:val="auto"/>
                <w:szCs w:val="21"/>
              </w:rPr>
            </w:pPr>
            <w:r>
              <w:rPr>
                <w:rFonts w:hint="eastAsia" w:ascii="宋体" w:hAnsi="宋体" w:cs="宋体"/>
                <w:color w:val="auto"/>
                <w:szCs w:val="21"/>
              </w:rPr>
              <w:t>不外排</w:t>
            </w:r>
            <w:r>
              <w:rPr>
                <w:rFonts w:hint="eastAsia" w:ascii="宋体" w:hAnsi="宋体" w:cs="宋体"/>
                <w:color w:val="auto"/>
                <w:szCs w:val="21"/>
                <w:lang w:eastAsia="zh-CN"/>
              </w:rPr>
              <w:t>。</w:t>
            </w:r>
          </w:p>
        </w:tc>
      </w:tr>
      <w:tr w14:paraId="16AD6B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7" w:hRule="atLeast"/>
          <w:jc w:val="center"/>
        </w:trPr>
        <w:tc>
          <w:tcPr>
            <w:tcW w:w="833" w:type="pct"/>
            <w:noWrap w:val="0"/>
            <w:vAlign w:val="center"/>
          </w:tcPr>
          <w:p w14:paraId="50307A0E">
            <w:pPr>
              <w:adjustRightInd w:val="0"/>
              <w:snapToGrid w:val="0"/>
              <w:jc w:val="center"/>
              <w:rPr>
                <w:rFonts w:ascii="宋体" w:hAnsi="宋体" w:cs="宋体"/>
                <w:color w:val="auto"/>
                <w:szCs w:val="21"/>
              </w:rPr>
            </w:pPr>
            <w:r>
              <w:rPr>
                <w:rFonts w:hint="eastAsia" w:ascii="宋体" w:hAnsi="宋体" w:cs="宋体"/>
                <w:color w:val="auto"/>
                <w:szCs w:val="21"/>
              </w:rPr>
              <w:t>电磁环境</w:t>
            </w:r>
          </w:p>
        </w:tc>
        <w:tc>
          <w:tcPr>
            <w:tcW w:w="4166" w:type="pct"/>
            <w:gridSpan w:val="4"/>
            <w:noWrap w:val="0"/>
            <w:vAlign w:val="center"/>
          </w:tcPr>
          <w:p w14:paraId="6C1222AE">
            <w:pPr>
              <w:pStyle w:val="24"/>
              <w:spacing w:before="0" w:after="0"/>
              <w:jc w:val="both"/>
              <w:rPr>
                <w:rFonts w:hint="eastAsia" w:ascii="Times New Roman"/>
                <w:color w:val="auto"/>
                <w:sz w:val="21"/>
                <w:szCs w:val="21"/>
              </w:rPr>
            </w:pPr>
            <w:r>
              <w:rPr>
                <w:rFonts w:hint="eastAsia" w:ascii="Times New Roman"/>
                <w:color w:val="auto"/>
                <w:sz w:val="21"/>
                <w:szCs w:val="21"/>
                <w:lang w:val="en-US" w:eastAsia="zh-CN"/>
              </w:rPr>
              <w:t>根据原国家环保总局颁布的《电磁辐射环境保护管理办法》中规定电压在100kV以上的送变电系统属于电磁辐射项目。本项目升压站电压为66kV，未达到国家规定的100kV，电磁辐射影响较小，因此，本环评报告不进行升压站电磁辐射的环境影响分析。</w:t>
            </w:r>
          </w:p>
        </w:tc>
      </w:tr>
      <w:tr w14:paraId="162250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8" w:hRule="atLeast"/>
          <w:jc w:val="center"/>
        </w:trPr>
        <w:tc>
          <w:tcPr>
            <w:tcW w:w="833" w:type="pct"/>
            <w:noWrap w:val="0"/>
            <w:vAlign w:val="center"/>
          </w:tcPr>
          <w:p w14:paraId="5501A480">
            <w:pPr>
              <w:adjustRightInd w:val="0"/>
              <w:snapToGrid w:val="0"/>
              <w:jc w:val="center"/>
              <w:rPr>
                <w:rFonts w:ascii="宋体" w:hAnsi="宋体" w:cs="宋体"/>
                <w:color w:val="auto"/>
                <w:szCs w:val="21"/>
              </w:rPr>
            </w:pPr>
            <w:r>
              <w:rPr>
                <w:rFonts w:hint="eastAsia" w:ascii="宋体" w:hAnsi="宋体" w:cs="宋体"/>
                <w:color w:val="auto"/>
                <w:szCs w:val="21"/>
              </w:rPr>
              <w:t>环境风险</w:t>
            </w:r>
          </w:p>
        </w:tc>
        <w:tc>
          <w:tcPr>
            <w:tcW w:w="915" w:type="pct"/>
            <w:noWrap w:val="0"/>
            <w:vAlign w:val="center"/>
          </w:tcPr>
          <w:p w14:paraId="49B498F3">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1016" w:type="pct"/>
            <w:noWrap w:val="0"/>
            <w:vAlign w:val="center"/>
          </w:tcPr>
          <w:p w14:paraId="57F4A896">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1311" w:type="pct"/>
            <w:noWrap w:val="0"/>
            <w:vAlign w:val="center"/>
          </w:tcPr>
          <w:p w14:paraId="09E82548">
            <w:pPr>
              <w:adjustRightInd w:val="0"/>
              <w:snapToGrid w:val="0"/>
              <w:jc w:val="center"/>
              <w:rPr>
                <w:rFonts w:hint="eastAsia"/>
                <w:color w:val="auto"/>
                <w:lang w:eastAsia="zh-CN"/>
              </w:rPr>
            </w:pPr>
            <w:r>
              <w:rPr>
                <w:rFonts w:hint="eastAsia"/>
                <w:color w:val="auto"/>
                <w:lang w:val="en-US" w:eastAsia="zh-CN"/>
              </w:rPr>
              <w:t>1个20m</w:t>
            </w:r>
            <w:r>
              <w:rPr>
                <w:rFonts w:hint="eastAsia"/>
                <w:color w:val="auto"/>
                <w:vertAlign w:val="superscript"/>
                <w:lang w:val="en-US" w:eastAsia="zh-CN"/>
              </w:rPr>
              <w:t>3</w:t>
            </w:r>
            <w:r>
              <w:rPr>
                <w:rFonts w:hint="eastAsia"/>
                <w:color w:val="auto"/>
                <w:lang w:eastAsia="zh-CN"/>
              </w:rPr>
              <w:t>事故油池</w:t>
            </w:r>
          </w:p>
          <w:p w14:paraId="6E742986">
            <w:pPr>
              <w:adjustRightInd w:val="0"/>
              <w:snapToGrid w:val="0"/>
              <w:jc w:val="center"/>
              <w:rPr>
                <w:rFonts w:hint="default"/>
                <w:color w:val="auto"/>
                <w:lang w:val="en-US" w:eastAsia="zh-CN"/>
              </w:rPr>
            </w:pPr>
            <w:r>
              <w:rPr>
                <w:rFonts w:hint="eastAsia"/>
                <w:color w:val="auto"/>
                <w:lang w:val="en-US" w:eastAsia="zh-CN"/>
              </w:rPr>
              <w:t>9个2m</w:t>
            </w:r>
            <w:r>
              <w:rPr>
                <w:rFonts w:hint="eastAsia"/>
                <w:color w:val="auto"/>
                <w:vertAlign w:val="superscript"/>
                <w:lang w:val="en-US" w:eastAsia="zh-CN"/>
              </w:rPr>
              <w:t>3</w:t>
            </w:r>
            <w:r>
              <w:rPr>
                <w:rFonts w:hint="eastAsia"/>
                <w:color w:val="auto"/>
                <w:lang w:val="en-US" w:eastAsia="zh-CN"/>
              </w:rPr>
              <w:t>集油池</w:t>
            </w:r>
          </w:p>
        </w:tc>
        <w:tc>
          <w:tcPr>
            <w:tcW w:w="923" w:type="pct"/>
            <w:noWrap w:val="0"/>
            <w:vAlign w:val="center"/>
          </w:tcPr>
          <w:p w14:paraId="744BE5F8">
            <w:pPr>
              <w:adjustRightInd w:val="0"/>
              <w:snapToGrid w:val="0"/>
              <w:jc w:val="center"/>
              <w:rPr>
                <w:rFonts w:hint="eastAsia" w:ascii="宋体" w:hAnsi="宋体" w:eastAsia="宋体" w:cs="宋体"/>
                <w:color w:val="auto"/>
                <w:szCs w:val="21"/>
                <w:lang w:eastAsia="zh-CN"/>
              </w:rPr>
            </w:pPr>
            <w:r>
              <w:rPr>
                <w:rFonts w:hint="eastAsia" w:ascii="宋体" w:hAnsi="宋体" w:cs="宋体"/>
                <w:color w:val="auto"/>
                <w:szCs w:val="21"/>
                <w:lang w:eastAsia="zh-CN"/>
              </w:rPr>
              <w:t>可接受范围</w:t>
            </w:r>
          </w:p>
        </w:tc>
      </w:tr>
      <w:tr w14:paraId="5384A9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833" w:type="pct"/>
            <w:noWrap w:val="0"/>
            <w:vAlign w:val="center"/>
          </w:tcPr>
          <w:p w14:paraId="003E808F">
            <w:pPr>
              <w:adjustRightInd w:val="0"/>
              <w:snapToGrid w:val="0"/>
              <w:jc w:val="center"/>
              <w:rPr>
                <w:rFonts w:ascii="宋体" w:hAnsi="宋体" w:cs="宋体"/>
                <w:color w:val="auto"/>
                <w:szCs w:val="21"/>
              </w:rPr>
            </w:pPr>
            <w:r>
              <w:rPr>
                <w:rFonts w:hint="eastAsia" w:ascii="宋体" w:hAnsi="宋体" w:cs="宋体"/>
                <w:color w:val="auto"/>
                <w:szCs w:val="21"/>
              </w:rPr>
              <w:t>环境监测</w:t>
            </w:r>
          </w:p>
        </w:tc>
        <w:tc>
          <w:tcPr>
            <w:tcW w:w="915" w:type="pct"/>
            <w:noWrap w:val="0"/>
            <w:vAlign w:val="center"/>
          </w:tcPr>
          <w:p w14:paraId="6549BF1B">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1016" w:type="pct"/>
            <w:noWrap w:val="0"/>
            <w:vAlign w:val="center"/>
          </w:tcPr>
          <w:p w14:paraId="6970758E">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1311" w:type="pct"/>
            <w:noWrap w:val="0"/>
            <w:vAlign w:val="center"/>
          </w:tcPr>
          <w:p w14:paraId="0E2B42AC">
            <w:pPr>
              <w:adjustRightInd w:val="0"/>
              <w:snapToGrid w:val="0"/>
              <w:jc w:val="center"/>
              <w:rPr>
                <w:rFonts w:hint="eastAsia" w:ascii="宋体" w:hAnsi="宋体" w:cs="宋体"/>
                <w:color w:val="auto"/>
                <w:szCs w:val="21"/>
              </w:rPr>
            </w:pPr>
            <w:r>
              <w:rPr>
                <w:rFonts w:hint="eastAsia" w:ascii="宋体" w:hAnsi="宋体" w:cs="宋体"/>
                <w:color w:val="auto"/>
                <w:szCs w:val="21"/>
              </w:rPr>
              <w:t>/</w:t>
            </w:r>
          </w:p>
        </w:tc>
        <w:tc>
          <w:tcPr>
            <w:tcW w:w="923" w:type="pct"/>
            <w:noWrap w:val="0"/>
            <w:vAlign w:val="center"/>
          </w:tcPr>
          <w:p w14:paraId="14E36AF2">
            <w:pPr>
              <w:adjustRightInd w:val="0"/>
              <w:snapToGrid w:val="0"/>
              <w:jc w:val="center"/>
              <w:rPr>
                <w:rFonts w:hint="eastAsia" w:ascii="宋体" w:hAnsi="宋体" w:cs="宋体"/>
                <w:color w:val="auto"/>
                <w:szCs w:val="21"/>
              </w:rPr>
            </w:pPr>
            <w:r>
              <w:rPr>
                <w:rFonts w:hint="eastAsia" w:ascii="宋体" w:hAnsi="宋体" w:cs="宋体"/>
                <w:color w:val="auto"/>
                <w:szCs w:val="21"/>
              </w:rPr>
              <w:t>/</w:t>
            </w:r>
          </w:p>
        </w:tc>
      </w:tr>
      <w:tr w14:paraId="62D3C6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7" w:hRule="atLeast"/>
          <w:jc w:val="center"/>
        </w:trPr>
        <w:tc>
          <w:tcPr>
            <w:tcW w:w="833" w:type="pct"/>
            <w:noWrap w:val="0"/>
            <w:vAlign w:val="center"/>
          </w:tcPr>
          <w:p w14:paraId="4B2CF3C6">
            <w:pPr>
              <w:adjustRightInd w:val="0"/>
              <w:snapToGrid w:val="0"/>
              <w:jc w:val="center"/>
              <w:rPr>
                <w:rFonts w:ascii="宋体" w:hAnsi="宋体" w:cs="宋体"/>
                <w:color w:val="auto"/>
                <w:szCs w:val="21"/>
              </w:rPr>
            </w:pPr>
            <w:r>
              <w:rPr>
                <w:rFonts w:hint="eastAsia" w:ascii="宋体" w:hAnsi="宋体" w:cs="宋体"/>
                <w:color w:val="auto"/>
                <w:szCs w:val="21"/>
              </w:rPr>
              <w:t>其他</w:t>
            </w:r>
          </w:p>
        </w:tc>
        <w:tc>
          <w:tcPr>
            <w:tcW w:w="915" w:type="pct"/>
            <w:noWrap w:val="0"/>
            <w:vAlign w:val="center"/>
          </w:tcPr>
          <w:p w14:paraId="5CCE128D">
            <w:pPr>
              <w:adjustRightInd w:val="0"/>
              <w:snapToGrid w:val="0"/>
              <w:jc w:val="center"/>
              <w:rPr>
                <w:rFonts w:hint="eastAsia" w:ascii="宋体" w:hAnsi="宋体" w:cs="宋体"/>
                <w:color w:val="auto"/>
                <w:szCs w:val="21"/>
              </w:rPr>
            </w:pPr>
            <w:r>
              <w:rPr>
                <w:rFonts w:hint="eastAsia" w:ascii="宋体" w:hAnsi="宋体" w:cs="宋体"/>
                <w:color w:val="auto"/>
                <w:szCs w:val="21"/>
              </w:rPr>
              <w:t>/</w:t>
            </w:r>
          </w:p>
        </w:tc>
        <w:tc>
          <w:tcPr>
            <w:tcW w:w="1016" w:type="pct"/>
            <w:noWrap w:val="0"/>
            <w:vAlign w:val="center"/>
          </w:tcPr>
          <w:p w14:paraId="64034CEA">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1311" w:type="pct"/>
            <w:noWrap w:val="0"/>
            <w:vAlign w:val="center"/>
          </w:tcPr>
          <w:p w14:paraId="54EE88E2">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923" w:type="pct"/>
            <w:noWrap w:val="0"/>
            <w:vAlign w:val="center"/>
          </w:tcPr>
          <w:p w14:paraId="52899F42">
            <w:pPr>
              <w:adjustRightInd w:val="0"/>
              <w:snapToGrid w:val="0"/>
              <w:jc w:val="center"/>
              <w:rPr>
                <w:rFonts w:ascii="宋体" w:hAnsi="宋体" w:cs="宋体"/>
                <w:color w:val="auto"/>
                <w:szCs w:val="21"/>
              </w:rPr>
            </w:pPr>
            <w:r>
              <w:rPr>
                <w:rFonts w:hint="eastAsia" w:ascii="宋体" w:hAnsi="宋体" w:cs="宋体"/>
                <w:color w:val="auto"/>
                <w:szCs w:val="21"/>
              </w:rPr>
              <w:t>/</w:t>
            </w:r>
          </w:p>
        </w:tc>
      </w:tr>
    </w:tbl>
    <w:p w14:paraId="6FBFDABD">
      <w:pPr>
        <w:pStyle w:val="12"/>
        <w:spacing w:before="0" w:beforeAutospacing="0" w:line="14" w:lineRule="auto"/>
        <w:jc w:val="center"/>
        <w:outlineLvl w:val="0"/>
        <w:rPr>
          <w:rFonts w:hint="eastAsia" w:ascii="黑体" w:hAnsi="黑体" w:eastAsia="黑体"/>
          <w:snapToGrid w:val="0"/>
          <w:color w:val="auto"/>
          <w:sz w:val="30"/>
          <w:szCs w:val="30"/>
        </w:rPr>
      </w:pPr>
      <w:r>
        <w:rPr>
          <w:rFonts w:ascii="黑体" w:hAnsi="黑体" w:eastAsia="黑体"/>
          <w:snapToGrid w:val="0"/>
          <w:color w:val="auto"/>
          <w:sz w:val="30"/>
          <w:szCs w:val="30"/>
        </w:rPr>
        <w:br w:type="page"/>
      </w:r>
    </w:p>
    <w:p w14:paraId="46FA851E">
      <w:pPr>
        <w:pStyle w:val="12"/>
        <w:spacing w:before="192" w:beforeLines="80" w:beforeAutospacing="0"/>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七、结论</w:t>
      </w:r>
    </w:p>
    <w:tbl>
      <w:tblPr>
        <w:tblStyle w:val="13"/>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070F83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noWrap w:val="0"/>
            <w:vAlign w:val="center"/>
          </w:tcPr>
          <w:p w14:paraId="08FFEE3B">
            <w:pPr>
              <w:spacing w:line="360" w:lineRule="auto"/>
              <w:ind w:firstLine="422" w:firstLineChars="200"/>
              <w:rPr>
                <w:b/>
                <w:color w:val="auto"/>
                <w:szCs w:val="21"/>
              </w:rPr>
            </w:pPr>
            <w:bookmarkStart w:id="73" w:name="_Toc91473410"/>
          </w:p>
          <w:bookmarkEnd w:id="73"/>
          <w:p w14:paraId="4EA5A0E6">
            <w:pPr>
              <w:spacing w:line="360" w:lineRule="auto"/>
              <w:ind w:firstLine="413" w:firstLineChars="196"/>
              <w:rPr>
                <w:rFonts w:hint="eastAsia"/>
                <w:b/>
                <w:color w:val="auto"/>
                <w:szCs w:val="21"/>
              </w:rPr>
            </w:pPr>
            <w:r>
              <w:rPr>
                <w:b/>
                <w:color w:val="auto"/>
                <w:szCs w:val="21"/>
              </w:rPr>
              <w:t>本项目建设</w:t>
            </w:r>
            <w:r>
              <w:rPr>
                <w:rFonts w:hint="eastAsia"/>
                <w:b/>
                <w:color w:val="auto"/>
                <w:szCs w:val="21"/>
              </w:rPr>
              <w:t>符合</w:t>
            </w:r>
            <w:r>
              <w:rPr>
                <w:b/>
                <w:color w:val="auto"/>
                <w:szCs w:val="21"/>
              </w:rPr>
              <w:t>国家</w:t>
            </w:r>
            <w:r>
              <w:rPr>
                <w:rFonts w:hint="eastAsia"/>
                <w:b/>
                <w:color w:val="auto"/>
                <w:szCs w:val="21"/>
              </w:rPr>
              <w:t>和地方</w:t>
            </w:r>
            <w:r>
              <w:rPr>
                <w:b/>
                <w:color w:val="auto"/>
                <w:szCs w:val="21"/>
              </w:rPr>
              <w:t>产业政策，与</w:t>
            </w:r>
            <w:r>
              <w:rPr>
                <w:rFonts w:hint="eastAsia"/>
                <w:b/>
                <w:color w:val="auto"/>
                <w:szCs w:val="21"/>
              </w:rPr>
              <w:t>“三线一单”</w:t>
            </w:r>
            <w:r>
              <w:rPr>
                <w:b/>
                <w:color w:val="auto"/>
                <w:szCs w:val="21"/>
              </w:rPr>
              <w:t>相符</w:t>
            </w:r>
            <w:r>
              <w:rPr>
                <w:rFonts w:hint="eastAsia" w:hAnsi="宋体"/>
                <w:b/>
                <w:color w:val="auto"/>
                <w:szCs w:val="21"/>
              </w:rPr>
              <w:t>，</w:t>
            </w:r>
            <w:r>
              <w:rPr>
                <w:rFonts w:hAnsi="宋体"/>
                <w:b/>
                <w:color w:val="auto"/>
                <w:szCs w:val="21"/>
              </w:rPr>
              <w:t>项目</w:t>
            </w:r>
            <w:r>
              <w:rPr>
                <w:b/>
                <w:color w:val="auto"/>
                <w:szCs w:val="21"/>
              </w:rPr>
              <w:t>选址合理</w:t>
            </w:r>
            <w:r>
              <w:rPr>
                <w:rFonts w:hint="eastAsia"/>
                <w:b/>
                <w:color w:val="auto"/>
                <w:szCs w:val="21"/>
              </w:rPr>
              <w:t>，</w:t>
            </w:r>
            <w:r>
              <w:rPr>
                <w:b/>
                <w:color w:val="auto"/>
                <w:szCs w:val="21"/>
              </w:rPr>
              <w:t>根据项目预测评价，本项目建设投产后其污染在采取环境保护措施的前提下，可满足达标排放要求，其环境影响在可接受的范围之内，不会改变当地环境质量现状。项目建设过程中对区域生态环境造成一定程度的破坏，但通过实施生态植被恢复措施，生态环境可以得到逐渐恢复。</w:t>
            </w:r>
            <w:r>
              <w:rPr>
                <w:rFonts w:hint="eastAsia"/>
                <w:b/>
                <w:color w:val="auto"/>
                <w:szCs w:val="21"/>
              </w:rPr>
              <w:t>工程在认真落实本环评所提出的各项污染物防治措施、保证其稳定运行达标排放的前提下，从环保角度分析，项目建设可行。</w:t>
            </w:r>
          </w:p>
          <w:p w14:paraId="5DB7CE03">
            <w:pPr>
              <w:adjustRightInd w:val="0"/>
              <w:snapToGrid w:val="0"/>
              <w:ind w:firstLine="315"/>
              <w:rPr>
                <w:rFonts w:hint="eastAsia" w:ascii="宋体" w:hAnsi="宋体" w:cs="宋体"/>
                <w:color w:val="auto"/>
                <w:szCs w:val="21"/>
              </w:rPr>
            </w:pPr>
          </w:p>
          <w:p w14:paraId="12E98CD5">
            <w:pPr>
              <w:adjustRightInd w:val="0"/>
              <w:snapToGrid w:val="0"/>
              <w:ind w:firstLine="315"/>
              <w:rPr>
                <w:rFonts w:hint="eastAsia" w:ascii="宋体" w:hAnsi="宋体" w:cs="宋体"/>
                <w:color w:val="auto"/>
                <w:szCs w:val="21"/>
              </w:rPr>
            </w:pPr>
          </w:p>
          <w:p w14:paraId="2715F0DD">
            <w:pPr>
              <w:adjustRightInd w:val="0"/>
              <w:snapToGrid w:val="0"/>
              <w:ind w:firstLine="315"/>
              <w:rPr>
                <w:rFonts w:hint="eastAsia" w:ascii="宋体" w:hAnsi="宋体" w:cs="宋体"/>
                <w:color w:val="auto"/>
                <w:szCs w:val="21"/>
              </w:rPr>
            </w:pPr>
          </w:p>
          <w:p w14:paraId="7CEC7734">
            <w:pPr>
              <w:adjustRightInd w:val="0"/>
              <w:snapToGrid w:val="0"/>
              <w:ind w:firstLine="315"/>
              <w:rPr>
                <w:rFonts w:hint="eastAsia" w:ascii="宋体" w:hAnsi="宋体" w:cs="宋体"/>
                <w:color w:val="auto"/>
                <w:szCs w:val="21"/>
              </w:rPr>
            </w:pPr>
          </w:p>
          <w:p w14:paraId="279B910F">
            <w:pPr>
              <w:adjustRightInd w:val="0"/>
              <w:snapToGrid w:val="0"/>
              <w:ind w:firstLine="315"/>
              <w:rPr>
                <w:rFonts w:hint="eastAsia" w:ascii="宋体" w:hAnsi="宋体" w:cs="宋体"/>
                <w:color w:val="auto"/>
                <w:szCs w:val="21"/>
              </w:rPr>
            </w:pPr>
          </w:p>
          <w:p w14:paraId="29F62027">
            <w:pPr>
              <w:adjustRightInd w:val="0"/>
              <w:snapToGrid w:val="0"/>
              <w:ind w:firstLine="315"/>
              <w:rPr>
                <w:rFonts w:hint="eastAsia" w:ascii="宋体" w:hAnsi="宋体" w:cs="宋体"/>
                <w:color w:val="auto"/>
                <w:szCs w:val="21"/>
              </w:rPr>
            </w:pPr>
          </w:p>
          <w:p w14:paraId="585AF38F">
            <w:pPr>
              <w:adjustRightInd w:val="0"/>
              <w:snapToGrid w:val="0"/>
              <w:ind w:firstLine="315"/>
              <w:rPr>
                <w:rFonts w:hint="eastAsia" w:ascii="宋体" w:hAnsi="宋体" w:cs="宋体"/>
                <w:color w:val="auto"/>
                <w:szCs w:val="21"/>
              </w:rPr>
            </w:pPr>
          </w:p>
          <w:p w14:paraId="4F5355DE">
            <w:pPr>
              <w:adjustRightInd w:val="0"/>
              <w:snapToGrid w:val="0"/>
              <w:ind w:firstLine="315"/>
              <w:rPr>
                <w:rFonts w:hint="eastAsia" w:ascii="宋体" w:hAnsi="宋体" w:cs="宋体"/>
                <w:color w:val="auto"/>
                <w:szCs w:val="21"/>
              </w:rPr>
            </w:pPr>
          </w:p>
          <w:p w14:paraId="2C907F67">
            <w:pPr>
              <w:adjustRightInd w:val="0"/>
              <w:snapToGrid w:val="0"/>
              <w:ind w:firstLine="315"/>
              <w:rPr>
                <w:rFonts w:hint="eastAsia" w:ascii="宋体" w:hAnsi="宋体" w:cs="宋体"/>
                <w:color w:val="auto"/>
                <w:szCs w:val="21"/>
              </w:rPr>
            </w:pPr>
          </w:p>
          <w:p w14:paraId="15608851">
            <w:pPr>
              <w:adjustRightInd w:val="0"/>
              <w:snapToGrid w:val="0"/>
              <w:ind w:firstLine="315"/>
              <w:rPr>
                <w:rFonts w:hint="eastAsia" w:ascii="宋体" w:hAnsi="宋体" w:cs="宋体"/>
                <w:color w:val="auto"/>
                <w:szCs w:val="21"/>
              </w:rPr>
            </w:pPr>
          </w:p>
          <w:p w14:paraId="1414F787">
            <w:pPr>
              <w:adjustRightInd w:val="0"/>
              <w:snapToGrid w:val="0"/>
              <w:ind w:firstLine="315"/>
              <w:rPr>
                <w:rFonts w:hint="eastAsia" w:ascii="宋体" w:hAnsi="宋体" w:cs="宋体"/>
                <w:color w:val="auto"/>
                <w:szCs w:val="21"/>
              </w:rPr>
            </w:pPr>
          </w:p>
          <w:p w14:paraId="1F3600E8">
            <w:pPr>
              <w:adjustRightInd w:val="0"/>
              <w:snapToGrid w:val="0"/>
              <w:ind w:firstLine="315"/>
              <w:rPr>
                <w:rFonts w:hint="eastAsia" w:ascii="宋体" w:hAnsi="宋体" w:cs="宋体"/>
                <w:color w:val="auto"/>
                <w:szCs w:val="21"/>
              </w:rPr>
            </w:pPr>
          </w:p>
          <w:p w14:paraId="7173E74C">
            <w:pPr>
              <w:adjustRightInd w:val="0"/>
              <w:snapToGrid w:val="0"/>
              <w:ind w:firstLine="315"/>
              <w:rPr>
                <w:rFonts w:hint="eastAsia" w:ascii="宋体" w:hAnsi="宋体" w:cs="宋体"/>
                <w:color w:val="auto"/>
                <w:szCs w:val="21"/>
              </w:rPr>
            </w:pPr>
          </w:p>
          <w:p w14:paraId="7AC385B3">
            <w:pPr>
              <w:adjustRightInd w:val="0"/>
              <w:snapToGrid w:val="0"/>
              <w:ind w:firstLine="315"/>
              <w:rPr>
                <w:rFonts w:hint="eastAsia" w:ascii="宋体" w:hAnsi="宋体" w:cs="宋体"/>
                <w:color w:val="auto"/>
                <w:szCs w:val="21"/>
              </w:rPr>
            </w:pPr>
          </w:p>
          <w:p w14:paraId="66F72F7C">
            <w:pPr>
              <w:adjustRightInd w:val="0"/>
              <w:snapToGrid w:val="0"/>
              <w:ind w:firstLine="315"/>
              <w:rPr>
                <w:rFonts w:hint="eastAsia" w:ascii="宋体" w:hAnsi="宋体" w:cs="宋体"/>
                <w:color w:val="auto"/>
                <w:szCs w:val="21"/>
              </w:rPr>
            </w:pPr>
          </w:p>
          <w:p w14:paraId="50C006E1">
            <w:pPr>
              <w:adjustRightInd w:val="0"/>
              <w:snapToGrid w:val="0"/>
              <w:ind w:firstLine="315"/>
              <w:rPr>
                <w:rFonts w:hint="eastAsia" w:ascii="宋体" w:hAnsi="宋体" w:cs="宋体"/>
                <w:color w:val="auto"/>
                <w:szCs w:val="21"/>
              </w:rPr>
            </w:pPr>
          </w:p>
          <w:p w14:paraId="055BC72D">
            <w:pPr>
              <w:adjustRightInd w:val="0"/>
              <w:snapToGrid w:val="0"/>
              <w:ind w:firstLine="315"/>
              <w:rPr>
                <w:rFonts w:hint="eastAsia" w:ascii="宋体" w:hAnsi="宋体" w:cs="宋体"/>
                <w:color w:val="auto"/>
                <w:szCs w:val="21"/>
              </w:rPr>
            </w:pPr>
          </w:p>
          <w:p w14:paraId="55593CA2">
            <w:pPr>
              <w:adjustRightInd w:val="0"/>
              <w:snapToGrid w:val="0"/>
              <w:ind w:firstLine="315"/>
              <w:rPr>
                <w:rFonts w:hint="eastAsia" w:ascii="宋体" w:hAnsi="宋体" w:cs="宋体"/>
                <w:color w:val="auto"/>
                <w:szCs w:val="21"/>
              </w:rPr>
            </w:pPr>
          </w:p>
          <w:p w14:paraId="705C5A42">
            <w:pPr>
              <w:adjustRightInd w:val="0"/>
              <w:snapToGrid w:val="0"/>
              <w:ind w:firstLine="315"/>
              <w:rPr>
                <w:rFonts w:hint="eastAsia" w:ascii="宋体" w:hAnsi="宋体" w:cs="宋体"/>
                <w:color w:val="auto"/>
                <w:szCs w:val="21"/>
              </w:rPr>
            </w:pPr>
          </w:p>
          <w:p w14:paraId="063B0CFE">
            <w:pPr>
              <w:adjustRightInd w:val="0"/>
              <w:snapToGrid w:val="0"/>
              <w:ind w:firstLine="315"/>
              <w:rPr>
                <w:rFonts w:hint="eastAsia" w:ascii="宋体" w:hAnsi="宋体" w:cs="宋体"/>
                <w:color w:val="auto"/>
                <w:szCs w:val="21"/>
              </w:rPr>
            </w:pPr>
          </w:p>
          <w:p w14:paraId="4709BBA7">
            <w:pPr>
              <w:adjustRightInd w:val="0"/>
              <w:snapToGrid w:val="0"/>
              <w:ind w:firstLine="315"/>
              <w:rPr>
                <w:rFonts w:hint="eastAsia" w:ascii="宋体" w:hAnsi="宋体" w:cs="宋体"/>
                <w:color w:val="auto"/>
                <w:szCs w:val="21"/>
              </w:rPr>
            </w:pPr>
          </w:p>
          <w:p w14:paraId="2860F78D">
            <w:pPr>
              <w:adjustRightInd w:val="0"/>
              <w:snapToGrid w:val="0"/>
              <w:ind w:firstLine="315"/>
              <w:rPr>
                <w:rFonts w:hint="eastAsia" w:ascii="宋体" w:hAnsi="宋体" w:cs="宋体"/>
                <w:color w:val="auto"/>
                <w:szCs w:val="21"/>
              </w:rPr>
            </w:pPr>
          </w:p>
          <w:p w14:paraId="5799731D">
            <w:pPr>
              <w:adjustRightInd w:val="0"/>
              <w:snapToGrid w:val="0"/>
              <w:ind w:firstLine="315"/>
              <w:rPr>
                <w:rFonts w:hint="eastAsia" w:ascii="宋体" w:hAnsi="宋体" w:cs="宋体"/>
                <w:color w:val="auto"/>
                <w:szCs w:val="21"/>
              </w:rPr>
            </w:pPr>
          </w:p>
          <w:p w14:paraId="669F2867">
            <w:pPr>
              <w:adjustRightInd w:val="0"/>
              <w:snapToGrid w:val="0"/>
              <w:ind w:firstLine="315"/>
              <w:rPr>
                <w:rFonts w:hint="eastAsia" w:ascii="宋体" w:hAnsi="宋体" w:cs="宋体"/>
                <w:color w:val="auto"/>
                <w:szCs w:val="21"/>
              </w:rPr>
            </w:pPr>
          </w:p>
          <w:p w14:paraId="2EB3EAB0">
            <w:pPr>
              <w:adjustRightInd w:val="0"/>
              <w:snapToGrid w:val="0"/>
              <w:ind w:firstLine="315"/>
              <w:rPr>
                <w:rFonts w:hint="eastAsia" w:ascii="宋体" w:hAnsi="宋体" w:cs="宋体"/>
                <w:color w:val="auto"/>
                <w:szCs w:val="21"/>
              </w:rPr>
            </w:pPr>
          </w:p>
          <w:p w14:paraId="4A736970">
            <w:pPr>
              <w:adjustRightInd w:val="0"/>
              <w:snapToGrid w:val="0"/>
              <w:ind w:firstLine="315"/>
              <w:rPr>
                <w:rFonts w:hint="eastAsia" w:ascii="宋体" w:hAnsi="宋体" w:cs="宋体"/>
                <w:color w:val="auto"/>
                <w:szCs w:val="21"/>
              </w:rPr>
            </w:pPr>
          </w:p>
          <w:p w14:paraId="305059DE">
            <w:pPr>
              <w:adjustRightInd w:val="0"/>
              <w:snapToGrid w:val="0"/>
              <w:ind w:firstLine="315"/>
              <w:rPr>
                <w:rFonts w:hint="eastAsia" w:ascii="宋体" w:hAnsi="宋体" w:cs="宋体"/>
                <w:color w:val="auto"/>
                <w:szCs w:val="21"/>
              </w:rPr>
            </w:pPr>
          </w:p>
          <w:p w14:paraId="2816FAB1">
            <w:pPr>
              <w:adjustRightInd w:val="0"/>
              <w:snapToGrid w:val="0"/>
              <w:ind w:firstLine="315"/>
              <w:rPr>
                <w:rFonts w:hint="eastAsia" w:ascii="宋体" w:hAnsi="宋体" w:cs="宋体"/>
                <w:color w:val="auto"/>
                <w:szCs w:val="21"/>
              </w:rPr>
            </w:pPr>
          </w:p>
          <w:p w14:paraId="5D98D802">
            <w:pPr>
              <w:adjustRightInd w:val="0"/>
              <w:snapToGrid w:val="0"/>
              <w:ind w:firstLine="315"/>
              <w:rPr>
                <w:rFonts w:hint="eastAsia" w:ascii="宋体" w:hAnsi="宋体" w:cs="宋体"/>
                <w:color w:val="auto"/>
                <w:szCs w:val="21"/>
              </w:rPr>
            </w:pPr>
          </w:p>
          <w:p w14:paraId="2B5CAE13">
            <w:pPr>
              <w:adjustRightInd w:val="0"/>
              <w:snapToGrid w:val="0"/>
              <w:ind w:firstLine="315"/>
              <w:rPr>
                <w:rFonts w:hint="eastAsia" w:ascii="宋体" w:hAnsi="宋体" w:cs="宋体"/>
                <w:color w:val="auto"/>
                <w:szCs w:val="21"/>
              </w:rPr>
            </w:pPr>
          </w:p>
          <w:p w14:paraId="557F76F5">
            <w:pPr>
              <w:adjustRightInd w:val="0"/>
              <w:snapToGrid w:val="0"/>
              <w:ind w:firstLine="315"/>
              <w:rPr>
                <w:rFonts w:hint="eastAsia" w:ascii="宋体" w:hAnsi="宋体" w:cs="宋体"/>
                <w:color w:val="auto"/>
                <w:szCs w:val="21"/>
              </w:rPr>
            </w:pPr>
          </w:p>
          <w:p w14:paraId="650FC72F">
            <w:pPr>
              <w:adjustRightInd w:val="0"/>
              <w:snapToGrid w:val="0"/>
              <w:ind w:firstLine="315"/>
              <w:rPr>
                <w:rFonts w:hint="eastAsia" w:ascii="宋体" w:hAnsi="宋体" w:cs="宋体"/>
                <w:color w:val="auto"/>
                <w:szCs w:val="21"/>
              </w:rPr>
            </w:pPr>
          </w:p>
          <w:p w14:paraId="16D4D203">
            <w:pPr>
              <w:adjustRightInd w:val="0"/>
              <w:snapToGrid w:val="0"/>
              <w:ind w:firstLine="315"/>
              <w:rPr>
                <w:rFonts w:hint="eastAsia" w:ascii="宋体" w:hAnsi="宋体" w:cs="宋体"/>
                <w:color w:val="auto"/>
                <w:szCs w:val="21"/>
              </w:rPr>
            </w:pPr>
          </w:p>
          <w:p w14:paraId="6718CD40">
            <w:pPr>
              <w:adjustRightInd w:val="0"/>
              <w:snapToGrid w:val="0"/>
              <w:ind w:firstLine="315"/>
              <w:rPr>
                <w:rFonts w:hint="eastAsia" w:ascii="宋体" w:hAnsi="宋体" w:cs="宋体"/>
                <w:color w:val="auto"/>
                <w:szCs w:val="21"/>
              </w:rPr>
            </w:pPr>
          </w:p>
          <w:p w14:paraId="52B1016A">
            <w:pPr>
              <w:adjustRightInd w:val="0"/>
              <w:snapToGrid w:val="0"/>
              <w:ind w:firstLine="315"/>
              <w:rPr>
                <w:rFonts w:hint="eastAsia" w:ascii="宋体" w:hAnsi="宋体" w:cs="宋体"/>
                <w:color w:val="auto"/>
                <w:szCs w:val="21"/>
              </w:rPr>
            </w:pPr>
          </w:p>
          <w:p w14:paraId="3FEE0501">
            <w:pPr>
              <w:adjustRightInd w:val="0"/>
              <w:snapToGrid w:val="0"/>
              <w:ind w:firstLine="315"/>
              <w:rPr>
                <w:rFonts w:hint="eastAsia" w:ascii="宋体" w:hAnsi="宋体" w:cs="宋体"/>
                <w:color w:val="auto"/>
                <w:szCs w:val="21"/>
              </w:rPr>
            </w:pPr>
          </w:p>
          <w:p w14:paraId="5EC86A0C">
            <w:pPr>
              <w:pStyle w:val="6"/>
              <w:rPr>
                <w:rFonts w:hint="eastAsia"/>
                <w:color w:val="auto"/>
              </w:rPr>
            </w:pPr>
          </w:p>
          <w:p w14:paraId="1DB2A664">
            <w:pPr>
              <w:adjustRightInd w:val="0"/>
              <w:snapToGrid w:val="0"/>
              <w:rPr>
                <w:rFonts w:hint="eastAsia" w:ascii="宋体" w:hAnsi="宋体" w:cs="宋体"/>
                <w:color w:val="auto"/>
                <w:szCs w:val="21"/>
              </w:rPr>
            </w:pPr>
          </w:p>
        </w:tc>
      </w:tr>
    </w:tbl>
    <w:p w14:paraId="502B5F81">
      <w:pPr>
        <w:rPr>
          <w:rFonts w:ascii="宋体"/>
          <w:color w:val="auto"/>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14:paraId="1C58ADB2">
      <w:pPr>
        <w:keepNext w:val="0"/>
        <w:keepLines w:val="0"/>
        <w:pageBreakBefore w:val="0"/>
        <w:widowControl w:val="0"/>
        <w:tabs>
          <w:tab w:val="left" w:pos="1680"/>
        </w:tabs>
        <w:kinsoku/>
        <w:wordWrap/>
        <w:overflowPunct/>
        <w:topLinePunct w:val="0"/>
        <w:autoSpaceDE/>
        <w:autoSpaceDN/>
        <w:bidi w:val="0"/>
        <w:adjustRightInd/>
        <w:snapToGrid/>
        <w:spacing w:line="360" w:lineRule="auto"/>
        <w:ind w:right="-108"/>
        <w:jc w:val="center"/>
        <w:textAlignment w:val="auto"/>
        <w:rPr>
          <w:rFonts w:hint="eastAsia" w:ascii="宋体" w:hAnsi="宋体"/>
          <w:b/>
          <w:color w:val="auto"/>
          <w:sz w:val="32"/>
        </w:rPr>
        <w:sectPr>
          <w:footerReference r:id="rId6" w:type="default"/>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p>
    <w:p w14:paraId="6B32F6DA">
      <w:pPr>
        <w:keepNext w:val="0"/>
        <w:keepLines w:val="0"/>
        <w:pageBreakBefore w:val="0"/>
        <w:widowControl w:val="0"/>
        <w:tabs>
          <w:tab w:val="left" w:pos="1680"/>
        </w:tabs>
        <w:kinsoku/>
        <w:wordWrap/>
        <w:overflowPunct/>
        <w:topLinePunct w:val="0"/>
        <w:autoSpaceDE/>
        <w:autoSpaceDN/>
        <w:bidi w:val="0"/>
        <w:adjustRightInd/>
        <w:snapToGrid/>
        <w:spacing w:line="360" w:lineRule="auto"/>
        <w:ind w:right="-108"/>
        <w:jc w:val="center"/>
        <w:textAlignment w:val="auto"/>
        <w:rPr>
          <w:rFonts w:hint="eastAsia" w:ascii="宋体" w:hAnsi="宋体"/>
          <w:b/>
          <w:color w:val="auto"/>
          <w:sz w:val="32"/>
        </w:rPr>
      </w:pPr>
      <w:r>
        <w:rPr>
          <w:rFonts w:hint="eastAsia" w:ascii="宋体" w:hAnsi="宋体"/>
          <w:b/>
          <w:color w:val="auto"/>
          <w:sz w:val="32"/>
        </w:rPr>
        <w:t>注   释</w:t>
      </w:r>
    </w:p>
    <w:p w14:paraId="0412DE11">
      <w:pPr>
        <w:keepNext w:val="0"/>
        <w:keepLines w:val="0"/>
        <w:pageBreakBefore w:val="0"/>
        <w:widowControl w:val="0"/>
        <w:tabs>
          <w:tab w:val="left" w:pos="627"/>
        </w:tabs>
        <w:kinsoku/>
        <w:wordWrap/>
        <w:overflowPunct/>
        <w:topLinePunct w:val="0"/>
        <w:autoSpaceDE/>
        <w:autoSpaceDN/>
        <w:bidi w:val="0"/>
        <w:adjustRightInd/>
        <w:snapToGrid/>
        <w:spacing w:line="360" w:lineRule="auto"/>
        <w:jc w:val="left"/>
        <w:textAlignment w:val="auto"/>
        <w:rPr>
          <w:color w:val="auto"/>
          <w:sz w:val="28"/>
        </w:rPr>
      </w:pPr>
      <w:r>
        <w:rPr>
          <w:rFonts w:hAnsi="宋体"/>
          <w:color w:val="auto"/>
          <w:sz w:val="28"/>
        </w:rPr>
        <w:t>本报告表应附以下附件、附图：</w:t>
      </w:r>
    </w:p>
    <w:p w14:paraId="4C08F041">
      <w:pPr>
        <w:keepNext w:val="0"/>
        <w:keepLines w:val="0"/>
        <w:pageBreakBefore w:val="0"/>
        <w:widowControl w:val="0"/>
        <w:kinsoku/>
        <w:wordWrap/>
        <w:overflowPunct/>
        <w:topLinePunct w:val="0"/>
        <w:autoSpaceDE/>
        <w:autoSpaceDN/>
        <w:bidi w:val="0"/>
        <w:adjustRightInd/>
        <w:snapToGrid/>
        <w:spacing w:line="360" w:lineRule="auto"/>
        <w:jc w:val="left"/>
        <w:textAlignment w:val="auto"/>
        <w:rPr>
          <w:color w:val="auto"/>
          <w:sz w:val="28"/>
        </w:rPr>
      </w:pPr>
      <w:r>
        <w:rPr>
          <w:rFonts w:hAnsi="宋体"/>
          <w:color w:val="auto"/>
          <w:sz w:val="28"/>
        </w:rPr>
        <w:t>附件</w:t>
      </w:r>
      <w:r>
        <w:rPr>
          <w:color w:val="auto"/>
          <w:sz w:val="28"/>
        </w:rPr>
        <w:t xml:space="preserve">1  </w:t>
      </w:r>
      <w:r>
        <w:rPr>
          <w:rFonts w:hAnsi="宋体"/>
          <w:color w:val="auto"/>
          <w:sz w:val="28"/>
        </w:rPr>
        <w:t>项目委托书</w:t>
      </w:r>
    </w:p>
    <w:p w14:paraId="6E15201C">
      <w:pPr>
        <w:keepNext w:val="0"/>
        <w:keepLines w:val="0"/>
        <w:pageBreakBefore w:val="0"/>
        <w:widowControl w:val="0"/>
        <w:kinsoku/>
        <w:wordWrap/>
        <w:overflowPunct/>
        <w:topLinePunct w:val="0"/>
        <w:autoSpaceDE/>
        <w:autoSpaceDN/>
        <w:bidi w:val="0"/>
        <w:adjustRightInd/>
        <w:snapToGrid/>
        <w:spacing w:line="360" w:lineRule="auto"/>
        <w:jc w:val="left"/>
        <w:textAlignment w:val="auto"/>
        <w:rPr>
          <w:color w:val="auto"/>
          <w:sz w:val="28"/>
        </w:rPr>
      </w:pPr>
      <w:r>
        <w:rPr>
          <w:rFonts w:hAnsi="宋体"/>
          <w:color w:val="auto"/>
          <w:sz w:val="28"/>
        </w:rPr>
        <w:t>附件</w:t>
      </w:r>
      <w:r>
        <w:rPr>
          <w:color w:val="auto"/>
          <w:sz w:val="28"/>
        </w:rPr>
        <w:t xml:space="preserve">2  </w:t>
      </w:r>
      <w:r>
        <w:rPr>
          <w:rFonts w:hAnsi="宋体"/>
          <w:color w:val="auto"/>
          <w:sz w:val="28"/>
        </w:rPr>
        <w:t>营业执照</w:t>
      </w:r>
    </w:p>
    <w:p w14:paraId="0942E439">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hAnsi="宋体"/>
          <w:b w:val="0"/>
          <w:bCs/>
          <w:color w:val="auto"/>
          <w:sz w:val="28"/>
          <w:lang w:eastAsia="zh-CN"/>
        </w:rPr>
      </w:pPr>
      <w:r>
        <w:rPr>
          <w:rFonts w:hint="eastAsia" w:hAnsi="宋体"/>
          <w:color w:val="auto"/>
          <w:sz w:val="28"/>
        </w:rPr>
        <w:t>附件</w:t>
      </w:r>
      <w:r>
        <w:rPr>
          <w:rFonts w:hint="eastAsia" w:hAnsi="宋体"/>
          <w:color w:val="auto"/>
          <w:sz w:val="28"/>
          <w:lang w:val="en-US" w:eastAsia="zh-CN"/>
        </w:rPr>
        <w:t>3</w:t>
      </w:r>
      <w:r>
        <w:rPr>
          <w:rFonts w:hint="eastAsia" w:hAnsi="宋体"/>
          <w:color w:val="auto"/>
          <w:sz w:val="28"/>
        </w:rPr>
        <w:t xml:space="preserve">  </w:t>
      </w:r>
      <w:r>
        <w:rPr>
          <w:rFonts w:hint="eastAsia" w:hAnsi="宋体"/>
          <w:color w:val="auto"/>
          <w:sz w:val="28"/>
          <w:lang w:eastAsia="zh-CN"/>
        </w:rPr>
        <w:t>检测报</w:t>
      </w:r>
      <w:bookmarkStart w:id="74" w:name="_GoBack"/>
      <w:bookmarkEnd w:id="74"/>
      <w:r>
        <w:rPr>
          <w:rFonts w:hint="eastAsia" w:hAnsi="宋体"/>
          <w:color w:val="auto"/>
          <w:sz w:val="28"/>
          <w:lang w:eastAsia="zh-CN"/>
        </w:rPr>
        <w:t>告</w:t>
      </w:r>
    </w:p>
    <w:p w14:paraId="5803FCA7">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宋体" w:eastAsia="宋体" w:cs="Times New Roman"/>
          <w:color w:val="auto"/>
          <w:sz w:val="28"/>
        </w:rPr>
      </w:pPr>
      <w:r>
        <w:rPr>
          <w:rFonts w:hint="eastAsia" w:ascii="Times New Roman" w:hAnsi="宋体" w:eastAsia="宋体" w:cs="Times New Roman"/>
          <w:color w:val="auto"/>
          <w:sz w:val="28"/>
        </w:rPr>
        <w:t>附图1  项目地理位置图</w:t>
      </w:r>
    </w:p>
    <w:p w14:paraId="1705595B">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宋体" w:eastAsia="宋体" w:cs="Times New Roman"/>
          <w:color w:val="auto"/>
          <w:sz w:val="28"/>
          <w:lang w:val="en-US" w:eastAsia="zh-CN"/>
        </w:rPr>
      </w:pPr>
      <w:r>
        <w:rPr>
          <w:rFonts w:hint="eastAsia" w:hAnsi="宋体" w:cs="Times New Roman"/>
          <w:color w:val="auto"/>
          <w:sz w:val="28"/>
          <w:lang w:eastAsia="zh-CN"/>
        </w:rPr>
        <w:t>附图</w:t>
      </w:r>
      <w:r>
        <w:rPr>
          <w:rFonts w:hint="eastAsia" w:hAnsi="宋体" w:cs="Times New Roman"/>
          <w:color w:val="auto"/>
          <w:sz w:val="28"/>
          <w:lang w:val="en-US" w:eastAsia="zh-CN"/>
        </w:rPr>
        <w:t>2  项目评价范围及生态保护目标图</w:t>
      </w:r>
    </w:p>
    <w:p w14:paraId="7DBB9823">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宋体" w:eastAsia="宋体" w:cs="Times New Roman"/>
          <w:color w:val="auto"/>
          <w:sz w:val="28"/>
        </w:rPr>
      </w:pPr>
      <w:r>
        <w:rPr>
          <w:rFonts w:hint="eastAsia" w:ascii="Times New Roman" w:hAnsi="宋体" w:eastAsia="宋体" w:cs="Times New Roman"/>
          <w:color w:val="auto"/>
          <w:sz w:val="28"/>
        </w:rPr>
        <w:t>附图</w:t>
      </w:r>
      <w:r>
        <w:rPr>
          <w:rFonts w:hint="eastAsia" w:hAnsi="宋体" w:cs="Times New Roman"/>
          <w:color w:val="auto"/>
          <w:sz w:val="28"/>
          <w:lang w:val="en-US" w:eastAsia="zh-CN"/>
        </w:rPr>
        <w:t>3</w:t>
      </w:r>
      <w:r>
        <w:rPr>
          <w:rFonts w:hint="eastAsia" w:ascii="Times New Roman" w:hAnsi="宋体" w:eastAsia="宋体" w:cs="Times New Roman"/>
          <w:color w:val="auto"/>
          <w:sz w:val="28"/>
        </w:rPr>
        <w:t xml:space="preserve">  项目环境保护目标图</w:t>
      </w:r>
    </w:p>
    <w:p w14:paraId="04118100">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宋体" w:eastAsia="宋体" w:cs="Times New Roman"/>
          <w:color w:val="auto"/>
          <w:sz w:val="28"/>
          <w:lang w:val="en-US" w:eastAsia="zh-CN"/>
        </w:rPr>
      </w:pPr>
      <w:r>
        <w:rPr>
          <w:rFonts w:hint="eastAsia" w:hAnsi="宋体" w:cs="Times New Roman"/>
          <w:color w:val="auto"/>
          <w:sz w:val="28"/>
          <w:lang w:eastAsia="zh-CN"/>
        </w:rPr>
        <w:t>附图</w:t>
      </w:r>
      <w:r>
        <w:rPr>
          <w:rFonts w:hint="eastAsia" w:hAnsi="宋体" w:cs="Times New Roman"/>
          <w:color w:val="auto"/>
          <w:sz w:val="28"/>
          <w:lang w:val="en-US" w:eastAsia="zh-CN"/>
        </w:rPr>
        <w:t>4-1、4-2  项目光伏发电场平面布置图</w:t>
      </w:r>
    </w:p>
    <w:p w14:paraId="32629231">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宋体" w:eastAsia="宋体" w:cs="Times New Roman"/>
          <w:color w:val="auto"/>
          <w:sz w:val="28"/>
        </w:rPr>
      </w:pPr>
      <w:r>
        <w:rPr>
          <w:rFonts w:hint="eastAsia" w:ascii="Times New Roman" w:hAnsi="宋体" w:eastAsia="宋体" w:cs="Times New Roman"/>
          <w:color w:val="auto"/>
          <w:sz w:val="28"/>
        </w:rPr>
        <w:t>附图</w:t>
      </w:r>
      <w:r>
        <w:rPr>
          <w:rFonts w:hint="eastAsia" w:hAnsi="宋体" w:cs="Times New Roman"/>
          <w:color w:val="auto"/>
          <w:sz w:val="28"/>
          <w:lang w:val="en-US" w:eastAsia="zh-CN"/>
        </w:rPr>
        <w:t>4-3</w:t>
      </w:r>
      <w:r>
        <w:rPr>
          <w:rFonts w:hint="eastAsia" w:ascii="Times New Roman" w:hAnsi="宋体" w:eastAsia="宋体" w:cs="Times New Roman"/>
          <w:color w:val="auto"/>
          <w:sz w:val="28"/>
        </w:rPr>
        <w:t xml:space="preserve">  项目</w:t>
      </w:r>
      <w:r>
        <w:rPr>
          <w:rFonts w:hint="eastAsia" w:hAnsi="宋体" w:cs="Times New Roman"/>
          <w:color w:val="auto"/>
          <w:sz w:val="28"/>
          <w:lang w:eastAsia="zh-CN"/>
        </w:rPr>
        <w:t>升压站</w:t>
      </w:r>
      <w:r>
        <w:rPr>
          <w:rFonts w:hint="eastAsia" w:ascii="Times New Roman" w:hAnsi="宋体" w:eastAsia="宋体" w:cs="Times New Roman"/>
          <w:color w:val="auto"/>
          <w:sz w:val="28"/>
        </w:rPr>
        <w:t>平面布置图</w:t>
      </w:r>
    </w:p>
    <w:p w14:paraId="7DEFF7B5">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宋体" w:eastAsia="宋体" w:cs="Times New Roman"/>
          <w:color w:val="auto"/>
          <w:sz w:val="28"/>
        </w:rPr>
      </w:pPr>
      <w:r>
        <w:rPr>
          <w:rFonts w:hint="eastAsia" w:ascii="Times New Roman" w:hAnsi="宋体" w:eastAsia="宋体" w:cs="Times New Roman"/>
          <w:color w:val="auto"/>
          <w:sz w:val="28"/>
        </w:rPr>
        <w:t>附图</w:t>
      </w:r>
      <w:r>
        <w:rPr>
          <w:rFonts w:hint="eastAsia" w:hAnsi="宋体" w:cs="Times New Roman"/>
          <w:color w:val="auto"/>
          <w:sz w:val="28"/>
          <w:lang w:val="en-US" w:eastAsia="zh-CN"/>
        </w:rPr>
        <w:t>5</w:t>
      </w:r>
      <w:r>
        <w:rPr>
          <w:rFonts w:hint="eastAsia" w:ascii="Times New Roman" w:hAnsi="宋体" w:eastAsia="宋体" w:cs="Times New Roman"/>
          <w:color w:val="auto"/>
          <w:sz w:val="28"/>
        </w:rPr>
        <w:t xml:space="preserve">  项目土地利用</w:t>
      </w:r>
      <w:r>
        <w:rPr>
          <w:rFonts w:hint="eastAsia" w:hAnsi="宋体" w:cs="Times New Roman"/>
          <w:color w:val="auto"/>
          <w:sz w:val="28"/>
          <w:lang w:eastAsia="zh-CN"/>
        </w:rPr>
        <w:t>规划</w:t>
      </w:r>
      <w:r>
        <w:rPr>
          <w:rFonts w:hint="eastAsia" w:ascii="Times New Roman" w:hAnsi="宋体" w:eastAsia="宋体" w:cs="Times New Roman"/>
          <w:color w:val="auto"/>
          <w:sz w:val="28"/>
        </w:rPr>
        <w:t>图</w:t>
      </w:r>
    </w:p>
    <w:p w14:paraId="24B29CCD">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宋体" w:eastAsia="宋体" w:cs="Times New Roman"/>
          <w:color w:val="auto"/>
          <w:sz w:val="28"/>
        </w:rPr>
      </w:pPr>
      <w:r>
        <w:rPr>
          <w:rFonts w:hint="eastAsia" w:ascii="Times New Roman" w:hAnsi="宋体" w:eastAsia="宋体" w:cs="Times New Roman"/>
          <w:color w:val="auto"/>
          <w:sz w:val="28"/>
        </w:rPr>
        <w:t>附图</w:t>
      </w:r>
      <w:r>
        <w:rPr>
          <w:rFonts w:hint="eastAsia" w:hAnsi="宋体" w:cs="Times New Roman"/>
          <w:color w:val="auto"/>
          <w:sz w:val="28"/>
          <w:lang w:val="en-US" w:eastAsia="zh-CN"/>
        </w:rPr>
        <w:t>6</w:t>
      </w:r>
      <w:r>
        <w:rPr>
          <w:rFonts w:hint="eastAsia" w:ascii="Times New Roman" w:hAnsi="宋体" w:eastAsia="宋体" w:cs="Times New Roman"/>
          <w:color w:val="auto"/>
          <w:sz w:val="28"/>
        </w:rPr>
        <w:t xml:space="preserve">  项目周边</w:t>
      </w:r>
      <w:r>
        <w:rPr>
          <w:rFonts w:hint="eastAsia" w:ascii="Times New Roman" w:hAnsi="宋体" w:eastAsia="宋体" w:cs="Times New Roman"/>
          <w:color w:val="auto"/>
          <w:sz w:val="28"/>
          <w:lang w:eastAsia="zh-CN"/>
        </w:rPr>
        <w:t>森林资源</w:t>
      </w:r>
      <w:r>
        <w:rPr>
          <w:rFonts w:hint="eastAsia" w:ascii="Times New Roman" w:hAnsi="宋体" w:eastAsia="宋体" w:cs="Times New Roman"/>
          <w:color w:val="auto"/>
          <w:sz w:val="28"/>
        </w:rPr>
        <w:t>分布图</w:t>
      </w:r>
    </w:p>
    <w:p w14:paraId="6E40AE9D">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hAnsi="宋体" w:cs="Times New Roman"/>
          <w:color w:val="auto"/>
          <w:sz w:val="28"/>
          <w:lang w:val="en-US" w:eastAsia="zh-CN"/>
        </w:rPr>
      </w:pPr>
      <w:r>
        <w:rPr>
          <w:rFonts w:hint="eastAsia" w:hAnsi="宋体" w:cs="Times New Roman"/>
          <w:color w:val="auto"/>
          <w:sz w:val="28"/>
          <w:lang w:eastAsia="zh-CN"/>
        </w:rPr>
        <w:t>附图</w:t>
      </w:r>
      <w:r>
        <w:rPr>
          <w:rFonts w:hint="eastAsia" w:hAnsi="宋体" w:cs="Times New Roman"/>
          <w:color w:val="auto"/>
          <w:sz w:val="28"/>
          <w:lang w:val="en-US" w:eastAsia="zh-CN"/>
        </w:rPr>
        <w:t>7  项目周边林地森林类别分布图</w:t>
      </w:r>
    </w:p>
    <w:p w14:paraId="065CC253">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hAnsi="宋体" w:cs="Times New Roman"/>
          <w:color w:val="auto"/>
          <w:sz w:val="28"/>
          <w:lang w:val="en-US" w:eastAsia="zh-CN"/>
        </w:rPr>
      </w:pPr>
      <w:r>
        <w:rPr>
          <w:rFonts w:hint="eastAsia" w:hAnsi="宋体" w:cs="Times New Roman"/>
          <w:color w:val="auto"/>
          <w:sz w:val="28"/>
          <w:lang w:val="en-US" w:eastAsia="zh-CN"/>
        </w:rPr>
        <w:t>附图8  项目与基本农田的位置关系图</w:t>
      </w:r>
    </w:p>
    <w:p w14:paraId="54FAE932">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宋体" w:eastAsia="宋体" w:cs="Times New Roman"/>
          <w:color w:val="auto"/>
          <w:sz w:val="28"/>
        </w:rPr>
      </w:pPr>
      <w:r>
        <w:rPr>
          <w:rFonts w:hint="eastAsia" w:ascii="Times New Roman" w:hAnsi="宋体" w:eastAsia="宋体" w:cs="Times New Roman"/>
          <w:color w:val="auto"/>
          <w:sz w:val="28"/>
        </w:rPr>
        <w:t>附图</w:t>
      </w:r>
      <w:r>
        <w:rPr>
          <w:rFonts w:hint="eastAsia" w:hAnsi="宋体" w:cs="Times New Roman"/>
          <w:color w:val="auto"/>
          <w:sz w:val="28"/>
          <w:lang w:val="en-US" w:eastAsia="zh-CN"/>
        </w:rPr>
        <w:t>9</w:t>
      </w:r>
      <w:r>
        <w:rPr>
          <w:rFonts w:hint="eastAsia" w:ascii="Times New Roman" w:hAnsi="宋体" w:eastAsia="宋体" w:cs="Times New Roman"/>
          <w:color w:val="auto"/>
          <w:sz w:val="28"/>
        </w:rPr>
        <w:t xml:space="preserve">  项目</w:t>
      </w:r>
      <w:r>
        <w:rPr>
          <w:rFonts w:hint="eastAsia" w:hAnsi="宋体" w:cs="Times New Roman"/>
          <w:color w:val="auto"/>
          <w:sz w:val="28"/>
          <w:lang w:eastAsia="zh-CN"/>
        </w:rPr>
        <w:t>地表水系</w:t>
      </w:r>
      <w:r>
        <w:rPr>
          <w:rFonts w:hint="eastAsia" w:ascii="Times New Roman" w:hAnsi="宋体" w:eastAsia="宋体" w:cs="Times New Roman"/>
          <w:color w:val="auto"/>
          <w:sz w:val="28"/>
        </w:rPr>
        <w:t>图</w:t>
      </w:r>
    </w:p>
    <w:p w14:paraId="0C64FCC3">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宋体" w:eastAsia="宋体" w:cs="Times New Roman"/>
          <w:color w:val="auto"/>
          <w:sz w:val="28"/>
          <w:lang w:val="en-US" w:eastAsia="zh-CN"/>
        </w:rPr>
      </w:pPr>
      <w:r>
        <w:rPr>
          <w:rFonts w:hint="eastAsia" w:ascii="Times New Roman" w:hAnsi="宋体" w:eastAsia="宋体" w:cs="Times New Roman"/>
          <w:color w:val="auto"/>
          <w:sz w:val="28"/>
          <w:lang w:eastAsia="zh-CN"/>
        </w:rPr>
        <w:t>附图</w:t>
      </w:r>
      <w:r>
        <w:rPr>
          <w:rFonts w:hint="eastAsia" w:hAnsi="宋体" w:cs="Times New Roman"/>
          <w:color w:val="auto"/>
          <w:sz w:val="28"/>
          <w:lang w:val="en-US" w:eastAsia="zh-CN"/>
        </w:rPr>
        <w:t>10</w:t>
      </w:r>
      <w:r>
        <w:rPr>
          <w:rFonts w:hint="eastAsia" w:ascii="Times New Roman" w:hAnsi="宋体" w:eastAsia="宋体" w:cs="Times New Roman"/>
          <w:color w:val="auto"/>
          <w:sz w:val="28"/>
          <w:lang w:val="en-US" w:eastAsia="zh-CN"/>
        </w:rPr>
        <w:t xml:space="preserve">  项目监测点位图</w:t>
      </w:r>
    </w:p>
    <w:p w14:paraId="6084B2A2">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宋体" w:eastAsia="宋体" w:cs="Times New Roman"/>
          <w:color w:val="auto"/>
          <w:sz w:val="28"/>
          <w:lang w:val="en-US" w:eastAsia="zh-CN"/>
        </w:rPr>
      </w:pPr>
      <w:r>
        <w:rPr>
          <w:rFonts w:hint="eastAsia" w:ascii="Times New Roman" w:hAnsi="宋体" w:eastAsia="宋体" w:cs="Times New Roman"/>
          <w:color w:val="auto"/>
          <w:sz w:val="28"/>
          <w:lang w:val="en-US" w:eastAsia="zh-CN"/>
        </w:rPr>
        <w:t>附图1</w:t>
      </w:r>
      <w:r>
        <w:rPr>
          <w:rFonts w:hint="eastAsia" w:hAnsi="宋体" w:cs="Times New Roman"/>
          <w:color w:val="auto"/>
          <w:sz w:val="28"/>
          <w:lang w:val="en-US" w:eastAsia="zh-CN"/>
        </w:rPr>
        <w:t>1</w:t>
      </w:r>
      <w:r>
        <w:rPr>
          <w:rFonts w:hint="eastAsia" w:ascii="Times New Roman" w:hAnsi="宋体" w:eastAsia="宋体" w:cs="Times New Roman"/>
          <w:color w:val="auto"/>
          <w:sz w:val="28"/>
          <w:lang w:val="en-US" w:eastAsia="zh-CN"/>
        </w:rPr>
        <w:t xml:space="preserve">  项目施工期平面布置示意图</w:t>
      </w:r>
    </w:p>
    <w:p w14:paraId="510D4702">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宋体" w:eastAsia="宋体" w:cs="Times New Roman"/>
          <w:color w:val="auto"/>
          <w:sz w:val="28"/>
          <w:lang w:val="en-US" w:eastAsia="zh-CN"/>
        </w:rPr>
      </w:pPr>
      <w:r>
        <w:rPr>
          <w:rFonts w:hint="eastAsia" w:hAnsi="宋体" w:cs="Times New Roman"/>
          <w:color w:val="auto"/>
          <w:sz w:val="28"/>
          <w:lang w:val="en-US" w:eastAsia="zh-CN"/>
        </w:rPr>
        <w:t>附图12  项目生态恢复效果图</w:t>
      </w:r>
    </w:p>
    <w:p w14:paraId="3597A64C">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宋体" w:eastAsia="宋体" w:cs="Times New Roman"/>
          <w:color w:val="auto"/>
          <w:sz w:val="28"/>
          <w:lang w:val="en-US" w:eastAsia="zh-CN"/>
        </w:rPr>
      </w:pPr>
      <w:r>
        <w:rPr>
          <w:rFonts w:hint="eastAsia" w:ascii="Times New Roman" w:hAnsi="宋体" w:eastAsia="宋体" w:cs="Times New Roman"/>
          <w:color w:val="auto"/>
          <w:sz w:val="28"/>
          <w:lang w:val="en-US" w:eastAsia="zh-CN"/>
        </w:rPr>
        <w:t>附图1</w:t>
      </w:r>
      <w:r>
        <w:rPr>
          <w:rFonts w:hint="eastAsia" w:hAnsi="宋体" w:cs="Times New Roman"/>
          <w:color w:val="auto"/>
          <w:sz w:val="28"/>
          <w:lang w:val="en-US" w:eastAsia="zh-CN"/>
        </w:rPr>
        <w:t>3-1、13-2、13-3</w:t>
      </w:r>
      <w:r>
        <w:rPr>
          <w:rFonts w:hint="eastAsia" w:ascii="Times New Roman" w:hAnsi="宋体" w:eastAsia="宋体" w:cs="Times New Roman"/>
          <w:color w:val="auto"/>
          <w:sz w:val="28"/>
          <w:lang w:val="en-US" w:eastAsia="zh-CN"/>
        </w:rPr>
        <w:t xml:space="preserve"> 项目位于朝阳市环境管控单元位置图</w:t>
      </w:r>
    </w:p>
    <w:p w14:paraId="558EA931">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宋体" w:eastAsia="宋体" w:cs="Times New Roman"/>
          <w:color w:val="auto"/>
          <w:sz w:val="28"/>
          <w:lang w:val="en-US" w:eastAsia="zh-CN"/>
        </w:rPr>
      </w:pPr>
      <w:r>
        <w:rPr>
          <w:rFonts w:hint="eastAsia" w:ascii="Times New Roman" w:hAnsi="宋体" w:eastAsia="宋体" w:cs="Times New Roman"/>
          <w:color w:val="auto"/>
          <w:sz w:val="28"/>
          <w:lang w:val="en-US" w:eastAsia="zh-CN"/>
        </w:rPr>
        <w:t>附图1</w:t>
      </w:r>
      <w:r>
        <w:rPr>
          <w:rFonts w:hint="eastAsia" w:hAnsi="宋体" w:cs="Times New Roman"/>
          <w:color w:val="auto"/>
          <w:sz w:val="28"/>
          <w:lang w:val="en-US" w:eastAsia="zh-CN"/>
        </w:rPr>
        <w:t>4</w:t>
      </w:r>
      <w:r>
        <w:rPr>
          <w:rFonts w:hint="eastAsia" w:ascii="Times New Roman" w:hAnsi="宋体" w:eastAsia="宋体" w:cs="Times New Roman"/>
          <w:color w:val="auto"/>
          <w:sz w:val="28"/>
          <w:lang w:val="en-US" w:eastAsia="zh-CN"/>
        </w:rPr>
        <w:t xml:space="preserve">  项目与朝阳县主要自然保护区及风景名胜区位置关系图</w:t>
      </w:r>
    </w:p>
    <w:p w14:paraId="5EEC3B35">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宋体" w:eastAsia="宋体" w:cs="Times New Roman"/>
          <w:color w:val="auto"/>
          <w:sz w:val="28"/>
          <w:lang w:val="en-US" w:eastAsia="zh-CN"/>
        </w:rPr>
      </w:pPr>
      <w:r>
        <w:rPr>
          <w:rFonts w:hint="eastAsia" w:ascii="Times New Roman" w:hAnsi="宋体" w:eastAsia="宋体" w:cs="Times New Roman"/>
          <w:color w:val="auto"/>
          <w:sz w:val="28"/>
          <w:lang w:val="en-US" w:eastAsia="zh-CN"/>
        </w:rPr>
        <w:t>附图1</w:t>
      </w:r>
      <w:r>
        <w:rPr>
          <w:rFonts w:hint="eastAsia" w:hAnsi="宋体" w:cs="Times New Roman"/>
          <w:color w:val="auto"/>
          <w:sz w:val="28"/>
          <w:lang w:val="en-US" w:eastAsia="zh-CN"/>
        </w:rPr>
        <w:t>5</w:t>
      </w:r>
      <w:r>
        <w:rPr>
          <w:rFonts w:hint="eastAsia" w:ascii="Times New Roman" w:hAnsi="宋体" w:eastAsia="宋体" w:cs="Times New Roman"/>
          <w:color w:val="auto"/>
          <w:sz w:val="28"/>
          <w:lang w:val="en-US" w:eastAsia="zh-CN"/>
        </w:rPr>
        <w:t xml:space="preserve">  项目与朝阳古生物化石群市级自然保护区位置关系图</w:t>
      </w:r>
    </w:p>
    <w:p w14:paraId="27251D05">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宋体" w:eastAsia="宋体" w:cs="Times New Roman"/>
          <w:color w:val="auto"/>
          <w:sz w:val="28"/>
          <w:lang w:val="en-US" w:eastAsia="zh-CN"/>
        </w:rPr>
      </w:pPr>
      <w:r>
        <w:rPr>
          <w:rFonts w:hint="eastAsia" w:ascii="Times New Roman" w:hAnsi="宋体" w:eastAsia="宋体" w:cs="Times New Roman"/>
          <w:color w:val="auto"/>
          <w:sz w:val="28"/>
          <w:lang w:val="en-US" w:eastAsia="zh-CN"/>
        </w:rPr>
        <w:t>附图1</w:t>
      </w:r>
      <w:r>
        <w:rPr>
          <w:rFonts w:hint="eastAsia" w:hAnsi="宋体" w:cs="Times New Roman"/>
          <w:color w:val="auto"/>
          <w:sz w:val="28"/>
          <w:lang w:val="en-US" w:eastAsia="zh-CN"/>
        </w:rPr>
        <w:t>6</w:t>
      </w:r>
      <w:r>
        <w:rPr>
          <w:rFonts w:hint="eastAsia" w:ascii="Times New Roman" w:hAnsi="宋体" w:eastAsia="宋体" w:cs="Times New Roman"/>
          <w:color w:val="auto"/>
          <w:sz w:val="28"/>
          <w:lang w:val="en-US" w:eastAsia="zh-CN"/>
        </w:rPr>
        <w:t xml:space="preserve">  项目与辽宁省生态功能区划位置关系图</w:t>
      </w:r>
    </w:p>
    <w:p w14:paraId="215F4A0E">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宋体" w:eastAsia="宋体" w:cs="Times New Roman"/>
          <w:color w:val="auto"/>
          <w:sz w:val="28"/>
          <w:lang w:val="en-US" w:eastAsia="zh-CN"/>
        </w:rPr>
      </w:pPr>
      <w:r>
        <w:rPr>
          <w:rFonts w:hint="eastAsia" w:ascii="Times New Roman" w:hAnsi="宋体" w:eastAsia="宋体" w:cs="Times New Roman"/>
          <w:color w:val="auto"/>
          <w:sz w:val="28"/>
          <w:lang w:val="en-US" w:eastAsia="zh-CN"/>
        </w:rPr>
        <w:t>附图1</w:t>
      </w:r>
      <w:r>
        <w:rPr>
          <w:rFonts w:hint="eastAsia" w:hAnsi="宋体" w:cs="Times New Roman"/>
          <w:color w:val="auto"/>
          <w:sz w:val="28"/>
          <w:lang w:val="en-US" w:eastAsia="zh-CN"/>
        </w:rPr>
        <w:t>7</w:t>
      </w:r>
      <w:r>
        <w:rPr>
          <w:rFonts w:hint="eastAsia" w:ascii="Times New Roman" w:hAnsi="宋体" w:eastAsia="宋体" w:cs="Times New Roman"/>
          <w:color w:val="auto"/>
          <w:sz w:val="28"/>
          <w:lang w:val="en-US" w:eastAsia="zh-CN"/>
        </w:rPr>
        <w:t xml:space="preserve">  项目与辽宁省主体功能区规划位置关系图</w:t>
      </w:r>
    </w:p>
    <w:p w14:paraId="628C2E06">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宋体" w:eastAsia="宋体" w:cs="Times New Roman"/>
          <w:color w:val="auto"/>
          <w:sz w:val="28"/>
          <w:lang w:val="en-US" w:eastAsia="zh-CN"/>
        </w:rPr>
      </w:pPr>
      <w:r>
        <w:rPr>
          <w:rFonts w:hint="eastAsia" w:ascii="Times New Roman" w:hAnsi="宋体" w:eastAsia="宋体" w:cs="Times New Roman"/>
          <w:color w:val="auto"/>
          <w:sz w:val="28"/>
          <w:lang w:val="en-US" w:eastAsia="zh-CN"/>
        </w:rPr>
        <w:t>附图1</w:t>
      </w:r>
      <w:r>
        <w:rPr>
          <w:rFonts w:hint="eastAsia" w:hAnsi="宋体" w:cs="Times New Roman"/>
          <w:color w:val="auto"/>
          <w:sz w:val="28"/>
          <w:lang w:val="en-US" w:eastAsia="zh-CN"/>
        </w:rPr>
        <w:t>8</w:t>
      </w:r>
      <w:r>
        <w:rPr>
          <w:rFonts w:hint="eastAsia" w:ascii="Times New Roman" w:hAnsi="宋体" w:eastAsia="宋体" w:cs="Times New Roman"/>
          <w:color w:val="auto"/>
          <w:sz w:val="28"/>
          <w:lang w:val="en-US" w:eastAsia="zh-CN"/>
        </w:rPr>
        <w:t xml:space="preserve">  项目与与辽宁省植被区划位置关系图</w:t>
      </w:r>
    </w:p>
    <w:p w14:paraId="29CCB632">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宋体" w:eastAsia="宋体" w:cs="Times New Roman"/>
          <w:color w:val="auto"/>
          <w:sz w:val="28"/>
          <w:lang w:val="en-US" w:eastAsia="zh-CN"/>
        </w:rPr>
      </w:pPr>
      <w:r>
        <w:rPr>
          <w:rFonts w:hint="eastAsia" w:ascii="Times New Roman" w:hAnsi="宋体" w:eastAsia="宋体" w:cs="Times New Roman"/>
          <w:color w:val="auto"/>
          <w:sz w:val="28"/>
          <w:lang w:val="en-US" w:eastAsia="zh-CN"/>
        </w:rPr>
        <w:t>附图</w:t>
      </w:r>
      <w:r>
        <w:rPr>
          <w:rFonts w:hint="eastAsia" w:hAnsi="宋体" w:cs="Times New Roman"/>
          <w:color w:val="auto"/>
          <w:sz w:val="28"/>
          <w:lang w:val="en-US" w:eastAsia="zh-CN"/>
        </w:rPr>
        <w:t>19</w:t>
      </w:r>
      <w:r>
        <w:rPr>
          <w:rFonts w:hint="eastAsia" w:ascii="Times New Roman" w:hAnsi="宋体" w:eastAsia="宋体" w:cs="Times New Roman"/>
          <w:color w:val="auto"/>
          <w:sz w:val="28"/>
          <w:lang w:val="en-US" w:eastAsia="zh-CN"/>
        </w:rPr>
        <w:t xml:space="preserve">  项目与辽宁省主要植被类型分布图</w:t>
      </w:r>
    </w:p>
    <w:p w14:paraId="1D7C1C94">
      <w:pPr>
        <w:tabs>
          <w:tab w:val="left" w:pos="1025"/>
        </w:tabs>
        <w:jc w:val="left"/>
        <w:rPr>
          <w:color w:val="auto"/>
        </w:rPr>
        <w:sectPr>
          <w:footerReference r:id="rId7" w:type="default"/>
          <w:pgSz w:w="11906" w:h="16838"/>
          <w:pgMar w:top="1440" w:right="1797" w:bottom="1440" w:left="1797" w:header="851" w:footer="992" w:gutter="0"/>
          <w:pgBorders>
            <w:top w:val="none" w:sz="0" w:space="0"/>
            <w:left w:val="none" w:sz="0" w:space="0"/>
            <w:bottom w:val="none" w:sz="0" w:space="0"/>
            <w:right w:val="none" w:sz="0" w:space="0"/>
          </w:pgBorders>
          <w:pgNumType w:fmt="decimal" w:start="110"/>
          <w:cols w:space="720" w:num="1"/>
          <w:docGrid w:type="lines" w:linePitch="312" w:charSpace="0"/>
        </w:sectPr>
      </w:pPr>
    </w:p>
    <w:p w14:paraId="467A456D">
      <w:pPr>
        <w:tabs>
          <w:tab w:val="left" w:pos="630"/>
        </w:tabs>
        <w:jc w:val="center"/>
        <w:rPr>
          <w:rFonts w:hint="eastAsia"/>
          <w:b/>
          <w:color w:val="auto"/>
          <w:sz w:val="36"/>
          <w:szCs w:val="36"/>
        </w:rPr>
      </w:pPr>
      <w:r>
        <w:rPr>
          <w:rFonts w:hint="eastAsia"/>
          <w:b/>
          <w:color w:val="auto"/>
          <w:sz w:val="36"/>
          <w:szCs w:val="36"/>
        </w:rPr>
        <mc:AlternateContent>
          <mc:Choice Requires="wps">
            <w:drawing>
              <wp:anchor distT="0" distB="0" distL="114300" distR="114300" simplePos="0" relativeHeight="251707392" behindDoc="0" locked="0" layoutInCell="1" allowOverlap="1">
                <wp:simplePos x="0" y="0"/>
                <wp:positionH relativeFrom="column">
                  <wp:posOffset>-109220</wp:posOffset>
                </wp:positionH>
                <wp:positionV relativeFrom="paragraph">
                  <wp:posOffset>1905</wp:posOffset>
                </wp:positionV>
                <wp:extent cx="2247265" cy="457200"/>
                <wp:effectExtent l="0" t="0" r="0" b="0"/>
                <wp:wrapNone/>
                <wp:docPr id="70" name="矩形 70"/>
                <wp:cNvGraphicFramePr/>
                <a:graphic xmlns:a="http://schemas.openxmlformats.org/drawingml/2006/main">
                  <a:graphicData uri="http://schemas.microsoft.com/office/word/2010/wordprocessingShape">
                    <wps:wsp>
                      <wps:cNvSpPr/>
                      <wps:spPr>
                        <a:xfrm>
                          <a:off x="0" y="0"/>
                          <a:ext cx="1554480" cy="457200"/>
                        </a:xfrm>
                        <a:prstGeom prst="rect">
                          <a:avLst/>
                        </a:prstGeom>
                        <a:noFill/>
                        <a:ln>
                          <a:noFill/>
                        </a:ln>
                        <a:effectLst/>
                      </wps:spPr>
                      <wps:txbx>
                        <w:txbxContent>
                          <w:p w14:paraId="032C7790">
                            <w:pPr>
                              <w:rPr>
                                <w:rFonts w:hint="eastAsia"/>
                                <w:b/>
                                <w:sz w:val="28"/>
                                <w:szCs w:val="28"/>
                              </w:rPr>
                            </w:pPr>
                            <w:r>
                              <w:rPr>
                                <w:rFonts w:hint="eastAsia"/>
                                <w:b/>
                                <w:sz w:val="28"/>
                                <w:szCs w:val="28"/>
                              </w:rPr>
                              <w:t>附件一  项目委托书</w:t>
                            </w:r>
                          </w:p>
                        </w:txbxContent>
                      </wps:txbx>
                      <wps:bodyPr wrap="square" upright="1"/>
                    </wps:wsp>
                  </a:graphicData>
                </a:graphic>
              </wp:anchor>
            </w:drawing>
          </mc:Choice>
          <mc:Fallback>
            <w:pict>
              <v:rect id="_x0000_s1026" o:spid="_x0000_s1026" o:spt="1" style="position:absolute;left:0pt;margin-left:-8.6pt;margin-top:0.15pt;height:36pt;width:176.95pt;z-index:251707392;mso-width-relative:page;mso-height-relative:page;" filled="f" stroked="f" coordsize="21600,21600" o:gfxdata="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LF6&#10;mzHYAAAABwEAAA8AAAAAAAAAAQAgAAAAIgAAAGRycy9kb3ducmV2LnhtbFBLAQIUABQAAAAIAIdO&#10;4kBgKrfisQEAAF8DAAAOAAAAAAAAAAEAIAAAACcBAABkcnMvZTJvRG9jLnhtbFBLBQYAAAAABgAG&#10;AFkBAABKBQAAAAA=&#10;">
                <v:fill on="f" focussize="0,0"/>
                <v:stroke on="f"/>
                <v:imagedata o:title=""/>
                <o:lock v:ext="edit" aspectratio="f"/>
                <v:textbox>
                  <w:txbxContent>
                    <w:p w14:paraId="032C7790">
                      <w:pPr>
                        <w:rPr>
                          <w:rFonts w:hint="eastAsia"/>
                          <w:b/>
                          <w:sz w:val="28"/>
                          <w:szCs w:val="28"/>
                        </w:rPr>
                      </w:pPr>
                      <w:r>
                        <w:rPr>
                          <w:rFonts w:hint="eastAsia"/>
                          <w:b/>
                          <w:sz w:val="28"/>
                          <w:szCs w:val="28"/>
                        </w:rPr>
                        <w:t>附件一  项目委托书</w:t>
                      </w:r>
                    </w:p>
                  </w:txbxContent>
                </v:textbox>
              </v:rect>
            </w:pict>
          </mc:Fallback>
        </mc:AlternateContent>
      </w:r>
    </w:p>
    <w:p w14:paraId="2FC8B984">
      <w:pPr>
        <w:jc w:val="center"/>
        <w:rPr>
          <w:rFonts w:hint="eastAsia"/>
          <w:b/>
          <w:color w:val="auto"/>
          <w:sz w:val="36"/>
          <w:szCs w:val="36"/>
        </w:rPr>
      </w:pPr>
    </w:p>
    <w:p w14:paraId="60B28C22">
      <w:pPr>
        <w:jc w:val="center"/>
        <w:rPr>
          <w:b/>
          <w:color w:val="auto"/>
          <w:sz w:val="36"/>
          <w:szCs w:val="36"/>
        </w:rPr>
      </w:pPr>
      <w:r>
        <w:rPr>
          <w:b/>
          <w:color w:val="auto"/>
          <w:sz w:val="36"/>
          <w:szCs w:val="36"/>
        </w:rPr>
        <w:t>建设项目环境影响评价委托书</w:t>
      </w:r>
    </w:p>
    <w:p w14:paraId="4FE72DB2">
      <w:pPr>
        <w:rPr>
          <w:b/>
          <w:color w:val="auto"/>
          <w:sz w:val="28"/>
          <w:szCs w:val="28"/>
        </w:rPr>
      </w:pPr>
    </w:p>
    <w:p w14:paraId="54748C55">
      <w:pPr>
        <w:ind w:firstLine="630" w:firstLineChars="300"/>
        <w:jc w:val="left"/>
        <w:rPr>
          <w:color w:val="auto"/>
          <w:sz w:val="28"/>
          <w:szCs w:val="28"/>
          <w:u w:val="single"/>
        </w:rPr>
      </w:pPr>
      <w:r>
        <w:rPr>
          <w:color w:val="auto"/>
        </w:rPr>
        <w:drawing>
          <wp:anchor distT="0" distB="0" distL="114300" distR="114300" simplePos="0" relativeHeight="251716608" behindDoc="0" locked="0" layoutInCell="1" allowOverlap="1">
            <wp:simplePos x="0" y="0"/>
            <wp:positionH relativeFrom="column">
              <wp:posOffset>260985</wp:posOffset>
            </wp:positionH>
            <wp:positionV relativeFrom="paragraph">
              <wp:posOffset>1935480</wp:posOffset>
            </wp:positionV>
            <wp:extent cx="4615815" cy="2331720"/>
            <wp:effectExtent l="0" t="0" r="13335" b="11430"/>
            <wp:wrapNone/>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39"/>
                    <a:srcRect b="20964"/>
                    <a:stretch>
                      <a:fillRect/>
                    </a:stretch>
                  </pic:blipFill>
                  <pic:spPr>
                    <a:xfrm>
                      <a:off x="0" y="0"/>
                      <a:ext cx="4615815" cy="2331720"/>
                    </a:xfrm>
                    <a:prstGeom prst="rect">
                      <a:avLst/>
                    </a:prstGeom>
                    <a:noFill/>
                    <a:ln>
                      <a:noFill/>
                    </a:ln>
                  </pic:spPr>
                </pic:pic>
              </a:graphicData>
            </a:graphic>
          </wp:anchor>
        </w:drawing>
      </w:r>
      <w:r>
        <w:rPr>
          <w:color w:val="auto"/>
          <w:sz w:val="28"/>
          <w:szCs w:val="28"/>
        </w:rPr>
        <w:t>我单位拟投资</w:t>
      </w:r>
      <w:r>
        <w:rPr>
          <w:color w:val="auto"/>
          <w:sz w:val="28"/>
          <w:szCs w:val="28"/>
          <w:u w:val="single"/>
        </w:rPr>
        <w:t xml:space="preserve"> </w:t>
      </w:r>
      <w:r>
        <w:rPr>
          <w:rFonts w:hint="eastAsia"/>
          <w:color w:val="auto"/>
          <w:sz w:val="28"/>
          <w:szCs w:val="28"/>
          <w:u w:val="single"/>
          <w:lang w:val="en-US" w:eastAsia="zh-CN"/>
        </w:rPr>
        <w:t>10000.00</w:t>
      </w:r>
      <w:r>
        <w:rPr>
          <w:color w:val="auto"/>
          <w:sz w:val="28"/>
          <w:szCs w:val="28"/>
          <w:u w:val="single"/>
        </w:rPr>
        <w:t xml:space="preserve"> </w:t>
      </w:r>
      <w:r>
        <w:rPr>
          <w:color w:val="auto"/>
          <w:sz w:val="28"/>
          <w:szCs w:val="28"/>
        </w:rPr>
        <w:t>万元，建设</w:t>
      </w:r>
      <w:r>
        <w:rPr>
          <w:color w:val="auto"/>
          <w:sz w:val="28"/>
          <w:szCs w:val="28"/>
          <w:u w:val="single"/>
        </w:rPr>
        <w:t xml:space="preserve"> </w:t>
      </w:r>
      <w:r>
        <w:rPr>
          <w:rFonts w:hint="default"/>
          <w:color w:val="auto"/>
          <w:sz w:val="28"/>
          <w:szCs w:val="28"/>
          <w:u w:val="single"/>
          <w:lang w:eastAsia="zh-CN"/>
        </w:rPr>
        <w:t>朝阳福源20MW转平价异地建设光伏发电项目</w:t>
      </w:r>
      <w:r>
        <w:rPr>
          <w:rFonts w:hint="eastAsia"/>
          <w:color w:val="auto"/>
          <w:sz w:val="28"/>
          <w:szCs w:val="28"/>
          <w:u w:val="single"/>
          <w:lang w:eastAsia="zh-CN"/>
        </w:rPr>
        <w:t>变更项目</w:t>
      </w:r>
      <w:r>
        <w:rPr>
          <w:rFonts w:hint="eastAsia"/>
          <w:color w:val="auto"/>
          <w:sz w:val="28"/>
          <w:szCs w:val="28"/>
          <w:u w:val="single"/>
        </w:rPr>
        <w:t xml:space="preserve"> </w:t>
      </w:r>
      <w:r>
        <w:rPr>
          <w:color w:val="auto"/>
          <w:sz w:val="28"/>
          <w:szCs w:val="28"/>
        </w:rPr>
        <w:t>。依据《中华人民共和国环境影响评价法》和《建设项目环境影响评价分类管理名录》等相关法律、法规的规定，该项目应编制环境影响</w:t>
      </w:r>
      <w:r>
        <w:rPr>
          <w:color w:val="auto"/>
          <w:sz w:val="28"/>
          <w:szCs w:val="28"/>
          <w:u w:val="single"/>
        </w:rPr>
        <w:t xml:space="preserve"> 报告表</w:t>
      </w:r>
      <w:r>
        <w:rPr>
          <w:color w:val="auto"/>
          <w:sz w:val="28"/>
          <w:szCs w:val="28"/>
        </w:rPr>
        <w:t>。经研究决定，委托</w:t>
      </w:r>
      <w:r>
        <w:rPr>
          <w:color w:val="auto"/>
          <w:sz w:val="28"/>
          <w:szCs w:val="28"/>
          <w:u w:val="single"/>
        </w:rPr>
        <w:t xml:space="preserve"> </w:t>
      </w:r>
      <w:r>
        <w:rPr>
          <w:rFonts w:hint="eastAsia"/>
          <w:color w:val="auto"/>
          <w:sz w:val="28"/>
          <w:szCs w:val="28"/>
          <w:u w:val="single"/>
          <w:lang w:eastAsia="zh-CN"/>
        </w:rPr>
        <w:t>朝阳清源生态环境科技有限公司</w:t>
      </w:r>
      <w:r>
        <w:rPr>
          <w:color w:val="auto"/>
          <w:sz w:val="28"/>
          <w:szCs w:val="28"/>
          <w:u w:val="single"/>
        </w:rPr>
        <w:t xml:space="preserve"> </w:t>
      </w:r>
      <w:r>
        <w:rPr>
          <w:color w:val="auto"/>
          <w:sz w:val="28"/>
          <w:szCs w:val="28"/>
        </w:rPr>
        <w:t>开展本项目的环境影响评价工作。</w:t>
      </w:r>
    </w:p>
    <w:p w14:paraId="4C10DAFF">
      <w:pPr>
        <w:jc w:val="left"/>
        <w:rPr>
          <w:color w:val="auto"/>
          <w:sz w:val="28"/>
          <w:szCs w:val="28"/>
        </w:rPr>
      </w:pPr>
      <w:r>
        <w:rPr>
          <w:color w:val="auto"/>
          <w:sz w:val="28"/>
          <w:szCs w:val="28"/>
        </w:rPr>
        <w:t>　　特此委托。</w:t>
      </w:r>
    </w:p>
    <w:p w14:paraId="7227AC73">
      <w:pPr>
        <w:rPr>
          <w:color w:val="auto"/>
          <w:sz w:val="28"/>
          <w:szCs w:val="28"/>
        </w:rPr>
      </w:pPr>
      <w:r>
        <w:rPr>
          <w:color w:val="auto"/>
          <w:sz w:val="28"/>
          <w:szCs w:val="28"/>
        </w:rPr>
        <w:t>　　　　　　　　　　</w:t>
      </w:r>
    </w:p>
    <w:p w14:paraId="1FCB3D7E">
      <w:pPr>
        <w:ind w:right="561" w:firstLine="840" w:firstLineChars="300"/>
        <w:rPr>
          <w:color w:val="auto"/>
          <w:sz w:val="28"/>
          <w:szCs w:val="28"/>
        </w:rPr>
      </w:pPr>
      <w:r>
        <w:rPr>
          <w:color w:val="auto"/>
          <w:sz w:val="28"/>
          <w:szCs w:val="28"/>
        </w:rPr>
        <w:t>委托单位：</w:t>
      </w:r>
      <w:r>
        <w:rPr>
          <w:color w:val="auto"/>
          <w:sz w:val="28"/>
          <w:szCs w:val="28"/>
          <w:u w:val="single"/>
        </w:rPr>
        <w:t xml:space="preserve">                           </w:t>
      </w:r>
      <w:r>
        <w:rPr>
          <w:color w:val="auto"/>
          <w:sz w:val="28"/>
          <w:szCs w:val="28"/>
        </w:rPr>
        <w:t>（公章）</w:t>
      </w:r>
    </w:p>
    <w:p w14:paraId="2393FD31">
      <w:pPr>
        <w:ind w:firstLine="840" w:firstLineChars="300"/>
        <w:rPr>
          <w:color w:val="auto"/>
          <w:sz w:val="28"/>
          <w:szCs w:val="28"/>
        </w:rPr>
      </w:pPr>
    </w:p>
    <w:p w14:paraId="49F7FB72">
      <w:pPr>
        <w:ind w:firstLine="840" w:firstLineChars="300"/>
        <w:rPr>
          <w:color w:val="auto"/>
          <w:sz w:val="28"/>
          <w:szCs w:val="28"/>
        </w:rPr>
      </w:pPr>
      <w:r>
        <w:rPr>
          <w:color w:val="auto"/>
          <w:sz w:val="28"/>
          <w:szCs w:val="28"/>
        </w:rPr>
        <w:t>或委托人：</w:t>
      </w:r>
      <w:r>
        <w:rPr>
          <w:color w:val="auto"/>
          <w:sz w:val="28"/>
          <w:szCs w:val="28"/>
          <w:u w:val="single"/>
        </w:rPr>
        <w:t xml:space="preserve">                           </w:t>
      </w:r>
      <w:r>
        <w:rPr>
          <w:color w:val="auto"/>
          <w:sz w:val="28"/>
          <w:szCs w:val="28"/>
        </w:rPr>
        <w:t>（签字）</w:t>
      </w:r>
    </w:p>
    <w:p w14:paraId="7E491021">
      <w:pPr>
        <w:ind w:firstLine="840" w:firstLineChars="300"/>
        <w:rPr>
          <w:color w:val="auto"/>
          <w:sz w:val="28"/>
          <w:szCs w:val="28"/>
        </w:rPr>
      </w:pPr>
    </w:p>
    <w:p w14:paraId="6D6EDFF2">
      <w:pPr>
        <w:rPr>
          <w:color w:val="auto"/>
          <w:sz w:val="28"/>
          <w:szCs w:val="28"/>
        </w:rPr>
      </w:pPr>
      <w:r>
        <w:rPr>
          <w:color w:val="auto"/>
          <w:sz w:val="28"/>
          <w:szCs w:val="28"/>
        </w:rPr>
        <w:t>　　　　　　　　　　　　　202</w:t>
      </w:r>
      <w:r>
        <w:rPr>
          <w:rFonts w:hint="eastAsia"/>
          <w:color w:val="auto"/>
          <w:sz w:val="28"/>
          <w:szCs w:val="28"/>
          <w:lang w:val="en-US" w:eastAsia="zh-CN"/>
        </w:rPr>
        <w:t>3</w:t>
      </w:r>
      <w:r>
        <w:rPr>
          <w:color w:val="auto"/>
          <w:sz w:val="28"/>
          <w:szCs w:val="28"/>
        </w:rPr>
        <w:t xml:space="preserve">年 </w:t>
      </w:r>
      <w:r>
        <w:rPr>
          <w:rFonts w:hint="eastAsia"/>
          <w:color w:val="auto"/>
          <w:sz w:val="28"/>
          <w:szCs w:val="28"/>
          <w:lang w:val="en-US" w:eastAsia="zh-CN"/>
        </w:rPr>
        <w:t>2</w:t>
      </w:r>
      <w:r>
        <w:rPr>
          <w:color w:val="auto"/>
          <w:sz w:val="28"/>
          <w:szCs w:val="28"/>
        </w:rPr>
        <w:t xml:space="preserve"> 月 </w:t>
      </w:r>
      <w:r>
        <w:rPr>
          <w:rFonts w:hint="eastAsia"/>
          <w:color w:val="auto"/>
          <w:sz w:val="28"/>
          <w:szCs w:val="28"/>
          <w:lang w:val="en-US" w:eastAsia="zh-CN"/>
        </w:rPr>
        <w:t>3</w:t>
      </w:r>
      <w:r>
        <w:rPr>
          <w:color w:val="auto"/>
          <w:sz w:val="28"/>
          <w:szCs w:val="28"/>
        </w:rPr>
        <w:t xml:space="preserve"> 日</w:t>
      </w:r>
    </w:p>
    <w:p w14:paraId="60FD95D1">
      <w:pPr>
        <w:jc w:val="center"/>
        <w:rPr>
          <w:b/>
          <w:color w:val="auto"/>
          <w:sz w:val="36"/>
          <w:szCs w:val="36"/>
        </w:rPr>
      </w:pPr>
    </w:p>
    <w:p w14:paraId="23D72330">
      <w:pPr>
        <w:jc w:val="center"/>
        <w:rPr>
          <w:b/>
          <w:color w:val="auto"/>
          <w:sz w:val="36"/>
          <w:szCs w:val="36"/>
        </w:rPr>
      </w:pPr>
    </w:p>
    <w:p w14:paraId="4602B4E3">
      <w:pPr>
        <w:jc w:val="center"/>
        <w:rPr>
          <w:b/>
          <w:color w:val="auto"/>
          <w:sz w:val="36"/>
          <w:szCs w:val="36"/>
        </w:rPr>
      </w:pPr>
    </w:p>
    <w:p w14:paraId="7DD6C6C7">
      <w:pPr>
        <w:rPr>
          <w:b/>
          <w:color w:val="auto"/>
          <w:sz w:val="36"/>
          <w:szCs w:val="36"/>
        </w:rPr>
      </w:pPr>
    </w:p>
    <w:p w14:paraId="3F0782FB">
      <w:pPr>
        <w:rPr>
          <w:b/>
          <w:color w:val="auto"/>
          <w:sz w:val="36"/>
          <w:szCs w:val="36"/>
        </w:rPr>
      </w:pPr>
    </w:p>
    <w:p w14:paraId="44AEFA38">
      <w:pPr>
        <w:rPr>
          <w:b/>
          <w:color w:val="auto"/>
          <w:sz w:val="36"/>
          <w:szCs w:val="36"/>
        </w:rPr>
      </w:pPr>
    </w:p>
    <w:p w14:paraId="194CC62C">
      <w:pPr>
        <w:pStyle w:val="6"/>
        <w:rPr>
          <w:b/>
          <w:color w:val="auto"/>
          <w:sz w:val="36"/>
          <w:szCs w:val="36"/>
        </w:rPr>
      </w:pPr>
      <w:r>
        <w:rPr>
          <w:rFonts w:hint="eastAsia"/>
          <w:b/>
          <w:color w:val="auto"/>
          <w:sz w:val="36"/>
          <w:szCs w:val="36"/>
        </w:rPr>
        <mc:AlternateContent>
          <mc:Choice Requires="wps">
            <w:drawing>
              <wp:anchor distT="0" distB="0" distL="114300" distR="114300" simplePos="0" relativeHeight="251708416" behindDoc="0" locked="0" layoutInCell="1" allowOverlap="1">
                <wp:simplePos x="0" y="0"/>
                <wp:positionH relativeFrom="column">
                  <wp:posOffset>-80010</wp:posOffset>
                </wp:positionH>
                <wp:positionV relativeFrom="paragraph">
                  <wp:posOffset>4445</wp:posOffset>
                </wp:positionV>
                <wp:extent cx="2247265" cy="457200"/>
                <wp:effectExtent l="0" t="0" r="0" b="0"/>
                <wp:wrapNone/>
                <wp:docPr id="72" name="矩形 72"/>
                <wp:cNvGraphicFramePr/>
                <a:graphic xmlns:a="http://schemas.openxmlformats.org/drawingml/2006/main">
                  <a:graphicData uri="http://schemas.microsoft.com/office/word/2010/wordprocessingShape">
                    <wps:wsp>
                      <wps:cNvSpPr/>
                      <wps:spPr>
                        <a:xfrm>
                          <a:off x="0" y="0"/>
                          <a:ext cx="2247265" cy="457200"/>
                        </a:xfrm>
                        <a:prstGeom prst="rect">
                          <a:avLst/>
                        </a:prstGeom>
                        <a:noFill/>
                        <a:ln>
                          <a:noFill/>
                        </a:ln>
                        <a:effectLst/>
                      </wps:spPr>
                      <wps:txbx>
                        <w:txbxContent>
                          <w:p w14:paraId="34FBDCB2">
                            <w:pPr>
                              <w:rPr>
                                <w:rFonts w:hint="eastAsia" w:eastAsia="宋体"/>
                                <w:b/>
                                <w:sz w:val="28"/>
                                <w:szCs w:val="28"/>
                                <w:lang w:eastAsia="zh-CN"/>
                              </w:rPr>
                            </w:pPr>
                            <w:r>
                              <w:rPr>
                                <w:rFonts w:hint="eastAsia"/>
                                <w:b/>
                                <w:sz w:val="28"/>
                                <w:szCs w:val="28"/>
                              </w:rPr>
                              <w:t>附件</w:t>
                            </w:r>
                            <w:r>
                              <w:rPr>
                                <w:rFonts w:hint="eastAsia"/>
                                <w:b/>
                                <w:sz w:val="28"/>
                                <w:szCs w:val="28"/>
                                <w:lang w:eastAsia="zh-CN"/>
                              </w:rPr>
                              <w:t>二</w:t>
                            </w:r>
                            <w:r>
                              <w:rPr>
                                <w:rFonts w:hint="eastAsia"/>
                                <w:b/>
                                <w:sz w:val="28"/>
                                <w:szCs w:val="28"/>
                              </w:rPr>
                              <w:t xml:space="preserve">  </w:t>
                            </w:r>
                            <w:r>
                              <w:rPr>
                                <w:rFonts w:hint="eastAsia"/>
                                <w:b/>
                                <w:sz w:val="28"/>
                                <w:szCs w:val="28"/>
                                <w:lang w:eastAsia="zh-CN"/>
                              </w:rPr>
                              <w:t>营业执照</w:t>
                            </w:r>
                          </w:p>
                        </w:txbxContent>
                      </wps:txbx>
                      <wps:bodyPr wrap="square" upright="1"/>
                    </wps:wsp>
                  </a:graphicData>
                </a:graphic>
              </wp:anchor>
            </w:drawing>
          </mc:Choice>
          <mc:Fallback>
            <w:pict>
              <v:rect id="_x0000_s1026" o:spid="_x0000_s1026" o:spt="1" style="position:absolute;left:0pt;margin-left:-6.3pt;margin-top:0.35pt;height:36pt;width:176.95pt;z-index:251708416;mso-width-relative:page;mso-height-relative:page;" filled="f" stroked="f" coordsize="21600,21600" o:gfxdata="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C&#10;jNUe2AAAAAcBAAAPAAAAAAAAAAEAIAAAACIAAABkcnMvZG93bnJldi54bWxQSwECFAAUAAAACACH&#10;TuJAJBzhWLIBAABfAwAADgAAAAAAAAABACAAAAAnAQAAZHJzL2Uyb0RvYy54bWxQSwUGAAAAAAYA&#10;BgBZAQAASwUAAAAA&#10;">
                <v:fill on="f" focussize="0,0"/>
                <v:stroke on="f"/>
                <v:imagedata o:title=""/>
                <o:lock v:ext="edit" aspectratio="f"/>
                <v:textbox>
                  <w:txbxContent>
                    <w:p w14:paraId="34FBDCB2">
                      <w:pPr>
                        <w:rPr>
                          <w:rFonts w:hint="eastAsia" w:eastAsia="宋体"/>
                          <w:b/>
                          <w:sz w:val="28"/>
                          <w:szCs w:val="28"/>
                          <w:lang w:eastAsia="zh-CN"/>
                        </w:rPr>
                      </w:pPr>
                      <w:r>
                        <w:rPr>
                          <w:rFonts w:hint="eastAsia"/>
                          <w:b/>
                          <w:sz w:val="28"/>
                          <w:szCs w:val="28"/>
                        </w:rPr>
                        <w:t>附件</w:t>
                      </w:r>
                      <w:r>
                        <w:rPr>
                          <w:rFonts w:hint="eastAsia"/>
                          <w:b/>
                          <w:sz w:val="28"/>
                          <w:szCs w:val="28"/>
                          <w:lang w:eastAsia="zh-CN"/>
                        </w:rPr>
                        <w:t>二</w:t>
                      </w:r>
                      <w:r>
                        <w:rPr>
                          <w:rFonts w:hint="eastAsia"/>
                          <w:b/>
                          <w:sz w:val="28"/>
                          <w:szCs w:val="28"/>
                        </w:rPr>
                        <w:t xml:space="preserve">  </w:t>
                      </w:r>
                      <w:r>
                        <w:rPr>
                          <w:rFonts w:hint="eastAsia"/>
                          <w:b/>
                          <w:sz w:val="28"/>
                          <w:szCs w:val="28"/>
                          <w:lang w:eastAsia="zh-CN"/>
                        </w:rPr>
                        <w:t>营业执照</w:t>
                      </w:r>
                    </w:p>
                  </w:txbxContent>
                </v:textbox>
              </v:rect>
            </w:pict>
          </mc:Fallback>
        </mc:AlternateContent>
      </w:r>
    </w:p>
    <w:p w14:paraId="77347177">
      <w:pPr>
        <w:pStyle w:val="6"/>
        <w:rPr>
          <w:b/>
          <w:color w:val="auto"/>
          <w:sz w:val="36"/>
          <w:szCs w:val="36"/>
        </w:rPr>
      </w:pPr>
      <w:r>
        <w:rPr>
          <w:color w:val="auto"/>
        </w:rPr>
        <w:drawing>
          <wp:anchor distT="0" distB="0" distL="114300" distR="114300" simplePos="0" relativeHeight="251709440" behindDoc="1" locked="0" layoutInCell="1" allowOverlap="1">
            <wp:simplePos x="0" y="0"/>
            <wp:positionH relativeFrom="column">
              <wp:posOffset>-269875</wp:posOffset>
            </wp:positionH>
            <wp:positionV relativeFrom="paragraph">
              <wp:posOffset>42545</wp:posOffset>
            </wp:positionV>
            <wp:extent cx="5955665" cy="8418195"/>
            <wp:effectExtent l="0" t="0" r="6985" b="1905"/>
            <wp:wrapNone/>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40"/>
                    <a:stretch>
                      <a:fillRect/>
                    </a:stretch>
                  </pic:blipFill>
                  <pic:spPr>
                    <a:xfrm rot="10800000">
                      <a:off x="0" y="0"/>
                      <a:ext cx="5955665" cy="8418195"/>
                    </a:xfrm>
                    <a:prstGeom prst="rect">
                      <a:avLst/>
                    </a:prstGeom>
                    <a:noFill/>
                    <a:ln>
                      <a:noFill/>
                    </a:ln>
                  </pic:spPr>
                </pic:pic>
              </a:graphicData>
            </a:graphic>
          </wp:anchor>
        </w:drawing>
      </w:r>
    </w:p>
    <w:p w14:paraId="4C73C74D">
      <w:pPr>
        <w:pStyle w:val="6"/>
        <w:rPr>
          <w:b/>
          <w:color w:val="auto"/>
          <w:sz w:val="36"/>
          <w:szCs w:val="36"/>
        </w:rPr>
      </w:pPr>
    </w:p>
    <w:p w14:paraId="28EB90C1">
      <w:pPr>
        <w:pStyle w:val="6"/>
        <w:rPr>
          <w:b/>
          <w:color w:val="auto"/>
          <w:sz w:val="36"/>
          <w:szCs w:val="36"/>
        </w:rPr>
      </w:pPr>
    </w:p>
    <w:p w14:paraId="0031B0C8">
      <w:pPr>
        <w:pStyle w:val="6"/>
        <w:rPr>
          <w:b/>
          <w:color w:val="auto"/>
          <w:sz w:val="36"/>
          <w:szCs w:val="36"/>
        </w:rPr>
      </w:pPr>
    </w:p>
    <w:p w14:paraId="235DBC82">
      <w:pPr>
        <w:pStyle w:val="6"/>
        <w:rPr>
          <w:b/>
          <w:color w:val="auto"/>
          <w:sz w:val="36"/>
          <w:szCs w:val="36"/>
        </w:rPr>
      </w:pPr>
    </w:p>
    <w:p w14:paraId="41329751">
      <w:pPr>
        <w:pStyle w:val="6"/>
        <w:rPr>
          <w:b/>
          <w:color w:val="auto"/>
          <w:sz w:val="36"/>
          <w:szCs w:val="36"/>
        </w:rPr>
      </w:pPr>
    </w:p>
    <w:p w14:paraId="1E2D91C6">
      <w:pPr>
        <w:pStyle w:val="6"/>
        <w:rPr>
          <w:b/>
          <w:color w:val="auto"/>
          <w:sz w:val="36"/>
          <w:szCs w:val="36"/>
        </w:rPr>
      </w:pPr>
    </w:p>
    <w:p w14:paraId="378C14C1">
      <w:pPr>
        <w:pStyle w:val="6"/>
        <w:rPr>
          <w:b/>
          <w:color w:val="auto"/>
          <w:sz w:val="36"/>
          <w:szCs w:val="36"/>
        </w:rPr>
      </w:pPr>
    </w:p>
    <w:p w14:paraId="459C5A47">
      <w:pPr>
        <w:pStyle w:val="6"/>
        <w:rPr>
          <w:b/>
          <w:color w:val="auto"/>
          <w:sz w:val="36"/>
          <w:szCs w:val="36"/>
        </w:rPr>
      </w:pPr>
    </w:p>
    <w:p w14:paraId="6A6CBC54">
      <w:pPr>
        <w:pStyle w:val="6"/>
        <w:rPr>
          <w:b/>
          <w:color w:val="auto"/>
          <w:sz w:val="36"/>
          <w:szCs w:val="36"/>
        </w:rPr>
      </w:pPr>
    </w:p>
    <w:p w14:paraId="29773D78">
      <w:pPr>
        <w:pStyle w:val="6"/>
        <w:rPr>
          <w:b/>
          <w:color w:val="auto"/>
          <w:sz w:val="36"/>
          <w:szCs w:val="36"/>
        </w:rPr>
      </w:pPr>
    </w:p>
    <w:p w14:paraId="0C6C5436">
      <w:pPr>
        <w:pStyle w:val="6"/>
        <w:rPr>
          <w:b/>
          <w:color w:val="auto"/>
          <w:sz w:val="36"/>
          <w:szCs w:val="36"/>
        </w:rPr>
      </w:pPr>
    </w:p>
    <w:p w14:paraId="7CEAC005">
      <w:pPr>
        <w:pStyle w:val="6"/>
        <w:rPr>
          <w:b/>
          <w:color w:val="auto"/>
          <w:sz w:val="36"/>
          <w:szCs w:val="36"/>
        </w:rPr>
      </w:pPr>
    </w:p>
    <w:p w14:paraId="6D8DAABE">
      <w:pPr>
        <w:pStyle w:val="6"/>
        <w:rPr>
          <w:b/>
          <w:color w:val="auto"/>
          <w:sz w:val="36"/>
          <w:szCs w:val="36"/>
        </w:rPr>
      </w:pPr>
    </w:p>
    <w:p w14:paraId="34978DFA">
      <w:pPr>
        <w:pStyle w:val="6"/>
        <w:rPr>
          <w:b/>
          <w:color w:val="auto"/>
          <w:sz w:val="36"/>
          <w:szCs w:val="36"/>
        </w:rPr>
      </w:pPr>
    </w:p>
    <w:p w14:paraId="34CA0816">
      <w:pPr>
        <w:pStyle w:val="6"/>
        <w:rPr>
          <w:b/>
          <w:color w:val="auto"/>
          <w:sz w:val="36"/>
          <w:szCs w:val="36"/>
        </w:rPr>
      </w:pPr>
    </w:p>
    <w:p w14:paraId="0C9831F8">
      <w:pPr>
        <w:pStyle w:val="6"/>
        <w:rPr>
          <w:b/>
          <w:color w:val="auto"/>
          <w:sz w:val="36"/>
          <w:szCs w:val="36"/>
        </w:rPr>
      </w:pPr>
    </w:p>
    <w:p w14:paraId="72B82B44">
      <w:pPr>
        <w:pStyle w:val="6"/>
        <w:rPr>
          <w:b/>
          <w:color w:val="auto"/>
          <w:sz w:val="36"/>
          <w:szCs w:val="36"/>
        </w:rPr>
      </w:pPr>
    </w:p>
    <w:p w14:paraId="3A36B4B9">
      <w:pPr>
        <w:pStyle w:val="6"/>
        <w:rPr>
          <w:b/>
          <w:color w:val="auto"/>
          <w:sz w:val="36"/>
          <w:szCs w:val="36"/>
        </w:rPr>
      </w:pPr>
    </w:p>
    <w:p w14:paraId="43B75452">
      <w:pPr>
        <w:pStyle w:val="6"/>
        <w:rPr>
          <w:b/>
          <w:color w:val="auto"/>
          <w:sz w:val="36"/>
          <w:szCs w:val="36"/>
        </w:rPr>
      </w:pPr>
    </w:p>
    <w:p w14:paraId="45387101">
      <w:pPr>
        <w:pStyle w:val="6"/>
        <w:rPr>
          <w:b/>
          <w:color w:val="auto"/>
          <w:sz w:val="36"/>
          <w:szCs w:val="36"/>
        </w:rPr>
      </w:pPr>
    </w:p>
    <w:p w14:paraId="7790B77B">
      <w:pPr>
        <w:pStyle w:val="6"/>
        <w:rPr>
          <w:b/>
          <w:color w:val="auto"/>
          <w:sz w:val="36"/>
          <w:szCs w:val="36"/>
        </w:rPr>
      </w:pPr>
    </w:p>
    <w:p w14:paraId="6ED36487">
      <w:pPr>
        <w:pStyle w:val="6"/>
        <w:rPr>
          <w:color w:val="auto"/>
        </w:rPr>
      </w:pPr>
    </w:p>
    <w:p w14:paraId="052EAF45">
      <w:pPr>
        <w:pStyle w:val="6"/>
        <w:rPr>
          <w:color w:val="auto"/>
        </w:rPr>
      </w:pPr>
      <w:r>
        <w:rPr>
          <w:rFonts w:hint="eastAsia"/>
          <w:b/>
          <w:color w:val="auto"/>
          <w:sz w:val="36"/>
          <w:szCs w:val="36"/>
        </w:rPr>
        <mc:AlternateContent>
          <mc:Choice Requires="wps">
            <w:drawing>
              <wp:anchor distT="0" distB="0" distL="114300" distR="114300" simplePos="0" relativeHeight="251710464" behindDoc="0" locked="0" layoutInCell="1" allowOverlap="1">
                <wp:simplePos x="0" y="0"/>
                <wp:positionH relativeFrom="column">
                  <wp:posOffset>-66040</wp:posOffset>
                </wp:positionH>
                <wp:positionV relativeFrom="paragraph">
                  <wp:posOffset>-81280</wp:posOffset>
                </wp:positionV>
                <wp:extent cx="2080895" cy="457200"/>
                <wp:effectExtent l="0" t="0" r="0" b="0"/>
                <wp:wrapNone/>
                <wp:docPr id="279" name="矩形 279"/>
                <wp:cNvGraphicFramePr/>
                <a:graphic xmlns:a="http://schemas.openxmlformats.org/drawingml/2006/main">
                  <a:graphicData uri="http://schemas.microsoft.com/office/word/2010/wordprocessingShape">
                    <wps:wsp>
                      <wps:cNvSpPr/>
                      <wps:spPr>
                        <a:xfrm>
                          <a:off x="0" y="0"/>
                          <a:ext cx="2080895" cy="457200"/>
                        </a:xfrm>
                        <a:prstGeom prst="rect">
                          <a:avLst/>
                        </a:prstGeom>
                        <a:noFill/>
                        <a:ln>
                          <a:noFill/>
                        </a:ln>
                        <a:effectLst/>
                      </wps:spPr>
                      <wps:txbx>
                        <w:txbxContent>
                          <w:p w14:paraId="07EA908E">
                            <w:pPr>
                              <w:rPr>
                                <w:rFonts w:hint="eastAsia" w:eastAsia="宋体"/>
                                <w:b/>
                                <w:sz w:val="28"/>
                                <w:szCs w:val="28"/>
                                <w:lang w:eastAsia="zh-CN"/>
                              </w:rPr>
                            </w:pPr>
                            <w:r>
                              <w:rPr>
                                <w:rFonts w:hint="eastAsia"/>
                                <w:b/>
                                <w:sz w:val="28"/>
                                <w:szCs w:val="28"/>
                              </w:rPr>
                              <w:t>附件</w:t>
                            </w:r>
                            <w:r>
                              <w:rPr>
                                <w:rFonts w:hint="eastAsia"/>
                                <w:b/>
                                <w:sz w:val="28"/>
                                <w:szCs w:val="28"/>
                                <w:lang w:eastAsia="zh-CN"/>
                              </w:rPr>
                              <w:t>三</w:t>
                            </w:r>
                            <w:r>
                              <w:rPr>
                                <w:rFonts w:hint="eastAsia"/>
                                <w:b/>
                                <w:sz w:val="28"/>
                                <w:szCs w:val="28"/>
                              </w:rPr>
                              <w:t xml:space="preserve">  </w:t>
                            </w:r>
                            <w:r>
                              <w:rPr>
                                <w:rFonts w:hint="eastAsia"/>
                                <w:b/>
                                <w:sz w:val="28"/>
                                <w:szCs w:val="28"/>
                                <w:lang w:val="en-US" w:eastAsia="zh-CN"/>
                              </w:rPr>
                              <w:t xml:space="preserve"> </w:t>
                            </w:r>
                            <w:r>
                              <w:rPr>
                                <w:rFonts w:hint="eastAsia"/>
                                <w:b/>
                                <w:sz w:val="28"/>
                                <w:szCs w:val="28"/>
                                <w:lang w:eastAsia="zh-CN"/>
                              </w:rPr>
                              <w:t>检测报告</w:t>
                            </w:r>
                          </w:p>
                        </w:txbxContent>
                      </wps:txbx>
                      <wps:bodyPr wrap="square" upright="1"/>
                    </wps:wsp>
                  </a:graphicData>
                </a:graphic>
              </wp:anchor>
            </w:drawing>
          </mc:Choice>
          <mc:Fallback>
            <w:pict>
              <v:rect id="_x0000_s1026" o:spid="_x0000_s1026" o:spt="1" style="position:absolute;left:0pt;margin-left:-5.2pt;margin-top:-6.4pt;height:36pt;width:163.85pt;z-index:251710464;mso-width-relative:page;mso-height-relative:page;" filled="f" stroked="f" coordsize="21600,21600" o:gfxdata="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Cblzj9sAAAAKAQAADwAAAAAAAAABACAAAAAiAAAAZHJzL2Rvd25yZXYueG1sUEsBAhQAFAAA&#10;AAgAh07iQOlskPSzAQAAYQMAAA4AAAAAAAAAAQAgAAAAKgEAAGRycy9lMm9Eb2MueG1sUEsFBgAA&#10;AAAGAAYAWQEAAE8FAAAAAA==&#10;">
                <v:fill on="f" focussize="0,0"/>
                <v:stroke on="f"/>
                <v:imagedata o:title=""/>
                <o:lock v:ext="edit" aspectratio="f"/>
                <v:textbox>
                  <w:txbxContent>
                    <w:p w14:paraId="07EA908E">
                      <w:pPr>
                        <w:rPr>
                          <w:rFonts w:hint="eastAsia" w:eastAsia="宋体"/>
                          <w:b/>
                          <w:sz w:val="28"/>
                          <w:szCs w:val="28"/>
                          <w:lang w:eastAsia="zh-CN"/>
                        </w:rPr>
                      </w:pPr>
                      <w:r>
                        <w:rPr>
                          <w:rFonts w:hint="eastAsia"/>
                          <w:b/>
                          <w:sz w:val="28"/>
                          <w:szCs w:val="28"/>
                        </w:rPr>
                        <w:t>附件</w:t>
                      </w:r>
                      <w:r>
                        <w:rPr>
                          <w:rFonts w:hint="eastAsia"/>
                          <w:b/>
                          <w:sz w:val="28"/>
                          <w:szCs w:val="28"/>
                          <w:lang w:eastAsia="zh-CN"/>
                        </w:rPr>
                        <w:t>三</w:t>
                      </w:r>
                      <w:r>
                        <w:rPr>
                          <w:rFonts w:hint="eastAsia"/>
                          <w:b/>
                          <w:sz w:val="28"/>
                          <w:szCs w:val="28"/>
                        </w:rPr>
                        <w:t xml:space="preserve">  </w:t>
                      </w:r>
                      <w:r>
                        <w:rPr>
                          <w:rFonts w:hint="eastAsia"/>
                          <w:b/>
                          <w:sz w:val="28"/>
                          <w:szCs w:val="28"/>
                          <w:lang w:val="en-US" w:eastAsia="zh-CN"/>
                        </w:rPr>
                        <w:t xml:space="preserve"> </w:t>
                      </w:r>
                      <w:r>
                        <w:rPr>
                          <w:rFonts w:hint="eastAsia"/>
                          <w:b/>
                          <w:sz w:val="28"/>
                          <w:szCs w:val="28"/>
                          <w:lang w:eastAsia="zh-CN"/>
                        </w:rPr>
                        <w:t>检测报告</w:t>
                      </w:r>
                    </w:p>
                  </w:txbxContent>
                </v:textbox>
              </v:rect>
            </w:pict>
          </mc:Fallback>
        </mc:AlternateContent>
      </w:r>
    </w:p>
    <w:p w14:paraId="13950B09">
      <w:pPr>
        <w:pStyle w:val="6"/>
        <w:rPr>
          <w:color w:val="auto"/>
        </w:rPr>
      </w:pPr>
      <w:r>
        <w:rPr>
          <w:rFonts w:hint="eastAsia" w:eastAsia="宋体"/>
          <w:color w:val="auto"/>
          <w:lang w:eastAsia="zh-CN"/>
        </w:rPr>
        <w:drawing>
          <wp:anchor distT="0" distB="0" distL="114300" distR="114300" simplePos="0" relativeHeight="251711488" behindDoc="1" locked="0" layoutInCell="1" allowOverlap="1">
            <wp:simplePos x="0" y="0"/>
            <wp:positionH relativeFrom="column">
              <wp:posOffset>-422275</wp:posOffset>
            </wp:positionH>
            <wp:positionV relativeFrom="paragraph">
              <wp:posOffset>15875</wp:posOffset>
            </wp:positionV>
            <wp:extent cx="6616065" cy="8235950"/>
            <wp:effectExtent l="0" t="0" r="0" b="0"/>
            <wp:wrapNone/>
            <wp:docPr id="278" name="图片 278" descr="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page-0001"/>
                    <pic:cNvPicPr>
                      <a:picLocks noChangeAspect="1"/>
                    </pic:cNvPicPr>
                  </pic:nvPicPr>
                  <pic:blipFill>
                    <a:blip r:embed="rId41"/>
                    <a:srcRect b="12008"/>
                    <a:stretch>
                      <a:fillRect/>
                    </a:stretch>
                  </pic:blipFill>
                  <pic:spPr>
                    <a:xfrm>
                      <a:off x="0" y="0"/>
                      <a:ext cx="6616065" cy="8235950"/>
                    </a:xfrm>
                    <a:prstGeom prst="rect">
                      <a:avLst/>
                    </a:prstGeom>
                  </pic:spPr>
                </pic:pic>
              </a:graphicData>
            </a:graphic>
          </wp:anchor>
        </w:drawing>
      </w:r>
    </w:p>
    <w:p w14:paraId="366D81D5">
      <w:pPr>
        <w:pStyle w:val="6"/>
        <w:rPr>
          <w:rFonts w:hint="eastAsia" w:eastAsia="宋体"/>
          <w:color w:val="auto"/>
          <w:lang w:eastAsia="zh-CN"/>
        </w:rPr>
      </w:pPr>
    </w:p>
    <w:p w14:paraId="0613D960">
      <w:pPr>
        <w:pStyle w:val="6"/>
        <w:rPr>
          <w:color w:val="auto"/>
        </w:rPr>
      </w:pPr>
    </w:p>
    <w:p w14:paraId="5020A8A6">
      <w:pPr>
        <w:pStyle w:val="6"/>
        <w:rPr>
          <w:color w:val="auto"/>
        </w:rPr>
      </w:pPr>
    </w:p>
    <w:p w14:paraId="3D358F03">
      <w:pPr>
        <w:pStyle w:val="6"/>
        <w:rPr>
          <w:color w:val="auto"/>
        </w:rPr>
      </w:pPr>
    </w:p>
    <w:p w14:paraId="3C952B4A">
      <w:pPr>
        <w:pStyle w:val="6"/>
        <w:rPr>
          <w:color w:val="auto"/>
        </w:rPr>
      </w:pPr>
    </w:p>
    <w:p w14:paraId="75383441">
      <w:pPr>
        <w:pStyle w:val="6"/>
        <w:rPr>
          <w:color w:val="auto"/>
        </w:rPr>
      </w:pPr>
    </w:p>
    <w:p w14:paraId="6DEBC407">
      <w:pPr>
        <w:pStyle w:val="6"/>
        <w:rPr>
          <w:color w:val="auto"/>
        </w:rPr>
      </w:pPr>
    </w:p>
    <w:p w14:paraId="12326A60">
      <w:pPr>
        <w:pStyle w:val="6"/>
        <w:rPr>
          <w:color w:val="auto"/>
        </w:rPr>
      </w:pPr>
    </w:p>
    <w:p w14:paraId="3113EBA7">
      <w:pPr>
        <w:pStyle w:val="6"/>
        <w:rPr>
          <w:color w:val="auto"/>
        </w:rPr>
      </w:pPr>
    </w:p>
    <w:p w14:paraId="6EBA9CFB">
      <w:pPr>
        <w:pStyle w:val="6"/>
        <w:rPr>
          <w:color w:val="auto"/>
        </w:rPr>
      </w:pPr>
    </w:p>
    <w:p w14:paraId="2E56E0C6">
      <w:pPr>
        <w:pStyle w:val="6"/>
        <w:rPr>
          <w:color w:val="auto"/>
        </w:rPr>
      </w:pPr>
    </w:p>
    <w:p w14:paraId="2D9C2F00">
      <w:pPr>
        <w:pStyle w:val="6"/>
        <w:rPr>
          <w:color w:val="auto"/>
        </w:rPr>
      </w:pPr>
    </w:p>
    <w:p w14:paraId="0D704744">
      <w:pPr>
        <w:pStyle w:val="6"/>
        <w:rPr>
          <w:color w:val="auto"/>
        </w:rPr>
      </w:pPr>
    </w:p>
    <w:p w14:paraId="1B0CA2AC">
      <w:pPr>
        <w:pStyle w:val="6"/>
        <w:rPr>
          <w:color w:val="auto"/>
        </w:rPr>
      </w:pPr>
    </w:p>
    <w:p w14:paraId="4695DDED">
      <w:pPr>
        <w:pStyle w:val="6"/>
        <w:rPr>
          <w:color w:val="auto"/>
        </w:rPr>
      </w:pPr>
    </w:p>
    <w:p w14:paraId="71C6469D">
      <w:pPr>
        <w:pStyle w:val="6"/>
        <w:rPr>
          <w:color w:val="auto"/>
        </w:rPr>
      </w:pPr>
    </w:p>
    <w:p w14:paraId="480C57A7">
      <w:pPr>
        <w:pStyle w:val="6"/>
        <w:rPr>
          <w:color w:val="auto"/>
        </w:rPr>
      </w:pPr>
    </w:p>
    <w:p w14:paraId="2FCFA9D2">
      <w:pPr>
        <w:pStyle w:val="6"/>
        <w:rPr>
          <w:color w:val="auto"/>
        </w:rPr>
      </w:pPr>
    </w:p>
    <w:p w14:paraId="703DC972">
      <w:pPr>
        <w:pStyle w:val="6"/>
        <w:rPr>
          <w:color w:val="auto"/>
        </w:rPr>
      </w:pPr>
    </w:p>
    <w:p w14:paraId="1C3A97A0">
      <w:pPr>
        <w:pStyle w:val="6"/>
        <w:rPr>
          <w:color w:val="auto"/>
        </w:rPr>
      </w:pPr>
    </w:p>
    <w:p w14:paraId="30B68814">
      <w:pPr>
        <w:pStyle w:val="6"/>
        <w:rPr>
          <w:color w:val="auto"/>
        </w:rPr>
      </w:pPr>
    </w:p>
    <w:p w14:paraId="253F6F41">
      <w:pPr>
        <w:pStyle w:val="6"/>
        <w:rPr>
          <w:color w:val="auto"/>
        </w:rPr>
      </w:pPr>
    </w:p>
    <w:p w14:paraId="36F8563C">
      <w:pPr>
        <w:pStyle w:val="6"/>
        <w:rPr>
          <w:color w:val="auto"/>
        </w:rPr>
      </w:pPr>
    </w:p>
    <w:p w14:paraId="22ABC3F5">
      <w:pPr>
        <w:pStyle w:val="6"/>
        <w:rPr>
          <w:color w:val="auto"/>
        </w:rPr>
      </w:pPr>
    </w:p>
    <w:p w14:paraId="2C412AAE">
      <w:pPr>
        <w:pStyle w:val="6"/>
        <w:rPr>
          <w:color w:val="auto"/>
        </w:rPr>
      </w:pPr>
    </w:p>
    <w:p w14:paraId="45424040">
      <w:pPr>
        <w:pStyle w:val="6"/>
        <w:rPr>
          <w:color w:val="auto"/>
        </w:rPr>
      </w:pPr>
    </w:p>
    <w:p w14:paraId="47EF6355">
      <w:pPr>
        <w:pStyle w:val="6"/>
        <w:rPr>
          <w:color w:val="auto"/>
        </w:rPr>
      </w:pPr>
    </w:p>
    <w:p w14:paraId="13C79333">
      <w:pPr>
        <w:pStyle w:val="6"/>
        <w:rPr>
          <w:color w:val="auto"/>
        </w:rPr>
      </w:pPr>
    </w:p>
    <w:p w14:paraId="0B445523">
      <w:pPr>
        <w:pStyle w:val="6"/>
        <w:rPr>
          <w:color w:val="auto"/>
        </w:rPr>
      </w:pPr>
    </w:p>
    <w:p w14:paraId="66795994">
      <w:pPr>
        <w:pStyle w:val="6"/>
        <w:rPr>
          <w:color w:val="auto"/>
        </w:rPr>
      </w:pPr>
    </w:p>
    <w:p w14:paraId="6DC07765">
      <w:pPr>
        <w:pStyle w:val="6"/>
        <w:rPr>
          <w:color w:val="auto"/>
        </w:rPr>
      </w:pPr>
    </w:p>
    <w:p w14:paraId="20ACD8C2">
      <w:pPr>
        <w:pStyle w:val="6"/>
        <w:rPr>
          <w:color w:val="auto"/>
        </w:rPr>
      </w:pPr>
    </w:p>
    <w:p w14:paraId="1E6A80AF">
      <w:pPr>
        <w:pStyle w:val="6"/>
        <w:rPr>
          <w:color w:val="auto"/>
        </w:rPr>
      </w:pPr>
    </w:p>
    <w:p w14:paraId="11E18C06">
      <w:pPr>
        <w:pStyle w:val="6"/>
        <w:rPr>
          <w:color w:val="auto"/>
        </w:rPr>
      </w:pPr>
    </w:p>
    <w:p w14:paraId="14CAFD5D">
      <w:pPr>
        <w:pStyle w:val="6"/>
        <w:rPr>
          <w:rFonts w:hint="eastAsia" w:eastAsia="宋体"/>
          <w:color w:val="auto"/>
          <w:lang w:eastAsia="zh-CN"/>
        </w:rPr>
      </w:pPr>
      <w:r>
        <w:rPr>
          <w:rFonts w:hint="eastAsia" w:eastAsia="宋体"/>
          <w:color w:val="auto"/>
          <w:lang w:eastAsia="zh-CN"/>
        </w:rPr>
        <w:drawing>
          <wp:anchor distT="0" distB="0" distL="114300" distR="114300" simplePos="0" relativeHeight="251711488" behindDoc="0" locked="0" layoutInCell="1" allowOverlap="1">
            <wp:simplePos x="0" y="0"/>
            <wp:positionH relativeFrom="column">
              <wp:posOffset>-908685</wp:posOffset>
            </wp:positionH>
            <wp:positionV relativeFrom="paragraph">
              <wp:posOffset>-668020</wp:posOffset>
            </wp:positionV>
            <wp:extent cx="7166610" cy="9121775"/>
            <wp:effectExtent l="0" t="0" r="0" b="0"/>
            <wp:wrapNone/>
            <wp:docPr id="280" name="图片 280" descr="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page-0002"/>
                    <pic:cNvPicPr>
                      <a:picLocks noChangeAspect="1"/>
                    </pic:cNvPicPr>
                  </pic:nvPicPr>
                  <pic:blipFill>
                    <a:blip r:embed="rId42"/>
                    <a:srcRect b="10033"/>
                    <a:stretch>
                      <a:fillRect/>
                    </a:stretch>
                  </pic:blipFill>
                  <pic:spPr>
                    <a:xfrm>
                      <a:off x="0" y="0"/>
                      <a:ext cx="7166610" cy="9121775"/>
                    </a:xfrm>
                    <a:prstGeom prst="rect">
                      <a:avLst/>
                    </a:prstGeom>
                  </pic:spPr>
                </pic:pic>
              </a:graphicData>
            </a:graphic>
          </wp:anchor>
        </w:drawing>
      </w:r>
    </w:p>
    <w:p w14:paraId="5751DB8F">
      <w:pPr>
        <w:pStyle w:val="6"/>
        <w:rPr>
          <w:color w:val="auto"/>
        </w:rPr>
      </w:pPr>
    </w:p>
    <w:p w14:paraId="5F857E2D">
      <w:pPr>
        <w:pStyle w:val="6"/>
        <w:rPr>
          <w:color w:val="auto"/>
        </w:rPr>
      </w:pPr>
    </w:p>
    <w:p w14:paraId="5EC550CD">
      <w:pPr>
        <w:pStyle w:val="6"/>
        <w:rPr>
          <w:color w:val="auto"/>
        </w:rPr>
      </w:pPr>
    </w:p>
    <w:p w14:paraId="01D8807D">
      <w:pPr>
        <w:pStyle w:val="6"/>
        <w:rPr>
          <w:color w:val="auto"/>
        </w:rPr>
      </w:pPr>
    </w:p>
    <w:p w14:paraId="1310CD47">
      <w:pPr>
        <w:pStyle w:val="6"/>
        <w:rPr>
          <w:color w:val="auto"/>
        </w:rPr>
      </w:pPr>
    </w:p>
    <w:p w14:paraId="06B7874E">
      <w:pPr>
        <w:pStyle w:val="6"/>
        <w:rPr>
          <w:color w:val="auto"/>
        </w:rPr>
      </w:pPr>
    </w:p>
    <w:p w14:paraId="20017AF9">
      <w:pPr>
        <w:pStyle w:val="6"/>
        <w:rPr>
          <w:color w:val="auto"/>
        </w:rPr>
      </w:pPr>
    </w:p>
    <w:p w14:paraId="62FB8A36">
      <w:pPr>
        <w:pStyle w:val="6"/>
        <w:rPr>
          <w:color w:val="auto"/>
        </w:rPr>
      </w:pPr>
    </w:p>
    <w:p w14:paraId="576AC5D6">
      <w:pPr>
        <w:pStyle w:val="6"/>
        <w:rPr>
          <w:color w:val="auto"/>
        </w:rPr>
      </w:pPr>
    </w:p>
    <w:p w14:paraId="2B1286D9">
      <w:pPr>
        <w:pStyle w:val="6"/>
        <w:rPr>
          <w:color w:val="auto"/>
        </w:rPr>
      </w:pPr>
    </w:p>
    <w:p w14:paraId="4BE15AC9">
      <w:pPr>
        <w:pStyle w:val="6"/>
        <w:rPr>
          <w:color w:val="auto"/>
        </w:rPr>
      </w:pPr>
    </w:p>
    <w:p w14:paraId="4E5A506A">
      <w:pPr>
        <w:pStyle w:val="6"/>
        <w:rPr>
          <w:color w:val="auto"/>
        </w:rPr>
      </w:pPr>
    </w:p>
    <w:p w14:paraId="4F47BCFA">
      <w:pPr>
        <w:pStyle w:val="6"/>
        <w:rPr>
          <w:color w:val="auto"/>
        </w:rPr>
      </w:pPr>
    </w:p>
    <w:p w14:paraId="5E218211">
      <w:pPr>
        <w:pStyle w:val="6"/>
        <w:rPr>
          <w:color w:val="auto"/>
        </w:rPr>
      </w:pPr>
    </w:p>
    <w:p w14:paraId="31913CCC">
      <w:pPr>
        <w:pStyle w:val="6"/>
        <w:rPr>
          <w:color w:val="auto"/>
        </w:rPr>
      </w:pPr>
    </w:p>
    <w:p w14:paraId="04635ACB">
      <w:pPr>
        <w:pStyle w:val="6"/>
        <w:rPr>
          <w:color w:val="auto"/>
        </w:rPr>
      </w:pPr>
    </w:p>
    <w:p w14:paraId="5E37B85B">
      <w:pPr>
        <w:pStyle w:val="6"/>
        <w:rPr>
          <w:color w:val="auto"/>
        </w:rPr>
      </w:pPr>
    </w:p>
    <w:p w14:paraId="5DE6494D">
      <w:pPr>
        <w:pStyle w:val="6"/>
        <w:rPr>
          <w:color w:val="auto"/>
        </w:rPr>
      </w:pPr>
    </w:p>
    <w:p w14:paraId="701A8119">
      <w:pPr>
        <w:pStyle w:val="6"/>
        <w:rPr>
          <w:color w:val="auto"/>
        </w:rPr>
      </w:pPr>
    </w:p>
    <w:p w14:paraId="2AE3F49F">
      <w:pPr>
        <w:pStyle w:val="6"/>
        <w:rPr>
          <w:color w:val="auto"/>
        </w:rPr>
      </w:pPr>
    </w:p>
    <w:p w14:paraId="56526DFF">
      <w:pPr>
        <w:pStyle w:val="6"/>
        <w:rPr>
          <w:color w:val="auto"/>
        </w:rPr>
      </w:pPr>
    </w:p>
    <w:p w14:paraId="07AA2468">
      <w:pPr>
        <w:pStyle w:val="6"/>
        <w:rPr>
          <w:color w:val="auto"/>
        </w:rPr>
      </w:pPr>
    </w:p>
    <w:p w14:paraId="2C0194FC">
      <w:pPr>
        <w:pStyle w:val="6"/>
        <w:rPr>
          <w:color w:val="auto"/>
        </w:rPr>
      </w:pPr>
    </w:p>
    <w:p w14:paraId="5732A670">
      <w:pPr>
        <w:pStyle w:val="6"/>
        <w:rPr>
          <w:color w:val="auto"/>
        </w:rPr>
      </w:pPr>
    </w:p>
    <w:p w14:paraId="1D13AC5A">
      <w:pPr>
        <w:pStyle w:val="6"/>
        <w:rPr>
          <w:color w:val="auto"/>
        </w:rPr>
      </w:pPr>
    </w:p>
    <w:p w14:paraId="511A6769">
      <w:pPr>
        <w:pStyle w:val="6"/>
        <w:rPr>
          <w:color w:val="auto"/>
        </w:rPr>
      </w:pPr>
    </w:p>
    <w:p w14:paraId="0E5B0D96">
      <w:pPr>
        <w:pStyle w:val="6"/>
        <w:rPr>
          <w:color w:val="auto"/>
        </w:rPr>
      </w:pPr>
    </w:p>
    <w:p w14:paraId="594D19B6">
      <w:pPr>
        <w:pStyle w:val="6"/>
        <w:rPr>
          <w:color w:val="auto"/>
        </w:rPr>
      </w:pPr>
    </w:p>
    <w:p w14:paraId="73EB9C82">
      <w:pPr>
        <w:pStyle w:val="6"/>
        <w:rPr>
          <w:color w:val="auto"/>
        </w:rPr>
      </w:pPr>
    </w:p>
    <w:p w14:paraId="091B80D4">
      <w:pPr>
        <w:pStyle w:val="6"/>
        <w:rPr>
          <w:color w:val="auto"/>
        </w:rPr>
      </w:pPr>
    </w:p>
    <w:p w14:paraId="5D89E986">
      <w:pPr>
        <w:pStyle w:val="6"/>
        <w:rPr>
          <w:color w:val="auto"/>
        </w:rPr>
      </w:pPr>
    </w:p>
    <w:p w14:paraId="365663D9">
      <w:pPr>
        <w:pStyle w:val="6"/>
        <w:rPr>
          <w:color w:val="auto"/>
        </w:rPr>
      </w:pPr>
    </w:p>
    <w:p w14:paraId="4A4C2729">
      <w:pPr>
        <w:pStyle w:val="6"/>
        <w:rPr>
          <w:color w:val="auto"/>
        </w:rPr>
      </w:pPr>
    </w:p>
    <w:p w14:paraId="084250BB">
      <w:pPr>
        <w:pStyle w:val="6"/>
        <w:rPr>
          <w:color w:val="auto"/>
        </w:rPr>
      </w:pPr>
    </w:p>
    <w:p w14:paraId="29B51557">
      <w:pPr>
        <w:pStyle w:val="6"/>
        <w:rPr>
          <w:color w:val="auto"/>
        </w:rPr>
      </w:pPr>
    </w:p>
    <w:p w14:paraId="6FE2ACCC">
      <w:pPr>
        <w:pStyle w:val="6"/>
        <w:rPr>
          <w:rFonts w:hint="eastAsia" w:eastAsia="宋体"/>
          <w:color w:val="auto"/>
          <w:lang w:eastAsia="zh-CN"/>
        </w:rPr>
      </w:pPr>
      <w:r>
        <w:rPr>
          <w:rFonts w:hint="eastAsia" w:eastAsia="宋体"/>
          <w:color w:val="auto"/>
          <w:lang w:eastAsia="zh-CN"/>
        </w:rPr>
        <w:drawing>
          <wp:anchor distT="0" distB="0" distL="114300" distR="114300" simplePos="0" relativeHeight="251712512" behindDoc="0" locked="0" layoutInCell="1" allowOverlap="1">
            <wp:simplePos x="0" y="0"/>
            <wp:positionH relativeFrom="column">
              <wp:posOffset>-974725</wp:posOffset>
            </wp:positionH>
            <wp:positionV relativeFrom="paragraph">
              <wp:posOffset>-788670</wp:posOffset>
            </wp:positionV>
            <wp:extent cx="7204710" cy="9579610"/>
            <wp:effectExtent l="0" t="0" r="0" b="0"/>
            <wp:wrapNone/>
            <wp:docPr id="281" name="图片 281" descr="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page-0003"/>
                    <pic:cNvPicPr>
                      <a:picLocks noChangeAspect="1"/>
                    </pic:cNvPicPr>
                  </pic:nvPicPr>
                  <pic:blipFill>
                    <a:blip r:embed="rId43"/>
                    <a:srcRect b="6018"/>
                    <a:stretch>
                      <a:fillRect/>
                    </a:stretch>
                  </pic:blipFill>
                  <pic:spPr>
                    <a:xfrm>
                      <a:off x="0" y="0"/>
                      <a:ext cx="7204710" cy="9579610"/>
                    </a:xfrm>
                    <a:prstGeom prst="rect">
                      <a:avLst/>
                    </a:prstGeom>
                  </pic:spPr>
                </pic:pic>
              </a:graphicData>
            </a:graphic>
          </wp:anchor>
        </w:drawing>
      </w:r>
    </w:p>
    <w:p w14:paraId="2F65D064">
      <w:pPr>
        <w:pStyle w:val="6"/>
        <w:rPr>
          <w:color w:val="auto"/>
        </w:rPr>
      </w:pPr>
    </w:p>
    <w:p w14:paraId="43D29E85">
      <w:pPr>
        <w:pStyle w:val="6"/>
        <w:rPr>
          <w:color w:val="auto"/>
        </w:rPr>
      </w:pPr>
    </w:p>
    <w:p w14:paraId="277006DD">
      <w:pPr>
        <w:pStyle w:val="6"/>
        <w:rPr>
          <w:color w:val="auto"/>
        </w:rPr>
      </w:pPr>
    </w:p>
    <w:p w14:paraId="1FFA0FC6">
      <w:pPr>
        <w:pStyle w:val="6"/>
        <w:rPr>
          <w:color w:val="auto"/>
        </w:rPr>
      </w:pPr>
    </w:p>
    <w:p w14:paraId="20EAB592">
      <w:pPr>
        <w:pStyle w:val="6"/>
        <w:rPr>
          <w:color w:val="auto"/>
        </w:rPr>
      </w:pPr>
    </w:p>
    <w:p w14:paraId="0C971464">
      <w:pPr>
        <w:pStyle w:val="6"/>
        <w:rPr>
          <w:color w:val="auto"/>
        </w:rPr>
      </w:pPr>
    </w:p>
    <w:p w14:paraId="21B68642">
      <w:pPr>
        <w:pStyle w:val="6"/>
        <w:rPr>
          <w:color w:val="auto"/>
        </w:rPr>
      </w:pPr>
    </w:p>
    <w:p w14:paraId="5212377F">
      <w:pPr>
        <w:pStyle w:val="6"/>
        <w:rPr>
          <w:color w:val="auto"/>
        </w:rPr>
      </w:pPr>
    </w:p>
    <w:p w14:paraId="348F7EA7">
      <w:pPr>
        <w:pStyle w:val="6"/>
        <w:rPr>
          <w:color w:val="auto"/>
        </w:rPr>
      </w:pPr>
    </w:p>
    <w:p w14:paraId="390B55DD">
      <w:pPr>
        <w:pStyle w:val="6"/>
        <w:rPr>
          <w:color w:val="auto"/>
        </w:rPr>
      </w:pPr>
    </w:p>
    <w:p w14:paraId="4B3149D4">
      <w:pPr>
        <w:pStyle w:val="6"/>
        <w:rPr>
          <w:color w:val="auto"/>
        </w:rPr>
      </w:pPr>
    </w:p>
    <w:p w14:paraId="4C51700F">
      <w:pPr>
        <w:pStyle w:val="6"/>
        <w:rPr>
          <w:color w:val="auto"/>
        </w:rPr>
      </w:pPr>
    </w:p>
    <w:p w14:paraId="52529224">
      <w:pPr>
        <w:pStyle w:val="6"/>
        <w:rPr>
          <w:color w:val="auto"/>
        </w:rPr>
      </w:pPr>
    </w:p>
    <w:p w14:paraId="357F1F80">
      <w:pPr>
        <w:pStyle w:val="6"/>
        <w:rPr>
          <w:color w:val="auto"/>
        </w:rPr>
      </w:pPr>
    </w:p>
    <w:p w14:paraId="1F621F19">
      <w:pPr>
        <w:pStyle w:val="6"/>
        <w:rPr>
          <w:color w:val="auto"/>
        </w:rPr>
      </w:pPr>
    </w:p>
    <w:p w14:paraId="697755E4">
      <w:pPr>
        <w:pStyle w:val="6"/>
        <w:rPr>
          <w:color w:val="auto"/>
        </w:rPr>
      </w:pPr>
    </w:p>
    <w:p w14:paraId="23E4A672">
      <w:pPr>
        <w:pStyle w:val="6"/>
        <w:rPr>
          <w:color w:val="auto"/>
        </w:rPr>
      </w:pPr>
    </w:p>
    <w:p w14:paraId="64F76CD8">
      <w:pPr>
        <w:pStyle w:val="6"/>
        <w:rPr>
          <w:color w:val="auto"/>
        </w:rPr>
      </w:pPr>
    </w:p>
    <w:p w14:paraId="5BC116B8">
      <w:pPr>
        <w:pStyle w:val="6"/>
        <w:rPr>
          <w:color w:val="auto"/>
        </w:rPr>
      </w:pPr>
    </w:p>
    <w:p w14:paraId="09B14882">
      <w:pPr>
        <w:pStyle w:val="6"/>
        <w:rPr>
          <w:color w:val="auto"/>
        </w:rPr>
      </w:pPr>
    </w:p>
    <w:p w14:paraId="7CD9A783">
      <w:pPr>
        <w:pStyle w:val="6"/>
        <w:rPr>
          <w:color w:val="auto"/>
        </w:rPr>
      </w:pPr>
    </w:p>
    <w:p w14:paraId="2B5D1C17">
      <w:pPr>
        <w:pStyle w:val="6"/>
        <w:rPr>
          <w:color w:val="auto"/>
        </w:rPr>
      </w:pPr>
    </w:p>
    <w:p w14:paraId="5A82F27D">
      <w:pPr>
        <w:pStyle w:val="6"/>
        <w:rPr>
          <w:color w:val="auto"/>
        </w:rPr>
      </w:pPr>
    </w:p>
    <w:p w14:paraId="11133C09">
      <w:pPr>
        <w:pStyle w:val="6"/>
        <w:rPr>
          <w:color w:val="auto"/>
        </w:rPr>
      </w:pPr>
    </w:p>
    <w:p w14:paraId="524B2883">
      <w:pPr>
        <w:pStyle w:val="6"/>
        <w:rPr>
          <w:color w:val="auto"/>
        </w:rPr>
      </w:pPr>
    </w:p>
    <w:p w14:paraId="1956E4A9">
      <w:pPr>
        <w:pStyle w:val="6"/>
        <w:rPr>
          <w:color w:val="auto"/>
        </w:rPr>
      </w:pPr>
    </w:p>
    <w:p w14:paraId="61A8C673">
      <w:pPr>
        <w:pStyle w:val="6"/>
        <w:rPr>
          <w:color w:val="auto"/>
        </w:rPr>
      </w:pPr>
    </w:p>
    <w:p w14:paraId="61D2C8D9">
      <w:pPr>
        <w:pStyle w:val="6"/>
        <w:rPr>
          <w:color w:val="auto"/>
        </w:rPr>
      </w:pPr>
    </w:p>
    <w:p w14:paraId="17DB9E2D">
      <w:pPr>
        <w:pStyle w:val="6"/>
        <w:rPr>
          <w:color w:val="auto"/>
        </w:rPr>
      </w:pPr>
    </w:p>
    <w:p w14:paraId="2BD504C7">
      <w:pPr>
        <w:pStyle w:val="6"/>
        <w:rPr>
          <w:color w:val="auto"/>
        </w:rPr>
      </w:pPr>
    </w:p>
    <w:p w14:paraId="2D9ABA48">
      <w:pPr>
        <w:pStyle w:val="6"/>
        <w:rPr>
          <w:color w:val="auto"/>
        </w:rPr>
      </w:pPr>
    </w:p>
    <w:p w14:paraId="39ABBC4D">
      <w:pPr>
        <w:pStyle w:val="6"/>
        <w:rPr>
          <w:color w:val="auto"/>
        </w:rPr>
      </w:pPr>
    </w:p>
    <w:p w14:paraId="3FBBCD9C">
      <w:pPr>
        <w:pStyle w:val="6"/>
        <w:rPr>
          <w:color w:val="auto"/>
        </w:rPr>
      </w:pPr>
    </w:p>
    <w:p w14:paraId="0D38A962">
      <w:pPr>
        <w:pStyle w:val="6"/>
        <w:rPr>
          <w:color w:val="auto"/>
        </w:rPr>
      </w:pPr>
    </w:p>
    <w:p w14:paraId="640CB928">
      <w:pPr>
        <w:pStyle w:val="6"/>
        <w:rPr>
          <w:color w:val="auto"/>
        </w:rPr>
      </w:pPr>
    </w:p>
    <w:p w14:paraId="664310A4">
      <w:pPr>
        <w:pStyle w:val="6"/>
        <w:rPr>
          <w:rFonts w:hint="eastAsia" w:eastAsia="宋体"/>
          <w:color w:val="auto"/>
          <w:lang w:eastAsia="zh-CN"/>
        </w:rPr>
      </w:pPr>
      <w:r>
        <w:rPr>
          <w:rFonts w:hint="eastAsia" w:eastAsia="宋体"/>
          <w:color w:val="auto"/>
          <w:lang w:eastAsia="zh-CN"/>
        </w:rPr>
        <w:drawing>
          <wp:anchor distT="0" distB="0" distL="114300" distR="114300" simplePos="0" relativeHeight="251713536" behindDoc="0" locked="0" layoutInCell="1" allowOverlap="1">
            <wp:simplePos x="0" y="0"/>
            <wp:positionH relativeFrom="column">
              <wp:posOffset>-963295</wp:posOffset>
            </wp:positionH>
            <wp:positionV relativeFrom="paragraph">
              <wp:posOffset>-722630</wp:posOffset>
            </wp:positionV>
            <wp:extent cx="7228840" cy="9548495"/>
            <wp:effectExtent l="0" t="0" r="0" b="0"/>
            <wp:wrapNone/>
            <wp:docPr id="282" name="图片 282" descr="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page-0004"/>
                    <pic:cNvPicPr>
                      <a:picLocks noChangeAspect="1"/>
                    </pic:cNvPicPr>
                  </pic:nvPicPr>
                  <pic:blipFill>
                    <a:blip r:embed="rId44"/>
                    <a:srcRect b="6631"/>
                    <a:stretch>
                      <a:fillRect/>
                    </a:stretch>
                  </pic:blipFill>
                  <pic:spPr>
                    <a:xfrm>
                      <a:off x="0" y="0"/>
                      <a:ext cx="7228840" cy="9548495"/>
                    </a:xfrm>
                    <a:prstGeom prst="rect">
                      <a:avLst/>
                    </a:prstGeom>
                  </pic:spPr>
                </pic:pic>
              </a:graphicData>
            </a:graphic>
          </wp:anchor>
        </w:drawing>
      </w:r>
    </w:p>
    <w:p w14:paraId="73801688">
      <w:pPr>
        <w:pStyle w:val="6"/>
        <w:rPr>
          <w:color w:val="auto"/>
        </w:rPr>
      </w:pPr>
    </w:p>
    <w:p w14:paraId="64FC7F94">
      <w:pPr>
        <w:pStyle w:val="6"/>
        <w:rPr>
          <w:color w:val="auto"/>
        </w:rPr>
      </w:pPr>
    </w:p>
    <w:p w14:paraId="6AFF37BB">
      <w:pPr>
        <w:pStyle w:val="6"/>
        <w:rPr>
          <w:color w:val="auto"/>
        </w:rPr>
      </w:pPr>
    </w:p>
    <w:p w14:paraId="4B50F3A0">
      <w:pPr>
        <w:pStyle w:val="6"/>
        <w:rPr>
          <w:color w:val="auto"/>
        </w:rPr>
      </w:pPr>
    </w:p>
    <w:p w14:paraId="121BD943">
      <w:pPr>
        <w:pStyle w:val="6"/>
        <w:rPr>
          <w:color w:val="auto"/>
        </w:rPr>
      </w:pPr>
    </w:p>
    <w:p w14:paraId="03ACDA9A">
      <w:pPr>
        <w:pStyle w:val="6"/>
        <w:rPr>
          <w:color w:val="auto"/>
        </w:rPr>
      </w:pPr>
    </w:p>
    <w:p w14:paraId="42E7C583">
      <w:pPr>
        <w:pStyle w:val="6"/>
        <w:rPr>
          <w:color w:val="auto"/>
        </w:rPr>
      </w:pPr>
    </w:p>
    <w:p w14:paraId="1698CCCF">
      <w:pPr>
        <w:pStyle w:val="6"/>
        <w:rPr>
          <w:color w:val="auto"/>
        </w:rPr>
      </w:pPr>
    </w:p>
    <w:p w14:paraId="39158169">
      <w:pPr>
        <w:pStyle w:val="6"/>
        <w:rPr>
          <w:color w:val="auto"/>
        </w:rPr>
      </w:pPr>
    </w:p>
    <w:p w14:paraId="1A445BDA">
      <w:pPr>
        <w:pStyle w:val="6"/>
        <w:rPr>
          <w:color w:val="auto"/>
        </w:rPr>
      </w:pPr>
    </w:p>
    <w:p w14:paraId="03EC7E64">
      <w:pPr>
        <w:pStyle w:val="6"/>
        <w:rPr>
          <w:color w:val="auto"/>
        </w:rPr>
      </w:pPr>
    </w:p>
    <w:p w14:paraId="785EF621">
      <w:pPr>
        <w:pStyle w:val="6"/>
        <w:rPr>
          <w:color w:val="auto"/>
        </w:rPr>
      </w:pPr>
    </w:p>
    <w:p w14:paraId="0B26B8C4">
      <w:pPr>
        <w:pStyle w:val="6"/>
        <w:rPr>
          <w:color w:val="auto"/>
        </w:rPr>
      </w:pPr>
    </w:p>
    <w:p w14:paraId="40910F07">
      <w:pPr>
        <w:pStyle w:val="6"/>
        <w:rPr>
          <w:color w:val="auto"/>
        </w:rPr>
      </w:pPr>
    </w:p>
    <w:p w14:paraId="49CCED5D">
      <w:pPr>
        <w:pStyle w:val="6"/>
        <w:rPr>
          <w:color w:val="auto"/>
        </w:rPr>
      </w:pPr>
    </w:p>
    <w:p w14:paraId="12AB0E82">
      <w:pPr>
        <w:pStyle w:val="6"/>
        <w:rPr>
          <w:color w:val="auto"/>
        </w:rPr>
      </w:pPr>
    </w:p>
    <w:p w14:paraId="7D306A12">
      <w:pPr>
        <w:pStyle w:val="6"/>
        <w:rPr>
          <w:color w:val="auto"/>
        </w:rPr>
      </w:pPr>
    </w:p>
    <w:p w14:paraId="74495854">
      <w:pPr>
        <w:pStyle w:val="6"/>
        <w:rPr>
          <w:color w:val="auto"/>
        </w:rPr>
      </w:pPr>
    </w:p>
    <w:p w14:paraId="5431EFFC">
      <w:pPr>
        <w:pStyle w:val="6"/>
        <w:rPr>
          <w:color w:val="auto"/>
        </w:rPr>
      </w:pPr>
    </w:p>
    <w:p w14:paraId="4331B97D">
      <w:pPr>
        <w:pStyle w:val="6"/>
        <w:rPr>
          <w:color w:val="auto"/>
        </w:rPr>
      </w:pPr>
    </w:p>
    <w:p w14:paraId="2C7CE3FA">
      <w:pPr>
        <w:pStyle w:val="6"/>
        <w:rPr>
          <w:color w:val="auto"/>
        </w:rPr>
      </w:pPr>
    </w:p>
    <w:p w14:paraId="513481A6">
      <w:pPr>
        <w:pStyle w:val="6"/>
        <w:rPr>
          <w:color w:val="auto"/>
        </w:rPr>
      </w:pPr>
    </w:p>
    <w:p w14:paraId="2CA72A40">
      <w:pPr>
        <w:pStyle w:val="6"/>
        <w:rPr>
          <w:color w:val="auto"/>
        </w:rPr>
      </w:pPr>
    </w:p>
    <w:p w14:paraId="21CE091A">
      <w:pPr>
        <w:pStyle w:val="6"/>
        <w:rPr>
          <w:color w:val="auto"/>
        </w:rPr>
      </w:pPr>
    </w:p>
    <w:p w14:paraId="32DC81A3">
      <w:pPr>
        <w:pStyle w:val="6"/>
        <w:rPr>
          <w:color w:val="auto"/>
        </w:rPr>
      </w:pPr>
    </w:p>
    <w:p w14:paraId="69F136A3">
      <w:pPr>
        <w:pStyle w:val="6"/>
        <w:rPr>
          <w:color w:val="auto"/>
        </w:rPr>
      </w:pPr>
    </w:p>
    <w:p w14:paraId="46848421">
      <w:pPr>
        <w:pStyle w:val="6"/>
        <w:rPr>
          <w:color w:val="auto"/>
        </w:rPr>
      </w:pPr>
    </w:p>
    <w:p w14:paraId="70AB5BE0">
      <w:pPr>
        <w:pStyle w:val="6"/>
        <w:rPr>
          <w:color w:val="auto"/>
        </w:rPr>
      </w:pPr>
    </w:p>
    <w:p w14:paraId="6FABA4D2">
      <w:pPr>
        <w:pStyle w:val="6"/>
        <w:rPr>
          <w:color w:val="auto"/>
        </w:rPr>
      </w:pPr>
    </w:p>
    <w:p w14:paraId="2C402FDF">
      <w:pPr>
        <w:pStyle w:val="6"/>
        <w:rPr>
          <w:color w:val="auto"/>
        </w:rPr>
      </w:pPr>
    </w:p>
    <w:p w14:paraId="3FBD6B2C">
      <w:pPr>
        <w:pStyle w:val="6"/>
        <w:rPr>
          <w:color w:val="auto"/>
        </w:rPr>
      </w:pPr>
    </w:p>
    <w:p w14:paraId="31F52C8A">
      <w:pPr>
        <w:pStyle w:val="6"/>
        <w:rPr>
          <w:color w:val="auto"/>
        </w:rPr>
      </w:pPr>
    </w:p>
    <w:p w14:paraId="418989B0">
      <w:pPr>
        <w:pStyle w:val="6"/>
        <w:rPr>
          <w:color w:val="auto"/>
        </w:rPr>
      </w:pPr>
    </w:p>
    <w:p w14:paraId="609D77CA">
      <w:pPr>
        <w:pStyle w:val="6"/>
        <w:rPr>
          <w:color w:val="auto"/>
        </w:rPr>
      </w:pPr>
    </w:p>
    <w:p w14:paraId="3D312DBF">
      <w:pPr>
        <w:pStyle w:val="6"/>
        <w:rPr>
          <w:color w:val="auto"/>
        </w:rPr>
      </w:pPr>
    </w:p>
    <w:p w14:paraId="2533E66B">
      <w:pPr>
        <w:pStyle w:val="6"/>
        <w:rPr>
          <w:rFonts w:hint="eastAsia" w:eastAsia="宋体"/>
          <w:color w:val="auto"/>
          <w:lang w:eastAsia="zh-CN"/>
        </w:rPr>
      </w:pPr>
      <w:r>
        <w:rPr>
          <w:rFonts w:hint="eastAsia" w:eastAsia="宋体"/>
          <w:color w:val="auto"/>
          <w:lang w:eastAsia="zh-CN"/>
        </w:rPr>
        <w:drawing>
          <wp:anchor distT="0" distB="0" distL="114300" distR="114300" simplePos="0" relativeHeight="251714560" behindDoc="0" locked="0" layoutInCell="1" allowOverlap="1">
            <wp:simplePos x="0" y="0"/>
            <wp:positionH relativeFrom="column">
              <wp:posOffset>-963930</wp:posOffset>
            </wp:positionH>
            <wp:positionV relativeFrom="paragraph">
              <wp:posOffset>-733425</wp:posOffset>
            </wp:positionV>
            <wp:extent cx="7204710" cy="9504680"/>
            <wp:effectExtent l="0" t="0" r="0" b="0"/>
            <wp:wrapNone/>
            <wp:docPr id="283" name="图片 283" descr="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page-0005"/>
                    <pic:cNvPicPr>
                      <a:picLocks noChangeAspect="1"/>
                    </pic:cNvPicPr>
                  </pic:nvPicPr>
                  <pic:blipFill>
                    <a:blip r:embed="rId45"/>
                    <a:srcRect b="6753"/>
                    <a:stretch>
                      <a:fillRect/>
                    </a:stretch>
                  </pic:blipFill>
                  <pic:spPr>
                    <a:xfrm>
                      <a:off x="0" y="0"/>
                      <a:ext cx="7204710" cy="9504680"/>
                    </a:xfrm>
                    <a:prstGeom prst="rect">
                      <a:avLst/>
                    </a:prstGeom>
                  </pic:spPr>
                </pic:pic>
              </a:graphicData>
            </a:graphic>
          </wp:anchor>
        </w:drawing>
      </w:r>
    </w:p>
    <w:p w14:paraId="1D835FDE">
      <w:pPr>
        <w:pStyle w:val="6"/>
        <w:rPr>
          <w:color w:val="auto"/>
        </w:rPr>
      </w:pPr>
    </w:p>
    <w:p w14:paraId="0067A6BB">
      <w:pPr>
        <w:pStyle w:val="6"/>
        <w:rPr>
          <w:color w:val="auto"/>
        </w:rPr>
      </w:pPr>
    </w:p>
    <w:p w14:paraId="5E8D52B2">
      <w:pPr>
        <w:pStyle w:val="6"/>
        <w:rPr>
          <w:color w:val="auto"/>
        </w:rPr>
      </w:pPr>
    </w:p>
    <w:p w14:paraId="51DA521B">
      <w:pPr>
        <w:pStyle w:val="6"/>
        <w:rPr>
          <w:color w:val="auto"/>
        </w:rPr>
      </w:pPr>
    </w:p>
    <w:p w14:paraId="30E89356">
      <w:pPr>
        <w:pStyle w:val="6"/>
        <w:rPr>
          <w:color w:val="auto"/>
        </w:rPr>
      </w:pPr>
    </w:p>
    <w:p w14:paraId="6B0D67CF">
      <w:pPr>
        <w:pStyle w:val="6"/>
        <w:rPr>
          <w:color w:val="auto"/>
        </w:rPr>
      </w:pPr>
    </w:p>
    <w:p w14:paraId="5024609F">
      <w:pPr>
        <w:pStyle w:val="6"/>
        <w:rPr>
          <w:color w:val="auto"/>
        </w:rPr>
      </w:pPr>
    </w:p>
    <w:p w14:paraId="45C5144E">
      <w:pPr>
        <w:pStyle w:val="6"/>
        <w:rPr>
          <w:color w:val="auto"/>
        </w:rPr>
      </w:pPr>
    </w:p>
    <w:p w14:paraId="799D7CBA">
      <w:pPr>
        <w:pStyle w:val="6"/>
        <w:rPr>
          <w:color w:val="auto"/>
        </w:rPr>
      </w:pPr>
    </w:p>
    <w:p w14:paraId="42B72817">
      <w:pPr>
        <w:pStyle w:val="6"/>
        <w:rPr>
          <w:color w:val="auto"/>
        </w:rPr>
      </w:pPr>
    </w:p>
    <w:p w14:paraId="7B28AF5B">
      <w:pPr>
        <w:pStyle w:val="6"/>
        <w:rPr>
          <w:color w:val="auto"/>
        </w:rPr>
      </w:pPr>
    </w:p>
    <w:p w14:paraId="4A163788">
      <w:pPr>
        <w:pStyle w:val="6"/>
        <w:rPr>
          <w:color w:val="auto"/>
        </w:rPr>
      </w:pPr>
    </w:p>
    <w:p w14:paraId="475BC58A">
      <w:pPr>
        <w:pStyle w:val="6"/>
        <w:rPr>
          <w:color w:val="auto"/>
        </w:rPr>
      </w:pPr>
    </w:p>
    <w:p w14:paraId="05F0CEBF">
      <w:pPr>
        <w:pStyle w:val="6"/>
        <w:rPr>
          <w:color w:val="auto"/>
        </w:rPr>
      </w:pPr>
    </w:p>
    <w:p w14:paraId="032B5A61">
      <w:pPr>
        <w:pStyle w:val="6"/>
        <w:rPr>
          <w:color w:val="auto"/>
        </w:rPr>
      </w:pPr>
    </w:p>
    <w:p w14:paraId="75944067">
      <w:pPr>
        <w:pStyle w:val="6"/>
        <w:rPr>
          <w:color w:val="auto"/>
        </w:rPr>
      </w:pPr>
    </w:p>
    <w:p w14:paraId="0E458919">
      <w:pPr>
        <w:pStyle w:val="6"/>
        <w:rPr>
          <w:color w:val="auto"/>
        </w:rPr>
      </w:pPr>
    </w:p>
    <w:p w14:paraId="4073BE70">
      <w:pPr>
        <w:pStyle w:val="6"/>
        <w:rPr>
          <w:color w:val="auto"/>
        </w:rPr>
      </w:pPr>
    </w:p>
    <w:p w14:paraId="3812D063">
      <w:pPr>
        <w:pStyle w:val="6"/>
        <w:rPr>
          <w:color w:val="auto"/>
        </w:rPr>
      </w:pPr>
    </w:p>
    <w:p w14:paraId="736BE829">
      <w:pPr>
        <w:pStyle w:val="6"/>
        <w:rPr>
          <w:color w:val="auto"/>
        </w:rPr>
      </w:pPr>
    </w:p>
    <w:p w14:paraId="42F05AC1">
      <w:pPr>
        <w:pStyle w:val="6"/>
        <w:rPr>
          <w:color w:val="auto"/>
        </w:rPr>
      </w:pPr>
    </w:p>
    <w:p w14:paraId="6898ECB3">
      <w:pPr>
        <w:pStyle w:val="6"/>
        <w:rPr>
          <w:color w:val="auto"/>
        </w:rPr>
      </w:pPr>
    </w:p>
    <w:p w14:paraId="2299D9B9">
      <w:pPr>
        <w:pStyle w:val="6"/>
        <w:rPr>
          <w:color w:val="auto"/>
        </w:rPr>
      </w:pPr>
    </w:p>
    <w:p w14:paraId="5CFC69EC">
      <w:pPr>
        <w:pStyle w:val="6"/>
        <w:rPr>
          <w:color w:val="auto"/>
        </w:rPr>
      </w:pPr>
    </w:p>
    <w:p w14:paraId="1066F8EB">
      <w:pPr>
        <w:pStyle w:val="6"/>
        <w:rPr>
          <w:color w:val="auto"/>
        </w:rPr>
      </w:pPr>
    </w:p>
    <w:p w14:paraId="70E5F1D4">
      <w:pPr>
        <w:pStyle w:val="6"/>
        <w:rPr>
          <w:color w:val="auto"/>
        </w:rPr>
      </w:pPr>
    </w:p>
    <w:p w14:paraId="45D36AA8">
      <w:pPr>
        <w:pStyle w:val="6"/>
        <w:rPr>
          <w:color w:val="auto"/>
        </w:rPr>
      </w:pPr>
    </w:p>
    <w:p w14:paraId="1BF2DA4C">
      <w:pPr>
        <w:pStyle w:val="6"/>
        <w:rPr>
          <w:color w:val="auto"/>
        </w:rPr>
      </w:pPr>
    </w:p>
    <w:p w14:paraId="5ECB4D2E">
      <w:pPr>
        <w:pStyle w:val="6"/>
        <w:rPr>
          <w:color w:val="auto"/>
        </w:rPr>
      </w:pPr>
    </w:p>
    <w:p w14:paraId="321CE814">
      <w:pPr>
        <w:pStyle w:val="6"/>
        <w:rPr>
          <w:color w:val="auto"/>
        </w:rPr>
      </w:pPr>
    </w:p>
    <w:p w14:paraId="146FAB06">
      <w:pPr>
        <w:pStyle w:val="6"/>
        <w:rPr>
          <w:color w:val="auto"/>
        </w:rPr>
      </w:pPr>
    </w:p>
    <w:p w14:paraId="13CE3455">
      <w:pPr>
        <w:pStyle w:val="6"/>
        <w:rPr>
          <w:color w:val="auto"/>
        </w:rPr>
      </w:pPr>
    </w:p>
    <w:p w14:paraId="29FA00B2">
      <w:pPr>
        <w:pStyle w:val="6"/>
        <w:rPr>
          <w:color w:val="auto"/>
        </w:rPr>
      </w:pPr>
    </w:p>
    <w:p w14:paraId="42E2BF26">
      <w:pPr>
        <w:pStyle w:val="6"/>
        <w:rPr>
          <w:color w:val="auto"/>
        </w:rPr>
      </w:pPr>
    </w:p>
    <w:p w14:paraId="4958428A">
      <w:pPr>
        <w:pStyle w:val="6"/>
        <w:rPr>
          <w:color w:val="auto"/>
        </w:rPr>
      </w:pPr>
    </w:p>
    <w:p w14:paraId="5EFF2B44">
      <w:pPr>
        <w:pStyle w:val="6"/>
        <w:rPr>
          <w:rFonts w:hint="eastAsia" w:eastAsia="宋体"/>
          <w:color w:val="auto"/>
          <w:lang w:eastAsia="zh-CN"/>
        </w:rPr>
      </w:pPr>
      <w:r>
        <w:rPr>
          <w:rFonts w:hint="eastAsia" w:eastAsia="宋体"/>
          <w:color w:val="auto"/>
          <w:lang w:eastAsia="zh-CN"/>
        </w:rPr>
        <w:drawing>
          <wp:anchor distT="0" distB="0" distL="114300" distR="114300" simplePos="0" relativeHeight="251715584" behindDoc="0" locked="0" layoutInCell="1" allowOverlap="1">
            <wp:simplePos x="0" y="0"/>
            <wp:positionH relativeFrom="column">
              <wp:posOffset>-963295</wp:posOffset>
            </wp:positionH>
            <wp:positionV relativeFrom="paragraph">
              <wp:posOffset>-722630</wp:posOffset>
            </wp:positionV>
            <wp:extent cx="7197090" cy="9571990"/>
            <wp:effectExtent l="0" t="0" r="0" b="0"/>
            <wp:wrapNone/>
            <wp:docPr id="284" name="图片 284" descr="pag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page-0006"/>
                    <pic:cNvPicPr>
                      <a:picLocks noChangeAspect="1"/>
                    </pic:cNvPicPr>
                  </pic:nvPicPr>
                  <pic:blipFill>
                    <a:blip r:embed="rId46"/>
                    <a:srcRect b="5993"/>
                    <a:stretch>
                      <a:fillRect/>
                    </a:stretch>
                  </pic:blipFill>
                  <pic:spPr>
                    <a:xfrm>
                      <a:off x="0" y="0"/>
                      <a:ext cx="7197090" cy="9571990"/>
                    </a:xfrm>
                    <a:prstGeom prst="rect">
                      <a:avLst/>
                    </a:prstGeom>
                  </pic:spPr>
                </pic:pic>
              </a:graphicData>
            </a:graphic>
          </wp:anchor>
        </w:drawing>
      </w:r>
    </w:p>
    <w:p w14:paraId="447AF27E">
      <w:pPr>
        <w:pStyle w:val="6"/>
        <w:rPr>
          <w:color w:val="auto"/>
        </w:rPr>
      </w:pPr>
    </w:p>
    <w:p w14:paraId="21E53D83">
      <w:pPr>
        <w:pStyle w:val="6"/>
        <w:rPr>
          <w:color w:val="auto"/>
        </w:rPr>
      </w:pPr>
    </w:p>
    <w:p w14:paraId="1442D6F4">
      <w:pPr>
        <w:pStyle w:val="6"/>
        <w:rPr>
          <w:color w:val="auto"/>
        </w:rPr>
      </w:pPr>
    </w:p>
    <w:p w14:paraId="0BA38399">
      <w:pPr>
        <w:pStyle w:val="6"/>
        <w:rPr>
          <w:color w:val="auto"/>
        </w:rPr>
      </w:pPr>
    </w:p>
    <w:p w14:paraId="26A62BB8">
      <w:pPr>
        <w:pStyle w:val="6"/>
        <w:rPr>
          <w:color w:val="auto"/>
        </w:rPr>
      </w:pPr>
    </w:p>
    <w:p w14:paraId="23AB4A36">
      <w:pPr>
        <w:pStyle w:val="6"/>
        <w:rPr>
          <w:color w:val="auto"/>
        </w:rPr>
      </w:pPr>
    </w:p>
    <w:p w14:paraId="051F2345">
      <w:pPr>
        <w:pStyle w:val="6"/>
        <w:rPr>
          <w:color w:val="auto"/>
        </w:rPr>
      </w:pPr>
    </w:p>
    <w:p w14:paraId="432F7F20">
      <w:pPr>
        <w:pStyle w:val="6"/>
        <w:rPr>
          <w:color w:val="auto"/>
        </w:rPr>
      </w:pPr>
    </w:p>
    <w:p w14:paraId="5CC63B56">
      <w:pPr>
        <w:pStyle w:val="6"/>
        <w:rPr>
          <w:color w:val="auto"/>
        </w:rPr>
      </w:pPr>
    </w:p>
    <w:p w14:paraId="0157F64D">
      <w:pPr>
        <w:pStyle w:val="6"/>
        <w:rPr>
          <w:color w:val="auto"/>
        </w:rPr>
      </w:pPr>
    </w:p>
    <w:p w14:paraId="05DC0234">
      <w:pPr>
        <w:pStyle w:val="6"/>
        <w:rPr>
          <w:color w:val="auto"/>
        </w:rPr>
      </w:pPr>
    </w:p>
    <w:p w14:paraId="2CD837FD">
      <w:pPr>
        <w:pStyle w:val="6"/>
        <w:rPr>
          <w:color w:val="auto"/>
        </w:rPr>
      </w:pPr>
    </w:p>
    <w:p w14:paraId="13DE4065">
      <w:pPr>
        <w:pStyle w:val="6"/>
        <w:rPr>
          <w:color w:val="auto"/>
        </w:rPr>
      </w:pPr>
    </w:p>
    <w:p w14:paraId="056F0102">
      <w:pPr>
        <w:pStyle w:val="6"/>
        <w:rPr>
          <w:color w:val="auto"/>
        </w:rPr>
      </w:pPr>
    </w:p>
    <w:p w14:paraId="0D9060AA">
      <w:pPr>
        <w:pStyle w:val="6"/>
        <w:rPr>
          <w:color w:val="auto"/>
        </w:rPr>
      </w:pPr>
    </w:p>
    <w:p w14:paraId="236CFFD4">
      <w:pPr>
        <w:pStyle w:val="6"/>
        <w:rPr>
          <w:color w:val="auto"/>
        </w:rPr>
      </w:pPr>
    </w:p>
    <w:p w14:paraId="6BBDD9CE">
      <w:pPr>
        <w:pStyle w:val="6"/>
        <w:rPr>
          <w:color w:val="auto"/>
        </w:rPr>
      </w:pPr>
    </w:p>
    <w:p w14:paraId="126CAB0F">
      <w:pPr>
        <w:pStyle w:val="6"/>
        <w:rPr>
          <w:color w:val="auto"/>
        </w:rPr>
      </w:pPr>
    </w:p>
    <w:p w14:paraId="73DF4408">
      <w:pPr>
        <w:pStyle w:val="6"/>
        <w:rPr>
          <w:color w:val="auto"/>
        </w:rPr>
      </w:pPr>
    </w:p>
    <w:p w14:paraId="51DF45F6">
      <w:pPr>
        <w:pStyle w:val="6"/>
        <w:rPr>
          <w:color w:val="auto"/>
        </w:rPr>
      </w:pPr>
    </w:p>
    <w:p w14:paraId="3FE2E891">
      <w:pPr>
        <w:pStyle w:val="6"/>
        <w:rPr>
          <w:color w:val="auto"/>
        </w:rPr>
      </w:pPr>
    </w:p>
    <w:p w14:paraId="216BA868">
      <w:pPr>
        <w:pStyle w:val="6"/>
        <w:rPr>
          <w:color w:val="auto"/>
        </w:rPr>
      </w:pPr>
    </w:p>
    <w:p w14:paraId="1E9598CD">
      <w:pPr>
        <w:pStyle w:val="6"/>
        <w:rPr>
          <w:color w:val="auto"/>
        </w:rPr>
      </w:pPr>
    </w:p>
    <w:p w14:paraId="667C5875">
      <w:pPr>
        <w:pStyle w:val="6"/>
        <w:rPr>
          <w:color w:val="auto"/>
        </w:rPr>
      </w:pPr>
    </w:p>
    <w:p w14:paraId="239EC19E">
      <w:pPr>
        <w:pStyle w:val="6"/>
        <w:rPr>
          <w:color w:val="auto"/>
        </w:rPr>
      </w:pPr>
    </w:p>
    <w:p w14:paraId="1F7F41EC">
      <w:pPr>
        <w:pStyle w:val="6"/>
        <w:rPr>
          <w:color w:val="auto"/>
        </w:rPr>
      </w:pPr>
    </w:p>
    <w:p w14:paraId="2B19B5A3">
      <w:pPr>
        <w:pStyle w:val="6"/>
        <w:rPr>
          <w:color w:val="auto"/>
        </w:rPr>
      </w:pPr>
    </w:p>
    <w:p w14:paraId="66634D2B">
      <w:pPr>
        <w:pStyle w:val="6"/>
        <w:rPr>
          <w:color w:val="auto"/>
        </w:rPr>
      </w:pPr>
    </w:p>
    <w:p w14:paraId="4BA07D24">
      <w:pPr>
        <w:pStyle w:val="6"/>
        <w:rPr>
          <w:color w:val="auto"/>
        </w:rPr>
      </w:pPr>
    </w:p>
    <w:p w14:paraId="73C5CAE1">
      <w:pPr>
        <w:pStyle w:val="6"/>
        <w:rPr>
          <w:color w:val="auto"/>
        </w:rPr>
      </w:pPr>
    </w:p>
    <w:p w14:paraId="183779A3">
      <w:pPr>
        <w:pStyle w:val="6"/>
        <w:rPr>
          <w:color w:val="auto"/>
        </w:rPr>
      </w:pPr>
    </w:p>
    <w:p w14:paraId="08028156">
      <w:pPr>
        <w:pStyle w:val="6"/>
        <w:rPr>
          <w:color w:val="auto"/>
        </w:rPr>
      </w:pPr>
    </w:p>
    <w:p w14:paraId="2C325929">
      <w:pPr>
        <w:pStyle w:val="6"/>
        <w:rPr>
          <w:color w:val="auto"/>
        </w:rPr>
      </w:pPr>
    </w:p>
    <w:p w14:paraId="013A7150">
      <w:pPr>
        <w:pStyle w:val="6"/>
        <w:rPr>
          <w:color w:val="auto"/>
        </w:rPr>
      </w:pPr>
    </w:p>
    <w:p w14:paraId="5E59A871">
      <w:pPr>
        <w:tabs>
          <w:tab w:val="left" w:pos="1025"/>
        </w:tabs>
        <w:jc w:val="left"/>
        <w:rPr>
          <w:color w:val="auto"/>
        </w:rPr>
        <w:sectPr>
          <w:pgSz w:w="11906" w:h="16838"/>
          <w:pgMar w:top="1440" w:right="1800" w:bottom="1440" w:left="1800" w:header="851" w:footer="992" w:gutter="0"/>
          <w:pgNumType w:fmt="decimal"/>
          <w:cols w:space="425" w:num="1"/>
          <w:docGrid w:type="lines" w:linePitch="312" w:charSpace="0"/>
        </w:sectPr>
      </w:pPr>
    </w:p>
    <w:p w14:paraId="45479647">
      <w:pPr>
        <w:rPr>
          <w:rFonts w:hint="eastAsia"/>
          <w:color w:val="auto"/>
        </w:rPr>
      </w:pPr>
      <w:r>
        <w:rPr>
          <w:color w:val="auto"/>
          <w:sz w:val="21"/>
        </w:rPr>
        <w:drawing>
          <wp:anchor distT="0" distB="0" distL="114300" distR="114300" simplePos="0" relativeHeight="251722752" behindDoc="1" locked="0" layoutInCell="1" allowOverlap="1">
            <wp:simplePos x="0" y="0"/>
            <wp:positionH relativeFrom="column">
              <wp:posOffset>627380</wp:posOffset>
            </wp:positionH>
            <wp:positionV relativeFrom="paragraph">
              <wp:posOffset>-414655</wp:posOffset>
            </wp:positionV>
            <wp:extent cx="7729855" cy="5831205"/>
            <wp:effectExtent l="0" t="0" r="4445" b="17145"/>
            <wp:wrapNone/>
            <wp:docPr id="2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3"/>
                    <pic:cNvPicPr>
                      <a:picLocks noChangeAspect="1"/>
                    </pic:cNvPicPr>
                  </pic:nvPicPr>
                  <pic:blipFill>
                    <a:blip r:embed="rId47"/>
                    <a:stretch>
                      <a:fillRect/>
                    </a:stretch>
                  </pic:blipFill>
                  <pic:spPr>
                    <a:xfrm>
                      <a:off x="1541780" y="825500"/>
                      <a:ext cx="7729855" cy="5831205"/>
                    </a:xfrm>
                    <a:prstGeom prst="rect">
                      <a:avLst/>
                    </a:prstGeom>
                    <a:noFill/>
                    <a:ln>
                      <a:noFill/>
                    </a:ln>
                  </pic:spPr>
                </pic:pic>
              </a:graphicData>
            </a:graphic>
          </wp:anchor>
        </w:drawing>
      </w:r>
      <w:r>
        <w:rPr>
          <w:color w:val="auto"/>
          <w:sz w:val="20"/>
        </w:rPr>
        <w:drawing>
          <wp:anchor distT="0" distB="0" distL="114300" distR="114300" simplePos="0" relativeHeight="251758592" behindDoc="0" locked="0" layoutInCell="1" allowOverlap="1">
            <wp:simplePos x="0" y="0"/>
            <wp:positionH relativeFrom="column">
              <wp:posOffset>7628890</wp:posOffset>
            </wp:positionH>
            <wp:positionV relativeFrom="paragraph">
              <wp:posOffset>54610</wp:posOffset>
            </wp:positionV>
            <wp:extent cx="563245" cy="753745"/>
            <wp:effectExtent l="0" t="0" r="8255" b="8255"/>
            <wp:wrapNone/>
            <wp:docPr id="28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33"/>
                    <pic:cNvPicPr>
                      <a:picLocks noChangeAspect="1"/>
                    </pic:cNvPicPr>
                  </pic:nvPicPr>
                  <pic:blipFill>
                    <a:blip r:embed="rId48"/>
                    <a:stretch>
                      <a:fillRect/>
                    </a:stretch>
                  </pic:blipFill>
                  <pic:spPr>
                    <a:xfrm>
                      <a:off x="0" y="0"/>
                      <a:ext cx="563245" cy="753745"/>
                    </a:xfrm>
                    <a:prstGeom prst="rect">
                      <a:avLst/>
                    </a:prstGeom>
                    <a:noFill/>
                    <a:ln>
                      <a:noFill/>
                    </a:ln>
                  </pic:spPr>
                </pic:pic>
              </a:graphicData>
            </a:graphic>
          </wp:anchor>
        </w:drawing>
      </w:r>
    </w:p>
    <w:p w14:paraId="15742B56">
      <w:pPr>
        <w:rPr>
          <w:rFonts w:hint="eastAsia"/>
          <w:color w:val="auto"/>
        </w:rPr>
      </w:pPr>
    </w:p>
    <w:p w14:paraId="7283F696">
      <w:pPr>
        <w:jc w:val="center"/>
        <w:rPr>
          <w:rFonts w:hint="eastAsia"/>
          <w:color w:val="auto"/>
        </w:rPr>
      </w:pPr>
    </w:p>
    <w:p w14:paraId="7C300480">
      <w:pPr>
        <w:rPr>
          <w:rFonts w:hint="eastAsia"/>
          <w:color w:val="auto"/>
        </w:rPr>
      </w:pPr>
    </w:p>
    <w:p w14:paraId="5365F2F5">
      <w:pPr>
        <w:rPr>
          <w:rFonts w:hint="eastAsia"/>
          <w:color w:val="auto"/>
        </w:rPr>
      </w:pPr>
    </w:p>
    <w:p w14:paraId="2E26C3FD">
      <w:pPr>
        <w:rPr>
          <w:rFonts w:hint="eastAsia"/>
          <w:color w:val="auto"/>
        </w:rPr>
      </w:pPr>
    </w:p>
    <w:p w14:paraId="0CB2EB57">
      <w:pPr>
        <w:rPr>
          <w:rFonts w:hint="eastAsia"/>
          <w:color w:val="auto"/>
        </w:rPr>
      </w:pPr>
    </w:p>
    <w:p w14:paraId="4F6C6E6E">
      <w:pPr>
        <w:rPr>
          <w:rFonts w:hint="eastAsia"/>
          <w:color w:val="auto"/>
        </w:rPr>
      </w:pPr>
    </w:p>
    <w:p w14:paraId="7C42DF7F">
      <w:pPr>
        <w:rPr>
          <w:rFonts w:hint="eastAsia"/>
          <w:color w:val="auto"/>
        </w:rPr>
      </w:pPr>
    </w:p>
    <w:p w14:paraId="533B9D85">
      <w:pPr>
        <w:rPr>
          <w:rFonts w:hint="eastAsia"/>
          <w:color w:val="auto"/>
        </w:rPr>
      </w:pPr>
    </w:p>
    <w:p w14:paraId="7CB8F262">
      <w:pPr>
        <w:rPr>
          <w:rFonts w:hint="eastAsia"/>
          <w:color w:val="auto"/>
        </w:rPr>
      </w:pPr>
    </w:p>
    <w:p w14:paraId="186FFBEB">
      <w:pPr>
        <w:rPr>
          <w:rFonts w:hint="eastAsia"/>
          <w:color w:val="auto"/>
        </w:rPr>
      </w:pPr>
    </w:p>
    <w:p w14:paraId="6F0B4E5A">
      <w:pPr>
        <w:rPr>
          <w:rFonts w:hint="eastAsia"/>
          <w:color w:val="auto"/>
        </w:rPr>
      </w:pPr>
    </w:p>
    <w:p w14:paraId="3F9755BD">
      <w:pPr>
        <w:rPr>
          <w:rFonts w:hint="eastAsia"/>
          <w:color w:val="auto"/>
        </w:rPr>
      </w:pPr>
    </w:p>
    <w:p w14:paraId="082D9097">
      <w:pPr>
        <w:rPr>
          <w:rFonts w:hint="eastAsia"/>
          <w:color w:val="auto"/>
        </w:rPr>
      </w:pPr>
      <w:r>
        <w:rPr>
          <w:color w:val="auto"/>
          <w:sz w:val="21"/>
        </w:rPr>
        <mc:AlternateContent>
          <mc:Choice Requires="wps">
            <w:drawing>
              <wp:anchor distT="0" distB="0" distL="114300" distR="114300" simplePos="0" relativeHeight="251894784" behindDoc="0" locked="0" layoutInCell="1" allowOverlap="1">
                <wp:simplePos x="0" y="0"/>
                <wp:positionH relativeFrom="column">
                  <wp:posOffset>5908040</wp:posOffset>
                </wp:positionH>
                <wp:positionV relativeFrom="paragraph">
                  <wp:posOffset>76835</wp:posOffset>
                </wp:positionV>
                <wp:extent cx="617220" cy="270510"/>
                <wp:effectExtent l="214630" t="6350" r="6350" b="427990"/>
                <wp:wrapNone/>
                <wp:docPr id="288" name="圆角矩形标注 288"/>
                <wp:cNvGraphicFramePr/>
                <a:graphic xmlns:a="http://schemas.openxmlformats.org/drawingml/2006/main">
                  <a:graphicData uri="http://schemas.microsoft.com/office/word/2010/wordprocessingShape">
                    <wps:wsp>
                      <wps:cNvSpPr/>
                      <wps:spPr>
                        <a:xfrm>
                          <a:off x="0" y="0"/>
                          <a:ext cx="617220" cy="270510"/>
                        </a:xfrm>
                        <a:prstGeom prst="wedgeRoundRectCallout">
                          <a:avLst>
                            <a:gd name="adj1" fmla="val -79115"/>
                            <a:gd name="adj2" fmla="val 192488"/>
                            <a:gd name="adj3" fmla="val 16667"/>
                          </a:avLst>
                        </a:prstGeom>
                        <a:gradFill>
                          <a:gsLst>
                            <a:gs pos="0">
                              <a:srgbClr val="FFFF00"/>
                            </a:gs>
                            <a:gs pos="100000">
                              <a:srgbClr val="832B2B"/>
                            </a:gs>
                          </a:gsLst>
                          <a:lin ang="5400000" scaled="0"/>
                        </a:gra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257BBE">
                            <w:pPr>
                              <w:jc w:val="center"/>
                              <w:rPr>
                                <w:rFonts w:hint="eastAsia" w:eastAsia="宋体"/>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2" type="#_x0000_t62" style="position:absolute;left:0pt;margin-left:465.2pt;margin-top:6.05pt;height:21.3pt;width:48.6pt;z-index:251894784;v-text-anchor:middle;mso-width-relative:page;mso-height-relative:page;" fillcolor="#FFFF00" filled="t" stroked="t" coordsize="21600,21600" o:gfxdata="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" adj="-6289,52377,14400">
                <v:fill type="gradient" on="t" color2="#832B2B" focus="100%" focussize="0,0" rotate="t">
                  <o:fill type="gradientUnscaled" v:ext="backwardCompatible"/>
                </v:fill>
                <v:stroke weight="1pt" color="#FF0000 [3204]" miterlimit="8" joinstyle="miter"/>
                <v:imagedata o:title=""/>
                <o:lock v:ext="edit" aspectratio="f"/>
                <v:textbox inset="0mm,0mm,0mm,0mm">
                  <w:txbxContent>
                    <w:p w14:paraId="37257BBE">
                      <w:pPr>
                        <w:jc w:val="center"/>
                        <w:rPr>
                          <w:rFonts w:hint="eastAsia" w:eastAsia="宋体"/>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项目位置</w:t>
                      </w:r>
                    </w:p>
                  </w:txbxContent>
                </v:textbox>
              </v:shape>
            </w:pict>
          </mc:Fallback>
        </mc:AlternateContent>
      </w:r>
      <w:r>
        <w:rPr>
          <w:color w:val="auto"/>
          <w:sz w:val="21"/>
        </w:rPr>
        <mc:AlternateContent>
          <mc:Choice Requires="wps">
            <w:drawing>
              <wp:anchor distT="0" distB="0" distL="114300" distR="114300" simplePos="0" relativeHeight="251721728" behindDoc="0" locked="0" layoutInCell="1" allowOverlap="1">
                <wp:simplePos x="0" y="0"/>
                <wp:positionH relativeFrom="column">
                  <wp:posOffset>5907405</wp:posOffset>
                </wp:positionH>
                <wp:positionV relativeFrom="paragraph">
                  <wp:posOffset>77470</wp:posOffset>
                </wp:positionV>
                <wp:extent cx="617220" cy="270510"/>
                <wp:effectExtent l="295275" t="6350" r="20955" b="351790"/>
                <wp:wrapNone/>
                <wp:docPr id="289" name="圆角矩形标注 289"/>
                <wp:cNvGraphicFramePr/>
                <a:graphic xmlns:a="http://schemas.openxmlformats.org/drawingml/2006/main">
                  <a:graphicData uri="http://schemas.microsoft.com/office/word/2010/wordprocessingShape">
                    <wps:wsp>
                      <wps:cNvSpPr/>
                      <wps:spPr>
                        <a:xfrm>
                          <a:off x="7768590" y="4450080"/>
                          <a:ext cx="617220" cy="270510"/>
                        </a:xfrm>
                        <a:prstGeom prst="wedgeRoundRectCallout">
                          <a:avLst>
                            <a:gd name="adj1" fmla="val -91049"/>
                            <a:gd name="adj2" fmla="val 165023"/>
                            <a:gd name="adj3" fmla="val 16667"/>
                          </a:avLst>
                        </a:prstGeom>
                        <a:gradFill>
                          <a:gsLst>
                            <a:gs pos="0">
                              <a:srgbClr val="FFFF00"/>
                            </a:gs>
                            <a:gs pos="100000">
                              <a:srgbClr val="832B2B"/>
                            </a:gs>
                          </a:gsLst>
                          <a:lin ang="5400000" scaled="0"/>
                        </a:gra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BE1BC3">
                            <w:pPr>
                              <w:jc w:val="center"/>
                              <w:rPr>
                                <w:rFonts w:hint="eastAsia" w:eastAsia="宋体"/>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2" type="#_x0000_t62" style="position:absolute;left:0pt;margin-left:465.15pt;margin-top:6.1pt;height:21.3pt;width:48.6pt;z-index:251721728;v-text-anchor:middle;mso-width-relative:page;mso-height-relative:page;" fillcolor="#FFFF00" filled="t" stroked="t" coordsize="21600,21600" o:gfxdata="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" adj="-8867,46445,14400">
                <v:fill type="gradient" on="t" color2="#832B2B" focus="100%" focussize="0,0" rotate="t">
                  <o:fill type="gradientUnscaled" v:ext="backwardCompatible"/>
                </v:fill>
                <v:stroke weight="1pt" color="#FF0000 [3204]" miterlimit="8" joinstyle="miter"/>
                <v:imagedata o:title=""/>
                <o:lock v:ext="edit" aspectratio="f"/>
                <v:textbox inset="0mm,0mm,0mm,0mm">
                  <w:txbxContent>
                    <w:p w14:paraId="61BE1BC3">
                      <w:pPr>
                        <w:jc w:val="center"/>
                        <w:rPr>
                          <w:rFonts w:hint="eastAsia" w:eastAsia="宋体"/>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项目位置</w:t>
                      </w:r>
                    </w:p>
                  </w:txbxContent>
                </v:textbox>
              </v:shape>
            </w:pict>
          </mc:Fallback>
        </mc:AlternateContent>
      </w:r>
    </w:p>
    <w:p w14:paraId="1F277B80">
      <w:pPr>
        <w:rPr>
          <w:rFonts w:hint="eastAsia"/>
          <w:color w:val="auto"/>
        </w:rPr>
      </w:pPr>
    </w:p>
    <w:p w14:paraId="3C59876C">
      <w:pPr>
        <w:rPr>
          <w:rFonts w:hint="eastAsia"/>
          <w:color w:val="auto"/>
        </w:rPr>
      </w:pPr>
    </w:p>
    <w:p w14:paraId="7BF4DE81">
      <w:pPr>
        <w:rPr>
          <w:rFonts w:hint="eastAsia"/>
          <w:color w:val="auto"/>
        </w:rPr>
      </w:pPr>
      <w:r>
        <w:rPr>
          <w:color w:val="auto"/>
          <w:sz w:val="21"/>
        </w:rPr>
        <mc:AlternateContent>
          <mc:Choice Requires="wps">
            <w:drawing>
              <wp:anchor distT="0" distB="0" distL="114300" distR="114300" simplePos="0" relativeHeight="251720704" behindDoc="0" locked="0" layoutInCell="1" allowOverlap="1">
                <wp:simplePos x="0" y="0"/>
                <wp:positionH relativeFrom="column">
                  <wp:posOffset>5612765</wp:posOffset>
                </wp:positionH>
                <wp:positionV relativeFrom="paragraph">
                  <wp:posOffset>71755</wp:posOffset>
                </wp:positionV>
                <wp:extent cx="28575" cy="28575"/>
                <wp:effectExtent l="6350" t="6350" r="22225" b="22225"/>
                <wp:wrapNone/>
                <wp:docPr id="290" name="椭圆 290"/>
                <wp:cNvGraphicFramePr/>
                <a:graphic xmlns:a="http://schemas.openxmlformats.org/drawingml/2006/main">
                  <a:graphicData uri="http://schemas.microsoft.com/office/word/2010/wordprocessingShape">
                    <wps:wsp>
                      <wps:cNvSpPr/>
                      <wps:spPr>
                        <a:xfrm>
                          <a:off x="7263765" y="3697605"/>
                          <a:ext cx="28575" cy="28575"/>
                        </a:xfrm>
                        <a:prstGeom prst="ellipse">
                          <a:avLst/>
                        </a:prstGeom>
                        <a:gradFill>
                          <a:gsLst>
                            <a:gs pos="0">
                              <a:srgbClr val="FE4444"/>
                            </a:gs>
                            <a:gs pos="100000">
                              <a:srgbClr val="832B2B"/>
                            </a:gs>
                          </a:gsLst>
                          <a:lin ang="5400000" scaled="0"/>
                        </a:gra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41.95pt;margin-top:5.65pt;height:2.25pt;width:2.25pt;z-index:251720704;v-text-anchor:middle;mso-width-relative:page;mso-height-relative:page;" fillcolor="#FE4444" filled="t" stroked="t" coordsize="21600,21600" o:gfxdata="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kzFMwdUAAAAJAQAADwAAAAAAAAABACAAAAAiAAAAZHJz&#10;L2Rvd25yZXYueG1sUEsBAhQAFAAAAAgAh07iQDdF5TSyAgAAfgUAAA4AAAAAAAAAAQAgAAAAJAEA&#10;AGRycy9lMm9Eb2MueG1sUEsFBgAAAAAGAAYAWQEAAEgGAAAAAA==&#10;">
                <v:fill type="gradient" on="t" color2="#832B2B" focus="100%" focussize="0,0" rotate="t">
                  <o:fill type="gradientUnscaled" v:ext="backwardCompatible"/>
                </v:fill>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893760" behindDoc="0" locked="0" layoutInCell="1" allowOverlap="1">
                <wp:simplePos x="0" y="0"/>
                <wp:positionH relativeFrom="column">
                  <wp:posOffset>5697855</wp:posOffset>
                </wp:positionH>
                <wp:positionV relativeFrom="paragraph">
                  <wp:posOffset>137160</wp:posOffset>
                </wp:positionV>
                <wp:extent cx="28575" cy="28575"/>
                <wp:effectExtent l="6350" t="6350" r="22225" b="22225"/>
                <wp:wrapNone/>
                <wp:docPr id="291" name="椭圆 291"/>
                <wp:cNvGraphicFramePr/>
                <a:graphic xmlns:a="http://schemas.openxmlformats.org/drawingml/2006/main">
                  <a:graphicData uri="http://schemas.microsoft.com/office/word/2010/wordprocessingShape">
                    <wps:wsp>
                      <wps:cNvSpPr/>
                      <wps:spPr>
                        <a:xfrm>
                          <a:off x="0" y="0"/>
                          <a:ext cx="28575" cy="28575"/>
                        </a:xfrm>
                        <a:prstGeom prst="ellipse">
                          <a:avLst/>
                        </a:prstGeom>
                        <a:gradFill>
                          <a:gsLst>
                            <a:gs pos="0">
                              <a:srgbClr val="FE4444"/>
                            </a:gs>
                            <a:gs pos="100000">
                              <a:srgbClr val="832B2B"/>
                            </a:gs>
                          </a:gsLst>
                          <a:lin ang="5400000" scaled="0"/>
                        </a:gra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48.65pt;margin-top:10.8pt;height:2.25pt;width:2.25pt;z-index:251893760;v-text-anchor:middle;mso-width-relative:page;mso-height-relative:page;" fillcolor="#FE4444" filled="t" stroked="t" coordsize="21600,21600" o:gfxdata="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Gfkd1TWAAAACQEAAA8AAAAAAAAAAQAgAAAAIgAAAGRycy9kb3ducmV2Lnht&#10;bFBLAQIUABQAAAAIAIdO4kBxuZFEpgIAAHIFAAAOAAAAAAAAAAEAIAAAACUBAABkcnMvZTJvRG9j&#10;LnhtbFBLBQYAAAAABgAGAFkBAAA9BgAAAAA=&#10;">
                <v:fill type="gradient" on="t" color2="#832B2B" focus="100%" focussize="0,0" rotate="t">
                  <o:fill type="gradientUnscaled" v:ext="backwardCompatible"/>
                </v:fill>
                <v:stroke weight="1pt" color="#FF0000 [3204]" miterlimit="8" joinstyle="miter"/>
                <v:imagedata o:title=""/>
                <o:lock v:ext="edit" aspectratio="f"/>
              </v:shape>
            </w:pict>
          </mc:Fallback>
        </mc:AlternateContent>
      </w:r>
    </w:p>
    <w:p w14:paraId="2EAF74C9">
      <w:pPr>
        <w:rPr>
          <w:rFonts w:hint="eastAsia"/>
          <w:color w:val="auto"/>
        </w:rPr>
      </w:pPr>
    </w:p>
    <w:p w14:paraId="1F7150E5">
      <w:pPr>
        <w:rPr>
          <w:rFonts w:hint="eastAsia"/>
          <w:color w:val="auto"/>
        </w:rPr>
      </w:pPr>
    </w:p>
    <w:p w14:paraId="44BB74AA">
      <w:pPr>
        <w:rPr>
          <w:rFonts w:hint="eastAsia"/>
          <w:color w:val="auto"/>
        </w:rPr>
      </w:pPr>
    </w:p>
    <w:p w14:paraId="3FFC924B">
      <w:pPr>
        <w:rPr>
          <w:rFonts w:hint="eastAsia"/>
          <w:color w:val="auto"/>
        </w:rPr>
      </w:pPr>
    </w:p>
    <w:p w14:paraId="25B660E5">
      <w:pPr>
        <w:rPr>
          <w:rFonts w:hint="eastAsia"/>
          <w:color w:val="auto"/>
        </w:rPr>
      </w:pPr>
    </w:p>
    <w:p w14:paraId="37EE9FAA">
      <w:pPr>
        <w:rPr>
          <w:rFonts w:hint="eastAsia"/>
          <w:color w:val="auto"/>
        </w:rPr>
      </w:pPr>
    </w:p>
    <w:p w14:paraId="0986CA29">
      <w:pPr>
        <w:rPr>
          <w:rFonts w:hint="eastAsia"/>
          <w:color w:val="auto"/>
        </w:rPr>
      </w:pPr>
    </w:p>
    <w:p w14:paraId="3BA5508A">
      <w:pPr>
        <w:rPr>
          <w:rFonts w:hint="eastAsia"/>
          <w:color w:val="auto"/>
        </w:rPr>
      </w:pPr>
    </w:p>
    <w:p w14:paraId="3DCB50C5">
      <w:pPr>
        <w:rPr>
          <w:rFonts w:hint="eastAsia"/>
          <w:color w:val="auto"/>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color w:val="auto"/>
        </w:rPr>
        <mc:AlternateContent>
          <mc:Choice Requires="wps">
            <w:drawing>
              <wp:anchor distT="0" distB="0" distL="114300" distR="114300" simplePos="0" relativeHeight="251717632" behindDoc="0" locked="0" layoutInCell="1" allowOverlap="1">
                <wp:simplePos x="0" y="0"/>
                <wp:positionH relativeFrom="column">
                  <wp:posOffset>3111500</wp:posOffset>
                </wp:positionH>
                <wp:positionV relativeFrom="paragraph">
                  <wp:posOffset>10795</wp:posOffset>
                </wp:positionV>
                <wp:extent cx="2630805" cy="493395"/>
                <wp:effectExtent l="0" t="0" r="0" b="0"/>
                <wp:wrapNone/>
                <wp:docPr id="292" name="矩形 292"/>
                <wp:cNvGraphicFramePr/>
                <a:graphic xmlns:a="http://schemas.openxmlformats.org/drawingml/2006/main">
                  <a:graphicData uri="http://schemas.microsoft.com/office/word/2010/wordprocessingShape">
                    <wps:wsp>
                      <wps:cNvSpPr/>
                      <wps:spPr>
                        <a:xfrm>
                          <a:off x="0" y="0"/>
                          <a:ext cx="2630805" cy="493395"/>
                        </a:xfrm>
                        <a:prstGeom prst="rect">
                          <a:avLst/>
                        </a:prstGeom>
                        <a:solidFill>
                          <a:srgbClr val="FFFFFF">
                            <a:alpha val="0"/>
                          </a:srgbClr>
                        </a:solidFill>
                        <a:ln>
                          <a:noFill/>
                        </a:ln>
                      </wps:spPr>
                      <wps:txbx>
                        <w:txbxContent>
                          <w:p w14:paraId="3C8B8996">
                            <w:pPr>
                              <w:jc w:val="center"/>
                              <w:rPr>
                                <w:rFonts w:hint="eastAsia"/>
                                <w:b/>
                                <w:sz w:val="30"/>
                                <w:szCs w:val="30"/>
                              </w:rPr>
                            </w:pPr>
                            <w:r>
                              <w:rPr>
                                <w:rFonts w:hint="eastAsia"/>
                                <w:b/>
                                <w:sz w:val="30"/>
                                <w:szCs w:val="30"/>
                              </w:rPr>
                              <w:t>附图一   项目地理位置图</w:t>
                            </w:r>
                          </w:p>
                          <w:p w14:paraId="0267678E"/>
                        </w:txbxContent>
                      </wps:txbx>
                      <wps:bodyPr upright="1"/>
                    </wps:wsp>
                  </a:graphicData>
                </a:graphic>
              </wp:anchor>
            </w:drawing>
          </mc:Choice>
          <mc:Fallback>
            <w:pict>
              <v:rect id="_x0000_s1026" o:spid="_x0000_s1026" o:spt="1" style="position:absolute;left:0pt;margin-left:245pt;margin-top:0.85pt;height:38.85pt;width:207.15pt;z-index:251717632;mso-width-relative:page;mso-height-relative:page;" fillcolor="#FFFFFF" filled="t" stroked="f" coordsize="21600,21600" o:gfxdata="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KfUhTtcAAAAIAQAADwAAAAAAAAABACAAAAAiAAAAZHJzL2Rvd25y&#10;ZXYueG1sUEsBAhQAFAAAAAgAh07iQKlzFe7GAQAAiwMAAA4AAAAAAAAAAQAgAAAAJgEAAGRycy9l&#10;Mm9Eb2MueG1sUEsFBgAAAAAGAAYAWQEAAF4FAAAAAA==&#10;">
                <v:fill on="t" opacity="0f" focussize="0,0"/>
                <v:stroke on="f"/>
                <v:imagedata o:title=""/>
                <o:lock v:ext="edit" aspectratio="f"/>
                <v:textbox>
                  <w:txbxContent>
                    <w:p w14:paraId="3C8B8996">
                      <w:pPr>
                        <w:jc w:val="center"/>
                        <w:rPr>
                          <w:rFonts w:hint="eastAsia"/>
                          <w:b/>
                          <w:sz w:val="30"/>
                          <w:szCs w:val="30"/>
                        </w:rPr>
                      </w:pPr>
                      <w:r>
                        <w:rPr>
                          <w:rFonts w:hint="eastAsia"/>
                          <w:b/>
                          <w:sz w:val="30"/>
                          <w:szCs w:val="30"/>
                        </w:rPr>
                        <w:t>附图一   项目地理位置图</w:t>
                      </w:r>
                    </w:p>
                    <w:p w14:paraId="0267678E"/>
                  </w:txbxContent>
                </v:textbox>
              </v:rect>
            </w:pict>
          </mc:Fallback>
        </mc:AlternateContent>
      </w:r>
    </w:p>
    <w:p w14:paraId="1B304944">
      <w:pPr>
        <w:rPr>
          <w:color w:val="auto"/>
        </w:rPr>
      </w:pPr>
      <w:r>
        <w:rPr>
          <w:color w:val="auto"/>
          <w:sz w:val="21"/>
        </w:rPr>
        <mc:AlternateContent>
          <mc:Choice Requires="wps">
            <w:drawing>
              <wp:anchor distT="0" distB="0" distL="114300" distR="114300" simplePos="0" relativeHeight="252008448" behindDoc="0" locked="0" layoutInCell="1" allowOverlap="1">
                <wp:simplePos x="0" y="0"/>
                <wp:positionH relativeFrom="column">
                  <wp:posOffset>1020445</wp:posOffset>
                </wp:positionH>
                <wp:positionV relativeFrom="paragraph">
                  <wp:posOffset>-128270</wp:posOffset>
                </wp:positionV>
                <wp:extent cx="984250" cy="333375"/>
                <wp:effectExtent l="19685" t="6985" r="24765" b="21590"/>
                <wp:wrapNone/>
                <wp:docPr id="388" name="任意多边形 388"/>
                <wp:cNvGraphicFramePr/>
                <a:graphic xmlns:a="http://schemas.openxmlformats.org/drawingml/2006/main">
                  <a:graphicData uri="http://schemas.microsoft.com/office/word/2010/wordprocessingShape">
                    <wps:wsp>
                      <wps:cNvSpPr/>
                      <wps:spPr>
                        <a:xfrm>
                          <a:off x="2161540" y="786130"/>
                          <a:ext cx="984250" cy="333375"/>
                        </a:xfrm>
                        <a:custGeom>
                          <a:avLst/>
                          <a:gdLst>
                            <a:gd name="connisteX0" fmla="*/ 0 w 984250"/>
                            <a:gd name="connsiteY0" fmla="*/ 323215 h 333375"/>
                            <a:gd name="connisteX1" fmla="*/ 111125 w 984250"/>
                            <a:gd name="connsiteY1" fmla="*/ 243840 h 333375"/>
                            <a:gd name="connisteX2" fmla="*/ 274955 w 984250"/>
                            <a:gd name="connsiteY2" fmla="*/ 185420 h 333375"/>
                            <a:gd name="connisteX3" fmla="*/ 401955 w 984250"/>
                            <a:gd name="connsiteY3" fmla="*/ 100965 h 333375"/>
                            <a:gd name="connisteX4" fmla="*/ 581660 w 984250"/>
                            <a:gd name="connsiteY4" fmla="*/ 0 h 333375"/>
                            <a:gd name="connisteX5" fmla="*/ 629285 w 984250"/>
                            <a:gd name="connsiteY5" fmla="*/ 21590 h 333375"/>
                            <a:gd name="connisteX6" fmla="*/ 719455 w 984250"/>
                            <a:gd name="connsiteY6" fmla="*/ 79375 h 333375"/>
                            <a:gd name="connisteX7" fmla="*/ 782955 w 984250"/>
                            <a:gd name="connsiteY7" fmla="*/ 121920 h 333375"/>
                            <a:gd name="connisteX8" fmla="*/ 878205 w 984250"/>
                            <a:gd name="connsiteY8" fmla="*/ 169545 h 333375"/>
                            <a:gd name="connisteX9" fmla="*/ 968375 w 984250"/>
                            <a:gd name="connsiteY9" fmla="*/ 227965 h 333375"/>
                            <a:gd name="connisteX10" fmla="*/ 984250 w 984250"/>
                            <a:gd name="connsiteY10" fmla="*/ 285750 h 333375"/>
                            <a:gd name="connisteX11" fmla="*/ 936625 w 984250"/>
                            <a:gd name="connsiteY11" fmla="*/ 333375 h 333375"/>
                            <a:gd name="connisteX12" fmla="*/ 857250 w 984250"/>
                            <a:gd name="connsiteY12" fmla="*/ 328295 h 333375"/>
                            <a:gd name="connisteX13" fmla="*/ 703580 w 984250"/>
                            <a:gd name="connsiteY13" fmla="*/ 301625 h 333375"/>
                            <a:gd name="connisteX14" fmla="*/ 587375 w 984250"/>
                            <a:gd name="connsiteY14" fmla="*/ 307340 h 333375"/>
                            <a:gd name="connisteX15" fmla="*/ 422910 w 984250"/>
                            <a:gd name="connsiteY15" fmla="*/ 307340 h 333375"/>
                            <a:gd name="connisteX16" fmla="*/ 290830 w 984250"/>
                            <a:gd name="connsiteY16" fmla="*/ 323215 h 333375"/>
                            <a:gd name="connisteX17" fmla="*/ 147955 w 984250"/>
                            <a:gd name="connsiteY17" fmla="*/ 323215 h 333375"/>
                            <a:gd name="connisteX18" fmla="*/ 31750 w 984250"/>
                            <a:gd name="connsiteY18" fmla="*/ 323215 h 333375"/>
                            <a:gd name="connisteX19" fmla="*/ 0 w 984250"/>
                            <a:gd name="connsiteY19" fmla="*/ 323215 h 333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Lst>
                          <a:rect l="l" t="t" r="r" b="b"/>
                          <a:pathLst>
                            <a:path w="984250" h="333375">
                              <a:moveTo>
                                <a:pt x="0" y="323215"/>
                              </a:moveTo>
                              <a:lnTo>
                                <a:pt x="111125" y="243840"/>
                              </a:lnTo>
                              <a:lnTo>
                                <a:pt x="274955" y="185420"/>
                              </a:lnTo>
                              <a:lnTo>
                                <a:pt x="401955" y="100965"/>
                              </a:lnTo>
                              <a:lnTo>
                                <a:pt x="581660" y="0"/>
                              </a:lnTo>
                              <a:lnTo>
                                <a:pt x="629285" y="21590"/>
                              </a:lnTo>
                              <a:lnTo>
                                <a:pt x="719455" y="79375"/>
                              </a:lnTo>
                              <a:lnTo>
                                <a:pt x="782955" y="121920"/>
                              </a:lnTo>
                              <a:lnTo>
                                <a:pt x="878205" y="169545"/>
                              </a:lnTo>
                              <a:lnTo>
                                <a:pt x="968375" y="227965"/>
                              </a:lnTo>
                              <a:lnTo>
                                <a:pt x="984250" y="285750"/>
                              </a:lnTo>
                              <a:lnTo>
                                <a:pt x="936625" y="333375"/>
                              </a:lnTo>
                              <a:lnTo>
                                <a:pt x="857250" y="328295"/>
                              </a:lnTo>
                              <a:lnTo>
                                <a:pt x="703580" y="301625"/>
                              </a:lnTo>
                              <a:lnTo>
                                <a:pt x="587375" y="307340"/>
                              </a:lnTo>
                              <a:lnTo>
                                <a:pt x="422910" y="307340"/>
                              </a:lnTo>
                              <a:lnTo>
                                <a:pt x="290830" y="323215"/>
                              </a:lnTo>
                              <a:lnTo>
                                <a:pt x="147955" y="323215"/>
                              </a:lnTo>
                              <a:lnTo>
                                <a:pt x="31750" y="323215"/>
                              </a:lnTo>
                              <a:lnTo>
                                <a:pt x="0" y="323215"/>
                              </a:lnTo>
                              <a:close/>
                            </a:path>
                          </a:pathLst>
                        </a:custGeom>
                        <a:noFill/>
                        <a:ln>
                          <a:solidFill>
                            <a:srgbClr val="00FF7F"/>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80.35pt;margin-top:-10.1pt;height:26.25pt;width:77.5pt;z-index:252008448;mso-width-relative:page;mso-height-relative:page;" filled="f" stroked="t" coordsize="984250,333375" o:gfxdata="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" path="m0,323215l111125,243840,274955,185420,401955,100965,581660,0,629285,21590,719455,79375,782955,121920,878205,169545,968375,227965,984250,285750,936625,333375,857250,328295,703580,301625,587375,307340,422910,307340,290830,323215,147955,323215,31750,323215,0,323215xe">
                <v:path o:connectlocs="0,323215;111125,243840;274955,185420;401955,100965;581660,0;629285,21590;719455,79375;782955,121920;878205,169545;968375,227965;984250,285750;936625,333375;857250,328295;703580,301625;587375,307340;422910,307340;290830,323215;147955,323215;31750,323215;0,323215" o:connectangles="0,0,0,0,0,0,0,0,0,0,0,0,0,0,0,0,0,0,0,0"/>
                <v:fill on="f" focussize="0,0"/>
                <v:stroke weight="1pt" color="#00FF7F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990016" behindDoc="0" locked="0" layoutInCell="1" allowOverlap="1">
                <wp:simplePos x="0" y="0"/>
                <wp:positionH relativeFrom="column">
                  <wp:posOffset>1327150</wp:posOffset>
                </wp:positionH>
                <wp:positionV relativeFrom="paragraph">
                  <wp:posOffset>190500</wp:posOffset>
                </wp:positionV>
                <wp:extent cx="581660" cy="267970"/>
                <wp:effectExtent l="6985" t="6350" r="20955" b="11430"/>
                <wp:wrapNone/>
                <wp:docPr id="323" name="任意多边形 323"/>
                <wp:cNvGraphicFramePr/>
                <a:graphic xmlns:a="http://schemas.openxmlformats.org/drawingml/2006/main">
                  <a:graphicData uri="http://schemas.microsoft.com/office/word/2010/wordprocessingShape">
                    <wps:wsp>
                      <wps:cNvSpPr/>
                      <wps:spPr>
                        <a:xfrm>
                          <a:off x="2461895" y="1069340"/>
                          <a:ext cx="581660" cy="267970"/>
                        </a:xfrm>
                        <a:custGeom>
                          <a:avLst/>
                          <a:gdLst>
                            <a:gd name="connsiteX0" fmla="*/ 150 w 916"/>
                            <a:gd name="connsiteY0" fmla="*/ 12 h 422"/>
                            <a:gd name="connsiteX1" fmla="*/ 256 w 916"/>
                            <a:gd name="connsiteY1" fmla="*/ 20 h 422"/>
                            <a:gd name="connsiteX2" fmla="*/ 296 w 916"/>
                            <a:gd name="connsiteY2" fmla="*/ 4 h 422"/>
                            <a:gd name="connsiteX3" fmla="*/ 430 w 916"/>
                            <a:gd name="connsiteY3" fmla="*/ 12 h 422"/>
                            <a:gd name="connsiteX4" fmla="*/ 588 w 916"/>
                            <a:gd name="connsiteY4" fmla="*/ 0 h 422"/>
                            <a:gd name="connsiteX5" fmla="*/ 843 w 916"/>
                            <a:gd name="connsiteY5" fmla="*/ 40 h 422"/>
                            <a:gd name="connsiteX6" fmla="*/ 916 w 916"/>
                            <a:gd name="connsiteY6" fmla="*/ 81 h 422"/>
                            <a:gd name="connsiteX7" fmla="*/ 758 w 916"/>
                            <a:gd name="connsiteY7" fmla="*/ 239 h 422"/>
                            <a:gd name="connsiteX8" fmla="*/ 726 w 916"/>
                            <a:gd name="connsiteY8" fmla="*/ 357 h 422"/>
                            <a:gd name="connsiteX9" fmla="*/ 726 w 916"/>
                            <a:gd name="connsiteY9" fmla="*/ 422 h 422"/>
                            <a:gd name="connsiteX10" fmla="*/ 592 w 916"/>
                            <a:gd name="connsiteY10" fmla="*/ 377 h 422"/>
                            <a:gd name="connsiteX11" fmla="*/ 483 w 916"/>
                            <a:gd name="connsiteY11" fmla="*/ 312 h 422"/>
                            <a:gd name="connsiteX12" fmla="*/ 414 w 916"/>
                            <a:gd name="connsiteY12" fmla="*/ 229 h 422"/>
                            <a:gd name="connsiteX13" fmla="*/ 158 w 916"/>
                            <a:gd name="connsiteY13" fmla="*/ 255 h 422"/>
                            <a:gd name="connsiteX14" fmla="*/ 0 w 916"/>
                            <a:gd name="connsiteY14" fmla="*/ 219 h 422"/>
                            <a:gd name="connsiteX15" fmla="*/ 8 w 916"/>
                            <a:gd name="connsiteY15" fmla="*/ 93 h 422"/>
                            <a:gd name="connsiteX16" fmla="*/ 8 w 916"/>
                            <a:gd name="connsiteY16" fmla="*/ 40 h 422"/>
                            <a:gd name="connsiteX17" fmla="*/ 150 w 916"/>
                            <a:gd name="connsiteY17" fmla="*/ 12 h 4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916" h="422">
                              <a:moveTo>
                                <a:pt x="150" y="12"/>
                              </a:moveTo>
                              <a:lnTo>
                                <a:pt x="256" y="20"/>
                              </a:lnTo>
                              <a:lnTo>
                                <a:pt x="296" y="4"/>
                              </a:lnTo>
                              <a:lnTo>
                                <a:pt x="430" y="12"/>
                              </a:lnTo>
                              <a:lnTo>
                                <a:pt x="588" y="0"/>
                              </a:lnTo>
                              <a:lnTo>
                                <a:pt x="843" y="40"/>
                              </a:lnTo>
                              <a:lnTo>
                                <a:pt x="916" y="81"/>
                              </a:lnTo>
                              <a:lnTo>
                                <a:pt x="758" y="239"/>
                              </a:lnTo>
                              <a:lnTo>
                                <a:pt x="726" y="357"/>
                              </a:lnTo>
                              <a:lnTo>
                                <a:pt x="726" y="422"/>
                              </a:lnTo>
                              <a:lnTo>
                                <a:pt x="592" y="377"/>
                              </a:lnTo>
                              <a:lnTo>
                                <a:pt x="483" y="312"/>
                              </a:lnTo>
                              <a:lnTo>
                                <a:pt x="414" y="229"/>
                              </a:lnTo>
                              <a:lnTo>
                                <a:pt x="158" y="255"/>
                              </a:lnTo>
                              <a:lnTo>
                                <a:pt x="0" y="219"/>
                              </a:lnTo>
                              <a:lnTo>
                                <a:pt x="8" y="93"/>
                              </a:lnTo>
                              <a:lnTo>
                                <a:pt x="8" y="40"/>
                              </a:lnTo>
                              <a:lnTo>
                                <a:pt x="150" y="12"/>
                              </a:lnTo>
                              <a:close/>
                            </a:path>
                          </a:pathLst>
                        </a:custGeom>
                        <a:noFill/>
                        <a:ln>
                          <a:solidFill>
                            <a:srgbClr val="FFD7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04.5pt;margin-top:15pt;height:21.1pt;width:45.8pt;z-index:251990016;mso-width-relative:page;mso-height-relative:page;" filled="f" stroked="t" coordsize="916,422" o:gfxdata="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" path="m150,12l256,20,296,4,430,12,588,0,843,40,916,81,758,239,726,357,726,422,592,377,483,312,414,229,158,255,0,219,8,93,8,40,150,12xe">
                <v:path o:connectlocs="95250,7620;162560,12700;187960,2540;273050,7620;373380,0;535305,25400;581660,51435;481330,151765;461010,226695;461010,267970;375920,239395;306705,198120;262890,145415;100330,161925;0,139065;5080,59055;5080,25400;95250,7620" o:connectangles="0,0,0,0,0,0,0,0,0,0,0,0,0,0,0,0,0,0"/>
                <v:fill on="f" focussize="0,0"/>
                <v:stroke weight="1pt" color="#FFD7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994112" behindDoc="0" locked="0" layoutInCell="1" allowOverlap="1">
                <wp:simplePos x="0" y="0"/>
                <wp:positionH relativeFrom="column">
                  <wp:posOffset>2026285</wp:posOffset>
                </wp:positionH>
                <wp:positionV relativeFrom="paragraph">
                  <wp:posOffset>172720</wp:posOffset>
                </wp:positionV>
                <wp:extent cx="285750" cy="582930"/>
                <wp:effectExtent l="6985" t="13335" r="12065" b="13335"/>
                <wp:wrapNone/>
                <wp:docPr id="372" name="任意多边形 372"/>
                <wp:cNvGraphicFramePr/>
                <a:graphic xmlns:a="http://schemas.openxmlformats.org/drawingml/2006/main">
                  <a:graphicData uri="http://schemas.microsoft.com/office/word/2010/wordprocessingShape">
                    <wps:wsp>
                      <wps:cNvSpPr/>
                      <wps:spPr>
                        <a:xfrm>
                          <a:off x="3167380" y="1087120"/>
                          <a:ext cx="285750" cy="582930"/>
                        </a:xfrm>
                        <a:custGeom>
                          <a:avLst/>
                          <a:gdLst>
                            <a:gd name="connisteX0" fmla="*/ 90170 w 285750"/>
                            <a:gd name="connsiteY0" fmla="*/ 0 h 582930"/>
                            <a:gd name="connisteX1" fmla="*/ 84455 w 285750"/>
                            <a:gd name="connsiteY1" fmla="*/ 89535 h 582930"/>
                            <a:gd name="connisteX2" fmla="*/ 22860 w 285750"/>
                            <a:gd name="connsiteY2" fmla="*/ 297180 h 582930"/>
                            <a:gd name="connisteX3" fmla="*/ 0 w 285750"/>
                            <a:gd name="connsiteY3" fmla="*/ 476250 h 582930"/>
                            <a:gd name="connisteX4" fmla="*/ 146050 w 285750"/>
                            <a:gd name="connsiteY4" fmla="*/ 577215 h 582930"/>
                            <a:gd name="connisteX5" fmla="*/ 218440 w 285750"/>
                            <a:gd name="connsiteY5" fmla="*/ 582930 h 582930"/>
                            <a:gd name="connisteX6" fmla="*/ 280670 w 285750"/>
                            <a:gd name="connsiteY6" fmla="*/ 436880 h 582930"/>
                            <a:gd name="connisteX7" fmla="*/ 285750 w 285750"/>
                            <a:gd name="connsiteY7" fmla="*/ 319405 h 582930"/>
                            <a:gd name="connisteX8" fmla="*/ 252095 w 285750"/>
                            <a:gd name="connsiteY8" fmla="*/ 229870 h 582930"/>
                            <a:gd name="connisteX9" fmla="*/ 207645 w 285750"/>
                            <a:gd name="connsiteY9" fmla="*/ 100965 h 582930"/>
                            <a:gd name="connisteX10" fmla="*/ 90170 w 285750"/>
                            <a:gd name="connsiteY10" fmla="*/ 0 h 58293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285750" h="582930">
                              <a:moveTo>
                                <a:pt x="90170" y="0"/>
                              </a:moveTo>
                              <a:lnTo>
                                <a:pt x="84455" y="89535"/>
                              </a:lnTo>
                              <a:lnTo>
                                <a:pt x="22860" y="297180"/>
                              </a:lnTo>
                              <a:lnTo>
                                <a:pt x="0" y="476250"/>
                              </a:lnTo>
                              <a:lnTo>
                                <a:pt x="146050" y="577215"/>
                              </a:lnTo>
                              <a:lnTo>
                                <a:pt x="218440" y="582930"/>
                              </a:lnTo>
                              <a:lnTo>
                                <a:pt x="280670" y="436880"/>
                              </a:lnTo>
                              <a:lnTo>
                                <a:pt x="285750" y="319405"/>
                              </a:lnTo>
                              <a:lnTo>
                                <a:pt x="252095" y="229870"/>
                              </a:lnTo>
                              <a:lnTo>
                                <a:pt x="207645" y="100965"/>
                              </a:lnTo>
                              <a:lnTo>
                                <a:pt x="90170" y="0"/>
                              </a:lnTo>
                              <a:close/>
                            </a:path>
                          </a:pathLst>
                        </a:custGeom>
                        <a:noFill/>
                        <a:ln>
                          <a:solidFill>
                            <a:srgbClr val="FFD7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59.55pt;margin-top:13.6pt;height:45.9pt;width:22.5pt;z-index:251994112;mso-width-relative:page;mso-height-relative:page;" filled="f" stroked="t" coordsize="285750,582930" o:gfxdata="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" path="m90170,0l84455,89535,22860,297180,0,476250,146050,577215,218440,582930,280670,436880,285750,319405,252095,229870,207645,100965,90170,0xe">
                <v:path o:connectlocs="90170,0;84455,89535;22860,297180;0,476250;146050,577215;218440,582930;280670,436880;285750,319405;252095,229870;207645,100965;90170,0" o:connectangles="0,0,0,0,0,0,0,0,0,0,0"/>
                <v:fill on="f" focussize="0,0"/>
                <v:stroke weight="1pt" color="#FFD700 [3204]" miterlimit="8" joinstyle="miter"/>
                <v:imagedata o:title=""/>
                <o:lock v:ext="edit" aspectratio="f"/>
              </v:shape>
            </w:pict>
          </mc:Fallback>
        </mc:AlternateContent>
      </w:r>
      <w:r>
        <w:rPr>
          <w:color w:val="auto"/>
          <w:sz w:val="20"/>
        </w:rPr>
        <w:drawing>
          <wp:anchor distT="0" distB="0" distL="114300" distR="114300" simplePos="0" relativeHeight="251986944" behindDoc="0" locked="0" layoutInCell="1" allowOverlap="1">
            <wp:simplePos x="0" y="0"/>
            <wp:positionH relativeFrom="column">
              <wp:posOffset>4697095</wp:posOffset>
            </wp:positionH>
            <wp:positionV relativeFrom="paragraph">
              <wp:posOffset>-252730</wp:posOffset>
            </wp:positionV>
            <wp:extent cx="563245" cy="753745"/>
            <wp:effectExtent l="12700" t="12700" r="14605" b="14605"/>
            <wp:wrapNone/>
            <wp:docPr id="29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33"/>
                    <pic:cNvPicPr>
                      <a:picLocks noChangeAspect="1"/>
                    </pic:cNvPicPr>
                  </pic:nvPicPr>
                  <pic:blipFill>
                    <a:blip r:embed="rId48"/>
                    <a:stretch>
                      <a:fillRect/>
                    </a:stretch>
                  </pic:blipFill>
                  <pic:spPr>
                    <a:xfrm>
                      <a:off x="0" y="0"/>
                      <a:ext cx="563245" cy="753745"/>
                    </a:xfrm>
                    <a:prstGeom prst="rect">
                      <a:avLst/>
                    </a:prstGeom>
                    <a:noFill/>
                    <a:ln w="12700" cmpd="sng">
                      <a:solidFill>
                        <a:schemeClr val="tx1"/>
                      </a:solidFill>
                      <a:prstDash val="solid"/>
                    </a:ln>
                  </pic:spPr>
                </pic:pic>
              </a:graphicData>
            </a:graphic>
          </wp:anchor>
        </w:drawing>
      </w:r>
      <w:r>
        <w:rPr>
          <w:color w:val="auto"/>
        </w:rPr>
        <w:drawing>
          <wp:anchor distT="0" distB="0" distL="114300" distR="114300" simplePos="0" relativeHeight="251983872" behindDoc="0" locked="0" layoutInCell="1" allowOverlap="1">
            <wp:simplePos x="0" y="0"/>
            <wp:positionH relativeFrom="column">
              <wp:posOffset>12700</wp:posOffset>
            </wp:positionH>
            <wp:positionV relativeFrom="paragraph">
              <wp:posOffset>-285115</wp:posOffset>
            </wp:positionV>
            <wp:extent cx="5275580" cy="4465955"/>
            <wp:effectExtent l="28575" t="28575" r="29845" b="39370"/>
            <wp:wrapNone/>
            <wp:docPr id="2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
                    <pic:cNvPicPr>
                      <a:picLocks noChangeAspect="1"/>
                    </pic:cNvPicPr>
                  </pic:nvPicPr>
                  <pic:blipFill>
                    <a:blip r:embed="rId49"/>
                    <a:srcRect t="2184"/>
                    <a:stretch>
                      <a:fillRect/>
                    </a:stretch>
                  </pic:blipFill>
                  <pic:spPr>
                    <a:xfrm>
                      <a:off x="0" y="0"/>
                      <a:ext cx="5275580" cy="4465955"/>
                    </a:xfrm>
                    <a:prstGeom prst="rect">
                      <a:avLst/>
                    </a:prstGeom>
                    <a:noFill/>
                    <a:ln w="28575" cmpd="thickThin">
                      <a:solidFill>
                        <a:schemeClr val="tx1"/>
                      </a:solidFill>
                      <a:prstDash val="solid"/>
                    </a:ln>
                  </pic:spPr>
                </pic:pic>
              </a:graphicData>
            </a:graphic>
          </wp:anchor>
        </w:drawing>
      </w:r>
    </w:p>
    <w:p w14:paraId="73AE1FBE">
      <w:pPr>
        <w:rPr>
          <w:color w:val="auto"/>
        </w:rPr>
      </w:pPr>
      <w:r>
        <w:rPr>
          <w:color w:val="auto"/>
          <w:sz w:val="21"/>
        </w:rPr>
        <mc:AlternateContent>
          <mc:Choice Requires="wps">
            <w:drawing>
              <wp:anchor distT="0" distB="0" distL="114300" distR="114300" simplePos="0" relativeHeight="251988992" behindDoc="0" locked="0" layoutInCell="1" allowOverlap="1">
                <wp:simplePos x="0" y="0"/>
                <wp:positionH relativeFrom="column">
                  <wp:posOffset>396240</wp:posOffset>
                </wp:positionH>
                <wp:positionV relativeFrom="paragraph">
                  <wp:posOffset>52070</wp:posOffset>
                </wp:positionV>
                <wp:extent cx="224155" cy="252095"/>
                <wp:effectExtent l="8255" t="6350" r="15240" b="27305"/>
                <wp:wrapNone/>
                <wp:docPr id="295" name="任意多边形 295"/>
                <wp:cNvGraphicFramePr/>
                <a:graphic xmlns:a="http://schemas.openxmlformats.org/drawingml/2006/main">
                  <a:graphicData uri="http://schemas.microsoft.com/office/word/2010/wordprocessingShape">
                    <wps:wsp>
                      <wps:cNvSpPr/>
                      <wps:spPr>
                        <a:xfrm>
                          <a:off x="1537335" y="1164590"/>
                          <a:ext cx="224155" cy="252095"/>
                        </a:xfrm>
                        <a:custGeom>
                          <a:avLst/>
                          <a:gdLst>
                            <a:gd name="connisteX0" fmla="*/ 83820 w 224155"/>
                            <a:gd name="connsiteY0" fmla="*/ 0 h 252095"/>
                            <a:gd name="connisteX1" fmla="*/ 151130 w 224155"/>
                            <a:gd name="connsiteY1" fmla="*/ 0 h 252095"/>
                            <a:gd name="connisteX2" fmla="*/ 179070 w 224155"/>
                            <a:gd name="connsiteY2" fmla="*/ 72390 h 252095"/>
                            <a:gd name="connisteX3" fmla="*/ 212725 w 224155"/>
                            <a:gd name="connsiteY3" fmla="*/ 89535 h 252095"/>
                            <a:gd name="connisteX4" fmla="*/ 224155 w 224155"/>
                            <a:gd name="connsiteY4" fmla="*/ 252095 h 252095"/>
                            <a:gd name="connisteX5" fmla="*/ 83820 w 224155"/>
                            <a:gd name="connsiteY5" fmla="*/ 196215 h 252095"/>
                            <a:gd name="connisteX6" fmla="*/ 0 w 224155"/>
                            <a:gd name="connsiteY6" fmla="*/ 156845 h 252095"/>
                            <a:gd name="connisteX7" fmla="*/ 38735 w 224155"/>
                            <a:gd name="connsiteY7" fmla="*/ 78105 h 252095"/>
                            <a:gd name="connisteX8" fmla="*/ 83820 w 224155"/>
                            <a:gd name="connsiteY8" fmla="*/ 0 h 2520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224155" h="252095">
                              <a:moveTo>
                                <a:pt x="83820" y="0"/>
                              </a:moveTo>
                              <a:lnTo>
                                <a:pt x="151130" y="0"/>
                              </a:lnTo>
                              <a:lnTo>
                                <a:pt x="179070" y="72390"/>
                              </a:lnTo>
                              <a:lnTo>
                                <a:pt x="212725" y="89535"/>
                              </a:lnTo>
                              <a:lnTo>
                                <a:pt x="224155" y="252095"/>
                              </a:lnTo>
                              <a:lnTo>
                                <a:pt x="83820" y="196215"/>
                              </a:lnTo>
                              <a:lnTo>
                                <a:pt x="0" y="156845"/>
                              </a:lnTo>
                              <a:lnTo>
                                <a:pt x="38735" y="78105"/>
                              </a:lnTo>
                              <a:lnTo>
                                <a:pt x="83820" y="0"/>
                              </a:lnTo>
                              <a:close/>
                            </a:path>
                          </a:pathLst>
                        </a:custGeom>
                        <a:noFill/>
                        <a:ln>
                          <a:solidFill>
                            <a:srgbClr val="FFD7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1.2pt;margin-top:4.1pt;height:19.85pt;width:17.65pt;z-index:251988992;mso-width-relative:page;mso-height-relative:page;" filled="f" stroked="t" coordsize="224155,252095" o:gfxdata="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" path="m83820,0l151130,0,179070,72390,212725,89535,224155,252095,83820,196215,0,156845,38735,78105,83820,0xe">
                <v:path o:connectlocs="83820,0;151130,0;179070,72390;212725,89535;224155,252095;83820,196215;0,156845;38735,78105;83820,0" o:connectangles="0,0,0,0,0,0,0,0,0"/>
                <v:fill on="f" focussize="0,0"/>
                <v:stroke weight="1pt" color="#FFD7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987968" behindDoc="0" locked="0" layoutInCell="1" allowOverlap="1">
                <wp:simplePos x="0" y="0"/>
                <wp:positionH relativeFrom="column">
                  <wp:posOffset>648335</wp:posOffset>
                </wp:positionH>
                <wp:positionV relativeFrom="paragraph">
                  <wp:posOffset>57785</wp:posOffset>
                </wp:positionV>
                <wp:extent cx="1159510" cy="688975"/>
                <wp:effectExtent l="8255" t="8890" r="13335" b="26035"/>
                <wp:wrapNone/>
                <wp:docPr id="296" name="任意多边形 296"/>
                <wp:cNvGraphicFramePr/>
                <a:graphic xmlns:a="http://schemas.openxmlformats.org/drawingml/2006/main">
                  <a:graphicData uri="http://schemas.microsoft.com/office/word/2010/wordprocessingShape">
                    <wps:wsp>
                      <wps:cNvSpPr/>
                      <wps:spPr>
                        <a:xfrm>
                          <a:off x="1789430" y="1170305"/>
                          <a:ext cx="1159510" cy="688975"/>
                        </a:xfrm>
                        <a:custGeom>
                          <a:avLst/>
                          <a:gdLst>
                            <a:gd name="connsiteX0" fmla="*/ 70 w 1826"/>
                            <a:gd name="connsiteY0" fmla="*/ 0 h 1085"/>
                            <a:gd name="connsiteX1" fmla="*/ 229 w 1826"/>
                            <a:gd name="connsiteY1" fmla="*/ 61 h 1085"/>
                            <a:gd name="connsiteX2" fmla="*/ 299 w 1826"/>
                            <a:gd name="connsiteY2" fmla="*/ 240 h 1085"/>
                            <a:gd name="connsiteX3" fmla="*/ 319 w 1826"/>
                            <a:gd name="connsiteY3" fmla="*/ 407 h 1085"/>
                            <a:gd name="connsiteX4" fmla="*/ 538 w 1826"/>
                            <a:gd name="connsiteY4" fmla="*/ 502 h 1085"/>
                            <a:gd name="connsiteX5" fmla="*/ 741 w 1826"/>
                            <a:gd name="connsiteY5" fmla="*/ 540 h 1085"/>
                            <a:gd name="connsiteX6" fmla="*/ 944 w 1826"/>
                            <a:gd name="connsiteY6" fmla="*/ 508 h 1085"/>
                            <a:gd name="connsiteX7" fmla="*/ 1102 w 1826"/>
                            <a:gd name="connsiteY7" fmla="*/ 435 h 1085"/>
                            <a:gd name="connsiteX8" fmla="*/ 1350 w 1826"/>
                            <a:gd name="connsiteY8" fmla="*/ 582 h 1085"/>
                            <a:gd name="connsiteX9" fmla="*/ 1756 w 1826"/>
                            <a:gd name="connsiteY9" fmla="*/ 776 h 1085"/>
                            <a:gd name="connsiteX10" fmla="*/ 1826 w 1826"/>
                            <a:gd name="connsiteY10" fmla="*/ 802 h 1085"/>
                            <a:gd name="connsiteX11" fmla="*/ 1720 w 1826"/>
                            <a:gd name="connsiteY11" fmla="*/ 944 h 1085"/>
                            <a:gd name="connsiteX12" fmla="*/ 1517 w 1826"/>
                            <a:gd name="connsiteY12" fmla="*/ 1076 h 1085"/>
                            <a:gd name="connsiteX13" fmla="*/ 1464 w 1826"/>
                            <a:gd name="connsiteY13" fmla="*/ 1041 h 1085"/>
                            <a:gd name="connsiteX14" fmla="*/ 1394 w 1826"/>
                            <a:gd name="connsiteY14" fmla="*/ 1085 h 1085"/>
                            <a:gd name="connsiteX15" fmla="*/ 1253 w 1826"/>
                            <a:gd name="connsiteY15" fmla="*/ 1023 h 1085"/>
                            <a:gd name="connsiteX16" fmla="*/ 1359 w 1826"/>
                            <a:gd name="connsiteY16" fmla="*/ 944 h 1085"/>
                            <a:gd name="connsiteX17" fmla="*/ 1253 w 1826"/>
                            <a:gd name="connsiteY17" fmla="*/ 917 h 1085"/>
                            <a:gd name="connsiteX18" fmla="*/ 1350 w 1826"/>
                            <a:gd name="connsiteY18" fmla="*/ 802 h 1085"/>
                            <a:gd name="connsiteX19" fmla="*/ 1262 w 1826"/>
                            <a:gd name="connsiteY19" fmla="*/ 802 h 1085"/>
                            <a:gd name="connsiteX20" fmla="*/ 1050 w 1826"/>
                            <a:gd name="connsiteY20" fmla="*/ 785 h 1085"/>
                            <a:gd name="connsiteX21" fmla="*/ 962 w 1826"/>
                            <a:gd name="connsiteY21" fmla="*/ 767 h 1085"/>
                            <a:gd name="connsiteX22" fmla="*/ 882 w 1826"/>
                            <a:gd name="connsiteY22" fmla="*/ 723 h 1085"/>
                            <a:gd name="connsiteX23" fmla="*/ 662 w 1826"/>
                            <a:gd name="connsiteY23" fmla="*/ 714 h 1085"/>
                            <a:gd name="connsiteX24" fmla="*/ 467 w 1826"/>
                            <a:gd name="connsiteY24" fmla="*/ 670 h 1085"/>
                            <a:gd name="connsiteX25" fmla="*/ 106 w 1826"/>
                            <a:gd name="connsiteY25" fmla="*/ 467 h 1085"/>
                            <a:gd name="connsiteX26" fmla="*/ 0 w 1826"/>
                            <a:gd name="connsiteY26" fmla="*/ 432 h 1085"/>
                            <a:gd name="connsiteX27" fmla="*/ 62 w 1826"/>
                            <a:gd name="connsiteY27" fmla="*/ 264 h 1085"/>
                            <a:gd name="connsiteX28" fmla="*/ 70 w 1826"/>
                            <a:gd name="connsiteY28" fmla="*/ 0 h 10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1826" h="1085">
                              <a:moveTo>
                                <a:pt x="70" y="0"/>
                              </a:moveTo>
                              <a:lnTo>
                                <a:pt x="229" y="61"/>
                              </a:lnTo>
                              <a:lnTo>
                                <a:pt x="299" y="240"/>
                              </a:lnTo>
                              <a:lnTo>
                                <a:pt x="319" y="407"/>
                              </a:lnTo>
                              <a:lnTo>
                                <a:pt x="538" y="502"/>
                              </a:lnTo>
                              <a:lnTo>
                                <a:pt x="741" y="540"/>
                              </a:lnTo>
                              <a:lnTo>
                                <a:pt x="944" y="508"/>
                              </a:lnTo>
                              <a:lnTo>
                                <a:pt x="1102" y="435"/>
                              </a:lnTo>
                              <a:lnTo>
                                <a:pt x="1350" y="582"/>
                              </a:lnTo>
                              <a:lnTo>
                                <a:pt x="1756" y="776"/>
                              </a:lnTo>
                              <a:lnTo>
                                <a:pt x="1826" y="802"/>
                              </a:lnTo>
                              <a:lnTo>
                                <a:pt x="1720" y="944"/>
                              </a:lnTo>
                              <a:lnTo>
                                <a:pt x="1517" y="1076"/>
                              </a:lnTo>
                              <a:lnTo>
                                <a:pt x="1464" y="1041"/>
                              </a:lnTo>
                              <a:lnTo>
                                <a:pt x="1394" y="1085"/>
                              </a:lnTo>
                              <a:lnTo>
                                <a:pt x="1253" y="1023"/>
                              </a:lnTo>
                              <a:lnTo>
                                <a:pt x="1359" y="944"/>
                              </a:lnTo>
                              <a:lnTo>
                                <a:pt x="1253" y="917"/>
                              </a:lnTo>
                              <a:lnTo>
                                <a:pt x="1350" y="802"/>
                              </a:lnTo>
                              <a:lnTo>
                                <a:pt x="1262" y="802"/>
                              </a:lnTo>
                              <a:lnTo>
                                <a:pt x="1050" y="785"/>
                              </a:lnTo>
                              <a:lnTo>
                                <a:pt x="962" y="767"/>
                              </a:lnTo>
                              <a:lnTo>
                                <a:pt x="882" y="723"/>
                              </a:lnTo>
                              <a:lnTo>
                                <a:pt x="662" y="714"/>
                              </a:lnTo>
                              <a:lnTo>
                                <a:pt x="467" y="670"/>
                              </a:lnTo>
                              <a:lnTo>
                                <a:pt x="106" y="467"/>
                              </a:lnTo>
                              <a:lnTo>
                                <a:pt x="0" y="432"/>
                              </a:lnTo>
                              <a:lnTo>
                                <a:pt x="62" y="264"/>
                              </a:lnTo>
                              <a:lnTo>
                                <a:pt x="70" y="0"/>
                              </a:lnTo>
                              <a:close/>
                            </a:path>
                          </a:pathLst>
                        </a:custGeom>
                        <a:noFill/>
                        <a:ln>
                          <a:solidFill>
                            <a:srgbClr val="FFD7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51.05pt;margin-top:4.55pt;height:54.25pt;width:91.3pt;z-index:251987968;mso-width-relative:page;mso-height-relative:page;" filled="f" stroked="t" coordsize="1826,1085" o:gfxdata="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" path="m70,0l229,61,299,240,319,407,538,502,741,540,944,508,1102,435,1350,582,1756,776,1826,802,1720,944,1517,1076,1464,1041,1394,1085,1253,1023,1359,944,1253,917,1350,802,1262,802,1050,785,962,767,882,723,662,714,467,670,106,467,0,432,62,264,70,0xe">
                <v:path o:connectlocs="44450,0;145415,38735;189865,152400;202565,258445;341630,318770;470535,342900;599440,322580;699770,276225;857250,369570;1115060,492760;1159510,509270;1092200,599440;963295,683260;929640,661035;885190,688975;795655,649605;862965,599440;795655,582295;857250,509270;801370,509270;666750,498475;610870,487045;560070,459105;420370,453390;296545,425450;67310,296545;0,274320;39370,167640;44450,0" o:connectangles="0,0,0,0,0,0,0,0,0,0,0,0,0,0,0,0,0,0,0,0,0,0,0,0,0,0,0,0,0"/>
                <v:fill on="f" focussize="0,0"/>
                <v:stroke weight="1pt" color="#FFD700 [3204]" miterlimit="8" joinstyle="miter"/>
                <v:imagedata o:title=""/>
                <o:lock v:ext="edit" aspectratio="f"/>
              </v:shape>
            </w:pict>
          </mc:Fallback>
        </mc:AlternateContent>
      </w:r>
    </w:p>
    <w:p w14:paraId="7AC22575">
      <w:pPr>
        <w:rPr>
          <w:color w:val="auto"/>
        </w:rPr>
      </w:pPr>
    </w:p>
    <w:p w14:paraId="007E53A7">
      <w:pPr>
        <w:rPr>
          <w:color w:val="auto"/>
        </w:rPr>
      </w:pPr>
    </w:p>
    <w:p w14:paraId="57570074">
      <w:pPr>
        <w:rPr>
          <w:color w:val="auto"/>
        </w:rPr>
      </w:pPr>
    </w:p>
    <w:p w14:paraId="593811CB">
      <w:pPr>
        <w:rPr>
          <w:color w:val="auto"/>
        </w:rPr>
      </w:pPr>
    </w:p>
    <w:p w14:paraId="125F211A">
      <w:pPr>
        <w:rPr>
          <w:color w:val="auto"/>
        </w:rPr>
      </w:pPr>
      <w:r>
        <w:rPr>
          <w:color w:val="auto"/>
          <w:sz w:val="21"/>
        </w:rPr>
        <mc:AlternateContent>
          <mc:Choice Requires="wps">
            <w:drawing>
              <wp:anchor distT="0" distB="0" distL="114300" distR="114300" simplePos="0" relativeHeight="251991040" behindDoc="0" locked="0" layoutInCell="1" allowOverlap="1">
                <wp:simplePos x="0" y="0"/>
                <wp:positionH relativeFrom="column">
                  <wp:posOffset>3192780</wp:posOffset>
                </wp:positionH>
                <wp:positionV relativeFrom="paragraph">
                  <wp:posOffset>80645</wp:posOffset>
                </wp:positionV>
                <wp:extent cx="306070" cy="205105"/>
                <wp:effectExtent l="8890" t="6985" r="8890" b="16510"/>
                <wp:wrapNone/>
                <wp:docPr id="334" name="任意多边形 334"/>
                <wp:cNvGraphicFramePr/>
                <a:graphic xmlns:a="http://schemas.openxmlformats.org/drawingml/2006/main">
                  <a:graphicData uri="http://schemas.microsoft.com/office/word/2010/wordprocessingShape">
                    <wps:wsp>
                      <wps:cNvSpPr/>
                      <wps:spPr>
                        <a:xfrm>
                          <a:off x="4254500" y="2083435"/>
                          <a:ext cx="306070" cy="205105"/>
                        </a:xfrm>
                        <a:custGeom>
                          <a:avLst/>
                          <a:gdLst>
                            <a:gd name="connisteX0" fmla="*/ 123190 w 436880"/>
                            <a:gd name="connsiteY0" fmla="*/ 0 h 262890"/>
                            <a:gd name="connisteX1" fmla="*/ 0 w 436880"/>
                            <a:gd name="connsiteY1" fmla="*/ 44450 h 262890"/>
                            <a:gd name="connisteX2" fmla="*/ 27940 w 436880"/>
                            <a:gd name="connsiteY2" fmla="*/ 89535 h 262890"/>
                            <a:gd name="connisteX3" fmla="*/ 134620 w 436880"/>
                            <a:gd name="connsiteY3" fmla="*/ 100965 h 262890"/>
                            <a:gd name="connisteX4" fmla="*/ 196215 w 436880"/>
                            <a:gd name="connsiteY4" fmla="*/ 83820 h 262890"/>
                            <a:gd name="connisteX5" fmla="*/ 218440 w 436880"/>
                            <a:gd name="connsiteY5" fmla="*/ 145415 h 262890"/>
                            <a:gd name="connisteX6" fmla="*/ 201930 w 436880"/>
                            <a:gd name="connsiteY6" fmla="*/ 179070 h 262890"/>
                            <a:gd name="connisteX7" fmla="*/ 375285 w 436880"/>
                            <a:gd name="connsiteY7" fmla="*/ 262890 h 262890"/>
                            <a:gd name="connisteX8" fmla="*/ 436880 w 436880"/>
                            <a:gd name="connsiteY8" fmla="*/ 156845 h 262890"/>
                            <a:gd name="connisteX9" fmla="*/ 341630 w 436880"/>
                            <a:gd name="connsiteY9" fmla="*/ 67310 h 262890"/>
                            <a:gd name="connisteX10" fmla="*/ 307975 w 436880"/>
                            <a:gd name="connsiteY10" fmla="*/ 55880 h 262890"/>
                            <a:gd name="connisteX11" fmla="*/ 229870 w 436880"/>
                            <a:gd name="connsiteY11" fmla="*/ 38735 h 262890"/>
                            <a:gd name="connisteX12" fmla="*/ 123190 w 436880"/>
                            <a:gd name="connsiteY12" fmla="*/ 0 h 2628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436880" h="262890">
                              <a:moveTo>
                                <a:pt x="123190" y="0"/>
                              </a:moveTo>
                              <a:lnTo>
                                <a:pt x="0" y="44450"/>
                              </a:lnTo>
                              <a:lnTo>
                                <a:pt x="27940" y="89535"/>
                              </a:lnTo>
                              <a:lnTo>
                                <a:pt x="134620" y="100965"/>
                              </a:lnTo>
                              <a:lnTo>
                                <a:pt x="196215" y="83820"/>
                              </a:lnTo>
                              <a:lnTo>
                                <a:pt x="218440" y="145415"/>
                              </a:lnTo>
                              <a:lnTo>
                                <a:pt x="201930" y="179070"/>
                              </a:lnTo>
                              <a:lnTo>
                                <a:pt x="375285" y="262890"/>
                              </a:lnTo>
                              <a:lnTo>
                                <a:pt x="436880" y="156845"/>
                              </a:lnTo>
                              <a:lnTo>
                                <a:pt x="341630" y="67310"/>
                              </a:lnTo>
                              <a:lnTo>
                                <a:pt x="307975" y="55880"/>
                              </a:lnTo>
                              <a:lnTo>
                                <a:pt x="229870" y="38735"/>
                              </a:lnTo>
                              <a:lnTo>
                                <a:pt x="123190" y="0"/>
                              </a:lnTo>
                              <a:close/>
                            </a:path>
                          </a:pathLst>
                        </a:custGeom>
                        <a:noFill/>
                        <a:ln>
                          <a:solidFill>
                            <a:srgbClr val="FFD7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51.4pt;margin-top:6.35pt;height:16.15pt;width:24.1pt;z-index:251991040;mso-width-relative:page;mso-height-relative:page;" filled="f" stroked="t" coordsize="436880,262890" o:gfxdata="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" path="m123190,0l0,44450,27940,89535,134620,100965,196215,83820,218440,145415,201930,179070,375285,262890,436880,156845,341630,67310,307975,55880,229870,38735,123190,0xe">
                <v:path o:connectlocs="86304,0;0,34679;19574,69854;94312,78772;137464,65395;153035,113451;141468,139709;262917,205105;306070,122369;239339,52514;215761,43597;161042,30220;86304,0" o:connectangles="0,0,0,0,0,0,0,0,0,0,0,0,0"/>
                <v:fill on="f" focussize="0,0"/>
                <v:stroke weight="1pt" color="#FFD7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997184" behindDoc="0" locked="0" layoutInCell="1" allowOverlap="1">
                <wp:simplePos x="0" y="0"/>
                <wp:positionH relativeFrom="column">
                  <wp:posOffset>3740785</wp:posOffset>
                </wp:positionH>
                <wp:positionV relativeFrom="paragraph">
                  <wp:posOffset>132715</wp:posOffset>
                </wp:positionV>
                <wp:extent cx="430530" cy="327660"/>
                <wp:effectExtent l="6985" t="6985" r="19685" b="8255"/>
                <wp:wrapNone/>
                <wp:docPr id="376" name="任意多边形 376"/>
                <wp:cNvGraphicFramePr/>
                <a:graphic xmlns:a="http://schemas.openxmlformats.org/drawingml/2006/main">
                  <a:graphicData uri="http://schemas.microsoft.com/office/word/2010/wordprocessingShape">
                    <wps:wsp>
                      <wps:cNvSpPr/>
                      <wps:spPr>
                        <a:xfrm>
                          <a:off x="4881880" y="2235835"/>
                          <a:ext cx="430530" cy="327660"/>
                        </a:xfrm>
                        <a:custGeom>
                          <a:avLst/>
                          <a:gdLst>
                            <a:gd name="connsiteX0" fmla="*/ 53 w 678"/>
                            <a:gd name="connsiteY0" fmla="*/ 123 h 516"/>
                            <a:gd name="connsiteX1" fmla="*/ 106 w 678"/>
                            <a:gd name="connsiteY1" fmla="*/ 123 h 516"/>
                            <a:gd name="connsiteX2" fmla="*/ 256 w 678"/>
                            <a:gd name="connsiteY2" fmla="*/ 185 h 516"/>
                            <a:gd name="connsiteX3" fmla="*/ 380 w 678"/>
                            <a:gd name="connsiteY3" fmla="*/ 220 h 516"/>
                            <a:gd name="connsiteX4" fmla="*/ 547 w 678"/>
                            <a:gd name="connsiteY4" fmla="*/ 185 h 516"/>
                            <a:gd name="connsiteX5" fmla="*/ 503 w 678"/>
                            <a:gd name="connsiteY5" fmla="*/ 97 h 516"/>
                            <a:gd name="connsiteX6" fmla="*/ 494 w 678"/>
                            <a:gd name="connsiteY6" fmla="*/ 26 h 516"/>
                            <a:gd name="connsiteX7" fmla="*/ 565 w 678"/>
                            <a:gd name="connsiteY7" fmla="*/ 0 h 516"/>
                            <a:gd name="connsiteX8" fmla="*/ 678 w 678"/>
                            <a:gd name="connsiteY8" fmla="*/ 66 h 516"/>
                            <a:gd name="connsiteX9" fmla="*/ 678 w 678"/>
                            <a:gd name="connsiteY9" fmla="*/ 78 h 516"/>
                            <a:gd name="connsiteX10" fmla="*/ 649 w 678"/>
                            <a:gd name="connsiteY10" fmla="*/ 94 h 516"/>
                            <a:gd name="connsiteX11" fmla="*/ 653 w 678"/>
                            <a:gd name="connsiteY11" fmla="*/ 74 h 516"/>
                            <a:gd name="connsiteX12" fmla="*/ 666 w 678"/>
                            <a:gd name="connsiteY12" fmla="*/ 98 h 516"/>
                            <a:gd name="connsiteX13" fmla="*/ 649 w 678"/>
                            <a:gd name="connsiteY13" fmla="*/ 110 h 516"/>
                            <a:gd name="connsiteX14" fmla="*/ 625 w 678"/>
                            <a:gd name="connsiteY14" fmla="*/ 167 h 516"/>
                            <a:gd name="connsiteX15" fmla="*/ 572 w 678"/>
                            <a:gd name="connsiteY15" fmla="*/ 216 h 516"/>
                            <a:gd name="connsiteX16" fmla="*/ 524 w 678"/>
                            <a:gd name="connsiteY16" fmla="*/ 288 h 516"/>
                            <a:gd name="connsiteX17" fmla="*/ 483 w 678"/>
                            <a:gd name="connsiteY17" fmla="*/ 341 h 516"/>
                            <a:gd name="connsiteX18" fmla="*/ 459 w 678"/>
                            <a:gd name="connsiteY18" fmla="*/ 398 h 516"/>
                            <a:gd name="connsiteX19" fmla="*/ 410 w 678"/>
                            <a:gd name="connsiteY19" fmla="*/ 438 h 516"/>
                            <a:gd name="connsiteX20" fmla="*/ 345 w 678"/>
                            <a:gd name="connsiteY20" fmla="*/ 516 h 516"/>
                            <a:gd name="connsiteX21" fmla="*/ 150 w 678"/>
                            <a:gd name="connsiteY21" fmla="*/ 450 h 516"/>
                            <a:gd name="connsiteX22" fmla="*/ 0 w 678"/>
                            <a:gd name="connsiteY22" fmla="*/ 291 h 516"/>
                            <a:gd name="connsiteX23" fmla="*/ 53 w 678"/>
                            <a:gd name="connsiteY23" fmla="*/ 123 h 5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678" h="516">
                              <a:moveTo>
                                <a:pt x="53" y="123"/>
                              </a:moveTo>
                              <a:lnTo>
                                <a:pt x="106" y="123"/>
                              </a:lnTo>
                              <a:lnTo>
                                <a:pt x="256" y="185"/>
                              </a:lnTo>
                              <a:lnTo>
                                <a:pt x="380" y="220"/>
                              </a:lnTo>
                              <a:lnTo>
                                <a:pt x="547" y="185"/>
                              </a:lnTo>
                              <a:lnTo>
                                <a:pt x="503" y="97"/>
                              </a:lnTo>
                              <a:lnTo>
                                <a:pt x="494" y="26"/>
                              </a:lnTo>
                              <a:lnTo>
                                <a:pt x="565" y="0"/>
                              </a:lnTo>
                              <a:lnTo>
                                <a:pt x="678" y="66"/>
                              </a:lnTo>
                              <a:lnTo>
                                <a:pt x="678" y="78"/>
                              </a:lnTo>
                              <a:lnTo>
                                <a:pt x="649" y="94"/>
                              </a:lnTo>
                              <a:lnTo>
                                <a:pt x="653" y="74"/>
                              </a:lnTo>
                              <a:lnTo>
                                <a:pt x="666" y="98"/>
                              </a:lnTo>
                              <a:lnTo>
                                <a:pt x="649" y="110"/>
                              </a:lnTo>
                              <a:lnTo>
                                <a:pt x="625" y="167"/>
                              </a:lnTo>
                              <a:lnTo>
                                <a:pt x="572" y="216"/>
                              </a:lnTo>
                              <a:lnTo>
                                <a:pt x="524" y="288"/>
                              </a:lnTo>
                              <a:lnTo>
                                <a:pt x="483" y="341"/>
                              </a:lnTo>
                              <a:lnTo>
                                <a:pt x="459" y="398"/>
                              </a:lnTo>
                              <a:lnTo>
                                <a:pt x="410" y="438"/>
                              </a:lnTo>
                              <a:lnTo>
                                <a:pt x="345" y="516"/>
                              </a:lnTo>
                              <a:lnTo>
                                <a:pt x="150" y="450"/>
                              </a:lnTo>
                              <a:lnTo>
                                <a:pt x="0" y="291"/>
                              </a:lnTo>
                              <a:lnTo>
                                <a:pt x="53" y="123"/>
                              </a:lnTo>
                              <a:close/>
                            </a:path>
                          </a:pathLst>
                        </a:custGeom>
                        <a:noFill/>
                        <a:ln>
                          <a:solidFill>
                            <a:srgbClr val="FFD7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94.55pt;margin-top:10.45pt;height:25.8pt;width:33.9pt;z-index:251997184;mso-width-relative:page;mso-height-relative:page;" filled="f" stroked="t" coordsize="678,516" o:gfxdata="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" path="m53,123l106,123,256,185,380,220,547,185,503,97,494,26,565,0,678,66,678,78,649,94,653,74,666,98,649,110,625,167,572,216,524,288,483,341,459,398,410,438,345,516,150,450,0,291,53,123xe">
                <v:path o:connectlocs="33655,78105;67310,78105;162560,117475;241300,139700;347345,117475;319405,61595;313690,16510;358775,0;430530,41910;430530,49530;412115,59690;414655,46990;422910,62230;412115,69850;396875,106045;363220,137160;332740,182880;306705,216535;291465,252730;260350,278130;219075,327660;95250,285750;0,184785;33655,78105" o:connectangles="0,0,0,0,0,0,0,0,0,0,0,0,0,0,0,0,0,0,0,0,0,0,0,0"/>
                <v:fill on="f" focussize="0,0"/>
                <v:stroke weight="1pt" color="#FFD7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995136" behindDoc="0" locked="0" layoutInCell="1" allowOverlap="1">
                <wp:simplePos x="0" y="0"/>
                <wp:positionH relativeFrom="column">
                  <wp:posOffset>2508250</wp:posOffset>
                </wp:positionH>
                <wp:positionV relativeFrom="paragraph">
                  <wp:posOffset>93345</wp:posOffset>
                </wp:positionV>
                <wp:extent cx="593725" cy="397510"/>
                <wp:effectExtent l="12065" t="8890" r="22860" b="12700"/>
                <wp:wrapNone/>
                <wp:docPr id="374" name="任意多边形 374"/>
                <wp:cNvGraphicFramePr/>
                <a:graphic xmlns:a="http://schemas.openxmlformats.org/drawingml/2006/main">
                  <a:graphicData uri="http://schemas.microsoft.com/office/word/2010/wordprocessingShape">
                    <wps:wsp>
                      <wps:cNvSpPr/>
                      <wps:spPr>
                        <a:xfrm>
                          <a:off x="3643630" y="2196465"/>
                          <a:ext cx="593725" cy="397510"/>
                        </a:xfrm>
                        <a:custGeom>
                          <a:avLst/>
                          <a:gdLst>
                            <a:gd name="connsiteX0" fmla="*/ 433 w 935"/>
                            <a:gd name="connsiteY0" fmla="*/ 0 h 626"/>
                            <a:gd name="connsiteX1" fmla="*/ 591 w 935"/>
                            <a:gd name="connsiteY1" fmla="*/ 53 h 626"/>
                            <a:gd name="connsiteX2" fmla="*/ 741 w 935"/>
                            <a:gd name="connsiteY2" fmla="*/ 132 h 626"/>
                            <a:gd name="connsiteX3" fmla="*/ 847 w 935"/>
                            <a:gd name="connsiteY3" fmla="*/ 221 h 626"/>
                            <a:gd name="connsiteX4" fmla="*/ 935 w 935"/>
                            <a:gd name="connsiteY4" fmla="*/ 388 h 626"/>
                            <a:gd name="connsiteX5" fmla="*/ 847 w 935"/>
                            <a:gd name="connsiteY5" fmla="*/ 388 h 626"/>
                            <a:gd name="connsiteX6" fmla="*/ 794 w 935"/>
                            <a:gd name="connsiteY6" fmla="*/ 441 h 626"/>
                            <a:gd name="connsiteX7" fmla="*/ 741 w 935"/>
                            <a:gd name="connsiteY7" fmla="*/ 626 h 626"/>
                            <a:gd name="connsiteX8" fmla="*/ 538 w 935"/>
                            <a:gd name="connsiteY8" fmla="*/ 556 h 626"/>
                            <a:gd name="connsiteX9" fmla="*/ 344 w 935"/>
                            <a:gd name="connsiteY9" fmla="*/ 423 h 626"/>
                            <a:gd name="connsiteX10" fmla="*/ 344 w 935"/>
                            <a:gd name="connsiteY10" fmla="*/ 353 h 626"/>
                            <a:gd name="connsiteX11" fmla="*/ 212 w 935"/>
                            <a:gd name="connsiteY11" fmla="*/ 379 h 626"/>
                            <a:gd name="connsiteX12" fmla="*/ 0 w 935"/>
                            <a:gd name="connsiteY12" fmla="*/ 235 h 626"/>
                            <a:gd name="connsiteX13" fmla="*/ 75 w 935"/>
                            <a:gd name="connsiteY13" fmla="*/ 194 h 626"/>
                            <a:gd name="connsiteX14" fmla="*/ 155 w 935"/>
                            <a:gd name="connsiteY14" fmla="*/ 79 h 626"/>
                            <a:gd name="connsiteX15" fmla="*/ 265 w 935"/>
                            <a:gd name="connsiteY15" fmla="*/ 102 h 626"/>
                            <a:gd name="connsiteX16" fmla="*/ 300 w 935"/>
                            <a:gd name="connsiteY16" fmla="*/ 221 h 626"/>
                            <a:gd name="connsiteX17" fmla="*/ 362 w 935"/>
                            <a:gd name="connsiteY17" fmla="*/ 353 h 626"/>
                            <a:gd name="connsiteX18" fmla="*/ 521 w 935"/>
                            <a:gd name="connsiteY18" fmla="*/ 397 h 626"/>
                            <a:gd name="connsiteX19" fmla="*/ 547 w 935"/>
                            <a:gd name="connsiteY19" fmla="*/ 344 h 626"/>
                            <a:gd name="connsiteX20" fmla="*/ 468 w 935"/>
                            <a:gd name="connsiteY20" fmla="*/ 212 h 626"/>
                            <a:gd name="connsiteX21" fmla="*/ 433 w 935"/>
                            <a:gd name="connsiteY21" fmla="*/ 71 h 626"/>
                            <a:gd name="connsiteX22" fmla="*/ 433 w 935"/>
                            <a:gd name="connsiteY22" fmla="*/ 0 h 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935" h="626">
                              <a:moveTo>
                                <a:pt x="433" y="0"/>
                              </a:moveTo>
                              <a:lnTo>
                                <a:pt x="591" y="53"/>
                              </a:lnTo>
                              <a:lnTo>
                                <a:pt x="741" y="132"/>
                              </a:lnTo>
                              <a:lnTo>
                                <a:pt x="847" y="221"/>
                              </a:lnTo>
                              <a:lnTo>
                                <a:pt x="935" y="388"/>
                              </a:lnTo>
                              <a:lnTo>
                                <a:pt x="847" y="388"/>
                              </a:lnTo>
                              <a:lnTo>
                                <a:pt x="794" y="441"/>
                              </a:lnTo>
                              <a:lnTo>
                                <a:pt x="741" y="626"/>
                              </a:lnTo>
                              <a:lnTo>
                                <a:pt x="538" y="556"/>
                              </a:lnTo>
                              <a:lnTo>
                                <a:pt x="344" y="423"/>
                              </a:lnTo>
                              <a:lnTo>
                                <a:pt x="344" y="353"/>
                              </a:lnTo>
                              <a:lnTo>
                                <a:pt x="212" y="379"/>
                              </a:lnTo>
                              <a:lnTo>
                                <a:pt x="0" y="235"/>
                              </a:lnTo>
                              <a:lnTo>
                                <a:pt x="75" y="194"/>
                              </a:lnTo>
                              <a:lnTo>
                                <a:pt x="155" y="79"/>
                              </a:lnTo>
                              <a:lnTo>
                                <a:pt x="265" y="102"/>
                              </a:lnTo>
                              <a:lnTo>
                                <a:pt x="300" y="221"/>
                              </a:lnTo>
                              <a:lnTo>
                                <a:pt x="362" y="353"/>
                              </a:lnTo>
                              <a:lnTo>
                                <a:pt x="521" y="397"/>
                              </a:lnTo>
                              <a:lnTo>
                                <a:pt x="547" y="344"/>
                              </a:lnTo>
                              <a:lnTo>
                                <a:pt x="468" y="212"/>
                              </a:lnTo>
                              <a:lnTo>
                                <a:pt x="433" y="71"/>
                              </a:lnTo>
                              <a:lnTo>
                                <a:pt x="433" y="0"/>
                              </a:lnTo>
                              <a:close/>
                            </a:path>
                          </a:pathLst>
                        </a:custGeom>
                        <a:noFill/>
                        <a:ln>
                          <a:solidFill>
                            <a:srgbClr val="FFD7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97.5pt;margin-top:7.35pt;height:31.3pt;width:46.75pt;z-index:251995136;mso-width-relative:page;mso-height-relative:page;" filled="f" stroked="t" coordsize="935,626" o:gfxdata="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" path="m433,0l591,53,741,132,847,221,935,388,847,388,794,441,741,626,538,556,344,423,344,353,212,379,0,235,75,194,155,79,265,102,300,221,362,353,521,397,547,344,468,212,433,71,433,0xe">
                <v:path o:connectlocs="274955,0;375285,33655;470535,83820;537845,140335;593725,246380;537845,246380;504190,280035;470535,397510;341630,353060;218440,268605;218440,224155;134620,240665;0,149225;47625,123190;98425,50165;168275,64770;190500,140335;229870,224155;330835,252095;347345,218440;297180,134620;274955,45085;274955,0" o:connectangles="0,0,0,0,0,0,0,0,0,0,0,0,0,0,0,0,0,0,0,0,0,0,0"/>
                <v:fill on="f" focussize="0,0"/>
                <v:stroke weight="1pt" color="#FFD700 [3204]" miterlimit="8" joinstyle="miter"/>
                <v:imagedata o:title=""/>
                <o:lock v:ext="edit" aspectratio="f"/>
              </v:shape>
            </w:pict>
          </mc:Fallback>
        </mc:AlternateContent>
      </w:r>
    </w:p>
    <w:p w14:paraId="63C3CC44">
      <w:pPr>
        <w:rPr>
          <w:color w:val="auto"/>
        </w:rPr>
      </w:pPr>
      <w:r>
        <w:rPr>
          <w:color w:val="auto"/>
          <w:sz w:val="21"/>
        </w:rPr>
        <mc:AlternateContent>
          <mc:Choice Requires="wps">
            <w:drawing>
              <wp:anchor distT="0" distB="0" distL="114300" distR="114300" simplePos="0" relativeHeight="251996160" behindDoc="0" locked="0" layoutInCell="1" allowOverlap="1">
                <wp:simplePos x="0" y="0"/>
                <wp:positionH relativeFrom="column">
                  <wp:posOffset>3331210</wp:posOffset>
                </wp:positionH>
                <wp:positionV relativeFrom="paragraph">
                  <wp:posOffset>140335</wp:posOffset>
                </wp:positionV>
                <wp:extent cx="456565" cy="515620"/>
                <wp:effectExtent l="8890" t="6985" r="29845" b="29845"/>
                <wp:wrapNone/>
                <wp:docPr id="375" name="任意多边形 375"/>
                <wp:cNvGraphicFramePr/>
                <a:graphic xmlns:a="http://schemas.openxmlformats.org/drawingml/2006/main">
                  <a:graphicData uri="http://schemas.microsoft.com/office/word/2010/wordprocessingShape">
                    <wps:wsp>
                      <wps:cNvSpPr/>
                      <wps:spPr>
                        <a:xfrm>
                          <a:off x="4467225" y="2386965"/>
                          <a:ext cx="456565" cy="515620"/>
                        </a:xfrm>
                        <a:custGeom>
                          <a:avLst/>
                          <a:gdLst>
                            <a:gd name="connsiteX0" fmla="*/ 27 w 719"/>
                            <a:gd name="connsiteY0" fmla="*/ 18 h 812"/>
                            <a:gd name="connsiteX1" fmla="*/ 36 w 719"/>
                            <a:gd name="connsiteY1" fmla="*/ 123 h 812"/>
                            <a:gd name="connsiteX2" fmla="*/ 106 w 719"/>
                            <a:gd name="connsiteY2" fmla="*/ 221 h 812"/>
                            <a:gd name="connsiteX3" fmla="*/ 80 w 719"/>
                            <a:gd name="connsiteY3" fmla="*/ 388 h 812"/>
                            <a:gd name="connsiteX4" fmla="*/ 53 w 719"/>
                            <a:gd name="connsiteY4" fmla="*/ 521 h 812"/>
                            <a:gd name="connsiteX5" fmla="*/ 0 w 719"/>
                            <a:gd name="connsiteY5" fmla="*/ 600 h 812"/>
                            <a:gd name="connsiteX6" fmla="*/ 274 w 719"/>
                            <a:gd name="connsiteY6" fmla="*/ 776 h 812"/>
                            <a:gd name="connsiteX7" fmla="*/ 326 w 719"/>
                            <a:gd name="connsiteY7" fmla="*/ 812 h 812"/>
                            <a:gd name="connsiteX8" fmla="*/ 326 w 719"/>
                            <a:gd name="connsiteY8" fmla="*/ 808 h 812"/>
                            <a:gd name="connsiteX9" fmla="*/ 346 w 719"/>
                            <a:gd name="connsiteY9" fmla="*/ 804 h 812"/>
                            <a:gd name="connsiteX10" fmla="*/ 350 w 719"/>
                            <a:gd name="connsiteY10" fmla="*/ 804 h 812"/>
                            <a:gd name="connsiteX11" fmla="*/ 354 w 719"/>
                            <a:gd name="connsiteY11" fmla="*/ 788 h 812"/>
                            <a:gd name="connsiteX12" fmla="*/ 366 w 719"/>
                            <a:gd name="connsiteY12" fmla="*/ 768 h 812"/>
                            <a:gd name="connsiteX13" fmla="*/ 366 w 719"/>
                            <a:gd name="connsiteY13" fmla="*/ 760 h 812"/>
                            <a:gd name="connsiteX14" fmla="*/ 370 w 719"/>
                            <a:gd name="connsiteY14" fmla="*/ 727 h 812"/>
                            <a:gd name="connsiteX15" fmla="*/ 362 w 719"/>
                            <a:gd name="connsiteY15" fmla="*/ 752 h 812"/>
                            <a:gd name="connsiteX16" fmla="*/ 358 w 719"/>
                            <a:gd name="connsiteY16" fmla="*/ 772 h 812"/>
                            <a:gd name="connsiteX17" fmla="*/ 350 w 719"/>
                            <a:gd name="connsiteY17" fmla="*/ 784 h 812"/>
                            <a:gd name="connsiteX18" fmla="*/ 346 w 719"/>
                            <a:gd name="connsiteY18" fmla="*/ 772 h 812"/>
                            <a:gd name="connsiteX19" fmla="*/ 350 w 719"/>
                            <a:gd name="connsiteY19" fmla="*/ 760 h 812"/>
                            <a:gd name="connsiteX20" fmla="*/ 358 w 719"/>
                            <a:gd name="connsiteY20" fmla="*/ 715 h 812"/>
                            <a:gd name="connsiteX21" fmla="*/ 386 w 719"/>
                            <a:gd name="connsiteY21" fmla="*/ 723 h 812"/>
                            <a:gd name="connsiteX22" fmla="*/ 378 w 719"/>
                            <a:gd name="connsiteY22" fmla="*/ 735 h 812"/>
                            <a:gd name="connsiteX23" fmla="*/ 403 w 719"/>
                            <a:gd name="connsiteY23" fmla="*/ 711 h 812"/>
                            <a:gd name="connsiteX24" fmla="*/ 415 w 719"/>
                            <a:gd name="connsiteY24" fmla="*/ 626 h 812"/>
                            <a:gd name="connsiteX25" fmla="*/ 431 w 719"/>
                            <a:gd name="connsiteY25" fmla="*/ 541 h 812"/>
                            <a:gd name="connsiteX26" fmla="*/ 435 w 719"/>
                            <a:gd name="connsiteY26" fmla="*/ 452 h 812"/>
                            <a:gd name="connsiteX27" fmla="*/ 459 w 719"/>
                            <a:gd name="connsiteY27" fmla="*/ 387 h 812"/>
                            <a:gd name="connsiteX28" fmla="*/ 557 w 719"/>
                            <a:gd name="connsiteY28" fmla="*/ 379 h 812"/>
                            <a:gd name="connsiteX29" fmla="*/ 719 w 719"/>
                            <a:gd name="connsiteY29" fmla="*/ 338 h 812"/>
                            <a:gd name="connsiteX30" fmla="*/ 512 w 719"/>
                            <a:gd name="connsiteY30" fmla="*/ 256 h 812"/>
                            <a:gd name="connsiteX31" fmla="*/ 433 w 719"/>
                            <a:gd name="connsiteY31" fmla="*/ 238 h 812"/>
                            <a:gd name="connsiteX32" fmla="*/ 309 w 719"/>
                            <a:gd name="connsiteY32" fmla="*/ 441 h 812"/>
                            <a:gd name="connsiteX33" fmla="*/ 177 w 719"/>
                            <a:gd name="connsiteY33" fmla="*/ 521 h 812"/>
                            <a:gd name="connsiteX34" fmla="*/ 239 w 719"/>
                            <a:gd name="connsiteY34" fmla="*/ 459 h 812"/>
                            <a:gd name="connsiteX35" fmla="*/ 221 w 719"/>
                            <a:gd name="connsiteY35" fmla="*/ 335 h 812"/>
                            <a:gd name="connsiteX36" fmla="*/ 292 w 719"/>
                            <a:gd name="connsiteY36" fmla="*/ 238 h 812"/>
                            <a:gd name="connsiteX37" fmla="*/ 256 w 719"/>
                            <a:gd name="connsiteY37" fmla="*/ 106 h 812"/>
                            <a:gd name="connsiteX38" fmla="*/ 115 w 719"/>
                            <a:gd name="connsiteY38" fmla="*/ 0 h 812"/>
                            <a:gd name="connsiteX39" fmla="*/ 27 w 719"/>
                            <a:gd name="connsiteY39" fmla="*/ 18 h 8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719" h="812">
                              <a:moveTo>
                                <a:pt x="27" y="18"/>
                              </a:moveTo>
                              <a:lnTo>
                                <a:pt x="36" y="123"/>
                              </a:lnTo>
                              <a:lnTo>
                                <a:pt x="106" y="221"/>
                              </a:lnTo>
                              <a:lnTo>
                                <a:pt x="80" y="388"/>
                              </a:lnTo>
                              <a:lnTo>
                                <a:pt x="53" y="521"/>
                              </a:lnTo>
                              <a:lnTo>
                                <a:pt x="0" y="600"/>
                              </a:lnTo>
                              <a:lnTo>
                                <a:pt x="274" y="776"/>
                              </a:lnTo>
                              <a:lnTo>
                                <a:pt x="326" y="812"/>
                              </a:lnTo>
                              <a:lnTo>
                                <a:pt x="326" y="808"/>
                              </a:lnTo>
                              <a:lnTo>
                                <a:pt x="346" y="804"/>
                              </a:lnTo>
                              <a:lnTo>
                                <a:pt x="350" y="804"/>
                              </a:lnTo>
                              <a:lnTo>
                                <a:pt x="354" y="788"/>
                              </a:lnTo>
                              <a:lnTo>
                                <a:pt x="366" y="768"/>
                              </a:lnTo>
                              <a:lnTo>
                                <a:pt x="366" y="760"/>
                              </a:lnTo>
                              <a:lnTo>
                                <a:pt x="370" y="727"/>
                              </a:lnTo>
                              <a:lnTo>
                                <a:pt x="362" y="752"/>
                              </a:lnTo>
                              <a:lnTo>
                                <a:pt x="358" y="772"/>
                              </a:lnTo>
                              <a:lnTo>
                                <a:pt x="350" y="784"/>
                              </a:lnTo>
                              <a:lnTo>
                                <a:pt x="346" y="772"/>
                              </a:lnTo>
                              <a:lnTo>
                                <a:pt x="350" y="760"/>
                              </a:lnTo>
                              <a:lnTo>
                                <a:pt x="358" y="715"/>
                              </a:lnTo>
                              <a:lnTo>
                                <a:pt x="386" y="723"/>
                              </a:lnTo>
                              <a:lnTo>
                                <a:pt x="378" y="735"/>
                              </a:lnTo>
                              <a:lnTo>
                                <a:pt x="403" y="711"/>
                              </a:lnTo>
                              <a:lnTo>
                                <a:pt x="415" y="626"/>
                              </a:lnTo>
                              <a:lnTo>
                                <a:pt x="431" y="541"/>
                              </a:lnTo>
                              <a:lnTo>
                                <a:pt x="435" y="452"/>
                              </a:lnTo>
                              <a:lnTo>
                                <a:pt x="459" y="387"/>
                              </a:lnTo>
                              <a:lnTo>
                                <a:pt x="557" y="379"/>
                              </a:lnTo>
                              <a:lnTo>
                                <a:pt x="719" y="338"/>
                              </a:lnTo>
                              <a:lnTo>
                                <a:pt x="512" y="256"/>
                              </a:lnTo>
                              <a:lnTo>
                                <a:pt x="433" y="238"/>
                              </a:lnTo>
                              <a:lnTo>
                                <a:pt x="309" y="441"/>
                              </a:lnTo>
                              <a:lnTo>
                                <a:pt x="177" y="521"/>
                              </a:lnTo>
                              <a:lnTo>
                                <a:pt x="239" y="459"/>
                              </a:lnTo>
                              <a:lnTo>
                                <a:pt x="221" y="335"/>
                              </a:lnTo>
                              <a:lnTo>
                                <a:pt x="292" y="238"/>
                              </a:lnTo>
                              <a:lnTo>
                                <a:pt x="256" y="106"/>
                              </a:lnTo>
                              <a:lnTo>
                                <a:pt x="115" y="0"/>
                              </a:lnTo>
                              <a:lnTo>
                                <a:pt x="27" y="18"/>
                              </a:lnTo>
                              <a:close/>
                            </a:path>
                          </a:pathLst>
                        </a:custGeom>
                        <a:noFill/>
                        <a:ln>
                          <a:solidFill>
                            <a:srgbClr val="FFD7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62.3pt;margin-top:11.05pt;height:40.6pt;width:35.95pt;z-index:251996160;mso-width-relative:page;mso-height-relative:page;" filled="f" stroked="t" coordsize="719,812" o:gfxdata="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" path="m27,18l36,123,106,221,80,388,53,521,0,600,274,776,326,812,326,808,346,804,350,804,354,788,366,768,366,760,370,727,362,752,358,772,350,784,346,772,350,760,358,715,386,723,378,735,403,711,415,626,431,541,435,452,459,387,557,379,719,338,512,256,433,238,309,441,177,521,239,459,221,335,292,238,256,106,115,0,27,18xe">
                <v:path o:connectlocs="17145,11430;22860,78105;67310,140335;50800,246380;33655,330835;0,381000;173990,492760;207010,515620;207010,513080;219710,510540;222250,510540;224790,500380;232410,487680;232410,482600;234950,461645;229870,477520;227330,490220;222250,497840;219710,490220;222250,482600;227330,454025;245110,459105;240030,466725;255905,451485;263525,397510;273685,343535;276225,287020;291465,245745;353695,240665;456565,214630;325120,162560;274955,151130;196215,280035;112395,330835;151765,291465;140335,212725;185420,151130;162560,67310;73025,0;17145,11430" o:connectangles="0,0,0,0,0,0,0,0,0,0,0,0,0,0,0,0,0,0,0,0,0,0,0,0,0,0,0,0,0,0,0,0,0,0,0,0,0,0,0,0"/>
                <v:fill on="f" focussize="0,0"/>
                <v:stroke weight="1pt" color="#FFD700 [3204]" miterlimit="8" joinstyle="miter"/>
                <v:imagedata o:title=""/>
                <o:lock v:ext="edit" aspectratio="f"/>
              </v:shape>
            </w:pict>
          </mc:Fallback>
        </mc:AlternateContent>
      </w:r>
    </w:p>
    <w:p w14:paraId="135BB330">
      <w:pPr>
        <w:rPr>
          <w:color w:val="auto"/>
        </w:rPr>
      </w:pPr>
    </w:p>
    <w:p w14:paraId="57D0C456">
      <w:pPr>
        <w:rPr>
          <w:color w:val="auto"/>
        </w:rPr>
      </w:pPr>
    </w:p>
    <w:p w14:paraId="33B78B71">
      <w:pPr>
        <w:rPr>
          <w:color w:val="auto"/>
        </w:rPr>
      </w:pPr>
    </w:p>
    <w:p w14:paraId="38040854">
      <w:pPr>
        <w:rPr>
          <w:color w:val="auto"/>
        </w:rPr>
      </w:pPr>
      <w:r>
        <w:rPr>
          <w:color w:val="auto"/>
          <w:sz w:val="21"/>
        </w:rPr>
        <mc:AlternateContent>
          <mc:Choice Requires="wps">
            <w:drawing>
              <wp:anchor distT="0" distB="0" distL="114300" distR="114300" simplePos="0" relativeHeight="252007424" behindDoc="0" locked="0" layoutInCell="1" allowOverlap="1">
                <wp:simplePos x="0" y="0"/>
                <wp:positionH relativeFrom="column">
                  <wp:posOffset>2369820</wp:posOffset>
                </wp:positionH>
                <wp:positionV relativeFrom="paragraph">
                  <wp:posOffset>67310</wp:posOffset>
                </wp:positionV>
                <wp:extent cx="301625" cy="476250"/>
                <wp:effectExtent l="13970" t="7620" r="8255" b="11430"/>
                <wp:wrapNone/>
                <wp:docPr id="387" name="任意多边形 387"/>
                <wp:cNvGraphicFramePr/>
                <a:graphic xmlns:a="http://schemas.openxmlformats.org/drawingml/2006/main">
                  <a:graphicData uri="http://schemas.microsoft.com/office/word/2010/wordprocessingShape">
                    <wps:wsp>
                      <wps:cNvSpPr/>
                      <wps:spPr>
                        <a:xfrm>
                          <a:off x="3510915" y="3161030"/>
                          <a:ext cx="301625" cy="476250"/>
                        </a:xfrm>
                        <a:custGeom>
                          <a:avLst/>
                          <a:gdLst>
                            <a:gd name="connisteX0" fmla="*/ 0 w 301625"/>
                            <a:gd name="connsiteY0" fmla="*/ 476250 h 476250"/>
                            <a:gd name="connisteX1" fmla="*/ 68580 w 301625"/>
                            <a:gd name="connsiteY1" fmla="*/ 396875 h 476250"/>
                            <a:gd name="connisteX2" fmla="*/ 84455 w 301625"/>
                            <a:gd name="connsiteY2" fmla="*/ 322580 h 476250"/>
                            <a:gd name="connisteX3" fmla="*/ 116205 w 301625"/>
                            <a:gd name="connsiteY3" fmla="*/ 216535 h 476250"/>
                            <a:gd name="connisteX4" fmla="*/ 174625 w 301625"/>
                            <a:gd name="connsiteY4" fmla="*/ 26035 h 476250"/>
                            <a:gd name="connisteX5" fmla="*/ 274955 w 301625"/>
                            <a:gd name="connsiteY5" fmla="*/ 0 h 476250"/>
                            <a:gd name="connisteX6" fmla="*/ 301625 w 301625"/>
                            <a:gd name="connsiteY6" fmla="*/ 121285 h 476250"/>
                            <a:gd name="connisteX7" fmla="*/ 259080 w 301625"/>
                            <a:gd name="connsiteY7" fmla="*/ 295910 h 476250"/>
                            <a:gd name="connisteX8" fmla="*/ 238125 w 301625"/>
                            <a:gd name="connsiteY8" fmla="*/ 465455 h 476250"/>
                            <a:gd name="connisteX9" fmla="*/ 163830 w 301625"/>
                            <a:gd name="connsiteY9" fmla="*/ 476250 h 476250"/>
                            <a:gd name="connisteX10" fmla="*/ 0 w 301625"/>
                            <a:gd name="connsiteY10" fmla="*/ 476250 h 476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301625" h="476250">
                              <a:moveTo>
                                <a:pt x="0" y="476250"/>
                              </a:moveTo>
                              <a:lnTo>
                                <a:pt x="68580" y="396875"/>
                              </a:lnTo>
                              <a:lnTo>
                                <a:pt x="84455" y="322580"/>
                              </a:lnTo>
                              <a:lnTo>
                                <a:pt x="116205" y="216535"/>
                              </a:lnTo>
                              <a:lnTo>
                                <a:pt x="174625" y="26035"/>
                              </a:lnTo>
                              <a:lnTo>
                                <a:pt x="274955" y="0"/>
                              </a:lnTo>
                              <a:lnTo>
                                <a:pt x="301625" y="121285"/>
                              </a:lnTo>
                              <a:lnTo>
                                <a:pt x="259080" y="295910"/>
                              </a:lnTo>
                              <a:lnTo>
                                <a:pt x="238125" y="465455"/>
                              </a:lnTo>
                              <a:lnTo>
                                <a:pt x="163830" y="476250"/>
                              </a:lnTo>
                              <a:lnTo>
                                <a:pt x="0" y="476250"/>
                              </a:lnTo>
                              <a:close/>
                            </a:path>
                          </a:pathLst>
                        </a:custGeom>
                        <a:noFill/>
                        <a:ln>
                          <a:solidFill>
                            <a:srgbClr val="00FF7F"/>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86.6pt;margin-top:5.3pt;height:37.5pt;width:23.75pt;z-index:252007424;mso-width-relative:page;mso-height-relative:page;" filled="f" stroked="t" coordsize="301625,476250" o:gfxdata="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" path="m0,476250l68580,396875,84455,322580,116205,216535,174625,26035,274955,0,301625,121285,259080,295910,238125,465455,163830,476250,0,476250xe">
                <v:path o:connectlocs="0,476250;68580,396875;84455,322580;116205,216535;174625,26035;274955,0;301625,121285;259080,295910;238125,465455;163830,476250;0,476250" o:connectangles="0,0,0,0,0,0,0,0,0,0,0"/>
                <v:fill on="f" focussize="0,0"/>
                <v:stroke weight="1pt" color="#00FF7F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993088" behindDoc="0" locked="0" layoutInCell="1" allowOverlap="1">
                <wp:simplePos x="0" y="0"/>
                <wp:positionH relativeFrom="column">
                  <wp:posOffset>4424680</wp:posOffset>
                </wp:positionH>
                <wp:positionV relativeFrom="paragraph">
                  <wp:posOffset>165735</wp:posOffset>
                </wp:positionV>
                <wp:extent cx="495935" cy="1337945"/>
                <wp:effectExtent l="7620" t="7620" r="10795" b="26035"/>
                <wp:wrapNone/>
                <wp:docPr id="342" name="任意多边形 342"/>
                <wp:cNvGraphicFramePr/>
                <a:graphic xmlns:a="http://schemas.openxmlformats.org/drawingml/2006/main">
                  <a:graphicData uri="http://schemas.microsoft.com/office/word/2010/wordprocessingShape">
                    <wps:wsp>
                      <wps:cNvSpPr/>
                      <wps:spPr>
                        <a:xfrm>
                          <a:off x="5565775" y="3226435"/>
                          <a:ext cx="495935" cy="1337945"/>
                        </a:xfrm>
                        <a:custGeom>
                          <a:avLst/>
                          <a:gdLst>
                            <a:gd name="connsiteX0" fmla="*/ 53 w 781"/>
                            <a:gd name="connsiteY0" fmla="*/ 0 h 2107"/>
                            <a:gd name="connsiteX1" fmla="*/ 0 w 781"/>
                            <a:gd name="connsiteY1" fmla="*/ 115 h 2107"/>
                            <a:gd name="connsiteX2" fmla="*/ 97 w 781"/>
                            <a:gd name="connsiteY2" fmla="*/ 203 h 2107"/>
                            <a:gd name="connsiteX3" fmla="*/ 185 w 781"/>
                            <a:gd name="connsiteY3" fmla="*/ 292 h 2107"/>
                            <a:gd name="connsiteX4" fmla="*/ 123 w 781"/>
                            <a:gd name="connsiteY4" fmla="*/ 503 h 2107"/>
                            <a:gd name="connsiteX5" fmla="*/ 44 w 781"/>
                            <a:gd name="connsiteY5" fmla="*/ 733 h 2107"/>
                            <a:gd name="connsiteX6" fmla="*/ 88 w 781"/>
                            <a:gd name="connsiteY6" fmla="*/ 892 h 2107"/>
                            <a:gd name="connsiteX7" fmla="*/ 176 w 781"/>
                            <a:gd name="connsiteY7" fmla="*/ 980 h 2107"/>
                            <a:gd name="connsiteX8" fmla="*/ 141 w 781"/>
                            <a:gd name="connsiteY8" fmla="*/ 1139 h 2107"/>
                            <a:gd name="connsiteX9" fmla="*/ 132 w 781"/>
                            <a:gd name="connsiteY9" fmla="*/ 1386 h 2107"/>
                            <a:gd name="connsiteX10" fmla="*/ 132 w 781"/>
                            <a:gd name="connsiteY10" fmla="*/ 1598 h 2107"/>
                            <a:gd name="connsiteX11" fmla="*/ 123 w 781"/>
                            <a:gd name="connsiteY11" fmla="*/ 1703 h 2107"/>
                            <a:gd name="connsiteX12" fmla="*/ 167 w 781"/>
                            <a:gd name="connsiteY12" fmla="*/ 1862 h 2107"/>
                            <a:gd name="connsiteX13" fmla="*/ 123 w 781"/>
                            <a:gd name="connsiteY13" fmla="*/ 2048 h 2107"/>
                            <a:gd name="connsiteX14" fmla="*/ 160 w 781"/>
                            <a:gd name="connsiteY14" fmla="*/ 2107 h 2107"/>
                            <a:gd name="connsiteX15" fmla="*/ 201 w 781"/>
                            <a:gd name="connsiteY15" fmla="*/ 2071 h 2107"/>
                            <a:gd name="connsiteX16" fmla="*/ 274 w 781"/>
                            <a:gd name="connsiteY16" fmla="*/ 2042 h 2107"/>
                            <a:gd name="connsiteX17" fmla="*/ 318 w 781"/>
                            <a:gd name="connsiteY17" fmla="*/ 2010 h 2107"/>
                            <a:gd name="connsiteX18" fmla="*/ 375 w 781"/>
                            <a:gd name="connsiteY18" fmla="*/ 1953 h 2107"/>
                            <a:gd name="connsiteX19" fmla="*/ 448 w 781"/>
                            <a:gd name="connsiteY19" fmla="*/ 1904 h 2107"/>
                            <a:gd name="connsiteX20" fmla="*/ 485 w 781"/>
                            <a:gd name="connsiteY20" fmla="*/ 1868 h 2107"/>
                            <a:gd name="connsiteX21" fmla="*/ 521 w 781"/>
                            <a:gd name="connsiteY21" fmla="*/ 1799 h 2107"/>
                            <a:gd name="connsiteX22" fmla="*/ 574 w 781"/>
                            <a:gd name="connsiteY22" fmla="*/ 1726 h 2107"/>
                            <a:gd name="connsiteX23" fmla="*/ 614 w 781"/>
                            <a:gd name="connsiteY23" fmla="*/ 1625 h 2107"/>
                            <a:gd name="connsiteX24" fmla="*/ 512 w 781"/>
                            <a:gd name="connsiteY24" fmla="*/ 1580 h 2107"/>
                            <a:gd name="connsiteX25" fmla="*/ 467 w 781"/>
                            <a:gd name="connsiteY25" fmla="*/ 1518 h 2107"/>
                            <a:gd name="connsiteX26" fmla="*/ 406 w 781"/>
                            <a:gd name="connsiteY26" fmla="*/ 1245 h 2107"/>
                            <a:gd name="connsiteX27" fmla="*/ 467 w 781"/>
                            <a:gd name="connsiteY27" fmla="*/ 1059 h 2107"/>
                            <a:gd name="connsiteX28" fmla="*/ 556 w 781"/>
                            <a:gd name="connsiteY28" fmla="*/ 980 h 2107"/>
                            <a:gd name="connsiteX29" fmla="*/ 529 w 781"/>
                            <a:gd name="connsiteY29" fmla="*/ 883 h 2107"/>
                            <a:gd name="connsiteX30" fmla="*/ 644 w 781"/>
                            <a:gd name="connsiteY30" fmla="*/ 750 h 2107"/>
                            <a:gd name="connsiteX31" fmla="*/ 767 w 781"/>
                            <a:gd name="connsiteY31" fmla="*/ 600 h 2107"/>
                            <a:gd name="connsiteX32" fmla="*/ 781 w 781"/>
                            <a:gd name="connsiteY32" fmla="*/ 564 h 2107"/>
                            <a:gd name="connsiteX33" fmla="*/ 688 w 781"/>
                            <a:gd name="connsiteY33" fmla="*/ 512 h 2107"/>
                            <a:gd name="connsiteX34" fmla="*/ 423 w 781"/>
                            <a:gd name="connsiteY34" fmla="*/ 495 h 2107"/>
                            <a:gd name="connsiteX35" fmla="*/ 459 w 781"/>
                            <a:gd name="connsiteY35" fmla="*/ 415 h 2107"/>
                            <a:gd name="connsiteX36" fmla="*/ 591 w 781"/>
                            <a:gd name="connsiteY36" fmla="*/ 398 h 2107"/>
                            <a:gd name="connsiteX37" fmla="*/ 670 w 781"/>
                            <a:gd name="connsiteY37" fmla="*/ 353 h 2107"/>
                            <a:gd name="connsiteX38" fmla="*/ 538 w 781"/>
                            <a:gd name="connsiteY38" fmla="*/ 300 h 2107"/>
                            <a:gd name="connsiteX39" fmla="*/ 521 w 781"/>
                            <a:gd name="connsiteY39" fmla="*/ 162 h 2107"/>
                            <a:gd name="connsiteX40" fmla="*/ 412 w 781"/>
                            <a:gd name="connsiteY40" fmla="*/ 118 h 2107"/>
                            <a:gd name="connsiteX41" fmla="*/ 322 w 781"/>
                            <a:gd name="connsiteY41" fmla="*/ 77 h 2107"/>
                            <a:gd name="connsiteX42" fmla="*/ 201 w 781"/>
                            <a:gd name="connsiteY42" fmla="*/ 36 h 2107"/>
                            <a:gd name="connsiteX43" fmla="*/ 124 w 781"/>
                            <a:gd name="connsiteY43" fmla="*/ 16 h 2107"/>
                            <a:gd name="connsiteX44" fmla="*/ 53 w 781"/>
                            <a:gd name="connsiteY44" fmla="*/ 0 h 21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781" h="2107">
                              <a:moveTo>
                                <a:pt x="53" y="0"/>
                              </a:moveTo>
                              <a:lnTo>
                                <a:pt x="0" y="115"/>
                              </a:lnTo>
                              <a:lnTo>
                                <a:pt x="97" y="203"/>
                              </a:lnTo>
                              <a:lnTo>
                                <a:pt x="185" y="292"/>
                              </a:lnTo>
                              <a:lnTo>
                                <a:pt x="123" y="503"/>
                              </a:lnTo>
                              <a:lnTo>
                                <a:pt x="44" y="733"/>
                              </a:lnTo>
                              <a:lnTo>
                                <a:pt x="88" y="892"/>
                              </a:lnTo>
                              <a:lnTo>
                                <a:pt x="176" y="980"/>
                              </a:lnTo>
                              <a:lnTo>
                                <a:pt x="141" y="1139"/>
                              </a:lnTo>
                              <a:lnTo>
                                <a:pt x="132" y="1386"/>
                              </a:lnTo>
                              <a:lnTo>
                                <a:pt x="132" y="1598"/>
                              </a:lnTo>
                              <a:lnTo>
                                <a:pt x="123" y="1703"/>
                              </a:lnTo>
                              <a:lnTo>
                                <a:pt x="167" y="1862"/>
                              </a:lnTo>
                              <a:lnTo>
                                <a:pt x="123" y="2048"/>
                              </a:lnTo>
                              <a:lnTo>
                                <a:pt x="160" y="2107"/>
                              </a:lnTo>
                              <a:lnTo>
                                <a:pt x="201" y="2071"/>
                              </a:lnTo>
                              <a:lnTo>
                                <a:pt x="274" y="2042"/>
                              </a:lnTo>
                              <a:lnTo>
                                <a:pt x="318" y="2010"/>
                              </a:lnTo>
                              <a:lnTo>
                                <a:pt x="375" y="1953"/>
                              </a:lnTo>
                              <a:lnTo>
                                <a:pt x="448" y="1904"/>
                              </a:lnTo>
                              <a:lnTo>
                                <a:pt x="485" y="1868"/>
                              </a:lnTo>
                              <a:lnTo>
                                <a:pt x="521" y="1799"/>
                              </a:lnTo>
                              <a:lnTo>
                                <a:pt x="574" y="1726"/>
                              </a:lnTo>
                              <a:lnTo>
                                <a:pt x="614" y="1625"/>
                              </a:lnTo>
                              <a:lnTo>
                                <a:pt x="512" y="1580"/>
                              </a:lnTo>
                              <a:lnTo>
                                <a:pt x="467" y="1518"/>
                              </a:lnTo>
                              <a:lnTo>
                                <a:pt x="406" y="1245"/>
                              </a:lnTo>
                              <a:lnTo>
                                <a:pt x="467" y="1059"/>
                              </a:lnTo>
                              <a:lnTo>
                                <a:pt x="556" y="980"/>
                              </a:lnTo>
                              <a:lnTo>
                                <a:pt x="529" y="883"/>
                              </a:lnTo>
                              <a:lnTo>
                                <a:pt x="644" y="750"/>
                              </a:lnTo>
                              <a:lnTo>
                                <a:pt x="767" y="600"/>
                              </a:lnTo>
                              <a:lnTo>
                                <a:pt x="781" y="564"/>
                              </a:lnTo>
                              <a:lnTo>
                                <a:pt x="688" y="512"/>
                              </a:lnTo>
                              <a:lnTo>
                                <a:pt x="423" y="495"/>
                              </a:lnTo>
                              <a:lnTo>
                                <a:pt x="459" y="415"/>
                              </a:lnTo>
                              <a:lnTo>
                                <a:pt x="591" y="398"/>
                              </a:lnTo>
                              <a:lnTo>
                                <a:pt x="670" y="353"/>
                              </a:lnTo>
                              <a:lnTo>
                                <a:pt x="538" y="300"/>
                              </a:lnTo>
                              <a:lnTo>
                                <a:pt x="521" y="162"/>
                              </a:lnTo>
                              <a:lnTo>
                                <a:pt x="412" y="118"/>
                              </a:lnTo>
                              <a:lnTo>
                                <a:pt x="322" y="77"/>
                              </a:lnTo>
                              <a:lnTo>
                                <a:pt x="201" y="36"/>
                              </a:lnTo>
                              <a:lnTo>
                                <a:pt x="124" y="16"/>
                              </a:lnTo>
                              <a:lnTo>
                                <a:pt x="53" y="0"/>
                              </a:lnTo>
                              <a:close/>
                            </a:path>
                          </a:pathLst>
                        </a:custGeom>
                        <a:noFill/>
                        <a:ln>
                          <a:solidFill>
                            <a:srgbClr val="FFD7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48.4pt;margin-top:13.05pt;height:105.35pt;width:39.05pt;z-index:251993088;mso-width-relative:page;mso-height-relative:page;" filled="f" stroked="t" coordsize="781,2107" o:gfxdata="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" path="m53,0l0,115,97,203,185,292,123,503,44,733,88,892,176,980,141,1139,132,1386,132,1598,123,1703,167,1862,123,2048,160,2107,201,2071,274,2042,318,2010,375,1953,448,1904,485,1868,521,1799,574,1726,614,1625,512,1580,467,1518,406,1245,467,1059,556,980,529,883,644,750,767,600,781,564,688,512,423,495,459,415,591,398,670,353,538,300,521,162,412,118,322,77,201,36,124,16,53,0xe">
                <v:path o:connectlocs="33655,0;0,73025;61595,128905;117475,185420;78105,319405;27940,465455;55880,566420;111760,622300;89535,723265;83820,880110;83820,1014730;78105,1081405;106045,1182370;78105,1300480;101600,1337945;127635,1315085;173990,1296670;201930,1276350;238125,1240155;284480,1209040;307975,1186180;330835,1142365;364490,1096010;389890,1031875;325120,1003300;296545,963930;257810,790575;296545,672465;353060,622300;335915,560705;408940,476250;487045,381000;495935,358140;436880,325120;268605,314325;291465,263525;375285,252730;425450,224155;341630,190500;330835,102870;261620,74930;204470,48895;127635,22860;78740,10160;33655,0" o:connectangles="0,0,0,0,0,0,0,0,0,0,0,0,0,0,0,0,0,0,0,0,0,0,0,0,0,0,0,0,0,0,0,0,0,0,0,0,0,0,0,0,0,0,0,0,0"/>
                <v:fill on="f" focussize="0,0"/>
                <v:stroke weight="1pt" color="#FFD700 [3204]" miterlimit="8" joinstyle="miter"/>
                <v:imagedata o:title=""/>
                <o:lock v:ext="edit" aspectratio="f"/>
              </v:shape>
            </w:pict>
          </mc:Fallback>
        </mc:AlternateContent>
      </w:r>
    </w:p>
    <w:p w14:paraId="1BD08D3A">
      <w:pPr>
        <w:rPr>
          <w:color w:val="auto"/>
        </w:rPr>
      </w:pPr>
      <w:r>
        <w:rPr>
          <w:color w:val="auto"/>
          <w:sz w:val="21"/>
        </w:rPr>
        <mc:AlternateContent>
          <mc:Choice Requires="wps">
            <w:drawing>
              <wp:anchor distT="0" distB="0" distL="114300" distR="114300" simplePos="0" relativeHeight="252010496" behindDoc="0" locked="0" layoutInCell="1" allowOverlap="1">
                <wp:simplePos x="0" y="0"/>
                <wp:positionH relativeFrom="column">
                  <wp:posOffset>3930650</wp:posOffset>
                </wp:positionH>
                <wp:positionV relativeFrom="paragraph">
                  <wp:posOffset>44450</wp:posOffset>
                </wp:positionV>
                <wp:extent cx="465455" cy="317500"/>
                <wp:effectExtent l="24765" t="6350" r="24130" b="19050"/>
                <wp:wrapNone/>
                <wp:docPr id="390" name="任意多边形 390"/>
                <wp:cNvGraphicFramePr/>
                <a:graphic xmlns:a="http://schemas.openxmlformats.org/drawingml/2006/main">
                  <a:graphicData uri="http://schemas.microsoft.com/office/word/2010/wordprocessingShape">
                    <wps:wsp>
                      <wps:cNvSpPr/>
                      <wps:spPr>
                        <a:xfrm>
                          <a:off x="5071745" y="3336290"/>
                          <a:ext cx="465455" cy="317500"/>
                        </a:xfrm>
                        <a:custGeom>
                          <a:avLst/>
                          <a:gdLst>
                            <a:gd name="connisteX0" fmla="*/ 0 w 465455"/>
                            <a:gd name="connsiteY0" fmla="*/ 269875 h 317500"/>
                            <a:gd name="connisteX1" fmla="*/ 68580 w 465455"/>
                            <a:gd name="connsiteY1" fmla="*/ 222250 h 317500"/>
                            <a:gd name="connisteX2" fmla="*/ 84455 w 465455"/>
                            <a:gd name="connsiteY2" fmla="*/ 153035 h 317500"/>
                            <a:gd name="connisteX3" fmla="*/ 90170 w 465455"/>
                            <a:gd name="connsiteY3" fmla="*/ 63500 h 317500"/>
                            <a:gd name="connisteX4" fmla="*/ 58420 w 465455"/>
                            <a:gd name="connsiteY4" fmla="*/ 36830 h 317500"/>
                            <a:gd name="connisteX5" fmla="*/ 100330 w 465455"/>
                            <a:gd name="connsiteY5" fmla="*/ 5080 h 317500"/>
                            <a:gd name="connisteX6" fmla="*/ 222250 w 465455"/>
                            <a:gd name="connsiteY6" fmla="*/ 0 h 317500"/>
                            <a:gd name="connisteX7" fmla="*/ 280670 w 465455"/>
                            <a:gd name="connsiteY7" fmla="*/ 63500 h 317500"/>
                            <a:gd name="connisteX8" fmla="*/ 296545 w 465455"/>
                            <a:gd name="connsiteY8" fmla="*/ 137160 h 317500"/>
                            <a:gd name="connisteX9" fmla="*/ 301625 w 465455"/>
                            <a:gd name="connsiteY9" fmla="*/ 232410 h 317500"/>
                            <a:gd name="connisteX10" fmla="*/ 360045 w 465455"/>
                            <a:gd name="connsiteY10" fmla="*/ 243205 h 317500"/>
                            <a:gd name="connisteX11" fmla="*/ 386080 w 465455"/>
                            <a:gd name="connsiteY11" fmla="*/ 243205 h 317500"/>
                            <a:gd name="connisteX12" fmla="*/ 460375 w 465455"/>
                            <a:gd name="connsiteY12" fmla="*/ 269875 h 317500"/>
                            <a:gd name="connisteX13" fmla="*/ 465455 w 465455"/>
                            <a:gd name="connsiteY13" fmla="*/ 317500 h 317500"/>
                            <a:gd name="connisteX14" fmla="*/ 386080 w 465455"/>
                            <a:gd name="connsiteY14" fmla="*/ 306705 h 317500"/>
                            <a:gd name="connisteX15" fmla="*/ 290830 w 465455"/>
                            <a:gd name="connsiteY15" fmla="*/ 280035 h 317500"/>
                            <a:gd name="connisteX16" fmla="*/ 238125 w 465455"/>
                            <a:gd name="connsiteY16" fmla="*/ 254000 h 317500"/>
                            <a:gd name="connisteX17" fmla="*/ 121920 w 465455"/>
                            <a:gd name="connsiteY17" fmla="*/ 254000 h 317500"/>
                            <a:gd name="connisteX18" fmla="*/ 0 w 465455"/>
                            <a:gd name="connsiteY18" fmla="*/ 269875 h 317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Lst>
                          <a:rect l="l" t="t" r="r" b="b"/>
                          <a:pathLst>
                            <a:path w="465455" h="317500">
                              <a:moveTo>
                                <a:pt x="0" y="269875"/>
                              </a:moveTo>
                              <a:lnTo>
                                <a:pt x="68580" y="222250"/>
                              </a:lnTo>
                              <a:lnTo>
                                <a:pt x="84455" y="153035"/>
                              </a:lnTo>
                              <a:lnTo>
                                <a:pt x="90170" y="63500"/>
                              </a:lnTo>
                              <a:lnTo>
                                <a:pt x="58420" y="36830"/>
                              </a:lnTo>
                              <a:lnTo>
                                <a:pt x="100330" y="5080"/>
                              </a:lnTo>
                              <a:lnTo>
                                <a:pt x="222250" y="0"/>
                              </a:lnTo>
                              <a:lnTo>
                                <a:pt x="280670" y="63500"/>
                              </a:lnTo>
                              <a:lnTo>
                                <a:pt x="296545" y="137160"/>
                              </a:lnTo>
                              <a:lnTo>
                                <a:pt x="301625" y="232410"/>
                              </a:lnTo>
                              <a:lnTo>
                                <a:pt x="360045" y="243205"/>
                              </a:lnTo>
                              <a:lnTo>
                                <a:pt x="386080" y="243205"/>
                              </a:lnTo>
                              <a:lnTo>
                                <a:pt x="460375" y="269875"/>
                              </a:lnTo>
                              <a:lnTo>
                                <a:pt x="465455" y="317500"/>
                              </a:lnTo>
                              <a:lnTo>
                                <a:pt x="386080" y="306705"/>
                              </a:lnTo>
                              <a:lnTo>
                                <a:pt x="290830" y="280035"/>
                              </a:lnTo>
                              <a:lnTo>
                                <a:pt x="238125" y="254000"/>
                              </a:lnTo>
                              <a:lnTo>
                                <a:pt x="121920" y="254000"/>
                              </a:lnTo>
                              <a:lnTo>
                                <a:pt x="0" y="269875"/>
                              </a:lnTo>
                              <a:close/>
                            </a:path>
                          </a:pathLst>
                        </a:custGeom>
                        <a:noFill/>
                        <a:ln>
                          <a:solidFill>
                            <a:srgbClr val="00FF7F"/>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09.5pt;margin-top:3.5pt;height:25pt;width:36.65pt;z-index:252010496;mso-width-relative:page;mso-height-relative:page;" filled="f" stroked="t" coordsize="465455,317500" o:gfxdata="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" path="m0,269875l68580,222250,84455,153035,90170,63500,58420,36830,100330,5080,222250,0,280670,63500,296545,137160,301625,232410,360045,243205,386080,243205,460375,269875,465455,317500,386080,306705,290830,280035,238125,254000,121920,254000,0,269875xe">
                <v:path o:connectlocs="0,269875;68580,222250;84455,153035;90170,63500;58420,36830;100330,5080;222250,0;280670,63500;296545,137160;301625,232410;360045,243205;386080,243205;460375,269875;465455,317500;386080,306705;290830,280035;238125,254000;121920,254000;0,269875" o:connectangles="0,0,0,0,0,0,0,0,0,0,0,0,0,0,0,0,0,0,0"/>
                <v:fill on="f" focussize="0,0"/>
                <v:stroke weight="1pt" color="#00FF7F [3204]" miterlimit="8" joinstyle="miter"/>
                <v:imagedata o:title=""/>
                <o:lock v:ext="edit" aspectratio="f"/>
              </v:shape>
            </w:pict>
          </mc:Fallback>
        </mc:AlternateContent>
      </w:r>
    </w:p>
    <w:p w14:paraId="12CFB72A">
      <w:pPr>
        <w:rPr>
          <w:color w:val="auto"/>
        </w:rPr>
      </w:pPr>
      <w:r>
        <w:rPr>
          <w:color w:val="auto"/>
          <w:sz w:val="21"/>
        </w:rPr>
        <mc:AlternateContent>
          <mc:Choice Requires="wpg">
            <w:drawing>
              <wp:anchor distT="0" distB="0" distL="114300" distR="114300" simplePos="0" relativeHeight="252013568" behindDoc="0" locked="0" layoutInCell="1" allowOverlap="1">
                <wp:simplePos x="0" y="0"/>
                <wp:positionH relativeFrom="column">
                  <wp:posOffset>55880</wp:posOffset>
                </wp:positionH>
                <wp:positionV relativeFrom="paragraph">
                  <wp:posOffset>173355</wp:posOffset>
                </wp:positionV>
                <wp:extent cx="975995" cy="1388745"/>
                <wp:effectExtent l="6350" t="4445" r="8255" b="16510"/>
                <wp:wrapNone/>
                <wp:docPr id="417" name="组合 417"/>
                <wp:cNvGraphicFramePr/>
                <a:graphic xmlns:a="http://schemas.openxmlformats.org/drawingml/2006/main">
                  <a:graphicData uri="http://schemas.microsoft.com/office/word/2010/wordprocessingGroup">
                    <wpg:wgp>
                      <wpg:cNvGrpSpPr/>
                      <wpg:grpSpPr>
                        <a:xfrm>
                          <a:off x="0" y="0"/>
                          <a:ext cx="975995" cy="1388745"/>
                          <a:chOff x="9102" y="1065861"/>
                          <a:chExt cx="1537" cy="2187"/>
                        </a:xfrm>
                      </wpg:grpSpPr>
                      <wps:wsp>
                        <wps:cNvPr id="418" name="矩形 70"/>
                        <wps:cNvSpPr/>
                        <wps:spPr>
                          <a:xfrm>
                            <a:off x="9102" y="1065864"/>
                            <a:ext cx="1537" cy="2184"/>
                          </a:xfrm>
                          <a:prstGeom prst="rect">
                            <a:avLst/>
                          </a:prstGeom>
                          <a:solidFill>
                            <a:srgbClr val="F9FBFA"/>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19" name="文本框 71"/>
                        <wps:cNvSpPr txBox="1"/>
                        <wps:spPr>
                          <a:xfrm>
                            <a:off x="9650" y="1065861"/>
                            <a:ext cx="405" cy="2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0D8B94">
                              <w:pPr>
                                <w:jc w:val="center"/>
                                <w:rPr>
                                  <w:rFonts w:hint="eastAsia" w:eastAsia="宋体"/>
                                  <w:b/>
                                  <w:bCs/>
                                  <w:sz w:val="18"/>
                                  <w:szCs w:val="18"/>
                                  <w:lang w:eastAsia="zh-CN"/>
                                </w:rPr>
                              </w:pPr>
                              <w:r>
                                <w:rPr>
                                  <w:rFonts w:hint="eastAsia"/>
                                  <w:b/>
                                  <w:bCs/>
                                  <w:sz w:val="18"/>
                                  <w:szCs w:val="18"/>
                                  <w:lang w:eastAsia="zh-CN"/>
                                </w:rPr>
                                <w:t>图例</w:t>
                              </w:r>
                            </w:p>
                          </w:txbxContent>
                        </wps:txbx>
                        <wps:bodyPr rot="0" spcFirstLastPara="0" vertOverflow="overflow" horzOverflow="overflow" vert="horz" wrap="square" lIns="0" tIns="0" rIns="0" bIns="0" numCol="1" spcCol="0" rtlCol="0" fromWordArt="0" anchor="t" anchorCtr="0" forceAA="0" compatLnSpc="1">
                          <a:noAutofit/>
                        </wps:bodyPr>
                      </wps:wsp>
                      <wps:wsp>
                        <wps:cNvPr id="420" name="矩形 72"/>
                        <wps:cNvSpPr/>
                        <wps:spPr>
                          <a:xfrm>
                            <a:off x="9186" y="1066223"/>
                            <a:ext cx="330" cy="187"/>
                          </a:xfrm>
                          <a:prstGeom prst="rect">
                            <a:avLst/>
                          </a:prstGeom>
                          <a:no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25" name="文本框 73"/>
                        <wps:cNvSpPr txBox="1"/>
                        <wps:spPr>
                          <a:xfrm>
                            <a:off x="9589" y="1066152"/>
                            <a:ext cx="826" cy="2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C114F4">
                              <w:pPr>
                                <w:jc w:val="center"/>
                                <w:rPr>
                                  <w:rFonts w:hint="eastAsia" w:eastAsia="宋体"/>
                                  <w:b/>
                                  <w:bCs/>
                                  <w:sz w:val="18"/>
                                  <w:szCs w:val="18"/>
                                  <w:lang w:eastAsia="zh-CN"/>
                                </w:rPr>
                              </w:pPr>
                              <w:r>
                                <w:rPr>
                                  <w:rFonts w:hint="eastAsia"/>
                                  <w:b/>
                                  <w:bCs/>
                                  <w:sz w:val="18"/>
                                  <w:szCs w:val="18"/>
                                  <w:lang w:eastAsia="zh-CN"/>
                                </w:rPr>
                                <w:t>项目范围</w:t>
                              </w:r>
                            </w:p>
                          </w:txbxContent>
                        </wps:txbx>
                        <wps:bodyPr rot="0" spcFirstLastPara="0" vertOverflow="overflow" horzOverflow="overflow" vert="horz" wrap="square" lIns="0" tIns="0" rIns="0" bIns="0" numCol="1" spcCol="0" rtlCol="0" fromWordArt="0" anchor="t" anchorCtr="0" forceAA="0" compatLnSpc="1">
                          <a:noAutofit/>
                        </wps:bodyPr>
                      </wps:wsp>
                      <wps:wsp>
                        <wps:cNvPr id="426" name="矩形 74"/>
                        <wps:cNvSpPr/>
                        <wps:spPr>
                          <a:xfrm>
                            <a:off x="9178" y="1066589"/>
                            <a:ext cx="330" cy="187"/>
                          </a:xfrm>
                          <a:prstGeom prst="rect">
                            <a:avLst/>
                          </a:prstGeom>
                          <a:noFill/>
                          <a:ln w="12700" cmpd="sng">
                            <a:solidFill>
                              <a:srgbClr val="FF00FF"/>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27" name="文本框 75"/>
                        <wps:cNvSpPr txBox="1"/>
                        <wps:spPr>
                          <a:xfrm>
                            <a:off x="9598" y="1066536"/>
                            <a:ext cx="826" cy="2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A2202C">
                              <w:pPr>
                                <w:jc w:val="center"/>
                                <w:rPr>
                                  <w:rFonts w:hint="eastAsia" w:eastAsia="宋体"/>
                                  <w:b/>
                                  <w:bCs/>
                                  <w:sz w:val="18"/>
                                  <w:szCs w:val="18"/>
                                  <w:lang w:eastAsia="zh-CN"/>
                                </w:rPr>
                              </w:pPr>
                              <w:r>
                                <w:rPr>
                                  <w:rFonts w:hint="eastAsia"/>
                                  <w:b/>
                                  <w:bCs/>
                                  <w:sz w:val="18"/>
                                  <w:szCs w:val="18"/>
                                  <w:lang w:eastAsia="zh-CN"/>
                                </w:rPr>
                                <w:t>评价范围</w:t>
                              </w:r>
                            </w:p>
                          </w:txbxContent>
                        </wps:txbx>
                        <wps:bodyPr rot="0" spcFirstLastPara="0" vertOverflow="overflow" horzOverflow="overflow" vert="horz" wrap="square" lIns="0" tIns="0" rIns="0" bIns="0" numCol="1" spcCol="0" rtlCol="0" fromWordArt="0" anchor="t" anchorCtr="0" forceAA="0" compatLnSpc="1">
                          <a:noAutofit/>
                        </wps:bodyPr>
                      </wps:wsp>
                      <wps:wsp>
                        <wps:cNvPr id="428" name="矩形 76"/>
                        <wps:cNvSpPr/>
                        <wps:spPr>
                          <a:xfrm>
                            <a:off x="9187" y="1066973"/>
                            <a:ext cx="330" cy="187"/>
                          </a:xfrm>
                          <a:prstGeom prst="rect">
                            <a:avLst/>
                          </a:prstGeom>
                          <a:noFill/>
                          <a:ln w="12700" cmpd="sng">
                            <a:solidFill>
                              <a:srgbClr val="FFD7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29" name="文本框 77"/>
                        <wps:cNvSpPr txBox="1"/>
                        <wps:spPr>
                          <a:xfrm>
                            <a:off x="9557" y="1066944"/>
                            <a:ext cx="998" cy="27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0FB687">
                              <w:pPr>
                                <w:jc w:val="center"/>
                                <w:rPr>
                                  <w:rFonts w:hint="eastAsia" w:eastAsia="宋体"/>
                                  <w:b/>
                                  <w:bCs/>
                                  <w:sz w:val="18"/>
                                  <w:szCs w:val="18"/>
                                  <w:lang w:eastAsia="zh-CN"/>
                                </w:rPr>
                              </w:pPr>
                              <w:r>
                                <w:rPr>
                                  <w:rFonts w:hint="eastAsia"/>
                                  <w:b/>
                                  <w:bCs/>
                                  <w:sz w:val="18"/>
                                  <w:szCs w:val="18"/>
                                  <w:lang w:eastAsia="zh-CN"/>
                                </w:rPr>
                                <w:t>基本农田</w:t>
                              </w:r>
                            </w:p>
                          </w:txbxContent>
                        </wps:txbx>
                        <wps:bodyPr rot="0" spcFirstLastPara="0" vertOverflow="overflow" horzOverflow="overflow" vert="horz" wrap="square" lIns="0" tIns="0" rIns="0" bIns="0" numCol="1" spcCol="0" rtlCol="0" fromWordArt="0" anchor="t" anchorCtr="0" forceAA="0" compatLnSpc="1">
                          <a:noAutofit/>
                        </wps:bodyPr>
                      </wps:wsp>
                      <wps:wsp>
                        <wps:cNvPr id="430" name="矩形 78"/>
                        <wps:cNvSpPr/>
                        <wps:spPr>
                          <a:xfrm>
                            <a:off x="9190" y="1067339"/>
                            <a:ext cx="330" cy="187"/>
                          </a:xfrm>
                          <a:prstGeom prst="rect">
                            <a:avLst/>
                          </a:prstGeom>
                          <a:noFill/>
                          <a:ln w="12700" cmpd="sng">
                            <a:solidFill>
                              <a:srgbClr val="00FF7F"/>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31" name="文本框 79"/>
                        <wps:cNvSpPr txBox="1"/>
                        <wps:spPr>
                          <a:xfrm>
                            <a:off x="9584" y="1067307"/>
                            <a:ext cx="966" cy="25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2922A7">
                              <w:pPr>
                                <w:jc w:val="center"/>
                                <w:rPr>
                                  <w:rFonts w:hint="eastAsia" w:eastAsia="宋体"/>
                                  <w:b/>
                                  <w:bCs/>
                                  <w:sz w:val="18"/>
                                  <w:szCs w:val="18"/>
                                  <w:lang w:eastAsia="zh-CN"/>
                                </w:rPr>
                              </w:pPr>
                              <w:r>
                                <w:rPr>
                                  <w:rFonts w:hint="eastAsia"/>
                                  <w:b/>
                                  <w:bCs/>
                                  <w:sz w:val="18"/>
                                  <w:szCs w:val="18"/>
                                  <w:lang w:eastAsia="zh-CN"/>
                                </w:rPr>
                                <w:t>公益林</w:t>
                              </w:r>
                            </w:p>
                          </w:txbxContent>
                        </wps:txbx>
                        <wps:bodyPr rot="0" spcFirstLastPara="0" vertOverflow="overflow" horzOverflow="overflow" vert="horz" wrap="square" lIns="0" tIns="0" rIns="0" bIns="0" numCol="1" spcCol="0" rtlCol="0" fromWordArt="0" anchor="t" anchorCtr="0" forceAA="0" compatLnSpc="1">
                          <a:noAutofit/>
                        </wps:bodyPr>
                      </wps:wsp>
                      <wps:wsp>
                        <wps:cNvPr id="432" name="矩形 80"/>
                        <wps:cNvSpPr/>
                        <wps:spPr>
                          <a:xfrm>
                            <a:off x="9190" y="1067699"/>
                            <a:ext cx="330" cy="187"/>
                          </a:xfrm>
                          <a:prstGeom prst="rect">
                            <a:avLst/>
                          </a:prstGeom>
                          <a:noFill/>
                          <a:ln w="12700" cmpd="sng">
                            <a:solidFill>
                              <a:srgbClr val="FFD0E8"/>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33" name="文本框 81"/>
                        <wps:cNvSpPr txBox="1"/>
                        <wps:spPr>
                          <a:xfrm>
                            <a:off x="9599" y="1067688"/>
                            <a:ext cx="966" cy="30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0F5016">
                              <w:pPr>
                                <w:jc w:val="center"/>
                                <w:rPr>
                                  <w:rFonts w:hint="eastAsia" w:eastAsia="宋体"/>
                                  <w:b/>
                                  <w:bCs/>
                                  <w:sz w:val="18"/>
                                  <w:szCs w:val="18"/>
                                  <w:lang w:eastAsia="zh-CN"/>
                                </w:rPr>
                              </w:pPr>
                              <w:r>
                                <w:rPr>
                                  <w:rFonts w:hint="eastAsia"/>
                                  <w:b/>
                                  <w:bCs/>
                                  <w:sz w:val="18"/>
                                  <w:szCs w:val="18"/>
                                  <w:lang w:eastAsia="zh-CN"/>
                                </w:rPr>
                                <w:t>大屯村</w:t>
                              </w: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_x0000_s1026" o:spid="_x0000_s1026" o:spt="203" style="position:absolute;left:0pt;margin-left:4.4pt;margin-top:13.65pt;height:109.35pt;width:76.85pt;z-index:252013568;mso-width-relative:page;mso-height-relative:page;" coordorigin="9102,1065861" coordsize="1537,2187" o:gfxdata="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">
                <o:lock v:ext="edit" aspectratio="f"/>
                <v:rect id="矩形 70" o:spid="_x0000_s1026" o:spt="1" style="position:absolute;left:9102;top:1065864;height:2184;width:1537;v-text-anchor:middle;" fillcolor="#F9FBFA" filled="t" stroked="t" coordsize="21600,21600" o:gfxdata="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LVlw25AAAA3AAA&#10;AA8AAAAAAAAAAQAgAAAAIgAAAGRycy9kb3ducmV2LnhtbFBLAQIUABQAAAAIAIdO4kAzLwWeOwAA&#10;ADkAAAAQAAAAAAAAAAEAIAAAAAgBAABkcnMvc2hhcGV4bWwueG1sUEsFBgAAAAAGAAYAWwEAALID&#10;AAAAAA==&#10;">
                  <v:fill on="t" focussize="0,0"/>
                  <v:stroke weight="1pt" color="#000000 [3213]" miterlimit="8" joinstyle="miter"/>
                  <v:imagedata o:title=""/>
                  <o:lock v:ext="edit" aspectratio="f"/>
                </v:rect>
                <v:shape id="文本框 71" o:spid="_x0000_s1026" o:spt="202" type="#_x0000_t202" style="position:absolute;left:9650;top:1065861;height:270;width:405;" filled="f" stroked="f" coordsize="21600,21600" o:gfxdata="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yVmK/&#10;AAAA3A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14:paraId="4A0D8B94">
                        <w:pPr>
                          <w:jc w:val="center"/>
                          <w:rPr>
                            <w:rFonts w:hint="eastAsia" w:eastAsia="宋体"/>
                            <w:b/>
                            <w:bCs/>
                            <w:sz w:val="18"/>
                            <w:szCs w:val="18"/>
                            <w:lang w:eastAsia="zh-CN"/>
                          </w:rPr>
                        </w:pPr>
                        <w:r>
                          <w:rPr>
                            <w:rFonts w:hint="eastAsia"/>
                            <w:b/>
                            <w:bCs/>
                            <w:sz w:val="18"/>
                            <w:szCs w:val="18"/>
                            <w:lang w:eastAsia="zh-CN"/>
                          </w:rPr>
                          <w:t>图例</w:t>
                        </w:r>
                      </w:p>
                    </w:txbxContent>
                  </v:textbox>
                </v:shape>
                <v:rect id="矩形 72" o:spid="_x0000_s1026" o:spt="1" style="position:absolute;left:9186;top:1066223;height:187;width:330;v-text-anchor:middle;" filled="f" stroked="t" coordsize="21600,21600" o:gfxdata="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Sc/SvQAA&#10;ANwAAAAPAAAAAAAAAAEAIAAAACIAAABkcnMvZG93bnJldi54bWxQSwECFAAUAAAACACHTuJAMy8F&#10;njsAAAA5AAAAEAAAAAAAAAABACAAAAAMAQAAZHJzL3NoYXBleG1sLnhtbFBLBQYAAAAABgAGAFsB&#10;AAC2AwAAAAA=&#10;">
                  <v:fill on="f" focussize="0,0"/>
                  <v:stroke weight="1pt" color="#FF0000 [3204]" miterlimit="8" joinstyle="miter"/>
                  <v:imagedata o:title=""/>
                  <o:lock v:ext="edit" aspectratio="f"/>
                </v:rect>
                <v:shape id="文本框 73" o:spid="_x0000_s1026" o:spt="202" type="#_x0000_t202" style="position:absolute;left:9589;top:1066152;height:270;width:826;" filled="f" stroked="f" coordsize="21600,21600" o:gfxdata="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CTltq/&#10;AAAA3A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14:paraId="15C114F4">
                        <w:pPr>
                          <w:jc w:val="center"/>
                          <w:rPr>
                            <w:rFonts w:hint="eastAsia" w:eastAsia="宋体"/>
                            <w:b/>
                            <w:bCs/>
                            <w:sz w:val="18"/>
                            <w:szCs w:val="18"/>
                            <w:lang w:eastAsia="zh-CN"/>
                          </w:rPr>
                        </w:pPr>
                        <w:r>
                          <w:rPr>
                            <w:rFonts w:hint="eastAsia"/>
                            <w:b/>
                            <w:bCs/>
                            <w:sz w:val="18"/>
                            <w:szCs w:val="18"/>
                            <w:lang w:eastAsia="zh-CN"/>
                          </w:rPr>
                          <w:t>项目范围</w:t>
                        </w:r>
                      </w:p>
                    </w:txbxContent>
                  </v:textbox>
                </v:shape>
                <v:rect id="矩形 74" o:spid="_x0000_s1026" o:spt="1" style="position:absolute;left:9178;top:1066589;height:187;width:330;v-text-anchor:middle;" filled="f" stroked="t" coordsize="21600,21600" o:gfxdata="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9RXh1&#10;wAAAANwAAAAPAAAAAAAAAAEAIAAAACIAAABkcnMvZG93bnJldi54bWxQSwECFAAUAAAACACHTuJA&#10;My8FnjsAAAA5AAAAEAAAAAAAAAABACAAAAAPAQAAZHJzL3NoYXBleG1sLnhtbFBLBQYAAAAABgAG&#10;AFsBAAC5AwAAAAA=&#10;">
                  <v:fill on="f" focussize="0,0"/>
                  <v:stroke weight="1pt" color="#FF00FF [3204]" miterlimit="8" joinstyle="miter"/>
                  <v:imagedata o:title=""/>
                  <o:lock v:ext="edit" aspectratio="f"/>
                </v:rect>
                <v:shape id="文本框 75" o:spid="_x0000_s1026" o:spt="202" type="#_x0000_t202" style="position:absolute;left:9598;top:1066536;height:270;width:826;" filled="f" stroked="f" coordsize="21600,21600" o:gfxdata="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8NrTa/&#10;AAAA3A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14:paraId="0FA2202C">
                        <w:pPr>
                          <w:jc w:val="center"/>
                          <w:rPr>
                            <w:rFonts w:hint="eastAsia" w:eastAsia="宋体"/>
                            <w:b/>
                            <w:bCs/>
                            <w:sz w:val="18"/>
                            <w:szCs w:val="18"/>
                            <w:lang w:eastAsia="zh-CN"/>
                          </w:rPr>
                        </w:pPr>
                        <w:r>
                          <w:rPr>
                            <w:rFonts w:hint="eastAsia"/>
                            <w:b/>
                            <w:bCs/>
                            <w:sz w:val="18"/>
                            <w:szCs w:val="18"/>
                            <w:lang w:eastAsia="zh-CN"/>
                          </w:rPr>
                          <w:t>评价范围</w:t>
                        </w:r>
                      </w:p>
                    </w:txbxContent>
                  </v:textbox>
                </v:shape>
                <v:rect id="矩形 76" o:spid="_x0000_s1026" o:spt="1" style="position:absolute;left:9187;top:1066973;height:187;width:330;v-text-anchor:middle;" filled="f" stroked="t" coordsize="21600,21600" o:gfxdata="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keFVvQAA&#10;ANwAAAAPAAAAAAAAAAEAIAAAACIAAABkcnMvZG93bnJldi54bWxQSwECFAAUAAAACACHTuJAMy8F&#10;njsAAAA5AAAAEAAAAAAAAAABACAAAAAMAQAAZHJzL3NoYXBleG1sLnhtbFBLBQYAAAAABgAGAFsB&#10;AAC2AwAAAAA=&#10;">
                  <v:fill on="f" focussize="0,0"/>
                  <v:stroke weight="1pt" color="#FFD700 [3204]" miterlimit="8" joinstyle="miter"/>
                  <v:imagedata o:title=""/>
                  <o:lock v:ext="edit" aspectratio="f"/>
                </v:rect>
                <v:shape id="文本框 77" o:spid="_x0000_s1026" o:spt="202" type="#_x0000_t202" style="position:absolute;left:9557;top:1066944;height:279;width:998;" filled="f" stroked="f" coordsize="21600,21600" o:gfxdata="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HenN+/&#10;AAAA3A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14:paraId="150FB687">
                        <w:pPr>
                          <w:jc w:val="center"/>
                          <w:rPr>
                            <w:rFonts w:hint="eastAsia" w:eastAsia="宋体"/>
                            <w:b/>
                            <w:bCs/>
                            <w:sz w:val="18"/>
                            <w:szCs w:val="18"/>
                            <w:lang w:eastAsia="zh-CN"/>
                          </w:rPr>
                        </w:pPr>
                        <w:r>
                          <w:rPr>
                            <w:rFonts w:hint="eastAsia"/>
                            <w:b/>
                            <w:bCs/>
                            <w:sz w:val="18"/>
                            <w:szCs w:val="18"/>
                            <w:lang w:eastAsia="zh-CN"/>
                          </w:rPr>
                          <w:t>基本农田</w:t>
                        </w:r>
                      </w:p>
                    </w:txbxContent>
                  </v:textbox>
                </v:shape>
                <v:rect id="矩形 78" o:spid="_x0000_s1026" o:spt="1" style="position:absolute;left:9190;top:1067339;height:187;width:330;v-text-anchor:middle;" filled="f" stroked="t" coordsize="21600,21600" o:gfxdata="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PlWP/twAAANwAAAAP&#10;AAAAAAAAAAEAIAAAACIAAABkcnMvZG93bnJldi54bWxQSwECFAAUAAAACACHTuJAMy8FnjsAAAA5&#10;AAAAEAAAAAAAAAABACAAAAAGAQAAZHJzL3NoYXBleG1sLnhtbFBLBQYAAAAABgAGAFsBAACwAwAA&#10;AAA=&#10;">
                  <v:fill on="f" focussize="0,0"/>
                  <v:stroke weight="1pt" color="#00FF7F [3204]" miterlimit="8" joinstyle="miter"/>
                  <v:imagedata o:title=""/>
                  <o:lock v:ext="edit" aspectratio="f"/>
                </v:rect>
                <v:shape id="文本框 79" o:spid="_x0000_s1026" o:spt="202" type="#_x0000_t202" style="position:absolute;left:9584;top:1067307;height:259;width:966;" filled="f" stroked="f" coordsize="21600,21600" o:gfxdata="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pxBgS/&#10;AAAA3A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14:paraId="3F2922A7">
                        <w:pPr>
                          <w:jc w:val="center"/>
                          <w:rPr>
                            <w:rFonts w:hint="eastAsia" w:eastAsia="宋体"/>
                            <w:b/>
                            <w:bCs/>
                            <w:sz w:val="18"/>
                            <w:szCs w:val="18"/>
                            <w:lang w:eastAsia="zh-CN"/>
                          </w:rPr>
                        </w:pPr>
                        <w:r>
                          <w:rPr>
                            <w:rFonts w:hint="eastAsia"/>
                            <w:b/>
                            <w:bCs/>
                            <w:sz w:val="18"/>
                            <w:szCs w:val="18"/>
                            <w:lang w:eastAsia="zh-CN"/>
                          </w:rPr>
                          <w:t>公益林</w:t>
                        </w:r>
                      </w:p>
                    </w:txbxContent>
                  </v:textbox>
                </v:shape>
                <v:rect id="矩形 80" o:spid="_x0000_s1026" o:spt="1" style="position:absolute;left:9190;top:1067699;height:187;width:330;v-text-anchor:middle;" filled="f" stroked="t" coordsize="21600,21600" o:gfxdata="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TA/8vQAA&#10;ANwAAAAPAAAAAAAAAAEAIAAAACIAAABkcnMvZG93bnJldi54bWxQSwECFAAUAAAACACHTuJAMy8F&#10;njsAAAA5AAAAEAAAAAAAAAABACAAAAAMAQAAZHJzL3NoYXBleG1sLnhtbFBLBQYAAAAABgAGAFsB&#10;AAC2AwAAAAA=&#10;">
                  <v:fill on="f" focussize="0,0"/>
                  <v:stroke weight="1pt" color="#FFD0E8 [3204]" miterlimit="8" joinstyle="miter"/>
                  <v:imagedata o:title=""/>
                  <o:lock v:ext="edit" aspectratio="f"/>
                </v:rect>
                <v:shape id="文本框 81" o:spid="_x0000_s1026" o:spt="202" type="#_x0000_t202" style="position:absolute;left:9599;top:1067688;height:301;width:966;" filled="f" stroked="f" coordsize="21600,21600" o:gfxdata="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7z3o&#10;wAAAANw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690F5016">
                        <w:pPr>
                          <w:jc w:val="center"/>
                          <w:rPr>
                            <w:rFonts w:hint="eastAsia" w:eastAsia="宋体"/>
                            <w:b/>
                            <w:bCs/>
                            <w:sz w:val="18"/>
                            <w:szCs w:val="18"/>
                            <w:lang w:eastAsia="zh-CN"/>
                          </w:rPr>
                        </w:pPr>
                        <w:r>
                          <w:rPr>
                            <w:rFonts w:hint="eastAsia"/>
                            <w:b/>
                            <w:bCs/>
                            <w:sz w:val="18"/>
                            <w:szCs w:val="18"/>
                            <w:lang w:eastAsia="zh-CN"/>
                          </w:rPr>
                          <w:t>大屯村</w:t>
                        </w:r>
                      </w:p>
                    </w:txbxContent>
                  </v:textbox>
                </v:shape>
              </v:group>
            </w:pict>
          </mc:Fallback>
        </mc:AlternateContent>
      </w:r>
      <w:r>
        <w:rPr>
          <w:color w:val="auto"/>
          <w:sz w:val="21"/>
        </w:rPr>
        <mc:AlternateContent>
          <mc:Choice Requires="wps">
            <w:drawing>
              <wp:anchor distT="0" distB="0" distL="114300" distR="114300" simplePos="0" relativeHeight="252009472" behindDoc="0" locked="0" layoutInCell="1" allowOverlap="1">
                <wp:simplePos x="0" y="0"/>
                <wp:positionH relativeFrom="column">
                  <wp:posOffset>3496945</wp:posOffset>
                </wp:positionH>
                <wp:positionV relativeFrom="paragraph">
                  <wp:posOffset>121285</wp:posOffset>
                </wp:positionV>
                <wp:extent cx="386080" cy="137795"/>
                <wp:effectExtent l="6985" t="6350" r="26035" b="8255"/>
                <wp:wrapNone/>
                <wp:docPr id="389" name="任意多边形 389"/>
                <wp:cNvGraphicFramePr/>
                <a:graphic xmlns:a="http://schemas.openxmlformats.org/drawingml/2006/main">
                  <a:graphicData uri="http://schemas.microsoft.com/office/word/2010/wordprocessingShape">
                    <wps:wsp>
                      <wps:cNvSpPr/>
                      <wps:spPr>
                        <a:xfrm>
                          <a:off x="4638040" y="3611245"/>
                          <a:ext cx="386080" cy="137795"/>
                        </a:xfrm>
                        <a:custGeom>
                          <a:avLst/>
                          <a:gdLst>
                            <a:gd name="connisteX0" fmla="*/ 47625 w 386080"/>
                            <a:gd name="connsiteY0" fmla="*/ 5080 h 137795"/>
                            <a:gd name="connisteX1" fmla="*/ 132080 w 386080"/>
                            <a:gd name="connsiteY1" fmla="*/ 10795 h 137795"/>
                            <a:gd name="connisteX2" fmla="*/ 243205 w 386080"/>
                            <a:gd name="connsiteY2" fmla="*/ 10795 h 137795"/>
                            <a:gd name="connisteX3" fmla="*/ 338455 w 386080"/>
                            <a:gd name="connsiteY3" fmla="*/ 0 h 137795"/>
                            <a:gd name="connisteX4" fmla="*/ 386080 w 386080"/>
                            <a:gd name="connsiteY4" fmla="*/ 20955 h 137795"/>
                            <a:gd name="connisteX5" fmla="*/ 365125 w 386080"/>
                            <a:gd name="connsiteY5" fmla="*/ 68580 h 137795"/>
                            <a:gd name="connisteX6" fmla="*/ 306705 w 386080"/>
                            <a:gd name="connsiteY6" fmla="*/ 100330 h 137795"/>
                            <a:gd name="connisteX7" fmla="*/ 243205 w 386080"/>
                            <a:gd name="connsiteY7" fmla="*/ 116205 h 137795"/>
                            <a:gd name="connisteX8" fmla="*/ 168910 w 386080"/>
                            <a:gd name="connsiteY8" fmla="*/ 116205 h 137795"/>
                            <a:gd name="connisteX9" fmla="*/ 84455 w 386080"/>
                            <a:gd name="connsiteY9" fmla="*/ 137795 h 137795"/>
                            <a:gd name="connisteX10" fmla="*/ 15875 w 386080"/>
                            <a:gd name="connsiteY10" fmla="*/ 116205 h 137795"/>
                            <a:gd name="connisteX11" fmla="*/ 0 w 386080"/>
                            <a:gd name="connsiteY11" fmla="*/ 63500 h 137795"/>
                            <a:gd name="connisteX12" fmla="*/ 47625 w 386080"/>
                            <a:gd name="connsiteY12" fmla="*/ 5080 h 1377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386080" h="137795">
                              <a:moveTo>
                                <a:pt x="47625" y="5080"/>
                              </a:moveTo>
                              <a:lnTo>
                                <a:pt x="132080" y="10795"/>
                              </a:lnTo>
                              <a:lnTo>
                                <a:pt x="243205" y="10795"/>
                              </a:lnTo>
                              <a:lnTo>
                                <a:pt x="338455" y="0"/>
                              </a:lnTo>
                              <a:lnTo>
                                <a:pt x="386080" y="20955"/>
                              </a:lnTo>
                              <a:lnTo>
                                <a:pt x="365125" y="68580"/>
                              </a:lnTo>
                              <a:lnTo>
                                <a:pt x="306705" y="100330"/>
                              </a:lnTo>
                              <a:lnTo>
                                <a:pt x="243205" y="116205"/>
                              </a:lnTo>
                              <a:lnTo>
                                <a:pt x="168910" y="116205"/>
                              </a:lnTo>
                              <a:lnTo>
                                <a:pt x="84455" y="137795"/>
                              </a:lnTo>
                              <a:lnTo>
                                <a:pt x="15875" y="116205"/>
                              </a:lnTo>
                              <a:lnTo>
                                <a:pt x="0" y="63500"/>
                              </a:lnTo>
                              <a:lnTo>
                                <a:pt x="47625" y="5080"/>
                              </a:lnTo>
                              <a:close/>
                            </a:path>
                          </a:pathLst>
                        </a:custGeom>
                        <a:noFill/>
                        <a:ln>
                          <a:solidFill>
                            <a:srgbClr val="00FF7F"/>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75.35pt;margin-top:9.55pt;height:10.85pt;width:30.4pt;z-index:252009472;mso-width-relative:page;mso-height-relative:page;" filled="f" stroked="t" coordsize="386080,137795" o:gfxdata="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" path="m47625,5080l132080,10795,243205,10795,338455,0,386080,20955,365125,68580,306705,100330,243205,116205,168910,116205,84455,137795,15875,116205,0,63500,47625,5080xe">
                <v:path o:connectlocs="47625,5080;132080,10795;243205,10795;338455,0;386080,20955;365125,68580;306705,100330;243205,116205;168910,116205;84455,137795;15875,116205;0,63500;47625,5080" o:connectangles="0,0,0,0,0,0,0,0,0,0,0,0,0"/>
                <v:fill on="f" focussize="0,0"/>
                <v:stroke weight="1pt" color="#00FF7F [3204]" miterlimit="8" joinstyle="miter"/>
                <v:imagedata o:title=""/>
                <o:lock v:ext="edit" aspectratio="f"/>
              </v:shape>
            </w:pict>
          </mc:Fallback>
        </mc:AlternateContent>
      </w:r>
    </w:p>
    <w:p w14:paraId="2046270D">
      <w:pPr>
        <w:rPr>
          <w:color w:val="auto"/>
        </w:rPr>
      </w:pPr>
    </w:p>
    <w:p w14:paraId="64BDC10A">
      <w:pPr>
        <w:rPr>
          <w:color w:val="auto"/>
        </w:rPr>
      </w:pPr>
      <w:r>
        <w:rPr>
          <w:color w:val="auto"/>
          <w:sz w:val="21"/>
        </w:rPr>
        <mc:AlternateContent>
          <mc:Choice Requires="wps">
            <w:drawing>
              <wp:anchor distT="0" distB="0" distL="114300" distR="114300" simplePos="0" relativeHeight="252011520" behindDoc="0" locked="0" layoutInCell="1" allowOverlap="1">
                <wp:simplePos x="0" y="0"/>
                <wp:positionH relativeFrom="column">
                  <wp:posOffset>2498725</wp:posOffset>
                </wp:positionH>
                <wp:positionV relativeFrom="paragraph">
                  <wp:posOffset>54610</wp:posOffset>
                </wp:positionV>
                <wp:extent cx="605790" cy="979805"/>
                <wp:effectExtent l="11430" t="15240" r="11430" b="14605"/>
                <wp:wrapNone/>
                <wp:docPr id="391" name="任意多边形 391"/>
                <wp:cNvGraphicFramePr/>
                <a:graphic xmlns:a="http://schemas.openxmlformats.org/drawingml/2006/main">
                  <a:graphicData uri="http://schemas.microsoft.com/office/word/2010/wordprocessingShape">
                    <wps:wsp>
                      <wps:cNvSpPr/>
                      <wps:spPr>
                        <a:xfrm>
                          <a:off x="3639820" y="3940810"/>
                          <a:ext cx="605790" cy="979805"/>
                        </a:xfrm>
                        <a:custGeom>
                          <a:avLst/>
                          <a:gdLst>
                            <a:gd name="connisteX0" fmla="*/ 245110 w 605790"/>
                            <a:gd name="connsiteY0" fmla="*/ 0 h 979805"/>
                            <a:gd name="connisteX1" fmla="*/ 204470 w 605790"/>
                            <a:gd name="connsiteY1" fmla="*/ 81915 h 979805"/>
                            <a:gd name="connisteX2" fmla="*/ 116205 w 605790"/>
                            <a:gd name="connsiteY2" fmla="*/ 102235 h 979805"/>
                            <a:gd name="connisteX3" fmla="*/ 102235 w 605790"/>
                            <a:gd name="connsiteY3" fmla="*/ 149860 h 979805"/>
                            <a:gd name="connisteX4" fmla="*/ 170180 w 605790"/>
                            <a:gd name="connsiteY4" fmla="*/ 177165 h 979805"/>
                            <a:gd name="connisteX5" fmla="*/ 136525 w 605790"/>
                            <a:gd name="connsiteY5" fmla="*/ 197485 h 979805"/>
                            <a:gd name="connisteX6" fmla="*/ 95250 w 605790"/>
                            <a:gd name="connsiteY6" fmla="*/ 292735 h 979805"/>
                            <a:gd name="connisteX7" fmla="*/ 74930 w 605790"/>
                            <a:gd name="connsiteY7" fmla="*/ 408305 h 979805"/>
                            <a:gd name="connisteX8" fmla="*/ 116205 w 605790"/>
                            <a:gd name="connsiteY8" fmla="*/ 544195 h 979805"/>
                            <a:gd name="connisteX9" fmla="*/ 142875 w 605790"/>
                            <a:gd name="connsiteY9" fmla="*/ 639445 h 979805"/>
                            <a:gd name="connisteX10" fmla="*/ 116205 w 605790"/>
                            <a:gd name="connsiteY10" fmla="*/ 721360 h 979805"/>
                            <a:gd name="connisteX11" fmla="*/ 34290 w 605790"/>
                            <a:gd name="connsiteY11" fmla="*/ 727710 h 979805"/>
                            <a:gd name="connisteX12" fmla="*/ 0 w 605790"/>
                            <a:gd name="connsiteY12" fmla="*/ 741680 h 979805"/>
                            <a:gd name="connisteX13" fmla="*/ 102235 w 605790"/>
                            <a:gd name="connsiteY13" fmla="*/ 843915 h 979805"/>
                            <a:gd name="connisteX14" fmla="*/ 217805 w 605790"/>
                            <a:gd name="connsiteY14" fmla="*/ 932180 h 979805"/>
                            <a:gd name="connisteX15" fmla="*/ 367665 w 605790"/>
                            <a:gd name="connsiteY15" fmla="*/ 979805 h 979805"/>
                            <a:gd name="connisteX16" fmla="*/ 585470 w 605790"/>
                            <a:gd name="connsiteY16" fmla="*/ 979805 h 979805"/>
                            <a:gd name="connisteX17" fmla="*/ 605790 w 605790"/>
                            <a:gd name="connsiteY17" fmla="*/ 932180 h 979805"/>
                            <a:gd name="connisteX18" fmla="*/ 523875 w 605790"/>
                            <a:gd name="connsiteY18" fmla="*/ 762000 h 979805"/>
                            <a:gd name="connisteX19" fmla="*/ 544830 w 605790"/>
                            <a:gd name="connsiteY19" fmla="*/ 687070 h 979805"/>
                            <a:gd name="connisteX20" fmla="*/ 381000 w 605790"/>
                            <a:gd name="connsiteY20" fmla="*/ 687070 h 979805"/>
                            <a:gd name="connisteX21" fmla="*/ 374650 w 605790"/>
                            <a:gd name="connsiteY21" fmla="*/ 564515 h 979805"/>
                            <a:gd name="connisteX22" fmla="*/ 374650 w 605790"/>
                            <a:gd name="connsiteY22" fmla="*/ 415290 h 979805"/>
                            <a:gd name="connisteX23" fmla="*/ 292735 w 605790"/>
                            <a:gd name="connsiteY23" fmla="*/ 408305 h 979805"/>
                            <a:gd name="connisteX24" fmla="*/ 306705 w 605790"/>
                            <a:gd name="connsiteY24" fmla="*/ 210820 h 979805"/>
                            <a:gd name="connisteX25" fmla="*/ 299720 w 605790"/>
                            <a:gd name="connsiteY25" fmla="*/ 129540 h 979805"/>
                            <a:gd name="connisteX26" fmla="*/ 245110 w 605790"/>
                            <a:gd name="connsiteY26" fmla="*/ 0 h 9798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Lst>
                          <a:rect l="l" t="t" r="r" b="b"/>
                          <a:pathLst>
                            <a:path w="605790" h="979805">
                              <a:moveTo>
                                <a:pt x="245110" y="0"/>
                              </a:moveTo>
                              <a:lnTo>
                                <a:pt x="204470" y="81915"/>
                              </a:lnTo>
                              <a:lnTo>
                                <a:pt x="116205" y="102235"/>
                              </a:lnTo>
                              <a:lnTo>
                                <a:pt x="102235" y="149860"/>
                              </a:lnTo>
                              <a:lnTo>
                                <a:pt x="170180" y="177165"/>
                              </a:lnTo>
                              <a:lnTo>
                                <a:pt x="136525" y="197485"/>
                              </a:lnTo>
                              <a:lnTo>
                                <a:pt x="95250" y="292735"/>
                              </a:lnTo>
                              <a:lnTo>
                                <a:pt x="74930" y="408305"/>
                              </a:lnTo>
                              <a:lnTo>
                                <a:pt x="116205" y="544195"/>
                              </a:lnTo>
                              <a:lnTo>
                                <a:pt x="142875" y="639445"/>
                              </a:lnTo>
                              <a:lnTo>
                                <a:pt x="116205" y="721360"/>
                              </a:lnTo>
                              <a:lnTo>
                                <a:pt x="34290" y="727710"/>
                              </a:lnTo>
                              <a:lnTo>
                                <a:pt x="0" y="741680"/>
                              </a:lnTo>
                              <a:lnTo>
                                <a:pt x="102235" y="843915"/>
                              </a:lnTo>
                              <a:lnTo>
                                <a:pt x="217805" y="932180"/>
                              </a:lnTo>
                              <a:lnTo>
                                <a:pt x="367665" y="979805"/>
                              </a:lnTo>
                              <a:lnTo>
                                <a:pt x="585470" y="979805"/>
                              </a:lnTo>
                              <a:lnTo>
                                <a:pt x="605790" y="932180"/>
                              </a:lnTo>
                              <a:lnTo>
                                <a:pt x="523875" y="762000"/>
                              </a:lnTo>
                              <a:lnTo>
                                <a:pt x="544830" y="687070"/>
                              </a:lnTo>
                              <a:lnTo>
                                <a:pt x="381000" y="687070"/>
                              </a:lnTo>
                              <a:lnTo>
                                <a:pt x="374650" y="564515"/>
                              </a:lnTo>
                              <a:lnTo>
                                <a:pt x="374650" y="415290"/>
                              </a:lnTo>
                              <a:lnTo>
                                <a:pt x="292735" y="408305"/>
                              </a:lnTo>
                              <a:lnTo>
                                <a:pt x="306705" y="210820"/>
                              </a:lnTo>
                              <a:lnTo>
                                <a:pt x="299720" y="129540"/>
                              </a:lnTo>
                              <a:lnTo>
                                <a:pt x="245110" y="0"/>
                              </a:lnTo>
                              <a:close/>
                            </a:path>
                          </a:pathLst>
                        </a:custGeom>
                        <a:noFill/>
                        <a:ln>
                          <a:solidFill>
                            <a:srgbClr val="FFD0E8"/>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96.75pt;margin-top:4.3pt;height:77.15pt;width:47.7pt;z-index:252011520;mso-width-relative:page;mso-height-relative:page;" filled="f" stroked="t" coordsize="605790,979805" o:gfxdata="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" path="m245110,0l204470,81915,116205,102235,102235,149860,170180,177165,136525,197485,95250,292735,74930,408305,116205,544195,142875,639445,116205,721360,34290,727710,0,741680,102235,843915,217805,932180,367665,979805,585470,979805,605790,932180,523875,762000,544830,687070,381000,687070,374650,564515,374650,415290,292735,408305,306705,210820,299720,129540,245110,0xe">
                <v:path o:connectlocs="245110,0;204470,81915;116205,102235;102235,149860;170180,177165;136525,197485;95250,292735;74930,408305;116205,544195;142875,639445;116205,721360;34290,727710;0,741680;102235,843915;217805,932180;367665,979805;585470,979805;605790,932180;523875,762000;544830,687070;381000,687070;374650,564515;374650,415290;292735,408305;306705,210820;299720,129540;245110,0" o:connectangles="0,0,0,0,0,0,0,0,0,0,0,0,0,0,0,0,0,0,0,0,0,0,0,0,0,0,0"/>
                <v:fill on="f" focussize="0,0"/>
                <v:stroke weight="1pt" color="#FFD0E8 [3204]" miterlimit="8" joinstyle="miter"/>
                <v:imagedata o:title=""/>
                <o:lock v:ext="edit" aspectratio="f"/>
              </v:shape>
            </w:pict>
          </mc:Fallback>
        </mc:AlternateContent>
      </w:r>
    </w:p>
    <w:p w14:paraId="55381B41">
      <w:pPr>
        <w:rPr>
          <w:color w:val="auto"/>
        </w:rPr>
      </w:pPr>
    </w:p>
    <w:p w14:paraId="1529CCE4">
      <w:pPr>
        <w:rPr>
          <w:color w:val="auto"/>
        </w:rPr>
      </w:pPr>
      <w:r>
        <w:rPr>
          <w:color w:val="auto"/>
          <w:sz w:val="21"/>
        </w:rPr>
        <mc:AlternateContent>
          <mc:Choice Requires="wps">
            <w:drawing>
              <wp:anchor distT="0" distB="0" distL="114300" distR="114300" simplePos="0" relativeHeight="251992064" behindDoc="0" locked="0" layoutInCell="1" allowOverlap="1">
                <wp:simplePos x="0" y="0"/>
                <wp:positionH relativeFrom="column">
                  <wp:posOffset>3107690</wp:posOffset>
                </wp:positionH>
                <wp:positionV relativeFrom="paragraph">
                  <wp:posOffset>24765</wp:posOffset>
                </wp:positionV>
                <wp:extent cx="1417955" cy="493395"/>
                <wp:effectExtent l="14605" t="7620" r="15240" b="13335"/>
                <wp:wrapNone/>
                <wp:docPr id="341" name="任意多边形 341"/>
                <wp:cNvGraphicFramePr/>
                <a:graphic xmlns:a="http://schemas.openxmlformats.org/drawingml/2006/main">
                  <a:graphicData uri="http://schemas.microsoft.com/office/word/2010/wordprocessingShape">
                    <wps:wsp>
                      <wps:cNvSpPr/>
                      <wps:spPr>
                        <a:xfrm>
                          <a:off x="4248785" y="4307205"/>
                          <a:ext cx="1417955" cy="493395"/>
                        </a:xfrm>
                        <a:custGeom>
                          <a:avLst/>
                          <a:gdLst>
                            <a:gd name="connsiteX0" fmla="*/ 2091 w 2233"/>
                            <a:gd name="connsiteY0" fmla="*/ 27 h 777"/>
                            <a:gd name="connsiteX1" fmla="*/ 1955 w 2233"/>
                            <a:gd name="connsiteY1" fmla="*/ 69 h 777"/>
                            <a:gd name="connsiteX2" fmla="*/ 1756 w 2233"/>
                            <a:gd name="connsiteY2" fmla="*/ 93 h 777"/>
                            <a:gd name="connsiteX3" fmla="*/ 1379 w 2233"/>
                            <a:gd name="connsiteY3" fmla="*/ 162 h 777"/>
                            <a:gd name="connsiteX4" fmla="*/ 852 w 2233"/>
                            <a:gd name="connsiteY4" fmla="*/ 247 h 777"/>
                            <a:gd name="connsiteX5" fmla="*/ 495 w 2233"/>
                            <a:gd name="connsiteY5" fmla="*/ 357 h 777"/>
                            <a:gd name="connsiteX6" fmla="*/ 168 w 2233"/>
                            <a:gd name="connsiteY6" fmla="*/ 592 h 777"/>
                            <a:gd name="connsiteX7" fmla="*/ 0 w 2233"/>
                            <a:gd name="connsiteY7" fmla="*/ 777 h 777"/>
                            <a:gd name="connsiteX8" fmla="*/ 539 w 2233"/>
                            <a:gd name="connsiteY8" fmla="*/ 768 h 777"/>
                            <a:gd name="connsiteX9" fmla="*/ 644 w 2233"/>
                            <a:gd name="connsiteY9" fmla="*/ 645 h 777"/>
                            <a:gd name="connsiteX10" fmla="*/ 922 w 2233"/>
                            <a:gd name="connsiteY10" fmla="*/ 680 h 777"/>
                            <a:gd name="connsiteX11" fmla="*/ 1046 w 2233"/>
                            <a:gd name="connsiteY11" fmla="*/ 620 h 777"/>
                            <a:gd name="connsiteX12" fmla="*/ 1167 w 2233"/>
                            <a:gd name="connsiteY12" fmla="*/ 519 h 777"/>
                            <a:gd name="connsiteX13" fmla="*/ 1500 w 2233"/>
                            <a:gd name="connsiteY13" fmla="*/ 464 h 777"/>
                            <a:gd name="connsiteX14" fmla="*/ 1594 w 2233"/>
                            <a:gd name="connsiteY14" fmla="*/ 507 h 777"/>
                            <a:gd name="connsiteX15" fmla="*/ 1811 w 2233"/>
                            <a:gd name="connsiteY15" fmla="*/ 530 h 777"/>
                            <a:gd name="connsiteX16" fmla="*/ 1987 w 2233"/>
                            <a:gd name="connsiteY16" fmla="*/ 511 h 777"/>
                            <a:gd name="connsiteX17" fmla="*/ 2127 w 2233"/>
                            <a:gd name="connsiteY17" fmla="*/ 486 h 777"/>
                            <a:gd name="connsiteX18" fmla="*/ 2233 w 2233"/>
                            <a:gd name="connsiteY18" fmla="*/ 186 h 777"/>
                            <a:gd name="connsiteX19" fmla="*/ 2189 w 2233"/>
                            <a:gd name="connsiteY19" fmla="*/ 0 h 777"/>
                            <a:gd name="connsiteX20" fmla="*/ 2091 w 2233"/>
                            <a:gd name="connsiteY20" fmla="*/ 27 h 7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233" h="777">
                              <a:moveTo>
                                <a:pt x="2091" y="27"/>
                              </a:moveTo>
                              <a:lnTo>
                                <a:pt x="1955" y="69"/>
                              </a:lnTo>
                              <a:lnTo>
                                <a:pt x="1756" y="93"/>
                              </a:lnTo>
                              <a:lnTo>
                                <a:pt x="1379" y="162"/>
                              </a:lnTo>
                              <a:lnTo>
                                <a:pt x="852" y="247"/>
                              </a:lnTo>
                              <a:lnTo>
                                <a:pt x="495" y="357"/>
                              </a:lnTo>
                              <a:lnTo>
                                <a:pt x="168" y="592"/>
                              </a:lnTo>
                              <a:lnTo>
                                <a:pt x="0" y="777"/>
                              </a:lnTo>
                              <a:lnTo>
                                <a:pt x="539" y="768"/>
                              </a:lnTo>
                              <a:lnTo>
                                <a:pt x="644" y="645"/>
                              </a:lnTo>
                              <a:lnTo>
                                <a:pt x="922" y="680"/>
                              </a:lnTo>
                              <a:lnTo>
                                <a:pt x="1046" y="620"/>
                              </a:lnTo>
                              <a:lnTo>
                                <a:pt x="1167" y="519"/>
                              </a:lnTo>
                              <a:lnTo>
                                <a:pt x="1500" y="464"/>
                              </a:lnTo>
                              <a:lnTo>
                                <a:pt x="1594" y="507"/>
                              </a:lnTo>
                              <a:lnTo>
                                <a:pt x="1811" y="530"/>
                              </a:lnTo>
                              <a:lnTo>
                                <a:pt x="1987" y="511"/>
                              </a:lnTo>
                              <a:lnTo>
                                <a:pt x="2127" y="486"/>
                              </a:lnTo>
                              <a:lnTo>
                                <a:pt x="2233" y="186"/>
                              </a:lnTo>
                              <a:lnTo>
                                <a:pt x="2189" y="0"/>
                              </a:lnTo>
                              <a:lnTo>
                                <a:pt x="2091" y="27"/>
                              </a:lnTo>
                              <a:close/>
                            </a:path>
                          </a:pathLst>
                        </a:custGeom>
                        <a:noFill/>
                        <a:ln>
                          <a:solidFill>
                            <a:srgbClr val="FFD7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44.7pt;margin-top:1.95pt;height:38.85pt;width:111.65pt;z-index:251992064;mso-width-relative:page;mso-height-relative:page;" filled="f" stroked="t" coordsize="2233,777" o:gfxdata="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" path="m2091,27l1955,69,1756,93,1379,162,852,247,495,357,168,592,0,777,539,768,644,645,922,680,1046,620,1167,519,1500,464,1594,507,1811,530,1987,511,2127,486,2233,186,2189,0,2091,27xe">
                <v:path o:connectlocs="1327785,17145;1241425,43815;1115060,59055;875665,102870;541020,156845;314325,226695;106680,375920;0,493395;342265,487680;408940,409575;585470,431800;664210,393700;741045,329565;952500,294640;1012190,321945;1149985,336550;1261745,324485;1350645,308610;1417955,118110;1390015,0;1327785,17145" o:connectangles="0,0,0,0,0,0,0,0,0,0,0,0,0,0,0,0,0,0,0,0,0"/>
                <v:fill on="f" focussize="0,0"/>
                <v:stroke weight="1pt" color="#FFD700 [3204]" miterlimit="8" joinstyle="miter"/>
                <v:imagedata o:title=""/>
                <o:lock v:ext="edit" aspectratio="f"/>
              </v:shape>
            </w:pict>
          </mc:Fallback>
        </mc:AlternateContent>
      </w:r>
    </w:p>
    <w:p w14:paraId="0726D992">
      <w:pPr>
        <w:rPr>
          <w:color w:val="auto"/>
        </w:rPr>
      </w:pPr>
    </w:p>
    <w:p w14:paraId="6ADE70EF">
      <w:pPr>
        <w:rPr>
          <w:color w:val="auto"/>
        </w:rPr>
      </w:pPr>
    </w:p>
    <w:p w14:paraId="4FEBC324">
      <w:pPr>
        <w:rPr>
          <w:color w:val="auto"/>
        </w:rPr>
      </w:pPr>
    </w:p>
    <w:p w14:paraId="1A2A60AE">
      <w:pPr>
        <w:rPr>
          <w:color w:val="auto"/>
        </w:rPr>
      </w:pPr>
      <w:r>
        <w:rPr>
          <w:color w:val="auto"/>
          <w:sz w:val="20"/>
        </w:rPr>
        <w:drawing>
          <wp:anchor distT="0" distB="0" distL="114300" distR="114300" simplePos="0" relativeHeight="251985920" behindDoc="0" locked="0" layoutInCell="1" allowOverlap="1">
            <wp:simplePos x="0" y="0"/>
            <wp:positionH relativeFrom="column">
              <wp:posOffset>66040</wp:posOffset>
            </wp:positionH>
            <wp:positionV relativeFrom="paragraph">
              <wp:posOffset>135255</wp:posOffset>
            </wp:positionV>
            <wp:extent cx="563245" cy="753745"/>
            <wp:effectExtent l="12700" t="12700" r="14605" b="14605"/>
            <wp:wrapNone/>
            <wp:docPr id="29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33"/>
                    <pic:cNvPicPr>
                      <a:picLocks noChangeAspect="1"/>
                    </pic:cNvPicPr>
                  </pic:nvPicPr>
                  <pic:blipFill>
                    <a:blip r:embed="rId48"/>
                    <a:stretch>
                      <a:fillRect/>
                    </a:stretch>
                  </pic:blipFill>
                  <pic:spPr>
                    <a:xfrm>
                      <a:off x="0" y="0"/>
                      <a:ext cx="563245" cy="753745"/>
                    </a:xfrm>
                    <a:prstGeom prst="rect">
                      <a:avLst/>
                    </a:prstGeom>
                    <a:noFill/>
                    <a:ln w="12700" cmpd="sng">
                      <a:solidFill>
                        <a:schemeClr val="tx1"/>
                      </a:solidFill>
                      <a:prstDash val="solid"/>
                    </a:ln>
                  </pic:spPr>
                </pic:pic>
              </a:graphicData>
            </a:graphic>
          </wp:anchor>
        </w:drawing>
      </w:r>
      <w:r>
        <w:rPr>
          <w:color w:val="auto"/>
        </w:rPr>
        <w:drawing>
          <wp:anchor distT="0" distB="0" distL="114300" distR="114300" simplePos="0" relativeHeight="251984896" behindDoc="0" locked="0" layoutInCell="1" allowOverlap="1">
            <wp:simplePos x="0" y="0"/>
            <wp:positionH relativeFrom="column">
              <wp:posOffset>13335</wp:posOffset>
            </wp:positionH>
            <wp:positionV relativeFrom="paragraph">
              <wp:posOffset>85725</wp:posOffset>
            </wp:positionV>
            <wp:extent cx="5270500" cy="4366260"/>
            <wp:effectExtent l="28575" t="28575" r="34925" b="43815"/>
            <wp:wrapNone/>
            <wp:docPr id="2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
                    <pic:cNvPicPr>
                      <a:picLocks noChangeAspect="1"/>
                    </pic:cNvPicPr>
                  </pic:nvPicPr>
                  <pic:blipFill>
                    <a:blip r:embed="rId50"/>
                    <a:srcRect t="4221"/>
                    <a:stretch>
                      <a:fillRect/>
                    </a:stretch>
                  </pic:blipFill>
                  <pic:spPr>
                    <a:xfrm>
                      <a:off x="0" y="0"/>
                      <a:ext cx="5270500" cy="4366260"/>
                    </a:xfrm>
                    <a:prstGeom prst="rect">
                      <a:avLst/>
                    </a:prstGeom>
                    <a:noFill/>
                    <a:ln w="28575" cmpd="thickThin">
                      <a:solidFill>
                        <a:schemeClr val="tx1"/>
                      </a:solidFill>
                      <a:prstDash val="solid"/>
                    </a:ln>
                  </pic:spPr>
                </pic:pic>
              </a:graphicData>
            </a:graphic>
          </wp:anchor>
        </w:drawing>
      </w:r>
    </w:p>
    <w:p w14:paraId="6BE702E8">
      <w:pPr>
        <w:rPr>
          <w:color w:val="auto"/>
        </w:rPr>
      </w:pPr>
    </w:p>
    <w:p w14:paraId="393C1FF3">
      <w:pPr>
        <w:rPr>
          <w:color w:val="auto"/>
        </w:rPr>
      </w:pPr>
    </w:p>
    <w:p w14:paraId="6F5EB064">
      <w:pPr>
        <w:rPr>
          <w:color w:val="auto"/>
        </w:rPr>
      </w:pPr>
    </w:p>
    <w:p w14:paraId="3355A88D">
      <w:pPr>
        <w:rPr>
          <w:color w:val="auto"/>
        </w:rPr>
      </w:pPr>
      <w:r>
        <w:rPr>
          <w:color w:val="auto"/>
          <w:sz w:val="21"/>
        </w:rPr>
        <mc:AlternateContent>
          <mc:Choice Requires="wps">
            <w:drawing>
              <wp:anchor distT="0" distB="0" distL="114300" distR="114300" simplePos="0" relativeHeight="252002304" behindDoc="0" locked="0" layoutInCell="1" allowOverlap="1">
                <wp:simplePos x="0" y="0"/>
                <wp:positionH relativeFrom="column">
                  <wp:posOffset>2383155</wp:posOffset>
                </wp:positionH>
                <wp:positionV relativeFrom="paragraph">
                  <wp:posOffset>113030</wp:posOffset>
                </wp:positionV>
                <wp:extent cx="1841500" cy="576580"/>
                <wp:effectExtent l="11430" t="6350" r="13970" b="7620"/>
                <wp:wrapNone/>
                <wp:docPr id="381" name="任意多边形 381"/>
                <wp:cNvGraphicFramePr/>
                <a:graphic xmlns:a="http://schemas.openxmlformats.org/drawingml/2006/main">
                  <a:graphicData uri="http://schemas.microsoft.com/office/word/2010/wordprocessingShape">
                    <wps:wsp>
                      <wps:cNvSpPr/>
                      <wps:spPr>
                        <a:xfrm>
                          <a:off x="3524250" y="5980430"/>
                          <a:ext cx="1841500" cy="576580"/>
                        </a:xfrm>
                        <a:custGeom>
                          <a:avLst/>
                          <a:gdLst>
                            <a:gd name="connisteX0" fmla="*/ 47625 w 1841500"/>
                            <a:gd name="connsiteY0" fmla="*/ 317500 h 576580"/>
                            <a:gd name="connisteX1" fmla="*/ 217170 w 1841500"/>
                            <a:gd name="connsiteY1" fmla="*/ 259080 h 576580"/>
                            <a:gd name="connisteX2" fmla="*/ 349250 w 1841500"/>
                            <a:gd name="connsiteY2" fmla="*/ 217170 h 576580"/>
                            <a:gd name="connisteX3" fmla="*/ 539750 w 1841500"/>
                            <a:gd name="connsiteY3" fmla="*/ 158750 h 576580"/>
                            <a:gd name="connisteX4" fmla="*/ 720090 w 1841500"/>
                            <a:gd name="connsiteY4" fmla="*/ 153670 h 576580"/>
                            <a:gd name="connisteX5" fmla="*/ 873125 w 1841500"/>
                            <a:gd name="connsiteY5" fmla="*/ 142875 h 576580"/>
                            <a:gd name="connisteX6" fmla="*/ 1127125 w 1841500"/>
                            <a:gd name="connsiteY6" fmla="*/ 63500 h 576580"/>
                            <a:gd name="connisteX7" fmla="*/ 1174750 w 1841500"/>
                            <a:gd name="connsiteY7" fmla="*/ 42545 h 576580"/>
                            <a:gd name="connisteX8" fmla="*/ 1249045 w 1841500"/>
                            <a:gd name="connsiteY8" fmla="*/ 5080 h 576580"/>
                            <a:gd name="connisteX9" fmla="*/ 1381125 w 1841500"/>
                            <a:gd name="connsiteY9" fmla="*/ 15875 h 576580"/>
                            <a:gd name="connisteX10" fmla="*/ 1466215 w 1841500"/>
                            <a:gd name="connsiteY10" fmla="*/ 0 h 576580"/>
                            <a:gd name="connisteX11" fmla="*/ 1609090 w 1841500"/>
                            <a:gd name="connsiteY11" fmla="*/ 36830 h 576580"/>
                            <a:gd name="connisteX12" fmla="*/ 1799590 w 1841500"/>
                            <a:gd name="connsiteY12" fmla="*/ 116205 h 576580"/>
                            <a:gd name="connisteX13" fmla="*/ 1841500 w 1841500"/>
                            <a:gd name="connsiteY13" fmla="*/ 163830 h 576580"/>
                            <a:gd name="connisteX14" fmla="*/ 1751965 w 1841500"/>
                            <a:gd name="connsiteY14" fmla="*/ 201295 h 576580"/>
                            <a:gd name="connisteX15" fmla="*/ 1672590 w 1841500"/>
                            <a:gd name="connsiteY15" fmla="*/ 227330 h 576580"/>
                            <a:gd name="connisteX16" fmla="*/ 1598295 w 1841500"/>
                            <a:gd name="connsiteY16" fmla="*/ 254000 h 576580"/>
                            <a:gd name="connisteX17" fmla="*/ 1571625 w 1841500"/>
                            <a:gd name="connsiteY17" fmla="*/ 349250 h 576580"/>
                            <a:gd name="connisteX18" fmla="*/ 1539875 w 1841500"/>
                            <a:gd name="connsiteY18" fmla="*/ 465455 h 576580"/>
                            <a:gd name="connisteX19" fmla="*/ 1476375 w 1841500"/>
                            <a:gd name="connsiteY19" fmla="*/ 492125 h 576580"/>
                            <a:gd name="connisteX20" fmla="*/ 1391920 w 1841500"/>
                            <a:gd name="connsiteY20" fmla="*/ 444500 h 576580"/>
                            <a:gd name="connisteX21" fmla="*/ 1264920 w 1841500"/>
                            <a:gd name="connsiteY21" fmla="*/ 476250 h 576580"/>
                            <a:gd name="connisteX22" fmla="*/ 1212215 w 1841500"/>
                            <a:gd name="connsiteY22" fmla="*/ 487045 h 576580"/>
                            <a:gd name="connisteX23" fmla="*/ 1095375 w 1841500"/>
                            <a:gd name="connsiteY23" fmla="*/ 544830 h 576580"/>
                            <a:gd name="connisteX24" fmla="*/ 942340 w 1841500"/>
                            <a:gd name="connsiteY24" fmla="*/ 560705 h 576580"/>
                            <a:gd name="connisteX25" fmla="*/ 751840 w 1841500"/>
                            <a:gd name="connsiteY25" fmla="*/ 571500 h 576580"/>
                            <a:gd name="connisteX26" fmla="*/ 598170 w 1841500"/>
                            <a:gd name="connsiteY26" fmla="*/ 576580 h 576580"/>
                            <a:gd name="connisteX27" fmla="*/ 407670 w 1841500"/>
                            <a:gd name="connsiteY27" fmla="*/ 550545 h 576580"/>
                            <a:gd name="connisteX28" fmla="*/ 275590 w 1841500"/>
                            <a:gd name="connsiteY28" fmla="*/ 497205 h 576580"/>
                            <a:gd name="connisteX29" fmla="*/ 169545 w 1841500"/>
                            <a:gd name="connsiteY29" fmla="*/ 455295 h 576580"/>
                            <a:gd name="connisteX30" fmla="*/ 42545 w 1841500"/>
                            <a:gd name="connsiteY30" fmla="*/ 375920 h 576580"/>
                            <a:gd name="connisteX31" fmla="*/ 0 w 1841500"/>
                            <a:gd name="connsiteY31" fmla="*/ 344170 h 576580"/>
                            <a:gd name="connisteX32" fmla="*/ 47625 w 1841500"/>
                            <a:gd name="connsiteY32" fmla="*/ 317500 h 5765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Lst>
                          <a:rect l="l" t="t" r="r" b="b"/>
                          <a:pathLst>
                            <a:path w="1841500" h="576580">
                              <a:moveTo>
                                <a:pt x="47625" y="317500"/>
                              </a:moveTo>
                              <a:lnTo>
                                <a:pt x="217170" y="259080"/>
                              </a:lnTo>
                              <a:lnTo>
                                <a:pt x="349250" y="217170"/>
                              </a:lnTo>
                              <a:lnTo>
                                <a:pt x="539750" y="158750"/>
                              </a:lnTo>
                              <a:lnTo>
                                <a:pt x="720090" y="153670"/>
                              </a:lnTo>
                              <a:lnTo>
                                <a:pt x="873125" y="142875"/>
                              </a:lnTo>
                              <a:lnTo>
                                <a:pt x="1127125" y="63500"/>
                              </a:lnTo>
                              <a:lnTo>
                                <a:pt x="1174750" y="42545"/>
                              </a:lnTo>
                              <a:lnTo>
                                <a:pt x="1249045" y="5080"/>
                              </a:lnTo>
                              <a:lnTo>
                                <a:pt x="1381125" y="15875"/>
                              </a:lnTo>
                              <a:lnTo>
                                <a:pt x="1466215" y="0"/>
                              </a:lnTo>
                              <a:lnTo>
                                <a:pt x="1609090" y="36830"/>
                              </a:lnTo>
                              <a:lnTo>
                                <a:pt x="1799590" y="116205"/>
                              </a:lnTo>
                              <a:lnTo>
                                <a:pt x="1841500" y="163830"/>
                              </a:lnTo>
                              <a:lnTo>
                                <a:pt x="1751965" y="201295"/>
                              </a:lnTo>
                              <a:lnTo>
                                <a:pt x="1672590" y="227330"/>
                              </a:lnTo>
                              <a:lnTo>
                                <a:pt x="1598295" y="254000"/>
                              </a:lnTo>
                              <a:lnTo>
                                <a:pt x="1571625" y="349250"/>
                              </a:lnTo>
                              <a:lnTo>
                                <a:pt x="1539875" y="465455"/>
                              </a:lnTo>
                              <a:lnTo>
                                <a:pt x="1476375" y="492125"/>
                              </a:lnTo>
                              <a:lnTo>
                                <a:pt x="1391920" y="444500"/>
                              </a:lnTo>
                              <a:lnTo>
                                <a:pt x="1264920" y="476250"/>
                              </a:lnTo>
                              <a:lnTo>
                                <a:pt x="1212215" y="487045"/>
                              </a:lnTo>
                              <a:lnTo>
                                <a:pt x="1095375" y="544830"/>
                              </a:lnTo>
                              <a:lnTo>
                                <a:pt x="942340" y="560705"/>
                              </a:lnTo>
                              <a:lnTo>
                                <a:pt x="751840" y="571500"/>
                              </a:lnTo>
                              <a:lnTo>
                                <a:pt x="598170" y="576580"/>
                              </a:lnTo>
                              <a:lnTo>
                                <a:pt x="407670" y="550545"/>
                              </a:lnTo>
                              <a:lnTo>
                                <a:pt x="275590" y="497205"/>
                              </a:lnTo>
                              <a:lnTo>
                                <a:pt x="169545" y="455295"/>
                              </a:lnTo>
                              <a:lnTo>
                                <a:pt x="42545" y="375920"/>
                              </a:lnTo>
                              <a:lnTo>
                                <a:pt x="0" y="344170"/>
                              </a:lnTo>
                              <a:lnTo>
                                <a:pt x="47625" y="317500"/>
                              </a:lnTo>
                              <a:close/>
                            </a:path>
                          </a:pathLst>
                        </a:custGeom>
                        <a:noFill/>
                        <a:ln>
                          <a:solidFill>
                            <a:srgbClr val="00FF7F"/>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87.65pt;margin-top:8.9pt;height:45.4pt;width:145pt;z-index:252002304;mso-width-relative:page;mso-height-relative:page;" filled="f" stroked="t" coordsize="1841500,576580" o:gfxdata="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" path="m47625,317500l217170,259080,349250,217170,539750,158750,720090,153670,873125,142875,1127125,63500,1174750,42545,1249045,5080,1381125,15875,1466215,0,1609090,36830,1799590,116205,1841500,163830,1751965,201295,1672590,227330,1598295,254000,1571625,349250,1539875,465455,1476375,492125,1391920,444500,1264920,476250,1212215,487045,1095375,544830,942340,560705,751840,571500,598170,576580,407670,550545,275590,497205,169545,455295,42545,375920,0,344170,47625,317500xe">
                <v:path o:connectlocs="47625,317500;217170,259080;349250,217170;539750,158750;720090,153670;873125,142875;1127125,63500;1174750,42545;1249045,5080;1381125,15875;1466215,0;1609090,36830;1799590,116205;1841500,163830;1751965,201295;1672590,227330;1598295,254000;1571625,349250;1539875,465455;1476375,492125;1391920,444500;1264920,476250;1212215,487045;1095375,544830;942340,560705;751840,571500;598170,576580;407670,550545;275590,497205;169545,455295;42545,375920;0,344170;47625,317500" o:connectangles="0,0,0,0,0,0,0,0,0,0,0,0,0,0,0,0,0,0,0,0,0,0,0,0,0,0,0,0,0,0,0,0,0"/>
                <v:fill on="f" focussize="0,0"/>
                <v:stroke weight="1pt" color="#00FF7F [3204]" miterlimit="8" joinstyle="miter"/>
                <v:imagedata o:title=""/>
                <o:lock v:ext="edit" aspectratio="f"/>
              </v:shape>
            </w:pict>
          </mc:Fallback>
        </mc:AlternateContent>
      </w:r>
    </w:p>
    <w:p w14:paraId="49D7D6DA">
      <w:pPr>
        <w:rPr>
          <w:color w:val="auto"/>
        </w:rPr>
      </w:pPr>
    </w:p>
    <w:p w14:paraId="5F454888">
      <w:pPr>
        <w:rPr>
          <w:color w:val="auto"/>
        </w:rPr>
      </w:pPr>
    </w:p>
    <w:p w14:paraId="33EA2303">
      <w:pPr>
        <w:rPr>
          <w:color w:val="auto"/>
        </w:rPr>
      </w:pPr>
      <w:r>
        <w:rPr>
          <w:color w:val="auto"/>
          <w:sz w:val="21"/>
        </w:rPr>
        <mc:AlternateContent>
          <mc:Choice Requires="wps">
            <w:drawing>
              <wp:anchor distT="0" distB="0" distL="114300" distR="114300" simplePos="0" relativeHeight="252003328" behindDoc="0" locked="0" layoutInCell="1" allowOverlap="1">
                <wp:simplePos x="0" y="0"/>
                <wp:positionH relativeFrom="column">
                  <wp:posOffset>763905</wp:posOffset>
                </wp:positionH>
                <wp:positionV relativeFrom="paragraph">
                  <wp:posOffset>58420</wp:posOffset>
                </wp:positionV>
                <wp:extent cx="2063750" cy="571500"/>
                <wp:effectExtent l="10160" t="7620" r="21590" b="11430"/>
                <wp:wrapNone/>
                <wp:docPr id="382" name="任意多边形 382"/>
                <wp:cNvGraphicFramePr/>
                <a:graphic xmlns:a="http://schemas.openxmlformats.org/drawingml/2006/main">
                  <a:graphicData uri="http://schemas.microsoft.com/office/word/2010/wordprocessingShape">
                    <wps:wsp>
                      <wps:cNvSpPr/>
                      <wps:spPr>
                        <a:xfrm>
                          <a:off x="1905000" y="6520180"/>
                          <a:ext cx="2063750" cy="571500"/>
                        </a:xfrm>
                        <a:custGeom>
                          <a:avLst/>
                          <a:gdLst>
                            <a:gd name="connisteX0" fmla="*/ 0 w 2063750"/>
                            <a:gd name="connsiteY0" fmla="*/ 322580 h 571500"/>
                            <a:gd name="connisteX1" fmla="*/ 90170 w 2063750"/>
                            <a:gd name="connsiteY1" fmla="*/ 375920 h 571500"/>
                            <a:gd name="connisteX2" fmla="*/ 254000 w 2063750"/>
                            <a:gd name="connsiteY2" fmla="*/ 370205 h 571500"/>
                            <a:gd name="connisteX3" fmla="*/ 412750 w 2063750"/>
                            <a:gd name="connsiteY3" fmla="*/ 322580 h 571500"/>
                            <a:gd name="connisteX4" fmla="*/ 561340 w 2063750"/>
                            <a:gd name="connsiteY4" fmla="*/ 290830 h 571500"/>
                            <a:gd name="connisteX5" fmla="*/ 783590 w 2063750"/>
                            <a:gd name="connsiteY5" fmla="*/ 306705 h 571500"/>
                            <a:gd name="connisteX6" fmla="*/ 995045 w 2063750"/>
                            <a:gd name="connsiteY6" fmla="*/ 301625 h 571500"/>
                            <a:gd name="connisteX7" fmla="*/ 1285875 w 2063750"/>
                            <a:gd name="connsiteY7" fmla="*/ 306705 h 571500"/>
                            <a:gd name="connisteX8" fmla="*/ 1439545 w 2063750"/>
                            <a:gd name="connsiteY8" fmla="*/ 354330 h 571500"/>
                            <a:gd name="connisteX9" fmla="*/ 1582420 w 2063750"/>
                            <a:gd name="connsiteY9" fmla="*/ 513080 h 571500"/>
                            <a:gd name="connisteX10" fmla="*/ 1746250 w 2063750"/>
                            <a:gd name="connsiteY10" fmla="*/ 571500 h 571500"/>
                            <a:gd name="connisteX11" fmla="*/ 1847215 w 2063750"/>
                            <a:gd name="connsiteY11" fmla="*/ 544830 h 571500"/>
                            <a:gd name="connisteX12" fmla="*/ 1968500 w 2063750"/>
                            <a:gd name="connsiteY12" fmla="*/ 487045 h 571500"/>
                            <a:gd name="connisteX13" fmla="*/ 2063750 w 2063750"/>
                            <a:gd name="connsiteY13" fmla="*/ 381000 h 571500"/>
                            <a:gd name="connisteX14" fmla="*/ 2011045 w 2063750"/>
                            <a:gd name="connsiteY14" fmla="*/ 243205 h 571500"/>
                            <a:gd name="connisteX15" fmla="*/ 1857375 w 2063750"/>
                            <a:gd name="connsiteY15" fmla="*/ 127000 h 571500"/>
                            <a:gd name="connisteX16" fmla="*/ 1772920 w 2063750"/>
                            <a:gd name="connsiteY16" fmla="*/ 47625 h 571500"/>
                            <a:gd name="connisteX17" fmla="*/ 1688465 w 2063750"/>
                            <a:gd name="connsiteY17" fmla="*/ 90170 h 571500"/>
                            <a:gd name="connisteX18" fmla="*/ 1593215 w 2063750"/>
                            <a:gd name="connsiteY18" fmla="*/ 121920 h 571500"/>
                            <a:gd name="connisteX19" fmla="*/ 1344295 w 2063750"/>
                            <a:gd name="connsiteY19" fmla="*/ 52705 h 571500"/>
                            <a:gd name="connisteX20" fmla="*/ 1074420 w 2063750"/>
                            <a:gd name="connsiteY20" fmla="*/ 58420 h 571500"/>
                            <a:gd name="connisteX21" fmla="*/ 947420 w 2063750"/>
                            <a:gd name="connsiteY21" fmla="*/ 100330 h 571500"/>
                            <a:gd name="connisteX22" fmla="*/ 825500 w 2063750"/>
                            <a:gd name="connsiteY22" fmla="*/ 111125 h 571500"/>
                            <a:gd name="connisteX23" fmla="*/ 756920 w 2063750"/>
                            <a:gd name="connsiteY23" fmla="*/ 58420 h 571500"/>
                            <a:gd name="connisteX24" fmla="*/ 629920 w 2063750"/>
                            <a:gd name="connsiteY24" fmla="*/ 58420 h 571500"/>
                            <a:gd name="connisteX25" fmla="*/ 534670 w 2063750"/>
                            <a:gd name="connsiteY25" fmla="*/ 84455 h 571500"/>
                            <a:gd name="connisteX26" fmla="*/ 471170 w 2063750"/>
                            <a:gd name="connsiteY26" fmla="*/ 20955 h 571500"/>
                            <a:gd name="connisteX27" fmla="*/ 439420 w 2063750"/>
                            <a:gd name="connsiteY27" fmla="*/ 0 h 571500"/>
                            <a:gd name="connisteX28" fmla="*/ 307340 w 2063750"/>
                            <a:gd name="connsiteY28" fmla="*/ 79375 h 571500"/>
                            <a:gd name="connisteX29" fmla="*/ 190500 w 2063750"/>
                            <a:gd name="connsiteY29" fmla="*/ 179705 h 571500"/>
                            <a:gd name="connisteX30" fmla="*/ 31750 w 2063750"/>
                            <a:gd name="connsiteY30" fmla="*/ 290830 h 571500"/>
                            <a:gd name="connisteX31" fmla="*/ 0 w 2063750"/>
                            <a:gd name="connsiteY31" fmla="*/ 322580 h 571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Lst>
                          <a:rect l="l" t="t" r="r" b="b"/>
                          <a:pathLst>
                            <a:path w="2063750" h="571500">
                              <a:moveTo>
                                <a:pt x="0" y="322580"/>
                              </a:moveTo>
                              <a:lnTo>
                                <a:pt x="90170" y="375920"/>
                              </a:lnTo>
                              <a:lnTo>
                                <a:pt x="254000" y="370205"/>
                              </a:lnTo>
                              <a:lnTo>
                                <a:pt x="412750" y="322580"/>
                              </a:lnTo>
                              <a:lnTo>
                                <a:pt x="561340" y="290830"/>
                              </a:lnTo>
                              <a:lnTo>
                                <a:pt x="783590" y="306705"/>
                              </a:lnTo>
                              <a:lnTo>
                                <a:pt x="995045" y="301625"/>
                              </a:lnTo>
                              <a:lnTo>
                                <a:pt x="1285875" y="306705"/>
                              </a:lnTo>
                              <a:lnTo>
                                <a:pt x="1439545" y="354330"/>
                              </a:lnTo>
                              <a:lnTo>
                                <a:pt x="1582420" y="513080"/>
                              </a:lnTo>
                              <a:lnTo>
                                <a:pt x="1746250" y="571500"/>
                              </a:lnTo>
                              <a:lnTo>
                                <a:pt x="1847215" y="544830"/>
                              </a:lnTo>
                              <a:lnTo>
                                <a:pt x="1968500" y="487045"/>
                              </a:lnTo>
                              <a:lnTo>
                                <a:pt x="2063750" y="381000"/>
                              </a:lnTo>
                              <a:lnTo>
                                <a:pt x="2011045" y="243205"/>
                              </a:lnTo>
                              <a:lnTo>
                                <a:pt x="1857375" y="127000"/>
                              </a:lnTo>
                              <a:lnTo>
                                <a:pt x="1772920" y="47625"/>
                              </a:lnTo>
                              <a:lnTo>
                                <a:pt x="1688465" y="90170"/>
                              </a:lnTo>
                              <a:lnTo>
                                <a:pt x="1593215" y="121920"/>
                              </a:lnTo>
                              <a:lnTo>
                                <a:pt x="1344295" y="52705"/>
                              </a:lnTo>
                              <a:lnTo>
                                <a:pt x="1074420" y="58420"/>
                              </a:lnTo>
                              <a:lnTo>
                                <a:pt x="947420" y="100330"/>
                              </a:lnTo>
                              <a:lnTo>
                                <a:pt x="825500" y="111125"/>
                              </a:lnTo>
                              <a:lnTo>
                                <a:pt x="756920" y="58420"/>
                              </a:lnTo>
                              <a:lnTo>
                                <a:pt x="629920" y="58420"/>
                              </a:lnTo>
                              <a:lnTo>
                                <a:pt x="534670" y="84455"/>
                              </a:lnTo>
                              <a:lnTo>
                                <a:pt x="471170" y="20955"/>
                              </a:lnTo>
                              <a:lnTo>
                                <a:pt x="439420" y="0"/>
                              </a:lnTo>
                              <a:lnTo>
                                <a:pt x="307340" y="79375"/>
                              </a:lnTo>
                              <a:lnTo>
                                <a:pt x="190500" y="179705"/>
                              </a:lnTo>
                              <a:lnTo>
                                <a:pt x="31750" y="290830"/>
                              </a:lnTo>
                              <a:lnTo>
                                <a:pt x="0" y="322580"/>
                              </a:lnTo>
                              <a:close/>
                            </a:path>
                          </a:pathLst>
                        </a:custGeom>
                        <a:noFill/>
                        <a:ln>
                          <a:solidFill>
                            <a:srgbClr val="00FF7F"/>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60.15pt;margin-top:4.6pt;height:45pt;width:162.5pt;z-index:252003328;mso-width-relative:page;mso-height-relative:page;" filled="f" stroked="t" coordsize="2063750,571500" o:gfxdata="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" path="m0,322580l90170,375920,254000,370205,412750,322580,561340,290830,783590,306705,995045,301625,1285875,306705,1439545,354330,1582420,513080,1746250,571500,1847215,544830,1968500,487045,2063750,381000,2011045,243205,1857375,127000,1772920,47625,1688465,90170,1593215,121920,1344295,52705,1074420,58420,947420,100330,825500,111125,756920,58420,629920,58420,534670,84455,471170,20955,439420,0,307340,79375,190500,179705,31750,290830,0,322580xe">
                <v:path o:connectlocs="0,322580;90170,375920;254000,370205;412750,322580;561340,290830;783590,306705;995045,301625;1285875,306705;1439545,354330;1582420,513080;1746250,571500;1847215,544830;1968500,487045;2063750,381000;2011045,243205;1857375,127000;1772920,47625;1688465,90170;1593215,121920;1344295,52705;1074420,58420;947420,100330;825500,111125;756920,58420;629920,58420;534670,84455;471170,20955;439420,0;307340,79375;190500,179705;31750,290830;0,322580" o:connectangles="0,0,0,0,0,0,0,0,0,0,0,0,0,0,0,0,0,0,0,0,0,0,0,0,0,0,0,0,0,0,0,0"/>
                <v:fill on="f" focussize="0,0"/>
                <v:stroke weight="1pt" color="#00FF7F [3204]" miterlimit="8" joinstyle="miter"/>
                <v:imagedata o:title=""/>
                <o:lock v:ext="edit" aspectratio="f"/>
              </v:shape>
            </w:pict>
          </mc:Fallback>
        </mc:AlternateContent>
      </w:r>
    </w:p>
    <w:p w14:paraId="7E048999">
      <w:pPr>
        <w:rPr>
          <w:color w:val="auto"/>
        </w:rPr>
      </w:pPr>
    </w:p>
    <w:p w14:paraId="560633D7">
      <w:pPr>
        <w:rPr>
          <w:color w:val="auto"/>
        </w:rPr>
      </w:pPr>
      <w:r>
        <w:rPr>
          <w:color w:val="auto"/>
          <w:sz w:val="21"/>
        </w:rPr>
        <mc:AlternateContent>
          <mc:Choice Requires="wps">
            <w:drawing>
              <wp:anchor distT="0" distB="0" distL="114300" distR="114300" simplePos="0" relativeHeight="252005376" behindDoc="0" locked="0" layoutInCell="1" allowOverlap="1">
                <wp:simplePos x="0" y="0"/>
                <wp:positionH relativeFrom="column">
                  <wp:posOffset>690245</wp:posOffset>
                </wp:positionH>
                <wp:positionV relativeFrom="paragraph">
                  <wp:posOffset>174625</wp:posOffset>
                </wp:positionV>
                <wp:extent cx="386080" cy="360045"/>
                <wp:effectExtent l="7620" t="8255" r="25400" b="12700"/>
                <wp:wrapNone/>
                <wp:docPr id="384" name="任意多边形 384"/>
                <wp:cNvGraphicFramePr/>
                <a:graphic xmlns:a="http://schemas.openxmlformats.org/drawingml/2006/main">
                  <a:graphicData uri="http://schemas.microsoft.com/office/word/2010/wordprocessingShape">
                    <wps:wsp>
                      <wps:cNvSpPr/>
                      <wps:spPr>
                        <a:xfrm>
                          <a:off x="1831340" y="7032625"/>
                          <a:ext cx="386080" cy="360045"/>
                        </a:xfrm>
                        <a:custGeom>
                          <a:avLst/>
                          <a:gdLst>
                            <a:gd name="connisteX0" fmla="*/ 168910 w 386080"/>
                            <a:gd name="connsiteY0" fmla="*/ 79375 h 360045"/>
                            <a:gd name="connisteX1" fmla="*/ 285750 w 386080"/>
                            <a:gd name="connsiteY1" fmla="*/ 26670 h 360045"/>
                            <a:gd name="connisteX2" fmla="*/ 386080 w 386080"/>
                            <a:gd name="connsiteY2" fmla="*/ 0 h 360045"/>
                            <a:gd name="connisteX3" fmla="*/ 375285 w 386080"/>
                            <a:gd name="connsiteY3" fmla="*/ 85090 h 360045"/>
                            <a:gd name="connisteX4" fmla="*/ 301625 w 386080"/>
                            <a:gd name="connsiteY4" fmla="*/ 201295 h 360045"/>
                            <a:gd name="connisteX5" fmla="*/ 184785 w 386080"/>
                            <a:gd name="connsiteY5" fmla="*/ 280670 h 360045"/>
                            <a:gd name="connisteX6" fmla="*/ 0 w 386080"/>
                            <a:gd name="connsiteY6" fmla="*/ 360045 h 360045"/>
                            <a:gd name="connisteX7" fmla="*/ 10160 w 386080"/>
                            <a:gd name="connsiteY7" fmla="*/ 275590 h 360045"/>
                            <a:gd name="connisteX8" fmla="*/ 41910 w 386080"/>
                            <a:gd name="connsiteY8" fmla="*/ 227965 h 360045"/>
                            <a:gd name="connisteX9" fmla="*/ 95250 w 386080"/>
                            <a:gd name="connsiteY9" fmla="*/ 132715 h 360045"/>
                            <a:gd name="connisteX10" fmla="*/ 168910 w 386080"/>
                            <a:gd name="connsiteY10" fmla="*/ 79375 h 36004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386080" h="360045">
                              <a:moveTo>
                                <a:pt x="168910" y="79375"/>
                              </a:moveTo>
                              <a:lnTo>
                                <a:pt x="285750" y="26670"/>
                              </a:lnTo>
                              <a:lnTo>
                                <a:pt x="386080" y="0"/>
                              </a:lnTo>
                              <a:lnTo>
                                <a:pt x="375285" y="85090"/>
                              </a:lnTo>
                              <a:lnTo>
                                <a:pt x="301625" y="201295"/>
                              </a:lnTo>
                              <a:lnTo>
                                <a:pt x="184785" y="280670"/>
                              </a:lnTo>
                              <a:lnTo>
                                <a:pt x="0" y="360045"/>
                              </a:lnTo>
                              <a:lnTo>
                                <a:pt x="10160" y="275590"/>
                              </a:lnTo>
                              <a:lnTo>
                                <a:pt x="41910" y="227965"/>
                              </a:lnTo>
                              <a:lnTo>
                                <a:pt x="95250" y="132715"/>
                              </a:lnTo>
                              <a:lnTo>
                                <a:pt x="168910" y="79375"/>
                              </a:lnTo>
                              <a:close/>
                            </a:path>
                          </a:pathLst>
                        </a:custGeom>
                        <a:noFill/>
                        <a:ln>
                          <a:solidFill>
                            <a:srgbClr val="00FF7F"/>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54.35pt;margin-top:13.75pt;height:28.35pt;width:30.4pt;z-index:252005376;mso-width-relative:page;mso-height-relative:page;" filled="f" stroked="t" coordsize="386080,360045" o:gfxdata="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" path="m168910,79375l285750,26670,386080,0,375285,85090,301625,201295,184785,280670,0,360045,10160,275590,41910,227965,95250,132715,168910,79375xe">
                <v:path o:connectlocs="168910,79375;285750,26670;386080,0;375285,85090;301625,201295;184785,280670;0,360045;10160,275590;41910,227965;95250,132715;168910,79375" o:connectangles="0,0,0,0,0,0,0,0,0,0,0"/>
                <v:fill on="f" focussize="0,0"/>
                <v:stroke weight="1pt" color="#00FF7F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2001280" behindDoc="0" locked="0" layoutInCell="1" allowOverlap="1">
                <wp:simplePos x="0" y="0"/>
                <wp:positionH relativeFrom="column">
                  <wp:posOffset>875030</wp:posOffset>
                </wp:positionH>
                <wp:positionV relativeFrom="paragraph">
                  <wp:posOffset>20320</wp:posOffset>
                </wp:positionV>
                <wp:extent cx="391795" cy="142875"/>
                <wp:effectExtent l="9525" t="6350" r="17780" b="22225"/>
                <wp:wrapNone/>
                <wp:docPr id="380" name="任意多边形 380"/>
                <wp:cNvGraphicFramePr/>
                <a:graphic xmlns:a="http://schemas.openxmlformats.org/drawingml/2006/main">
                  <a:graphicData uri="http://schemas.microsoft.com/office/word/2010/wordprocessingShape">
                    <wps:wsp>
                      <wps:cNvSpPr/>
                      <wps:spPr>
                        <a:xfrm>
                          <a:off x="2016125" y="6878320"/>
                          <a:ext cx="391795" cy="142875"/>
                        </a:xfrm>
                        <a:custGeom>
                          <a:avLst/>
                          <a:gdLst>
                            <a:gd name="connisteX0" fmla="*/ 90170 w 391795"/>
                            <a:gd name="connsiteY0" fmla="*/ 121285 h 142875"/>
                            <a:gd name="connisteX1" fmla="*/ 185420 w 391795"/>
                            <a:gd name="connsiteY1" fmla="*/ 121285 h 142875"/>
                            <a:gd name="connisteX2" fmla="*/ 222250 w 391795"/>
                            <a:gd name="connsiteY2" fmla="*/ 132080 h 142875"/>
                            <a:gd name="connisteX3" fmla="*/ 280670 w 391795"/>
                            <a:gd name="connsiteY3" fmla="*/ 142875 h 142875"/>
                            <a:gd name="connisteX4" fmla="*/ 333375 w 391795"/>
                            <a:gd name="connsiteY4" fmla="*/ 137160 h 142875"/>
                            <a:gd name="connisteX5" fmla="*/ 381000 w 391795"/>
                            <a:gd name="connsiteY5" fmla="*/ 105410 h 142875"/>
                            <a:gd name="connisteX6" fmla="*/ 391795 w 391795"/>
                            <a:gd name="connsiteY6" fmla="*/ 41910 h 142875"/>
                            <a:gd name="connisteX7" fmla="*/ 365125 w 391795"/>
                            <a:gd name="connsiteY7" fmla="*/ 5080 h 142875"/>
                            <a:gd name="connisteX8" fmla="*/ 291465 w 391795"/>
                            <a:gd name="connsiteY8" fmla="*/ 0 h 142875"/>
                            <a:gd name="connisteX9" fmla="*/ 227965 w 391795"/>
                            <a:gd name="connsiteY9" fmla="*/ 36830 h 142875"/>
                            <a:gd name="connisteX10" fmla="*/ 132715 w 391795"/>
                            <a:gd name="connsiteY10" fmla="*/ 63500 h 142875"/>
                            <a:gd name="connisteX11" fmla="*/ 90170 w 391795"/>
                            <a:gd name="connsiteY11" fmla="*/ 84455 h 142875"/>
                            <a:gd name="connisteX12" fmla="*/ 10795 w 391795"/>
                            <a:gd name="connsiteY12" fmla="*/ 89535 h 142875"/>
                            <a:gd name="connisteX13" fmla="*/ 0 w 391795"/>
                            <a:gd name="connsiteY13" fmla="*/ 111125 h 142875"/>
                            <a:gd name="connisteX14" fmla="*/ 47625 w 391795"/>
                            <a:gd name="connsiteY14" fmla="*/ 121285 h 142875"/>
                            <a:gd name="connisteX15" fmla="*/ 90170 w 391795"/>
                            <a:gd name="connsiteY15" fmla="*/ 121285 h 1428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Lst>
                          <a:rect l="l" t="t" r="r" b="b"/>
                          <a:pathLst>
                            <a:path w="391795" h="142875">
                              <a:moveTo>
                                <a:pt x="90170" y="121285"/>
                              </a:moveTo>
                              <a:lnTo>
                                <a:pt x="185420" y="121285"/>
                              </a:lnTo>
                              <a:lnTo>
                                <a:pt x="222250" y="132080"/>
                              </a:lnTo>
                              <a:lnTo>
                                <a:pt x="280670" y="142875"/>
                              </a:lnTo>
                              <a:lnTo>
                                <a:pt x="333375" y="137160"/>
                              </a:lnTo>
                              <a:lnTo>
                                <a:pt x="381000" y="105410"/>
                              </a:lnTo>
                              <a:lnTo>
                                <a:pt x="391795" y="41910"/>
                              </a:lnTo>
                              <a:lnTo>
                                <a:pt x="365125" y="5080"/>
                              </a:lnTo>
                              <a:lnTo>
                                <a:pt x="291465" y="0"/>
                              </a:lnTo>
                              <a:lnTo>
                                <a:pt x="227965" y="36830"/>
                              </a:lnTo>
                              <a:lnTo>
                                <a:pt x="132715" y="63500"/>
                              </a:lnTo>
                              <a:lnTo>
                                <a:pt x="90170" y="84455"/>
                              </a:lnTo>
                              <a:lnTo>
                                <a:pt x="10795" y="89535"/>
                              </a:lnTo>
                              <a:lnTo>
                                <a:pt x="0" y="111125"/>
                              </a:lnTo>
                              <a:lnTo>
                                <a:pt x="47625" y="121285"/>
                              </a:lnTo>
                              <a:lnTo>
                                <a:pt x="90170" y="121285"/>
                              </a:lnTo>
                              <a:close/>
                            </a:path>
                          </a:pathLst>
                        </a:custGeom>
                        <a:noFill/>
                        <a:ln>
                          <a:solidFill>
                            <a:srgbClr val="FFD7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68.9pt;margin-top:1.6pt;height:11.25pt;width:30.85pt;z-index:252001280;mso-width-relative:page;mso-height-relative:page;" filled="f" stroked="t" coordsize="391795,142875" o:gfxdata="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" path="m90170,121285l185420,121285,222250,132080,280670,142875,333375,137160,381000,105410,391795,41910,365125,5080,291465,0,227965,36830,132715,63500,90170,84455,10795,89535,0,111125,47625,121285,90170,121285xe">
                <v:path o:connectlocs="90170,121285;185420,121285;222250,132080;280670,142875;333375,137160;381000,105410;391795,41910;365125,5080;291465,0;227965,36830;132715,63500;90170,84455;10795,89535;0,111125;47625,121285;90170,121285" o:connectangles="0,0,0,0,0,0,0,0,0,0,0,0,0,0,0,0"/>
                <v:fill on="f" focussize="0,0"/>
                <v:stroke weight="1pt" color="#FFD7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998208" behindDoc="0" locked="0" layoutInCell="1" allowOverlap="1">
                <wp:simplePos x="0" y="0"/>
                <wp:positionH relativeFrom="column">
                  <wp:posOffset>1532890</wp:posOffset>
                </wp:positionH>
                <wp:positionV relativeFrom="paragraph">
                  <wp:posOffset>108585</wp:posOffset>
                </wp:positionV>
                <wp:extent cx="394970" cy="190500"/>
                <wp:effectExtent l="15240" t="6985" r="8890" b="12065"/>
                <wp:wrapNone/>
                <wp:docPr id="299" name="任意多边形 299"/>
                <wp:cNvGraphicFramePr/>
                <a:graphic xmlns:a="http://schemas.openxmlformats.org/drawingml/2006/main">
                  <a:graphicData uri="http://schemas.microsoft.com/office/word/2010/wordprocessingShape">
                    <wps:wsp>
                      <wps:cNvSpPr/>
                      <wps:spPr>
                        <a:xfrm>
                          <a:off x="2673985" y="6966585"/>
                          <a:ext cx="394970" cy="190500"/>
                        </a:xfrm>
                        <a:custGeom>
                          <a:avLst/>
                          <a:gdLst>
                            <a:gd name="connisteX0" fmla="*/ 9525 w 394970"/>
                            <a:gd name="connsiteY0" fmla="*/ 76200 h 190500"/>
                            <a:gd name="connisteX1" fmla="*/ 152400 w 394970"/>
                            <a:gd name="connsiteY1" fmla="*/ 71755 h 190500"/>
                            <a:gd name="connisteX2" fmla="*/ 228600 w 394970"/>
                            <a:gd name="connsiteY2" fmla="*/ 47625 h 190500"/>
                            <a:gd name="connisteX3" fmla="*/ 285750 w 394970"/>
                            <a:gd name="connsiteY3" fmla="*/ 14605 h 190500"/>
                            <a:gd name="connisteX4" fmla="*/ 356870 w 394970"/>
                            <a:gd name="connsiteY4" fmla="*/ 0 h 190500"/>
                            <a:gd name="connisteX5" fmla="*/ 394970 w 394970"/>
                            <a:gd name="connsiteY5" fmla="*/ 24130 h 190500"/>
                            <a:gd name="connisteX6" fmla="*/ 381000 w 394970"/>
                            <a:gd name="connsiteY6" fmla="*/ 52705 h 190500"/>
                            <a:gd name="connisteX7" fmla="*/ 342900 w 394970"/>
                            <a:gd name="connsiteY7" fmla="*/ 85725 h 190500"/>
                            <a:gd name="connisteX8" fmla="*/ 295275 w 394970"/>
                            <a:gd name="connsiteY8" fmla="*/ 138430 h 190500"/>
                            <a:gd name="connisteX9" fmla="*/ 242570 w 394970"/>
                            <a:gd name="connsiteY9" fmla="*/ 190500 h 190500"/>
                            <a:gd name="connisteX10" fmla="*/ 175895 w 394970"/>
                            <a:gd name="connsiteY10" fmla="*/ 180975 h 190500"/>
                            <a:gd name="connisteX11" fmla="*/ 219075 w 394970"/>
                            <a:gd name="connsiteY11" fmla="*/ 123825 h 190500"/>
                            <a:gd name="connisteX12" fmla="*/ 175895 w 394970"/>
                            <a:gd name="connsiteY12" fmla="*/ 95250 h 190500"/>
                            <a:gd name="connisteX13" fmla="*/ 85725 w 394970"/>
                            <a:gd name="connsiteY13" fmla="*/ 138430 h 190500"/>
                            <a:gd name="connisteX14" fmla="*/ 0 w 394970"/>
                            <a:gd name="connsiteY14" fmla="*/ 176530 h 190500"/>
                            <a:gd name="connisteX15" fmla="*/ 19050 w 394970"/>
                            <a:gd name="connsiteY15" fmla="*/ 142875 h 190500"/>
                            <a:gd name="connisteX16" fmla="*/ 9525 w 394970"/>
                            <a:gd name="connsiteY16" fmla="*/ 76200 h 190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Lst>
                          <a:rect l="l" t="t" r="r" b="b"/>
                          <a:pathLst>
                            <a:path w="394970" h="190500">
                              <a:moveTo>
                                <a:pt x="9525" y="76200"/>
                              </a:moveTo>
                              <a:lnTo>
                                <a:pt x="152400" y="71755"/>
                              </a:lnTo>
                              <a:lnTo>
                                <a:pt x="228600" y="47625"/>
                              </a:lnTo>
                              <a:lnTo>
                                <a:pt x="285750" y="14605"/>
                              </a:lnTo>
                              <a:lnTo>
                                <a:pt x="356870" y="0"/>
                              </a:lnTo>
                              <a:lnTo>
                                <a:pt x="394970" y="24130"/>
                              </a:lnTo>
                              <a:lnTo>
                                <a:pt x="381000" y="52705"/>
                              </a:lnTo>
                              <a:lnTo>
                                <a:pt x="342900" y="85725"/>
                              </a:lnTo>
                              <a:lnTo>
                                <a:pt x="295275" y="138430"/>
                              </a:lnTo>
                              <a:lnTo>
                                <a:pt x="242570" y="190500"/>
                              </a:lnTo>
                              <a:lnTo>
                                <a:pt x="175895" y="180975"/>
                              </a:lnTo>
                              <a:lnTo>
                                <a:pt x="219075" y="123825"/>
                              </a:lnTo>
                              <a:lnTo>
                                <a:pt x="175895" y="95250"/>
                              </a:lnTo>
                              <a:lnTo>
                                <a:pt x="85725" y="138430"/>
                              </a:lnTo>
                              <a:lnTo>
                                <a:pt x="0" y="176530"/>
                              </a:lnTo>
                              <a:lnTo>
                                <a:pt x="19050" y="142875"/>
                              </a:lnTo>
                              <a:lnTo>
                                <a:pt x="9525" y="76200"/>
                              </a:lnTo>
                              <a:close/>
                            </a:path>
                          </a:pathLst>
                        </a:custGeom>
                        <a:noFill/>
                        <a:ln>
                          <a:solidFill>
                            <a:srgbClr val="FFD7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20.7pt;margin-top:8.55pt;height:15pt;width:31.1pt;z-index:251998208;mso-width-relative:page;mso-height-relative:page;" filled="f" stroked="t" coordsize="394970,190500" o:gfxdata="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" path="m9525,76200l152400,71755,228600,47625,285750,14605,356870,0,394970,24130,381000,52705,342900,85725,295275,138430,242570,190500,175895,180975,219075,123825,175895,95250,85725,138430,0,176530,19050,142875,9525,76200xe">
                <v:path o:connectlocs="9525,76200;152400,71755;228600,47625;285750,14605;356870,0;394970,24130;381000,52705;342900,85725;295275,138430;242570,190500;175895,180975;219075,123825;175895,95250;85725,138430;0,176530;19050,142875;9525,76200" o:connectangles="0,0,0,0,0,0,0,0,0,0,0,0,0,0,0,0,0"/>
                <v:fill on="f" focussize="0,0"/>
                <v:stroke weight="1pt" color="#FFD700 [3204]" miterlimit="8" joinstyle="miter"/>
                <v:imagedata o:title=""/>
                <o:lock v:ext="edit" aspectratio="f"/>
              </v:shape>
            </w:pict>
          </mc:Fallback>
        </mc:AlternateContent>
      </w:r>
    </w:p>
    <w:p w14:paraId="3CBCAFC9">
      <w:pPr>
        <w:rPr>
          <w:color w:val="auto"/>
        </w:rPr>
      </w:pPr>
      <w:r>
        <w:rPr>
          <w:color w:val="auto"/>
          <w:sz w:val="21"/>
        </w:rPr>
        <mc:AlternateContent>
          <mc:Choice Requires="wps">
            <w:drawing>
              <wp:anchor distT="0" distB="0" distL="114300" distR="114300" simplePos="0" relativeHeight="252006400" behindDoc="0" locked="0" layoutInCell="1" allowOverlap="1">
                <wp:simplePos x="0" y="0"/>
                <wp:positionH relativeFrom="column">
                  <wp:posOffset>1173480</wp:posOffset>
                </wp:positionH>
                <wp:positionV relativeFrom="paragraph">
                  <wp:posOffset>66675</wp:posOffset>
                </wp:positionV>
                <wp:extent cx="677545" cy="476250"/>
                <wp:effectExtent l="7620" t="6985" r="19685" b="12065"/>
                <wp:wrapNone/>
                <wp:docPr id="386" name="任意多边形 386"/>
                <wp:cNvGraphicFramePr/>
                <a:graphic xmlns:a="http://schemas.openxmlformats.org/drawingml/2006/main">
                  <a:graphicData uri="http://schemas.microsoft.com/office/word/2010/wordprocessingShape">
                    <wps:wsp>
                      <wps:cNvSpPr/>
                      <wps:spPr>
                        <a:xfrm>
                          <a:off x="2314575" y="7122795"/>
                          <a:ext cx="677545" cy="476250"/>
                        </a:xfrm>
                        <a:custGeom>
                          <a:avLst/>
                          <a:gdLst>
                            <a:gd name="connisteX0" fmla="*/ 0 w 677545"/>
                            <a:gd name="connsiteY0" fmla="*/ 381000 h 476250"/>
                            <a:gd name="connisteX1" fmla="*/ 42545 w 677545"/>
                            <a:gd name="connsiteY1" fmla="*/ 412750 h 476250"/>
                            <a:gd name="connisteX2" fmla="*/ 127000 w 677545"/>
                            <a:gd name="connsiteY2" fmla="*/ 401955 h 476250"/>
                            <a:gd name="connisteX3" fmla="*/ 185420 w 677545"/>
                            <a:gd name="connsiteY3" fmla="*/ 449580 h 476250"/>
                            <a:gd name="connisteX4" fmla="*/ 243840 w 677545"/>
                            <a:gd name="connsiteY4" fmla="*/ 476250 h 476250"/>
                            <a:gd name="connisteX5" fmla="*/ 254000 w 677545"/>
                            <a:gd name="connsiteY5" fmla="*/ 428625 h 476250"/>
                            <a:gd name="connisteX6" fmla="*/ 323215 w 677545"/>
                            <a:gd name="connsiteY6" fmla="*/ 396875 h 476250"/>
                            <a:gd name="connisteX7" fmla="*/ 360045 w 677545"/>
                            <a:gd name="connsiteY7" fmla="*/ 349250 h 476250"/>
                            <a:gd name="connisteX8" fmla="*/ 481965 w 677545"/>
                            <a:gd name="connsiteY8" fmla="*/ 306705 h 476250"/>
                            <a:gd name="connisteX9" fmla="*/ 577215 w 677545"/>
                            <a:gd name="connsiteY9" fmla="*/ 264795 h 476250"/>
                            <a:gd name="connisteX10" fmla="*/ 677545 w 677545"/>
                            <a:gd name="connsiteY10" fmla="*/ 206375 h 476250"/>
                            <a:gd name="connisteX11" fmla="*/ 677545 w 677545"/>
                            <a:gd name="connsiteY11" fmla="*/ 116205 h 476250"/>
                            <a:gd name="connisteX12" fmla="*/ 566420 w 677545"/>
                            <a:gd name="connsiteY12" fmla="*/ 58420 h 476250"/>
                            <a:gd name="connisteX13" fmla="*/ 497840 w 677545"/>
                            <a:gd name="connsiteY13" fmla="*/ 52705 h 476250"/>
                            <a:gd name="connisteX14" fmla="*/ 513715 w 677545"/>
                            <a:gd name="connsiteY14" fmla="*/ 0 h 476250"/>
                            <a:gd name="connisteX15" fmla="*/ 439420 w 677545"/>
                            <a:gd name="connsiteY15" fmla="*/ 5080 h 476250"/>
                            <a:gd name="connisteX16" fmla="*/ 381000 w 677545"/>
                            <a:gd name="connsiteY16" fmla="*/ 52705 h 476250"/>
                            <a:gd name="connisteX17" fmla="*/ 312420 w 677545"/>
                            <a:gd name="connsiteY17" fmla="*/ 68580 h 476250"/>
                            <a:gd name="connisteX18" fmla="*/ 238125 w 677545"/>
                            <a:gd name="connsiteY18" fmla="*/ 116205 h 476250"/>
                            <a:gd name="connisteX19" fmla="*/ 185420 w 677545"/>
                            <a:gd name="connsiteY19" fmla="*/ 142875 h 476250"/>
                            <a:gd name="connisteX20" fmla="*/ 132715 w 677545"/>
                            <a:gd name="connsiteY20" fmla="*/ 190500 h 476250"/>
                            <a:gd name="connisteX21" fmla="*/ 53340 w 677545"/>
                            <a:gd name="connsiteY21" fmla="*/ 274955 h 476250"/>
                            <a:gd name="connisteX22" fmla="*/ 15875 w 677545"/>
                            <a:gd name="connsiteY22" fmla="*/ 338455 h 476250"/>
                            <a:gd name="connisteX23" fmla="*/ 0 w 677545"/>
                            <a:gd name="connsiteY23" fmla="*/ 381000 h 476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Lst>
                          <a:rect l="l" t="t" r="r" b="b"/>
                          <a:pathLst>
                            <a:path w="677545" h="476250">
                              <a:moveTo>
                                <a:pt x="0" y="381000"/>
                              </a:moveTo>
                              <a:lnTo>
                                <a:pt x="42545" y="412750"/>
                              </a:lnTo>
                              <a:lnTo>
                                <a:pt x="127000" y="401955"/>
                              </a:lnTo>
                              <a:lnTo>
                                <a:pt x="185420" y="449580"/>
                              </a:lnTo>
                              <a:lnTo>
                                <a:pt x="243840" y="476250"/>
                              </a:lnTo>
                              <a:lnTo>
                                <a:pt x="254000" y="428625"/>
                              </a:lnTo>
                              <a:lnTo>
                                <a:pt x="323215" y="396875"/>
                              </a:lnTo>
                              <a:lnTo>
                                <a:pt x="360045" y="349250"/>
                              </a:lnTo>
                              <a:lnTo>
                                <a:pt x="481965" y="306705"/>
                              </a:lnTo>
                              <a:lnTo>
                                <a:pt x="577215" y="264795"/>
                              </a:lnTo>
                              <a:lnTo>
                                <a:pt x="677545" y="206375"/>
                              </a:lnTo>
                              <a:lnTo>
                                <a:pt x="677545" y="116205"/>
                              </a:lnTo>
                              <a:lnTo>
                                <a:pt x="566420" y="58420"/>
                              </a:lnTo>
                              <a:lnTo>
                                <a:pt x="497840" y="52705"/>
                              </a:lnTo>
                              <a:lnTo>
                                <a:pt x="513715" y="0"/>
                              </a:lnTo>
                              <a:lnTo>
                                <a:pt x="439420" y="5080"/>
                              </a:lnTo>
                              <a:lnTo>
                                <a:pt x="381000" y="52705"/>
                              </a:lnTo>
                              <a:lnTo>
                                <a:pt x="312420" y="68580"/>
                              </a:lnTo>
                              <a:lnTo>
                                <a:pt x="238125" y="116205"/>
                              </a:lnTo>
                              <a:lnTo>
                                <a:pt x="185420" y="142875"/>
                              </a:lnTo>
                              <a:lnTo>
                                <a:pt x="132715" y="190500"/>
                              </a:lnTo>
                              <a:lnTo>
                                <a:pt x="53340" y="274955"/>
                              </a:lnTo>
                              <a:lnTo>
                                <a:pt x="15875" y="338455"/>
                              </a:lnTo>
                              <a:lnTo>
                                <a:pt x="0" y="381000"/>
                              </a:lnTo>
                              <a:close/>
                            </a:path>
                          </a:pathLst>
                        </a:custGeom>
                        <a:noFill/>
                        <a:ln>
                          <a:solidFill>
                            <a:srgbClr val="00FF7F"/>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92.4pt;margin-top:5.25pt;height:37.5pt;width:53.35pt;z-index:252006400;mso-width-relative:page;mso-height-relative:page;" filled="f" stroked="t" coordsize="677545,476250" o:gfxdata="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" path="m0,381000l42545,412750,127000,401955,185420,449580,243840,476250,254000,428625,323215,396875,360045,349250,481965,306705,577215,264795,677545,206375,677545,116205,566420,58420,497840,52705,513715,0,439420,5080,381000,52705,312420,68580,238125,116205,185420,142875,132715,190500,53340,274955,15875,338455,0,381000xe">
                <v:path o:connectlocs="0,381000;42545,412750;127000,401955;185420,449580;243840,476250;254000,428625;323215,396875;360045,349250;481965,306705;577215,264795;677545,206375;677545,116205;566420,58420;497840,52705;513715,0;439420,5080;381000,52705;312420,68580;238125,116205;185420,142875;132715,190500;53340,274955;15875,338455;0,381000" o:connectangles="0,0,0,0,0,0,0,0,0,0,0,0,0,0,0,0,0,0,0,0,0,0,0,0"/>
                <v:fill on="f" focussize="0,0"/>
                <v:stroke weight="1pt" color="#00FF7F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2000256" behindDoc="0" locked="0" layoutInCell="1" allowOverlap="1">
                <wp:simplePos x="0" y="0"/>
                <wp:positionH relativeFrom="column">
                  <wp:posOffset>2541905</wp:posOffset>
                </wp:positionH>
                <wp:positionV relativeFrom="paragraph">
                  <wp:posOffset>144780</wp:posOffset>
                </wp:positionV>
                <wp:extent cx="201295" cy="306705"/>
                <wp:effectExtent l="6985" t="9525" r="20320" b="26670"/>
                <wp:wrapNone/>
                <wp:docPr id="379" name="任意多边形 379"/>
                <wp:cNvGraphicFramePr/>
                <a:graphic xmlns:a="http://schemas.openxmlformats.org/drawingml/2006/main">
                  <a:graphicData uri="http://schemas.microsoft.com/office/word/2010/wordprocessingShape">
                    <wps:wsp>
                      <wps:cNvSpPr/>
                      <wps:spPr>
                        <a:xfrm>
                          <a:off x="3683000" y="7200900"/>
                          <a:ext cx="201295" cy="306705"/>
                        </a:xfrm>
                        <a:custGeom>
                          <a:avLst/>
                          <a:gdLst>
                            <a:gd name="connisteX0" fmla="*/ 116840 w 201295"/>
                            <a:gd name="connsiteY0" fmla="*/ 79375 h 306705"/>
                            <a:gd name="connisteX1" fmla="*/ 121920 w 201295"/>
                            <a:gd name="connsiteY1" fmla="*/ 31750 h 306705"/>
                            <a:gd name="connisteX2" fmla="*/ 201295 w 201295"/>
                            <a:gd name="connsiteY2" fmla="*/ 0 h 306705"/>
                            <a:gd name="connisteX3" fmla="*/ 201295 w 201295"/>
                            <a:gd name="connsiteY3" fmla="*/ 68580 h 306705"/>
                            <a:gd name="connisteX4" fmla="*/ 174625 w 201295"/>
                            <a:gd name="connsiteY4" fmla="*/ 153670 h 306705"/>
                            <a:gd name="connisteX5" fmla="*/ 111125 w 201295"/>
                            <a:gd name="connsiteY5" fmla="*/ 238125 h 306705"/>
                            <a:gd name="connisteX6" fmla="*/ 5715 w 201295"/>
                            <a:gd name="connsiteY6" fmla="*/ 306705 h 306705"/>
                            <a:gd name="connisteX7" fmla="*/ 0 w 201295"/>
                            <a:gd name="connsiteY7" fmla="*/ 259080 h 306705"/>
                            <a:gd name="connisteX8" fmla="*/ 42545 w 201295"/>
                            <a:gd name="connsiteY8" fmla="*/ 217170 h 306705"/>
                            <a:gd name="connisteX9" fmla="*/ 42545 w 201295"/>
                            <a:gd name="connsiteY9" fmla="*/ 127000 h 306705"/>
                            <a:gd name="connisteX10" fmla="*/ 116840 w 201295"/>
                            <a:gd name="connsiteY10" fmla="*/ 79375 h 3067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201295" h="306705">
                              <a:moveTo>
                                <a:pt x="116840" y="79375"/>
                              </a:moveTo>
                              <a:lnTo>
                                <a:pt x="121920" y="31750"/>
                              </a:lnTo>
                              <a:lnTo>
                                <a:pt x="201295" y="0"/>
                              </a:lnTo>
                              <a:lnTo>
                                <a:pt x="201295" y="68580"/>
                              </a:lnTo>
                              <a:lnTo>
                                <a:pt x="174625" y="153670"/>
                              </a:lnTo>
                              <a:lnTo>
                                <a:pt x="111125" y="238125"/>
                              </a:lnTo>
                              <a:lnTo>
                                <a:pt x="5715" y="306705"/>
                              </a:lnTo>
                              <a:lnTo>
                                <a:pt x="0" y="259080"/>
                              </a:lnTo>
                              <a:lnTo>
                                <a:pt x="42545" y="217170"/>
                              </a:lnTo>
                              <a:lnTo>
                                <a:pt x="42545" y="127000"/>
                              </a:lnTo>
                              <a:lnTo>
                                <a:pt x="116840" y="79375"/>
                              </a:lnTo>
                              <a:close/>
                            </a:path>
                          </a:pathLst>
                        </a:custGeom>
                        <a:noFill/>
                        <a:ln>
                          <a:solidFill>
                            <a:srgbClr val="FFD7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00.15pt;margin-top:11.4pt;height:24.15pt;width:15.85pt;z-index:252000256;mso-width-relative:page;mso-height-relative:page;" filled="f" stroked="t" coordsize="201295,306705" o:gfxdata="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" path="m116840,79375l121920,31750,201295,0,201295,68580,174625,153670,111125,238125,5715,306705,0,259080,42545,217170,42545,127000,116840,79375xe">
                <v:path o:connectlocs="116840,79375;121920,31750;201295,0;201295,68580;174625,153670;111125,238125;5715,306705;0,259080;42545,217170;42545,127000;116840,79375" o:connectangles="0,0,0,0,0,0,0,0,0,0,0"/>
                <v:fill on="f" focussize="0,0"/>
                <v:stroke weight="1pt" color="#FFD7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999232" behindDoc="0" locked="0" layoutInCell="1" allowOverlap="1">
                <wp:simplePos x="0" y="0"/>
                <wp:positionH relativeFrom="column">
                  <wp:posOffset>1771015</wp:posOffset>
                </wp:positionH>
                <wp:positionV relativeFrom="paragraph">
                  <wp:posOffset>115570</wp:posOffset>
                </wp:positionV>
                <wp:extent cx="566420" cy="337820"/>
                <wp:effectExtent l="9525" t="6350" r="14605" b="17780"/>
                <wp:wrapNone/>
                <wp:docPr id="378" name="任意多边形 378"/>
                <wp:cNvGraphicFramePr/>
                <a:graphic xmlns:a="http://schemas.openxmlformats.org/drawingml/2006/main">
                  <a:graphicData uri="http://schemas.microsoft.com/office/word/2010/wordprocessingShape">
                    <wps:wsp>
                      <wps:cNvSpPr/>
                      <wps:spPr>
                        <a:xfrm>
                          <a:off x="2912110" y="7171690"/>
                          <a:ext cx="566420" cy="337820"/>
                        </a:xfrm>
                        <a:custGeom>
                          <a:avLst/>
                          <a:gdLst>
                            <a:gd name="connisteX0" fmla="*/ 0 w 566420"/>
                            <a:gd name="connsiteY0" fmla="*/ 213995 h 337820"/>
                            <a:gd name="connisteX1" fmla="*/ 128270 w 566420"/>
                            <a:gd name="connsiteY1" fmla="*/ 219075 h 337820"/>
                            <a:gd name="connisteX2" fmla="*/ 223520 w 566420"/>
                            <a:gd name="connsiteY2" fmla="*/ 190500 h 337820"/>
                            <a:gd name="connisteX3" fmla="*/ 276225 w 566420"/>
                            <a:gd name="connsiteY3" fmla="*/ 156845 h 337820"/>
                            <a:gd name="connisteX4" fmla="*/ 280670 w 566420"/>
                            <a:gd name="connsiteY4" fmla="*/ 109220 h 337820"/>
                            <a:gd name="connisteX5" fmla="*/ 314325 w 566420"/>
                            <a:gd name="connsiteY5" fmla="*/ 66675 h 337820"/>
                            <a:gd name="connisteX6" fmla="*/ 356870 w 566420"/>
                            <a:gd name="connsiteY6" fmla="*/ 66675 h 337820"/>
                            <a:gd name="connisteX7" fmla="*/ 394970 w 566420"/>
                            <a:gd name="connsiteY7" fmla="*/ 23495 h 337820"/>
                            <a:gd name="connisteX8" fmla="*/ 442595 w 566420"/>
                            <a:gd name="connsiteY8" fmla="*/ 0 h 337820"/>
                            <a:gd name="connisteX9" fmla="*/ 533400 w 566420"/>
                            <a:gd name="connsiteY9" fmla="*/ 13970 h 337820"/>
                            <a:gd name="connisteX10" fmla="*/ 566420 w 566420"/>
                            <a:gd name="connsiteY10" fmla="*/ 57150 h 337820"/>
                            <a:gd name="connisteX11" fmla="*/ 523875 w 566420"/>
                            <a:gd name="connsiteY11" fmla="*/ 80645 h 337820"/>
                            <a:gd name="connisteX12" fmla="*/ 485775 w 566420"/>
                            <a:gd name="connsiteY12" fmla="*/ 133350 h 337820"/>
                            <a:gd name="connisteX13" fmla="*/ 442595 w 566420"/>
                            <a:gd name="connsiteY13" fmla="*/ 190500 h 337820"/>
                            <a:gd name="connisteX14" fmla="*/ 404495 w 566420"/>
                            <a:gd name="connsiteY14" fmla="*/ 219075 h 337820"/>
                            <a:gd name="connisteX15" fmla="*/ 333375 w 566420"/>
                            <a:gd name="connsiteY15" fmla="*/ 257175 h 337820"/>
                            <a:gd name="connisteX16" fmla="*/ 200025 w 566420"/>
                            <a:gd name="connsiteY16" fmla="*/ 337820 h 337820"/>
                            <a:gd name="connisteX17" fmla="*/ 152400 w 566420"/>
                            <a:gd name="connsiteY17" fmla="*/ 309245 h 337820"/>
                            <a:gd name="connisteX18" fmla="*/ 90170 w 566420"/>
                            <a:gd name="connsiteY18" fmla="*/ 271145 h 337820"/>
                            <a:gd name="connisteX19" fmla="*/ 19050 w 566420"/>
                            <a:gd name="connsiteY19" fmla="*/ 261620 h 337820"/>
                            <a:gd name="connisteX20" fmla="*/ 0 w 566420"/>
                            <a:gd name="connsiteY20" fmla="*/ 213995 h 33782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Lst>
                          <a:rect l="l" t="t" r="r" b="b"/>
                          <a:pathLst>
                            <a:path w="566420" h="337820">
                              <a:moveTo>
                                <a:pt x="0" y="213995"/>
                              </a:moveTo>
                              <a:lnTo>
                                <a:pt x="128270" y="219075"/>
                              </a:lnTo>
                              <a:lnTo>
                                <a:pt x="223520" y="190500"/>
                              </a:lnTo>
                              <a:lnTo>
                                <a:pt x="276225" y="156845"/>
                              </a:lnTo>
                              <a:lnTo>
                                <a:pt x="280670" y="109220"/>
                              </a:lnTo>
                              <a:lnTo>
                                <a:pt x="314325" y="66675"/>
                              </a:lnTo>
                              <a:lnTo>
                                <a:pt x="356870" y="66675"/>
                              </a:lnTo>
                              <a:lnTo>
                                <a:pt x="394970" y="23495"/>
                              </a:lnTo>
                              <a:lnTo>
                                <a:pt x="442595" y="0"/>
                              </a:lnTo>
                              <a:lnTo>
                                <a:pt x="533400" y="13970"/>
                              </a:lnTo>
                              <a:lnTo>
                                <a:pt x="566420" y="57150"/>
                              </a:lnTo>
                              <a:lnTo>
                                <a:pt x="523875" y="80645"/>
                              </a:lnTo>
                              <a:lnTo>
                                <a:pt x="485775" y="133350"/>
                              </a:lnTo>
                              <a:lnTo>
                                <a:pt x="442595" y="190500"/>
                              </a:lnTo>
                              <a:lnTo>
                                <a:pt x="404495" y="219075"/>
                              </a:lnTo>
                              <a:lnTo>
                                <a:pt x="333375" y="257175"/>
                              </a:lnTo>
                              <a:lnTo>
                                <a:pt x="200025" y="337820"/>
                              </a:lnTo>
                              <a:lnTo>
                                <a:pt x="152400" y="309245"/>
                              </a:lnTo>
                              <a:lnTo>
                                <a:pt x="90170" y="271145"/>
                              </a:lnTo>
                              <a:lnTo>
                                <a:pt x="19050" y="261620"/>
                              </a:lnTo>
                              <a:lnTo>
                                <a:pt x="0" y="213995"/>
                              </a:lnTo>
                              <a:close/>
                            </a:path>
                          </a:pathLst>
                        </a:custGeom>
                        <a:noFill/>
                        <a:ln>
                          <a:solidFill>
                            <a:srgbClr val="FFD7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39.45pt;margin-top:9.1pt;height:26.6pt;width:44.6pt;z-index:251999232;mso-width-relative:page;mso-height-relative:page;" filled="f" stroked="t" coordsize="566420,337820" o:gfxdata="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" path="m0,213995l128270,219075,223520,190500,276225,156845,280670,109220,314325,66675,356870,66675,394970,23495,442595,0,533400,13970,566420,57150,523875,80645,485775,133350,442595,190500,404495,219075,333375,257175,200025,337820,152400,309245,90170,271145,19050,261620,0,213995xe">
                <v:path o:connectlocs="0,213995;128270,219075;223520,190500;276225,156845;280670,109220;314325,66675;356870,66675;394970,23495;442595,0;533400,13970;566420,57150;523875,80645;485775,133350;442595,190500;404495,219075;333375,257175;200025,337820;152400,309245;90170,271145;19050,261620;0,213995" o:connectangles="0,0,0,0,0,0,0,0,0,0,0,0,0,0,0,0,0,0,0,0,0"/>
                <v:fill on="f" focussize="0,0"/>
                <v:stroke weight="1pt" color="#FFD700 [3204]" miterlimit="8" joinstyle="miter"/>
                <v:imagedata o:title=""/>
                <o:lock v:ext="edit" aspectratio="f"/>
              </v:shape>
            </w:pict>
          </mc:Fallback>
        </mc:AlternateContent>
      </w:r>
    </w:p>
    <w:p w14:paraId="3296FEC0">
      <w:pPr>
        <w:rPr>
          <w:color w:val="auto"/>
        </w:rPr>
      </w:pPr>
      <w:r>
        <w:rPr>
          <w:color w:val="auto"/>
          <w:sz w:val="21"/>
        </w:rPr>
        <mc:AlternateContent>
          <mc:Choice Requires="wps">
            <w:drawing>
              <wp:anchor distT="0" distB="0" distL="114300" distR="114300" simplePos="0" relativeHeight="252004352" behindDoc="0" locked="0" layoutInCell="1" allowOverlap="1">
                <wp:simplePos x="0" y="0"/>
                <wp:positionH relativeFrom="column">
                  <wp:posOffset>499745</wp:posOffset>
                </wp:positionH>
                <wp:positionV relativeFrom="paragraph">
                  <wp:posOffset>159385</wp:posOffset>
                </wp:positionV>
                <wp:extent cx="2254250" cy="730250"/>
                <wp:effectExtent l="7620" t="10795" r="24130" b="20955"/>
                <wp:wrapNone/>
                <wp:docPr id="383" name="任意多边形 383"/>
                <wp:cNvGraphicFramePr/>
                <a:graphic xmlns:a="http://schemas.openxmlformats.org/drawingml/2006/main">
                  <a:graphicData uri="http://schemas.microsoft.com/office/word/2010/wordprocessingShape">
                    <wps:wsp>
                      <wps:cNvSpPr/>
                      <wps:spPr>
                        <a:xfrm>
                          <a:off x="1640840" y="7413625"/>
                          <a:ext cx="2254250" cy="730250"/>
                        </a:xfrm>
                        <a:custGeom>
                          <a:avLst/>
                          <a:gdLst>
                            <a:gd name="connsiteX0" fmla="*/ 25 w 3550"/>
                            <a:gd name="connsiteY0" fmla="*/ 342 h 1150"/>
                            <a:gd name="connsiteX1" fmla="*/ 333 w 3550"/>
                            <a:gd name="connsiteY1" fmla="*/ 325 h 1150"/>
                            <a:gd name="connsiteX2" fmla="*/ 825 w 3550"/>
                            <a:gd name="connsiteY2" fmla="*/ 342 h 1150"/>
                            <a:gd name="connsiteX3" fmla="*/ 1433 w 3550"/>
                            <a:gd name="connsiteY3" fmla="*/ 375 h 1150"/>
                            <a:gd name="connsiteX4" fmla="*/ 1850 w 3550"/>
                            <a:gd name="connsiteY4" fmla="*/ 517 h 1150"/>
                            <a:gd name="connsiteX5" fmla="*/ 2175 w 3550"/>
                            <a:gd name="connsiteY5" fmla="*/ 459 h 1150"/>
                            <a:gd name="connsiteX6" fmla="*/ 2383 w 3550"/>
                            <a:gd name="connsiteY6" fmla="*/ 409 h 1150"/>
                            <a:gd name="connsiteX7" fmla="*/ 2483 w 3550"/>
                            <a:gd name="connsiteY7" fmla="*/ 359 h 1150"/>
                            <a:gd name="connsiteX8" fmla="*/ 2683 w 3550"/>
                            <a:gd name="connsiteY8" fmla="*/ 375 h 1150"/>
                            <a:gd name="connsiteX9" fmla="*/ 2991 w 3550"/>
                            <a:gd name="connsiteY9" fmla="*/ 334 h 1150"/>
                            <a:gd name="connsiteX10" fmla="*/ 3125 w 3550"/>
                            <a:gd name="connsiteY10" fmla="*/ 259 h 1150"/>
                            <a:gd name="connsiteX11" fmla="*/ 3208 w 3550"/>
                            <a:gd name="connsiteY11" fmla="*/ 159 h 1150"/>
                            <a:gd name="connsiteX12" fmla="*/ 3416 w 3550"/>
                            <a:gd name="connsiteY12" fmla="*/ 67 h 1150"/>
                            <a:gd name="connsiteX13" fmla="*/ 3491 w 3550"/>
                            <a:gd name="connsiteY13" fmla="*/ 0 h 1150"/>
                            <a:gd name="connsiteX14" fmla="*/ 3550 w 3550"/>
                            <a:gd name="connsiteY14" fmla="*/ 142 h 1150"/>
                            <a:gd name="connsiteX15" fmla="*/ 3516 w 3550"/>
                            <a:gd name="connsiteY15" fmla="*/ 225 h 1150"/>
                            <a:gd name="connsiteX16" fmla="*/ 3458 w 3550"/>
                            <a:gd name="connsiteY16" fmla="*/ 575 h 1150"/>
                            <a:gd name="connsiteX17" fmla="*/ 3383 w 3550"/>
                            <a:gd name="connsiteY17" fmla="*/ 750 h 1150"/>
                            <a:gd name="connsiteX18" fmla="*/ 3325 w 3550"/>
                            <a:gd name="connsiteY18" fmla="*/ 975 h 1150"/>
                            <a:gd name="connsiteX19" fmla="*/ 3208 w 3550"/>
                            <a:gd name="connsiteY19" fmla="*/ 1134 h 1150"/>
                            <a:gd name="connsiteX20" fmla="*/ 3041 w 3550"/>
                            <a:gd name="connsiteY20" fmla="*/ 1150 h 1150"/>
                            <a:gd name="connsiteX21" fmla="*/ 2733 w 3550"/>
                            <a:gd name="connsiteY21" fmla="*/ 1109 h 1150"/>
                            <a:gd name="connsiteX22" fmla="*/ 2366 w 3550"/>
                            <a:gd name="connsiteY22" fmla="*/ 1042 h 1150"/>
                            <a:gd name="connsiteX23" fmla="*/ 2058 w 3550"/>
                            <a:gd name="connsiteY23" fmla="*/ 992 h 1150"/>
                            <a:gd name="connsiteX24" fmla="*/ 1700 w 3550"/>
                            <a:gd name="connsiteY24" fmla="*/ 984 h 1150"/>
                            <a:gd name="connsiteX25" fmla="*/ 1266 w 3550"/>
                            <a:gd name="connsiteY25" fmla="*/ 992 h 1150"/>
                            <a:gd name="connsiteX26" fmla="*/ 1050 w 3550"/>
                            <a:gd name="connsiteY26" fmla="*/ 934 h 1150"/>
                            <a:gd name="connsiteX27" fmla="*/ 866 w 3550"/>
                            <a:gd name="connsiteY27" fmla="*/ 817 h 1150"/>
                            <a:gd name="connsiteX28" fmla="*/ 741 w 3550"/>
                            <a:gd name="connsiteY28" fmla="*/ 642 h 1150"/>
                            <a:gd name="connsiteX29" fmla="*/ 533 w 3550"/>
                            <a:gd name="connsiteY29" fmla="*/ 617 h 1150"/>
                            <a:gd name="connsiteX30" fmla="*/ 300 w 3550"/>
                            <a:gd name="connsiteY30" fmla="*/ 584 h 1150"/>
                            <a:gd name="connsiteX31" fmla="*/ 91 w 3550"/>
                            <a:gd name="connsiteY31" fmla="*/ 500 h 1150"/>
                            <a:gd name="connsiteX32" fmla="*/ 0 w 3550"/>
                            <a:gd name="connsiteY32" fmla="*/ 417 h 1150"/>
                            <a:gd name="connsiteX33" fmla="*/ 25 w 3550"/>
                            <a:gd name="connsiteY33" fmla="*/ 342 h 1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50" h="1150">
                              <a:moveTo>
                                <a:pt x="25" y="342"/>
                              </a:moveTo>
                              <a:lnTo>
                                <a:pt x="333" y="325"/>
                              </a:lnTo>
                              <a:lnTo>
                                <a:pt x="825" y="342"/>
                              </a:lnTo>
                              <a:lnTo>
                                <a:pt x="1433" y="375"/>
                              </a:lnTo>
                              <a:lnTo>
                                <a:pt x="1850" y="517"/>
                              </a:lnTo>
                              <a:lnTo>
                                <a:pt x="2175" y="459"/>
                              </a:lnTo>
                              <a:lnTo>
                                <a:pt x="2383" y="409"/>
                              </a:lnTo>
                              <a:lnTo>
                                <a:pt x="2483" y="359"/>
                              </a:lnTo>
                              <a:lnTo>
                                <a:pt x="2683" y="375"/>
                              </a:lnTo>
                              <a:lnTo>
                                <a:pt x="2991" y="334"/>
                              </a:lnTo>
                              <a:lnTo>
                                <a:pt x="3125" y="259"/>
                              </a:lnTo>
                              <a:lnTo>
                                <a:pt x="3208" y="159"/>
                              </a:lnTo>
                              <a:lnTo>
                                <a:pt x="3416" y="67"/>
                              </a:lnTo>
                              <a:lnTo>
                                <a:pt x="3491" y="0"/>
                              </a:lnTo>
                              <a:lnTo>
                                <a:pt x="3550" y="142"/>
                              </a:lnTo>
                              <a:lnTo>
                                <a:pt x="3516" y="225"/>
                              </a:lnTo>
                              <a:lnTo>
                                <a:pt x="3458" y="575"/>
                              </a:lnTo>
                              <a:lnTo>
                                <a:pt x="3383" y="750"/>
                              </a:lnTo>
                              <a:lnTo>
                                <a:pt x="3325" y="975"/>
                              </a:lnTo>
                              <a:lnTo>
                                <a:pt x="3208" y="1134"/>
                              </a:lnTo>
                              <a:lnTo>
                                <a:pt x="3041" y="1150"/>
                              </a:lnTo>
                              <a:lnTo>
                                <a:pt x="2733" y="1109"/>
                              </a:lnTo>
                              <a:lnTo>
                                <a:pt x="2366" y="1042"/>
                              </a:lnTo>
                              <a:lnTo>
                                <a:pt x="2058" y="992"/>
                              </a:lnTo>
                              <a:lnTo>
                                <a:pt x="1700" y="984"/>
                              </a:lnTo>
                              <a:lnTo>
                                <a:pt x="1266" y="992"/>
                              </a:lnTo>
                              <a:lnTo>
                                <a:pt x="1050" y="934"/>
                              </a:lnTo>
                              <a:lnTo>
                                <a:pt x="866" y="817"/>
                              </a:lnTo>
                              <a:lnTo>
                                <a:pt x="741" y="642"/>
                              </a:lnTo>
                              <a:lnTo>
                                <a:pt x="533" y="617"/>
                              </a:lnTo>
                              <a:lnTo>
                                <a:pt x="300" y="584"/>
                              </a:lnTo>
                              <a:lnTo>
                                <a:pt x="91" y="500"/>
                              </a:lnTo>
                              <a:lnTo>
                                <a:pt x="0" y="417"/>
                              </a:lnTo>
                              <a:lnTo>
                                <a:pt x="25" y="342"/>
                              </a:lnTo>
                              <a:close/>
                            </a:path>
                          </a:pathLst>
                        </a:custGeom>
                        <a:noFill/>
                        <a:ln>
                          <a:solidFill>
                            <a:srgbClr val="00FF7F"/>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9.35pt;margin-top:12.55pt;height:57.5pt;width:177.5pt;z-index:252004352;mso-width-relative:page;mso-height-relative:page;" filled="f" stroked="t" coordsize="3550,1150" o:gfxdata="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" path="m25,342l333,325,825,342,1433,375,1850,517,2175,459,2383,409,2483,359,2683,375,2991,334,3125,259,3208,159,3416,67,3491,0,3550,142,3516,225,3458,575,3383,750,3325,975,3208,1134,3041,1150,2733,1109,2366,1042,2058,992,1700,984,1266,992,1050,934,866,817,741,642,533,617,300,584,91,500,0,417,25,342xe">
                <v:path o:connectlocs="15875,217170;211455,206375;523875,217170;909955,238125;1174750,328295;1381125,291465;1513205,259715;1576705,227965;1703705,238125;1899285,212090;1984375,164465;2037080,100965;2169160,42545;2216785,0;2254250,90170;2232660,142875;2195830,365125;2148205,476250;2111375,619125;2037080,720090;1931035,730250;1735455,704215;1502410,661670;1306830,629920;1079500,624840;803910,629920;666750,593090;549910,518795;470535,407670;338455,391795;190500,370840;57785,317500;0,264795;15875,217170" o:connectangles="0,0,0,0,0,0,0,0,0,0,0,0,0,0,0,0,0,0,0,0,0,0,0,0,0,0,0,0,0,0,0,0,0,0"/>
                <v:fill on="f" focussize="0,0"/>
                <v:stroke weight="1pt" color="#00FF7F [3204]" miterlimit="8" joinstyle="miter"/>
                <v:imagedata o:title=""/>
                <o:lock v:ext="edit" aspectratio="f"/>
              </v:shape>
            </w:pict>
          </mc:Fallback>
        </mc:AlternateContent>
      </w:r>
    </w:p>
    <w:p w14:paraId="7DC1D722">
      <w:pPr>
        <w:rPr>
          <w:color w:val="auto"/>
        </w:rPr>
      </w:pPr>
    </w:p>
    <w:p w14:paraId="7DCF25DE">
      <w:pPr>
        <w:rPr>
          <w:color w:val="auto"/>
        </w:rPr>
      </w:pPr>
      <w:r>
        <w:rPr>
          <w:color w:val="auto"/>
          <w:sz w:val="21"/>
        </w:rPr>
        <mc:AlternateContent>
          <mc:Choice Requires="wpg">
            <w:drawing>
              <wp:anchor distT="0" distB="0" distL="114300" distR="114300" simplePos="0" relativeHeight="252012544" behindDoc="0" locked="0" layoutInCell="1" allowOverlap="1">
                <wp:simplePos x="0" y="0"/>
                <wp:positionH relativeFrom="column">
                  <wp:posOffset>4298315</wp:posOffset>
                </wp:positionH>
                <wp:positionV relativeFrom="paragraph">
                  <wp:posOffset>38100</wp:posOffset>
                </wp:positionV>
                <wp:extent cx="975995" cy="1388745"/>
                <wp:effectExtent l="6350" t="4445" r="8255" b="16510"/>
                <wp:wrapNone/>
                <wp:docPr id="392" name="组合 392"/>
                <wp:cNvGraphicFramePr/>
                <a:graphic xmlns:a="http://schemas.openxmlformats.org/drawingml/2006/main">
                  <a:graphicData uri="http://schemas.microsoft.com/office/word/2010/wordprocessingGroup">
                    <wpg:wgp>
                      <wpg:cNvGrpSpPr/>
                      <wpg:grpSpPr>
                        <a:xfrm>
                          <a:off x="0" y="0"/>
                          <a:ext cx="975995" cy="1388745"/>
                          <a:chOff x="9102" y="1065861"/>
                          <a:chExt cx="1537" cy="2187"/>
                        </a:xfrm>
                      </wpg:grpSpPr>
                      <wps:wsp>
                        <wps:cNvPr id="393" name="矩形 70"/>
                        <wps:cNvSpPr/>
                        <wps:spPr>
                          <a:xfrm>
                            <a:off x="9102" y="1065864"/>
                            <a:ext cx="1537" cy="2184"/>
                          </a:xfrm>
                          <a:prstGeom prst="rect">
                            <a:avLst/>
                          </a:prstGeom>
                          <a:solidFill>
                            <a:srgbClr val="F9FBFA"/>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94" name="文本框 71"/>
                        <wps:cNvSpPr txBox="1"/>
                        <wps:spPr>
                          <a:xfrm>
                            <a:off x="9650" y="1065861"/>
                            <a:ext cx="405" cy="2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CCA917">
                              <w:pPr>
                                <w:jc w:val="center"/>
                                <w:rPr>
                                  <w:rFonts w:hint="eastAsia" w:eastAsia="宋体"/>
                                  <w:b/>
                                  <w:bCs/>
                                  <w:sz w:val="18"/>
                                  <w:szCs w:val="18"/>
                                  <w:lang w:eastAsia="zh-CN"/>
                                </w:rPr>
                              </w:pPr>
                              <w:r>
                                <w:rPr>
                                  <w:rFonts w:hint="eastAsia"/>
                                  <w:b/>
                                  <w:bCs/>
                                  <w:sz w:val="18"/>
                                  <w:szCs w:val="18"/>
                                  <w:lang w:eastAsia="zh-CN"/>
                                </w:rPr>
                                <w:t>图例</w:t>
                              </w:r>
                            </w:p>
                          </w:txbxContent>
                        </wps:txbx>
                        <wps:bodyPr rot="0" spcFirstLastPara="0" vertOverflow="overflow" horzOverflow="overflow" vert="horz" wrap="square" lIns="0" tIns="0" rIns="0" bIns="0" numCol="1" spcCol="0" rtlCol="0" fromWordArt="0" anchor="t" anchorCtr="0" forceAA="0" compatLnSpc="1">
                          <a:noAutofit/>
                        </wps:bodyPr>
                      </wps:wsp>
                      <wps:wsp>
                        <wps:cNvPr id="395" name="矩形 72"/>
                        <wps:cNvSpPr/>
                        <wps:spPr>
                          <a:xfrm>
                            <a:off x="9186" y="1066223"/>
                            <a:ext cx="330" cy="187"/>
                          </a:xfrm>
                          <a:prstGeom prst="rect">
                            <a:avLst/>
                          </a:prstGeom>
                          <a:no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96" name="文本框 73"/>
                        <wps:cNvSpPr txBox="1"/>
                        <wps:spPr>
                          <a:xfrm>
                            <a:off x="9589" y="1066152"/>
                            <a:ext cx="826" cy="2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F098A4">
                              <w:pPr>
                                <w:jc w:val="center"/>
                                <w:rPr>
                                  <w:rFonts w:hint="eastAsia" w:eastAsia="宋体"/>
                                  <w:b/>
                                  <w:bCs/>
                                  <w:sz w:val="18"/>
                                  <w:szCs w:val="18"/>
                                  <w:lang w:eastAsia="zh-CN"/>
                                </w:rPr>
                              </w:pPr>
                              <w:r>
                                <w:rPr>
                                  <w:rFonts w:hint="eastAsia"/>
                                  <w:b/>
                                  <w:bCs/>
                                  <w:sz w:val="18"/>
                                  <w:szCs w:val="18"/>
                                  <w:lang w:eastAsia="zh-CN"/>
                                </w:rPr>
                                <w:t>项目范围</w:t>
                              </w:r>
                            </w:p>
                          </w:txbxContent>
                        </wps:txbx>
                        <wps:bodyPr rot="0" spcFirstLastPara="0" vertOverflow="overflow" horzOverflow="overflow" vert="horz" wrap="square" lIns="0" tIns="0" rIns="0" bIns="0" numCol="1" spcCol="0" rtlCol="0" fromWordArt="0" anchor="t" anchorCtr="0" forceAA="0" compatLnSpc="1">
                          <a:noAutofit/>
                        </wps:bodyPr>
                      </wps:wsp>
                      <wps:wsp>
                        <wps:cNvPr id="397" name="矩形 74"/>
                        <wps:cNvSpPr/>
                        <wps:spPr>
                          <a:xfrm>
                            <a:off x="9178" y="1066589"/>
                            <a:ext cx="330" cy="187"/>
                          </a:xfrm>
                          <a:prstGeom prst="rect">
                            <a:avLst/>
                          </a:prstGeom>
                          <a:noFill/>
                          <a:ln w="12700" cmpd="sng">
                            <a:solidFill>
                              <a:srgbClr val="FF00FF"/>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98" name="文本框 75"/>
                        <wps:cNvSpPr txBox="1"/>
                        <wps:spPr>
                          <a:xfrm>
                            <a:off x="9598" y="1066551"/>
                            <a:ext cx="826" cy="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DAA68A">
                              <w:pPr>
                                <w:jc w:val="center"/>
                                <w:rPr>
                                  <w:rFonts w:hint="eastAsia" w:eastAsia="宋体"/>
                                  <w:b/>
                                  <w:bCs/>
                                  <w:sz w:val="18"/>
                                  <w:szCs w:val="18"/>
                                  <w:lang w:eastAsia="zh-CN"/>
                                </w:rPr>
                              </w:pPr>
                              <w:r>
                                <w:rPr>
                                  <w:rFonts w:hint="eastAsia"/>
                                  <w:b/>
                                  <w:bCs/>
                                  <w:sz w:val="18"/>
                                  <w:szCs w:val="18"/>
                                  <w:lang w:eastAsia="zh-CN"/>
                                </w:rPr>
                                <w:t>评价范围</w:t>
                              </w:r>
                            </w:p>
                          </w:txbxContent>
                        </wps:txbx>
                        <wps:bodyPr rot="0" spcFirstLastPara="0" vertOverflow="overflow" horzOverflow="overflow" vert="horz" wrap="square" lIns="0" tIns="0" rIns="0" bIns="0" numCol="1" spcCol="0" rtlCol="0" fromWordArt="0" anchor="t" anchorCtr="0" forceAA="0" compatLnSpc="1">
                          <a:noAutofit/>
                        </wps:bodyPr>
                      </wps:wsp>
                      <wps:wsp>
                        <wps:cNvPr id="399" name="矩形 76"/>
                        <wps:cNvSpPr/>
                        <wps:spPr>
                          <a:xfrm>
                            <a:off x="9187" y="1066973"/>
                            <a:ext cx="330" cy="187"/>
                          </a:xfrm>
                          <a:prstGeom prst="rect">
                            <a:avLst/>
                          </a:prstGeom>
                          <a:noFill/>
                          <a:ln w="12700" cmpd="sng">
                            <a:solidFill>
                              <a:srgbClr val="FFD7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00" name="文本框 77"/>
                        <wps:cNvSpPr txBox="1"/>
                        <wps:spPr>
                          <a:xfrm>
                            <a:off x="9557" y="1066944"/>
                            <a:ext cx="998" cy="27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284F24">
                              <w:pPr>
                                <w:jc w:val="center"/>
                                <w:rPr>
                                  <w:rFonts w:hint="eastAsia" w:eastAsia="宋体"/>
                                  <w:b/>
                                  <w:bCs/>
                                  <w:sz w:val="18"/>
                                  <w:szCs w:val="18"/>
                                  <w:lang w:eastAsia="zh-CN"/>
                                </w:rPr>
                              </w:pPr>
                              <w:r>
                                <w:rPr>
                                  <w:rFonts w:hint="eastAsia"/>
                                  <w:b/>
                                  <w:bCs/>
                                  <w:sz w:val="18"/>
                                  <w:szCs w:val="18"/>
                                  <w:lang w:eastAsia="zh-CN"/>
                                </w:rPr>
                                <w:t>基本农田</w:t>
                              </w:r>
                            </w:p>
                          </w:txbxContent>
                        </wps:txbx>
                        <wps:bodyPr rot="0" spcFirstLastPara="0" vertOverflow="overflow" horzOverflow="overflow" vert="horz" wrap="square" lIns="0" tIns="0" rIns="0" bIns="0" numCol="1" spcCol="0" rtlCol="0" fromWordArt="0" anchor="t" anchorCtr="0" forceAA="0" compatLnSpc="1">
                          <a:noAutofit/>
                        </wps:bodyPr>
                      </wps:wsp>
                      <wps:wsp>
                        <wps:cNvPr id="401" name="矩形 78"/>
                        <wps:cNvSpPr/>
                        <wps:spPr>
                          <a:xfrm>
                            <a:off x="9190" y="1067339"/>
                            <a:ext cx="330" cy="187"/>
                          </a:xfrm>
                          <a:prstGeom prst="rect">
                            <a:avLst/>
                          </a:prstGeom>
                          <a:noFill/>
                          <a:ln w="12700" cmpd="sng">
                            <a:solidFill>
                              <a:srgbClr val="00FF7F"/>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02" name="文本框 79"/>
                        <wps:cNvSpPr txBox="1"/>
                        <wps:spPr>
                          <a:xfrm>
                            <a:off x="9584" y="1067307"/>
                            <a:ext cx="966" cy="25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6984B4">
                              <w:pPr>
                                <w:jc w:val="center"/>
                                <w:rPr>
                                  <w:rFonts w:hint="eastAsia" w:eastAsia="宋体"/>
                                  <w:b/>
                                  <w:bCs/>
                                  <w:sz w:val="18"/>
                                  <w:szCs w:val="18"/>
                                  <w:lang w:eastAsia="zh-CN"/>
                                </w:rPr>
                              </w:pPr>
                              <w:r>
                                <w:rPr>
                                  <w:rFonts w:hint="eastAsia"/>
                                  <w:b/>
                                  <w:bCs/>
                                  <w:sz w:val="18"/>
                                  <w:szCs w:val="18"/>
                                  <w:lang w:eastAsia="zh-CN"/>
                                </w:rPr>
                                <w:t>公益林</w:t>
                              </w:r>
                            </w:p>
                          </w:txbxContent>
                        </wps:txbx>
                        <wps:bodyPr rot="0" spcFirstLastPara="0" vertOverflow="overflow" horzOverflow="overflow" vert="horz" wrap="square" lIns="0" tIns="0" rIns="0" bIns="0" numCol="1" spcCol="0" rtlCol="0" fromWordArt="0" anchor="t" anchorCtr="0" forceAA="0" compatLnSpc="1">
                          <a:noAutofit/>
                        </wps:bodyPr>
                      </wps:wsp>
                      <wps:wsp>
                        <wps:cNvPr id="403" name="矩形 80"/>
                        <wps:cNvSpPr/>
                        <wps:spPr>
                          <a:xfrm>
                            <a:off x="9190" y="1067699"/>
                            <a:ext cx="330" cy="187"/>
                          </a:xfrm>
                          <a:prstGeom prst="rect">
                            <a:avLst/>
                          </a:prstGeom>
                          <a:noFill/>
                          <a:ln w="12700" cmpd="sng">
                            <a:solidFill>
                              <a:srgbClr val="FFD0E8"/>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04" name="文本框 81"/>
                        <wps:cNvSpPr txBox="1"/>
                        <wps:spPr>
                          <a:xfrm>
                            <a:off x="9599" y="1067688"/>
                            <a:ext cx="966" cy="25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88E4D4">
                              <w:pPr>
                                <w:jc w:val="center"/>
                                <w:rPr>
                                  <w:rFonts w:hint="eastAsia" w:eastAsia="宋体"/>
                                  <w:b/>
                                  <w:bCs/>
                                  <w:sz w:val="18"/>
                                  <w:szCs w:val="18"/>
                                  <w:lang w:eastAsia="zh-CN"/>
                                </w:rPr>
                              </w:pPr>
                              <w:r>
                                <w:rPr>
                                  <w:rFonts w:hint="eastAsia"/>
                                  <w:b/>
                                  <w:bCs/>
                                  <w:sz w:val="18"/>
                                  <w:szCs w:val="18"/>
                                  <w:lang w:eastAsia="zh-CN"/>
                                </w:rPr>
                                <w:t>大屯村</w:t>
                              </w: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_x0000_s1026" o:spid="_x0000_s1026" o:spt="203" style="position:absolute;left:0pt;margin-left:338.45pt;margin-top:3pt;height:109.35pt;width:76.85pt;z-index:252012544;mso-width-relative:page;mso-height-relative:page;" coordorigin="9102,1065861" coordsize="1537,2187" o:gfxdata="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&#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">
                <o:lock v:ext="edit" aspectratio="f"/>
                <v:rect id="矩形 70" o:spid="_x0000_s1026" o:spt="1" style="position:absolute;left:9102;top:1065864;height:2184;width:1537;v-text-anchor:middle;" fillcolor="#F9FBFA" filled="t" stroked="t" coordsize="21600,21600" o:gfxdata="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EIy0O8AAAA&#10;3AAAAA8AAAAAAAAAAQAgAAAAIgAAAGRycy9kb3ducmV2LnhtbFBLAQIUABQAAAAIAIdO4kAzLwWe&#10;OwAAADkAAAAQAAAAAAAAAAEAIAAAAAsBAABkcnMvc2hhcGV4bWwueG1sUEsFBgAAAAAGAAYAWwEA&#10;ALUDAAAAAA==&#10;">
                  <v:fill on="t" focussize="0,0"/>
                  <v:stroke weight="1pt" color="#000000 [3213]" miterlimit="8" joinstyle="miter"/>
                  <v:imagedata o:title=""/>
                  <o:lock v:ext="edit" aspectratio="f"/>
                </v:rect>
                <v:shape id="文本框 71" o:spid="_x0000_s1026" o:spt="202" type="#_x0000_t202" style="position:absolute;left:9650;top:1065861;height:270;width:405;" filled="f" stroked="f" coordsize="21600,21600" o:gfxdata="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yjfD&#10;wAAAANw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3FCCA917">
                        <w:pPr>
                          <w:jc w:val="center"/>
                          <w:rPr>
                            <w:rFonts w:hint="eastAsia" w:eastAsia="宋体"/>
                            <w:b/>
                            <w:bCs/>
                            <w:sz w:val="18"/>
                            <w:szCs w:val="18"/>
                            <w:lang w:eastAsia="zh-CN"/>
                          </w:rPr>
                        </w:pPr>
                        <w:r>
                          <w:rPr>
                            <w:rFonts w:hint="eastAsia"/>
                            <w:b/>
                            <w:bCs/>
                            <w:sz w:val="18"/>
                            <w:szCs w:val="18"/>
                            <w:lang w:eastAsia="zh-CN"/>
                          </w:rPr>
                          <w:t>图例</w:t>
                        </w:r>
                      </w:p>
                    </w:txbxContent>
                  </v:textbox>
                </v:shape>
                <v:rect id="矩形 72" o:spid="_x0000_s1026" o:spt="1" style="position:absolute;left:9186;top:1066223;height:187;width:330;v-text-anchor:middle;" filled="f" stroked="t" coordsize="21600,21600" o:gfxdata="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itoyL4A&#10;AADcAAAADwAAAAAAAAABACAAAAAiAAAAZHJzL2Rvd25yZXYueG1sUEsBAhQAFAAAAAgAh07iQDMv&#10;BZ47AAAAOQAAABAAAAAAAAAAAQAgAAAADQEAAGRycy9zaGFwZXhtbC54bWxQSwUGAAAAAAYABgBb&#10;AQAAtwMAAAAA&#10;">
                  <v:fill on="f" focussize="0,0"/>
                  <v:stroke weight="1pt" color="#FF0000 [3204]" miterlimit="8" joinstyle="miter"/>
                  <v:imagedata o:title=""/>
                  <o:lock v:ext="edit" aspectratio="f"/>
                </v:rect>
                <v:shape id="文本框 73" o:spid="_x0000_s1026" o:spt="202" type="#_x0000_t202" style="position:absolute;left:9589;top:1066152;height:270;width:826;" filled="f" stroked="f" coordsize="21600,21600" o:gfxdata="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NUDC+/&#10;AAAA3A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14:paraId="5DF098A4">
                        <w:pPr>
                          <w:jc w:val="center"/>
                          <w:rPr>
                            <w:rFonts w:hint="eastAsia" w:eastAsia="宋体"/>
                            <w:b/>
                            <w:bCs/>
                            <w:sz w:val="18"/>
                            <w:szCs w:val="18"/>
                            <w:lang w:eastAsia="zh-CN"/>
                          </w:rPr>
                        </w:pPr>
                        <w:r>
                          <w:rPr>
                            <w:rFonts w:hint="eastAsia"/>
                            <w:b/>
                            <w:bCs/>
                            <w:sz w:val="18"/>
                            <w:szCs w:val="18"/>
                            <w:lang w:eastAsia="zh-CN"/>
                          </w:rPr>
                          <w:t>项目范围</w:t>
                        </w:r>
                      </w:p>
                    </w:txbxContent>
                  </v:textbox>
                </v:shape>
                <v:rect id="矩形 74" o:spid="_x0000_s1026" o:spt="1" style="position:absolute;left:9178;top:1066589;height:187;width:330;v-text-anchor:middle;" filled="f" stroked="t" coordsize="21600,21600" o:gfxdata="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xHNls&#10;wAAAANwAAAAPAAAAAAAAAAEAIAAAACIAAABkcnMvZG93bnJldi54bWxQSwECFAAUAAAACACHTuJA&#10;My8FnjsAAAA5AAAAEAAAAAAAAAABACAAAAAPAQAAZHJzL3NoYXBleG1sLnhtbFBLBQYAAAAABgAG&#10;AFsBAAC5AwAAAAA=&#10;">
                  <v:fill on="f" focussize="0,0"/>
                  <v:stroke weight="1pt" color="#FF00FF [3204]" miterlimit="8" joinstyle="miter"/>
                  <v:imagedata o:title=""/>
                  <o:lock v:ext="edit" aspectratio="f"/>
                </v:rect>
                <v:shape id="文本框 75" o:spid="_x0000_s1026" o:spt="202" type="#_x0000_t202" style="position:absolute;left:9598;top:1066551;height:285;width:826;" filled="f" stroked="f" coordsize="21600,21600" o:gfxdata="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2HPca8AAAA&#10;3AAAAA8AAAAAAAAAAQAgAAAAIgAAAGRycy9kb3ducmV2LnhtbFBLAQIUABQAAAAIAIdO4kAzLwWe&#10;OwAAADkAAAAQAAAAAAAAAAEAIAAAAAsBAABkcnMvc2hhcGV4bWwueG1sUEsFBgAAAAAGAAYAWwEA&#10;ALUDAAAAAA==&#10;">
                  <v:fill on="f" focussize="0,0"/>
                  <v:stroke on="f" weight="0.5pt"/>
                  <v:imagedata o:title=""/>
                  <o:lock v:ext="edit" aspectratio="f"/>
                  <v:textbox inset="0mm,0mm,0mm,0mm">
                    <w:txbxContent>
                      <w:p w14:paraId="1DDAA68A">
                        <w:pPr>
                          <w:jc w:val="center"/>
                          <w:rPr>
                            <w:rFonts w:hint="eastAsia" w:eastAsia="宋体"/>
                            <w:b/>
                            <w:bCs/>
                            <w:sz w:val="18"/>
                            <w:szCs w:val="18"/>
                            <w:lang w:eastAsia="zh-CN"/>
                          </w:rPr>
                        </w:pPr>
                        <w:r>
                          <w:rPr>
                            <w:rFonts w:hint="eastAsia"/>
                            <w:b/>
                            <w:bCs/>
                            <w:sz w:val="18"/>
                            <w:szCs w:val="18"/>
                            <w:lang w:eastAsia="zh-CN"/>
                          </w:rPr>
                          <w:t>评价范围</w:t>
                        </w:r>
                      </w:p>
                    </w:txbxContent>
                  </v:textbox>
                </v:shape>
                <v:rect id="矩形 76" o:spid="_x0000_s1026" o:spt="1" style="position:absolute;left:9187;top:1066973;height:187;width:330;v-text-anchor:middle;" filled="f" stroked="t" coordsize="21600,21600" o:gfxdata="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lyEBM&#10;wAAAANwAAAAPAAAAAAAAAAEAIAAAACIAAABkcnMvZG93bnJldi54bWxQSwECFAAUAAAACACHTuJA&#10;My8FnjsAAAA5AAAAEAAAAAAAAAABACAAAAAPAQAAZHJzL3NoYXBleG1sLnhtbFBLBQYAAAAABgAG&#10;AFsBAAC5AwAAAAA=&#10;">
                  <v:fill on="f" focussize="0,0"/>
                  <v:stroke weight="1pt" color="#FFD700 [3204]" miterlimit="8" joinstyle="miter"/>
                  <v:imagedata o:title=""/>
                  <o:lock v:ext="edit" aspectratio="f"/>
                </v:rect>
                <v:shape id="文本框 77" o:spid="_x0000_s1026" o:spt="202" type="#_x0000_t202" style="position:absolute;left:9557;top:1066944;height:279;width:998;" filled="f" stroked="f" coordsize="21600,21600" o:gfxdata="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tRaSK8AAAA&#10;3AAAAA8AAAAAAAAAAQAgAAAAIgAAAGRycy9kb3ducmV2LnhtbFBLAQIUABQAAAAIAIdO4kAzLwWe&#10;OwAAADkAAAAQAAAAAAAAAAEAIAAAAAsBAABkcnMvc2hhcGV4bWwueG1sUEsFBgAAAAAGAAYAWwEA&#10;ALUDAAAAAA==&#10;">
                  <v:fill on="f" focussize="0,0"/>
                  <v:stroke on="f" weight="0.5pt"/>
                  <v:imagedata o:title=""/>
                  <o:lock v:ext="edit" aspectratio="f"/>
                  <v:textbox inset="0mm,0mm,0mm,0mm">
                    <w:txbxContent>
                      <w:p w14:paraId="52284F24">
                        <w:pPr>
                          <w:jc w:val="center"/>
                          <w:rPr>
                            <w:rFonts w:hint="eastAsia" w:eastAsia="宋体"/>
                            <w:b/>
                            <w:bCs/>
                            <w:sz w:val="18"/>
                            <w:szCs w:val="18"/>
                            <w:lang w:eastAsia="zh-CN"/>
                          </w:rPr>
                        </w:pPr>
                        <w:r>
                          <w:rPr>
                            <w:rFonts w:hint="eastAsia"/>
                            <w:b/>
                            <w:bCs/>
                            <w:sz w:val="18"/>
                            <w:szCs w:val="18"/>
                            <w:lang w:eastAsia="zh-CN"/>
                          </w:rPr>
                          <w:t>基本农田</w:t>
                        </w:r>
                      </w:p>
                    </w:txbxContent>
                  </v:textbox>
                </v:shape>
                <v:rect id="矩形 78" o:spid="_x0000_s1026" o:spt="1" style="position:absolute;left:9190;top:1067339;height:187;width:330;v-text-anchor:middle;" filled="f" stroked="t" coordsize="21600,21600" o:gfxdata="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tQzZvQAA&#10;ANwAAAAPAAAAAAAAAAEAIAAAACIAAABkcnMvZG93bnJldi54bWxQSwECFAAUAAAACACHTuJAMy8F&#10;njsAAAA5AAAAEAAAAAAAAAABACAAAAAMAQAAZHJzL3NoYXBleG1sLnhtbFBLBQYAAAAABgAGAFsB&#10;AAC2AwAAAAA=&#10;">
                  <v:fill on="f" focussize="0,0"/>
                  <v:stroke weight="1pt" color="#00FF7F [3204]" miterlimit="8" joinstyle="miter"/>
                  <v:imagedata o:title=""/>
                  <o:lock v:ext="edit" aspectratio="f"/>
                </v:rect>
                <v:shape id="文本框 79" o:spid="_x0000_s1026" o:spt="202" type="#_x0000_t202" style="position:absolute;left:9584;top:1067307;height:259;width:966;" filled="f" stroked="f" coordsize="21600,21600" o:gfxdata="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z1LO&#10;wAAAANw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1B6984B4">
                        <w:pPr>
                          <w:jc w:val="center"/>
                          <w:rPr>
                            <w:rFonts w:hint="eastAsia" w:eastAsia="宋体"/>
                            <w:b/>
                            <w:bCs/>
                            <w:sz w:val="18"/>
                            <w:szCs w:val="18"/>
                            <w:lang w:eastAsia="zh-CN"/>
                          </w:rPr>
                        </w:pPr>
                        <w:r>
                          <w:rPr>
                            <w:rFonts w:hint="eastAsia"/>
                            <w:b/>
                            <w:bCs/>
                            <w:sz w:val="18"/>
                            <w:szCs w:val="18"/>
                            <w:lang w:eastAsia="zh-CN"/>
                          </w:rPr>
                          <w:t>公益林</w:t>
                        </w:r>
                      </w:p>
                    </w:txbxContent>
                  </v:textbox>
                </v:shape>
                <v:rect id="矩形 80" o:spid="_x0000_s1026" o:spt="1" style="position:absolute;left:9190;top:1067699;height:187;width:330;v-text-anchor:middle;" filled="f" stroked="t" coordsize="21600,21600" o:gfxdata="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bGDavQAA&#10;ANwAAAAPAAAAAAAAAAEAIAAAACIAAABkcnMvZG93bnJldi54bWxQSwECFAAUAAAACACHTuJAMy8F&#10;njsAAAA5AAAAEAAAAAAAAAABACAAAAAMAQAAZHJzL3NoYXBleG1sLnhtbFBLBQYAAAAABgAGAFsB&#10;AAC2AwAAAAA=&#10;">
                  <v:fill on="f" focussize="0,0"/>
                  <v:stroke weight="1pt" color="#FFD0E8 [3204]" miterlimit="8" joinstyle="miter"/>
                  <v:imagedata o:title=""/>
                  <o:lock v:ext="edit" aspectratio="f"/>
                </v:rect>
                <v:shape id="文本框 81" o:spid="_x0000_s1026" o:spt="202" type="#_x0000_t202" style="position:absolute;left:9599;top:1067688;height:257;width:966;" filled="f" stroked="f" coordsize="21600,21600" o:gfxdata="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kam8h&#10;wAAAANw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2388E4D4">
                        <w:pPr>
                          <w:jc w:val="center"/>
                          <w:rPr>
                            <w:rFonts w:hint="eastAsia" w:eastAsia="宋体"/>
                            <w:b/>
                            <w:bCs/>
                            <w:sz w:val="18"/>
                            <w:szCs w:val="18"/>
                            <w:lang w:eastAsia="zh-CN"/>
                          </w:rPr>
                        </w:pPr>
                        <w:r>
                          <w:rPr>
                            <w:rFonts w:hint="eastAsia"/>
                            <w:b/>
                            <w:bCs/>
                            <w:sz w:val="18"/>
                            <w:szCs w:val="18"/>
                            <w:lang w:eastAsia="zh-CN"/>
                          </w:rPr>
                          <w:t>大屯村</w:t>
                        </w:r>
                      </w:p>
                    </w:txbxContent>
                  </v:textbox>
                </v:shape>
              </v:group>
            </w:pict>
          </mc:Fallback>
        </mc:AlternateContent>
      </w:r>
    </w:p>
    <w:p w14:paraId="221BD132">
      <w:pPr>
        <w:rPr>
          <w:color w:val="auto"/>
        </w:rPr>
      </w:pPr>
    </w:p>
    <w:p w14:paraId="7082665C">
      <w:pPr>
        <w:rPr>
          <w:color w:val="auto"/>
        </w:rPr>
      </w:pPr>
    </w:p>
    <w:p w14:paraId="18283B3D">
      <w:pPr>
        <w:rPr>
          <w:color w:val="auto"/>
        </w:rPr>
      </w:pPr>
    </w:p>
    <w:p w14:paraId="1F4FF35D">
      <w:pPr>
        <w:rPr>
          <w:color w:val="auto"/>
        </w:rPr>
      </w:pPr>
    </w:p>
    <w:p w14:paraId="5F3F97C0">
      <w:pPr>
        <w:rPr>
          <w:color w:val="auto"/>
        </w:rPr>
      </w:pPr>
    </w:p>
    <w:p w14:paraId="02CD0E35">
      <w:pPr>
        <w:rPr>
          <w:color w:val="auto"/>
        </w:rPr>
      </w:pPr>
    </w:p>
    <w:p w14:paraId="502C8A9C">
      <w:pPr>
        <w:rPr>
          <w:color w:val="auto"/>
        </w:rPr>
      </w:pPr>
    </w:p>
    <w:p w14:paraId="3522A60D">
      <w:pPr>
        <w:rPr>
          <w:color w:val="auto"/>
        </w:rPr>
      </w:pPr>
    </w:p>
    <w:p w14:paraId="0B7D4BC8">
      <w:pPr>
        <w:rPr>
          <w:color w:val="auto"/>
        </w:rPr>
      </w:pPr>
      <w:r>
        <w:rPr>
          <w:rFonts w:hint="eastAsia"/>
          <w:color w:val="auto"/>
        </w:rPr>
        <mc:AlternateContent>
          <mc:Choice Requires="wps">
            <w:drawing>
              <wp:anchor distT="0" distB="0" distL="114300" distR="114300" simplePos="0" relativeHeight="251864064" behindDoc="0" locked="0" layoutInCell="1" allowOverlap="1">
                <wp:simplePos x="0" y="0"/>
                <wp:positionH relativeFrom="column">
                  <wp:posOffset>669290</wp:posOffset>
                </wp:positionH>
                <wp:positionV relativeFrom="paragraph">
                  <wp:posOffset>19685</wp:posOffset>
                </wp:positionV>
                <wp:extent cx="4123690" cy="493395"/>
                <wp:effectExtent l="0" t="0" r="0" b="0"/>
                <wp:wrapNone/>
                <wp:docPr id="300" name="矩形 300"/>
                <wp:cNvGraphicFramePr/>
                <a:graphic xmlns:a="http://schemas.openxmlformats.org/drawingml/2006/main">
                  <a:graphicData uri="http://schemas.microsoft.com/office/word/2010/wordprocessingShape">
                    <wps:wsp>
                      <wps:cNvSpPr/>
                      <wps:spPr>
                        <a:xfrm>
                          <a:off x="0" y="0"/>
                          <a:ext cx="4123690" cy="493395"/>
                        </a:xfrm>
                        <a:prstGeom prst="rect">
                          <a:avLst/>
                        </a:prstGeom>
                        <a:solidFill>
                          <a:srgbClr val="FFFFFF">
                            <a:alpha val="0"/>
                          </a:srgbClr>
                        </a:solidFill>
                        <a:ln>
                          <a:noFill/>
                        </a:ln>
                      </wps:spPr>
                      <wps:txbx>
                        <w:txbxContent>
                          <w:p w14:paraId="5A54082C">
                            <w:pPr>
                              <w:jc w:val="both"/>
                              <w:rPr>
                                <w:rFonts w:hint="default" w:eastAsia="宋体"/>
                                <w:b/>
                                <w:sz w:val="30"/>
                                <w:szCs w:val="30"/>
                                <w:lang w:val="en-US" w:eastAsia="zh-CN"/>
                              </w:rPr>
                            </w:pPr>
                            <w:r>
                              <w:rPr>
                                <w:rFonts w:hint="eastAsia"/>
                                <w:b/>
                                <w:sz w:val="30"/>
                                <w:szCs w:val="30"/>
                                <w:lang w:eastAsia="zh-CN"/>
                              </w:rPr>
                              <w:t>附图二</w:t>
                            </w:r>
                            <w:r>
                              <w:rPr>
                                <w:rFonts w:hint="eastAsia"/>
                                <w:b/>
                                <w:sz w:val="30"/>
                                <w:szCs w:val="30"/>
                                <w:lang w:val="en-US" w:eastAsia="zh-CN"/>
                              </w:rPr>
                              <w:t xml:space="preserve">    项目评价范围及生态保护目标图</w:t>
                            </w:r>
                          </w:p>
                          <w:p w14:paraId="4FD4BDCB">
                            <w:pPr>
                              <w:jc w:val="center"/>
                              <w:rPr>
                                <w:rFonts w:hint="eastAsia"/>
                                <w:b/>
                                <w:sz w:val="30"/>
                                <w:szCs w:val="30"/>
                              </w:rPr>
                            </w:pPr>
                          </w:p>
                          <w:p w14:paraId="22EA9B93">
                            <w:pPr>
                              <w:jc w:val="center"/>
                              <w:rPr>
                                <w:rFonts w:hint="eastAsia"/>
                                <w:b/>
                                <w:sz w:val="30"/>
                                <w:szCs w:val="30"/>
                              </w:rPr>
                            </w:pPr>
                          </w:p>
                          <w:p w14:paraId="0179E6F4">
                            <w:pPr>
                              <w:jc w:val="center"/>
                              <w:rPr>
                                <w:rFonts w:hint="eastAsia"/>
                                <w:b/>
                                <w:sz w:val="30"/>
                                <w:szCs w:val="30"/>
                              </w:rPr>
                            </w:pPr>
                          </w:p>
                          <w:p w14:paraId="6E042A23">
                            <w:pPr>
                              <w:jc w:val="center"/>
                              <w:rPr>
                                <w:rFonts w:hint="eastAsia"/>
                                <w:b/>
                                <w:sz w:val="30"/>
                                <w:szCs w:val="30"/>
                              </w:rPr>
                            </w:pPr>
                          </w:p>
                          <w:p w14:paraId="149F4312">
                            <w:pPr>
                              <w:jc w:val="center"/>
                              <w:rPr>
                                <w:rFonts w:hint="eastAsia"/>
                                <w:b/>
                                <w:sz w:val="30"/>
                                <w:szCs w:val="30"/>
                              </w:rPr>
                            </w:pPr>
                          </w:p>
                          <w:p w14:paraId="6C56115B">
                            <w:pPr>
                              <w:jc w:val="center"/>
                              <w:rPr>
                                <w:rFonts w:hint="eastAsia"/>
                                <w:b/>
                                <w:sz w:val="30"/>
                                <w:szCs w:val="30"/>
                              </w:rPr>
                            </w:pPr>
                          </w:p>
                          <w:p w14:paraId="7B383733">
                            <w:pPr>
                              <w:jc w:val="center"/>
                              <w:rPr>
                                <w:rFonts w:hint="eastAsia"/>
                                <w:b/>
                                <w:sz w:val="30"/>
                                <w:szCs w:val="30"/>
                              </w:rPr>
                            </w:pPr>
                          </w:p>
                          <w:p w14:paraId="4465FABA">
                            <w:pPr>
                              <w:jc w:val="center"/>
                              <w:rPr>
                                <w:rFonts w:hint="eastAsia"/>
                                <w:b/>
                                <w:sz w:val="30"/>
                                <w:szCs w:val="30"/>
                              </w:rPr>
                            </w:pPr>
                          </w:p>
                          <w:p w14:paraId="24CC98B1">
                            <w:pPr>
                              <w:jc w:val="center"/>
                              <w:rPr>
                                <w:rFonts w:hint="eastAsia"/>
                                <w:b/>
                                <w:sz w:val="30"/>
                                <w:szCs w:val="30"/>
                              </w:rPr>
                            </w:pPr>
                          </w:p>
                          <w:p w14:paraId="66E08DB5">
                            <w:pPr>
                              <w:jc w:val="center"/>
                              <w:rPr>
                                <w:rFonts w:hint="eastAsia"/>
                                <w:b/>
                                <w:sz w:val="30"/>
                                <w:szCs w:val="30"/>
                              </w:rPr>
                            </w:pPr>
                          </w:p>
                          <w:p w14:paraId="465167FA">
                            <w:pPr>
                              <w:jc w:val="center"/>
                              <w:rPr>
                                <w:rFonts w:hint="eastAsia"/>
                                <w:b/>
                                <w:sz w:val="30"/>
                                <w:szCs w:val="30"/>
                              </w:rPr>
                            </w:pPr>
                          </w:p>
                          <w:p w14:paraId="1C5B1489">
                            <w:pPr>
                              <w:jc w:val="center"/>
                              <w:rPr>
                                <w:rFonts w:hint="eastAsia"/>
                                <w:b/>
                                <w:sz w:val="30"/>
                                <w:szCs w:val="30"/>
                              </w:rPr>
                            </w:pPr>
                            <w:r>
                              <w:rPr>
                                <w:rFonts w:hint="eastAsia"/>
                                <w:b/>
                                <w:sz w:val="30"/>
                                <w:szCs w:val="30"/>
                              </w:rPr>
                              <w:t>附图</w:t>
                            </w:r>
                            <w:r>
                              <w:rPr>
                                <w:rFonts w:hint="eastAsia"/>
                                <w:b/>
                                <w:sz w:val="30"/>
                                <w:szCs w:val="30"/>
                                <w:lang w:eastAsia="zh-CN"/>
                              </w:rPr>
                              <w:t>二</w:t>
                            </w:r>
                            <w:r>
                              <w:rPr>
                                <w:rFonts w:hint="eastAsia"/>
                                <w:b/>
                                <w:sz w:val="30"/>
                                <w:szCs w:val="30"/>
                              </w:rPr>
                              <w:t xml:space="preserve">   项目</w:t>
                            </w:r>
                            <w:r>
                              <w:rPr>
                                <w:rFonts w:hint="eastAsia"/>
                                <w:b/>
                                <w:sz w:val="30"/>
                                <w:szCs w:val="30"/>
                                <w:lang w:eastAsia="zh-CN"/>
                              </w:rPr>
                              <w:t>评价范围</w:t>
                            </w:r>
                            <w:r>
                              <w:rPr>
                                <w:rFonts w:hint="eastAsia"/>
                                <w:b/>
                                <w:sz w:val="30"/>
                                <w:szCs w:val="30"/>
                              </w:rPr>
                              <w:t>图</w:t>
                            </w:r>
                          </w:p>
                          <w:p w14:paraId="25474156"/>
                        </w:txbxContent>
                      </wps:txbx>
                      <wps:bodyPr upright="1"/>
                    </wps:wsp>
                  </a:graphicData>
                </a:graphic>
              </wp:anchor>
            </w:drawing>
          </mc:Choice>
          <mc:Fallback>
            <w:pict>
              <v:rect id="_x0000_s1026" o:spid="_x0000_s1026" o:spt="1" style="position:absolute;left:0pt;margin-left:52.7pt;margin-top:1.55pt;height:38.85pt;width:324.7pt;z-index:251864064;mso-width-relative:page;mso-height-relative:page;" fillcolor="#FFFFFF" filled="t" stroked="f" coordsize="21600,21600" o:gfxdata="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qMIDXNcAAAAIAQAADwAAAAAAAAABACAAAAAiAAAAZHJzL2Rvd25yZXYu&#10;eG1sUEsBAhQAFAAAAAgAh07iQIltKgnDAQAAiwMAAA4AAAAAAAAAAQAgAAAAJgEAAGRycy9lMm9E&#10;b2MueG1sUEsFBgAAAAAGAAYAWQEAAFsFAAAAAA==&#10;">
                <v:fill on="t" opacity="0f" focussize="0,0"/>
                <v:stroke on="f"/>
                <v:imagedata o:title=""/>
                <o:lock v:ext="edit" aspectratio="f"/>
                <v:textbox>
                  <w:txbxContent>
                    <w:p w14:paraId="5A54082C">
                      <w:pPr>
                        <w:jc w:val="both"/>
                        <w:rPr>
                          <w:rFonts w:hint="default" w:eastAsia="宋体"/>
                          <w:b/>
                          <w:sz w:val="30"/>
                          <w:szCs w:val="30"/>
                          <w:lang w:val="en-US" w:eastAsia="zh-CN"/>
                        </w:rPr>
                      </w:pPr>
                      <w:r>
                        <w:rPr>
                          <w:rFonts w:hint="eastAsia"/>
                          <w:b/>
                          <w:sz w:val="30"/>
                          <w:szCs w:val="30"/>
                          <w:lang w:eastAsia="zh-CN"/>
                        </w:rPr>
                        <w:t>附图二</w:t>
                      </w:r>
                      <w:r>
                        <w:rPr>
                          <w:rFonts w:hint="eastAsia"/>
                          <w:b/>
                          <w:sz w:val="30"/>
                          <w:szCs w:val="30"/>
                          <w:lang w:val="en-US" w:eastAsia="zh-CN"/>
                        </w:rPr>
                        <w:t xml:space="preserve">    项目评价范围及生态保护目标图</w:t>
                      </w:r>
                    </w:p>
                    <w:p w14:paraId="4FD4BDCB">
                      <w:pPr>
                        <w:jc w:val="center"/>
                        <w:rPr>
                          <w:rFonts w:hint="eastAsia"/>
                          <w:b/>
                          <w:sz w:val="30"/>
                          <w:szCs w:val="30"/>
                        </w:rPr>
                      </w:pPr>
                    </w:p>
                    <w:p w14:paraId="22EA9B93">
                      <w:pPr>
                        <w:jc w:val="center"/>
                        <w:rPr>
                          <w:rFonts w:hint="eastAsia"/>
                          <w:b/>
                          <w:sz w:val="30"/>
                          <w:szCs w:val="30"/>
                        </w:rPr>
                      </w:pPr>
                    </w:p>
                    <w:p w14:paraId="0179E6F4">
                      <w:pPr>
                        <w:jc w:val="center"/>
                        <w:rPr>
                          <w:rFonts w:hint="eastAsia"/>
                          <w:b/>
                          <w:sz w:val="30"/>
                          <w:szCs w:val="30"/>
                        </w:rPr>
                      </w:pPr>
                    </w:p>
                    <w:p w14:paraId="6E042A23">
                      <w:pPr>
                        <w:jc w:val="center"/>
                        <w:rPr>
                          <w:rFonts w:hint="eastAsia"/>
                          <w:b/>
                          <w:sz w:val="30"/>
                          <w:szCs w:val="30"/>
                        </w:rPr>
                      </w:pPr>
                    </w:p>
                    <w:p w14:paraId="149F4312">
                      <w:pPr>
                        <w:jc w:val="center"/>
                        <w:rPr>
                          <w:rFonts w:hint="eastAsia"/>
                          <w:b/>
                          <w:sz w:val="30"/>
                          <w:szCs w:val="30"/>
                        </w:rPr>
                      </w:pPr>
                    </w:p>
                    <w:p w14:paraId="6C56115B">
                      <w:pPr>
                        <w:jc w:val="center"/>
                        <w:rPr>
                          <w:rFonts w:hint="eastAsia"/>
                          <w:b/>
                          <w:sz w:val="30"/>
                          <w:szCs w:val="30"/>
                        </w:rPr>
                      </w:pPr>
                    </w:p>
                    <w:p w14:paraId="7B383733">
                      <w:pPr>
                        <w:jc w:val="center"/>
                        <w:rPr>
                          <w:rFonts w:hint="eastAsia"/>
                          <w:b/>
                          <w:sz w:val="30"/>
                          <w:szCs w:val="30"/>
                        </w:rPr>
                      </w:pPr>
                    </w:p>
                    <w:p w14:paraId="4465FABA">
                      <w:pPr>
                        <w:jc w:val="center"/>
                        <w:rPr>
                          <w:rFonts w:hint="eastAsia"/>
                          <w:b/>
                          <w:sz w:val="30"/>
                          <w:szCs w:val="30"/>
                        </w:rPr>
                      </w:pPr>
                    </w:p>
                    <w:p w14:paraId="24CC98B1">
                      <w:pPr>
                        <w:jc w:val="center"/>
                        <w:rPr>
                          <w:rFonts w:hint="eastAsia"/>
                          <w:b/>
                          <w:sz w:val="30"/>
                          <w:szCs w:val="30"/>
                        </w:rPr>
                      </w:pPr>
                    </w:p>
                    <w:p w14:paraId="66E08DB5">
                      <w:pPr>
                        <w:jc w:val="center"/>
                        <w:rPr>
                          <w:rFonts w:hint="eastAsia"/>
                          <w:b/>
                          <w:sz w:val="30"/>
                          <w:szCs w:val="30"/>
                        </w:rPr>
                      </w:pPr>
                    </w:p>
                    <w:p w14:paraId="465167FA">
                      <w:pPr>
                        <w:jc w:val="center"/>
                        <w:rPr>
                          <w:rFonts w:hint="eastAsia"/>
                          <w:b/>
                          <w:sz w:val="30"/>
                          <w:szCs w:val="30"/>
                        </w:rPr>
                      </w:pPr>
                    </w:p>
                    <w:p w14:paraId="1C5B1489">
                      <w:pPr>
                        <w:jc w:val="center"/>
                        <w:rPr>
                          <w:rFonts w:hint="eastAsia"/>
                          <w:b/>
                          <w:sz w:val="30"/>
                          <w:szCs w:val="30"/>
                        </w:rPr>
                      </w:pPr>
                      <w:r>
                        <w:rPr>
                          <w:rFonts w:hint="eastAsia"/>
                          <w:b/>
                          <w:sz w:val="30"/>
                          <w:szCs w:val="30"/>
                        </w:rPr>
                        <w:t>附图</w:t>
                      </w:r>
                      <w:r>
                        <w:rPr>
                          <w:rFonts w:hint="eastAsia"/>
                          <w:b/>
                          <w:sz w:val="30"/>
                          <w:szCs w:val="30"/>
                          <w:lang w:eastAsia="zh-CN"/>
                        </w:rPr>
                        <w:t>二</w:t>
                      </w:r>
                      <w:r>
                        <w:rPr>
                          <w:rFonts w:hint="eastAsia"/>
                          <w:b/>
                          <w:sz w:val="30"/>
                          <w:szCs w:val="30"/>
                        </w:rPr>
                        <w:t xml:space="preserve">   项目</w:t>
                      </w:r>
                      <w:r>
                        <w:rPr>
                          <w:rFonts w:hint="eastAsia"/>
                          <w:b/>
                          <w:sz w:val="30"/>
                          <w:szCs w:val="30"/>
                          <w:lang w:eastAsia="zh-CN"/>
                        </w:rPr>
                        <w:t>评价范围</w:t>
                      </w:r>
                      <w:r>
                        <w:rPr>
                          <w:rFonts w:hint="eastAsia"/>
                          <w:b/>
                          <w:sz w:val="30"/>
                          <w:szCs w:val="30"/>
                        </w:rPr>
                        <w:t>图</w:t>
                      </w:r>
                    </w:p>
                    <w:p w14:paraId="25474156"/>
                  </w:txbxContent>
                </v:textbox>
              </v:rect>
            </w:pict>
          </mc:Fallback>
        </mc:AlternateContent>
      </w:r>
    </w:p>
    <w:p w14:paraId="780AC8BD">
      <w:pPr>
        <w:rPr>
          <w:color w:val="auto"/>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8E4822C">
      <w:pPr>
        <w:rPr>
          <w:color w:val="auto"/>
        </w:rPr>
      </w:pPr>
      <w:r>
        <w:rPr>
          <w:color w:val="auto"/>
          <w:sz w:val="21"/>
        </w:rPr>
        <mc:AlternateContent>
          <mc:Choice Requires="wpg">
            <w:drawing>
              <wp:anchor distT="0" distB="0" distL="114300" distR="114300" simplePos="0" relativeHeight="251924480" behindDoc="0" locked="0" layoutInCell="1" allowOverlap="1">
                <wp:simplePos x="0" y="0"/>
                <wp:positionH relativeFrom="column">
                  <wp:posOffset>503555</wp:posOffset>
                </wp:positionH>
                <wp:positionV relativeFrom="paragraph">
                  <wp:posOffset>-465455</wp:posOffset>
                </wp:positionV>
                <wp:extent cx="7825740" cy="5716270"/>
                <wp:effectExtent l="28575" t="28575" r="40005" b="31115"/>
                <wp:wrapNone/>
                <wp:docPr id="718" name="组合 718"/>
                <wp:cNvGraphicFramePr/>
                <a:graphic xmlns:a="http://schemas.openxmlformats.org/drawingml/2006/main">
                  <a:graphicData uri="http://schemas.microsoft.com/office/word/2010/wordprocessingGroup">
                    <wpg:wgp>
                      <wpg:cNvGrpSpPr/>
                      <wpg:grpSpPr>
                        <a:xfrm>
                          <a:off x="0" y="0"/>
                          <a:ext cx="7825740" cy="5716270"/>
                          <a:chOff x="15328" y="1459365"/>
                          <a:chExt cx="12324" cy="9002"/>
                        </a:xfrm>
                      </wpg:grpSpPr>
                      <pic:pic xmlns:pic="http://schemas.openxmlformats.org/drawingml/2006/picture">
                        <pic:nvPicPr>
                          <pic:cNvPr id="305" name="图片 1"/>
                          <pic:cNvPicPr>
                            <a:picLocks noChangeAspect="1"/>
                          </pic:cNvPicPr>
                        </pic:nvPicPr>
                        <pic:blipFill>
                          <a:blip r:embed="rId51"/>
                          <a:srcRect r="674"/>
                          <a:stretch>
                            <a:fillRect/>
                          </a:stretch>
                        </pic:blipFill>
                        <pic:spPr>
                          <a:xfrm>
                            <a:off x="15328" y="1459365"/>
                            <a:ext cx="12325" cy="9003"/>
                          </a:xfrm>
                          <a:prstGeom prst="rect">
                            <a:avLst/>
                          </a:prstGeom>
                          <a:noFill/>
                          <a:ln w="28575" cmpd="thickThin">
                            <a:solidFill>
                              <a:schemeClr val="tx1"/>
                            </a:solidFill>
                            <a:prstDash val="solid"/>
                          </a:ln>
                        </pic:spPr>
                      </pic:pic>
                      <pic:pic xmlns:pic="http://schemas.openxmlformats.org/drawingml/2006/picture">
                        <pic:nvPicPr>
                          <pic:cNvPr id="304" name="图片 33"/>
                          <pic:cNvPicPr>
                            <a:picLocks noChangeAspect="1"/>
                          </pic:cNvPicPr>
                        </pic:nvPicPr>
                        <pic:blipFill>
                          <a:blip r:embed="rId48"/>
                          <a:stretch>
                            <a:fillRect/>
                          </a:stretch>
                        </pic:blipFill>
                        <pic:spPr>
                          <a:xfrm>
                            <a:off x="26642" y="1459465"/>
                            <a:ext cx="887" cy="1187"/>
                          </a:xfrm>
                          <a:prstGeom prst="rect">
                            <a:avLst/>
                          </a:prstGeom>
                          <a:noFill/>
                          <a:ln>
                            <a:noFill/>
                          </a:ln>
                        </pic:spPr>
                      </pic:pic>
                      <wps:wsp>
                        <wps:cNvPr id="320" name="矩形 320"/>
                        <wps:cNvSpPr/>
                        <wps:spPr>
                          <a:xfrm>
                            <a:off x="16042" y="1466729"/>
                            <a:ext cx="1654" cy="1501"/>
                          </a:xfrm>
                          <a:prstGeom prst="rect">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18" name="文本框 318"/>
                        <wps:cNvSpPr txBox="1"/>
                        <wps:spPr>
                          <a:xfrm>
                            <a:off x="16605" y="1466800"/>
                            <a:ext cx="648" cy="346"/>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54A375B5">
                              <w:pPr>
                                <w:jc w:val="center"/>
                                <w:rPr>
                                  <w:rFonts w:hint="eastAsia" w:eastAsia="宋体"/>
                                  <w:b/>
                                  <w:bCs/>
                                  <w:lang w:eastAsia="zh-CN"/>
                                </w:rPr>
                              </w:pPr>
                              <w:r>
                                <w:rPr>
                                  <w:rFonts w:hint="eastAsia"/>
                                  <w:b/>
                                  <w:bCs/>
                                  <w:lang w:eastAsia="zh-CN"/>
                                </w:rPr>
                                <w:t>图例</w:t>
                              </w:r>
                            </w:p>
                          </w:txbxContent>
                        </wps:txbx>
                        <wps:bodyPr rot="0" spcFirstLastPara="0" vertOverflow="overflow" horzOverflow="overflow" vert="horz" wrap="square" lIns="0" tIns="0" rIns="0" bIns="0" numCol="1" spcCol="0" rtlCol="0" fromWordArt="0" anchor="t" anchorCtr="0" forceAA="0" compatLnSpc="1">
                          <a:noAutofit/>
                        </wps:bodyPr>
                      </wps:wsp>
                      <wps:wsp>
                        <wps:cNvPr id="322" name="矩形 322"/>
                        <wps:cNvSpPr/>
                        <wps:spPr>
                          <a:xfrm>
                            <a:off x="16180" y="1467222"/>
                            <a:ext cx="435" cy="281"/>
                          </a:xfrm>
                          <a:prstGeom prst="rect">
                            <a:avLst/>
                          </a:prstGeom>
                          <a:noFill/>
                          <a:ln w="22225"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21" name="文本框 321"/>
                        <wps:cNvSpPr txBox="1"/>
                        <wps:spPr>
                          <a:xfrm>
                            <a:off x="16700" y="1467225"/>
                            <a:ext cx="857" cy="346"/>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4707A7FE">
                              <w:pPr>
                                <w:jc w:val="center"/>
                                <w:rPr>
                                  <w:rFonts w:hint="eastAsia" w:eastAsia="宋体"/>
                                  <w:b/>
                                  <w:bCs/>
                                  <w:lang w:eastAsia="zh-CN"/>
                                </w:rPr>
                              </w:pPr>
                              <w:r>
                                <w:rPr>
                                  <w:rFonts w:hint="eastAsia"/>
                                  <w:b/>
                                  <w:bCs/>
                                  <w:lang w:eastAsia="zh-CN"/>
                                </w:rPr>
                                <w:t>本项目</w:t>
                              </w:r>
                            </w:p>
                          </w:txbxContent>
                        </wps:txbx>
                        <wps:bodyPr rot="0" spcFirstLastPara="0" vertOverflow="overflow" horzOverflow="overflow" vert="horz" wrap="square" lIns="0" tIns="0" rIns="0" bIns="0" numCol="1" spcCol="0" rtlCol="0" fromWordArt="0" anchor="t" anchorCtr="0" forceAA="0" compatLnSpc="1">
                          <a:noAutofit/>
                        </wps:bodyPr>
                      </wps:wsp>
                      <wps:wsp>
                        <wps:cNvPr id="330" name="矩形 330"/>
                        <wps:cNvSpPr/>
                        <wps:spPr>
                          <a:xfrm>
                            <a:off x="16180" y="1467776"/>
                            <a:ext cx="435" cy="281"/>
                          </a:xfrm>
                          <a:prstGeom prst="rect">
                            <a:avLst/>
                          </a:prstGeom>
                          <a:noFill/>
                          <a:ln w="22225" cmpd="sng">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29" name="文本框 329"/>
                        <wps:cNvSpPr txBox="1"/>
                        <wps:spPr>
                          <a:xfrm>
                            <a:off x="16697" y="1467743"/>
                            <a:ext cx="857" cy="346"/>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59AED870">
                              <w:pPr>
                                <w:jc w:val="center"/>
                                <w:rPr>
                                  <w:rFonts w:hint="eastAsia" w:eastAsia="宋体"/>
                                  <w:b/>
                                  <w:bCs/>
                                  <w:lang w:eastAsia="zh-CN"/>
                                </w:rPr>
                              </w:pPr>
                              <w:r>
                                <w:rPr>
                                  <w:rFonts w:hint="eastAsia"/>
                                  <w:b/>
                                  <w:bCs/>
                                  <w:lang w:eastAsia="zh-CN"/>
                                </w:rPr>
                                <w:t>敏感点</w:t>
                              </w:r>
                            </w:p>
                          </w:txbxContent>
                        </wps:txbx>
                        <wps:bodyPr rot="0" spcFirstLastPara="0" vertOverflow="overflow" horzOverflow="overflow" vert="horz" wrap="square" lIns="0" tIns="0" rIns="0" bIns="0" numCol="1" spcCol="0" rtlCol="0" fromWordArt="0" anchor="t" anchorCtr="0" forceAA="0" compatLnSpc="1">
                          <a:noAutofit/>
                        </wps:bodyPr>
                      </wps:wsp>
                      <wps:wsp>
                        <wps:cNvPr id="307" name="文本框 307"/>
                        <wps:cNvSpPr txBox="1"/>
                        <wps:spPr>
                          <a:xfrm>
                            <a:off x="16555" y="1461355"/>
                            <a:ext cx="1082" cy="346"/>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4AFCC80D">
                              <w:pPr>
                                <w:jc w:val="center"/>
                                <w:rPr>
                                  <w:rFonts w:hint="eastAsia" w:eastAsia="宋体"/>
                                  <w:b/>
                                  <w:bCs/>
                                  <w:lang w:eastAsia="zh-CN"/>
                                </w:rPr>
                              </w:pPr>
                              <w:r>
                                <w:rPr>
                                  <w:rFonts w:hint="eastAsia"/>
                                  <w:b/>
                                  <w:bCs/>
                                  <w:lang w:eastAsia="zh-CN"/>
                                </w:rPr>
                                <w:t>白花庙村</w:t>
                              </w:r>
                            </w:p>
                          </w:txbxContent>
                        </wps:txbx>
                        <wps:bodyPr rot="0" spcFirstLastPara="0" vertOverflow="overflow" horzOverflow="overflow" vert="horz" wrap="square" lIns="0" tIns="0" rIns="0" bIns="0" numCol="1" spcCol="0" rtlCol="0" fromWordArt="0" anchor="t" anchorCtr="0" forceAA="0" compatLnSpc="1">
                          <a:noAutofit/>
                        </wps:bodyPr>
                      </wps:wsp>
                      <wps:wsp>
                        <wps:cNvPr id="308" name="文本框 308"/>
                        <wps:cNvSpPr txBox="1"/>
                        <wps:spPr>
                          <a:xfrm>
                            <a:off x="15450" y="1461450"/>
                            <a:ext cx="1082" cy="346"/>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161F6451">
                              <w:pPr>
                                <w:jc w:val="center"/>
                                <w:rPr>
                                  <w:rFonts w:hint="eastAsia" w:eastAsia="宋体"/>
                                  <w:b/>
                                  <w:bCs/>
                                  <w:lang w:eastAsia="zh-CN"/>
                                </w:rPr>
                              </w:pPr>
                              <w:r>
                                <w:rPr>
                                  <w:rFonts w:hint="eastAsia"/>
                                  <w:b/>
                                  <w:bCs/>
                                  <w:lang w:eastAsia="zh-CN"/>
                                </w:rPr>
                                <w:t>夏家窝铺村</w:t>
                              </w:r>
                            </w:p>
                          </w:txbxContent>
                        </wps:txbx>
                        <wps:bodyPr rot="0" spcFirstLastPara="0" vertOverflow="overflow" horzOverflow="overflow" vert="horz" wrap="square" lIns="0" tIns="0" rIns="0" bIns="0" numCol="1" spcCol="0" rtlCol="0" fromWordArt="0" anchor="t" anchorCtr="0" forceAA="0" compatLnSpc="1">
                          <a:noAutofit/>
                        </wps:bodyPr>
                      </wps:wsp>
                      <wps:wsp>
                        <wps:cNvPr id="301" name="文本框 301"/>
                        <wps:cNvSpPr txBox="1"/>
                        <wps:spPr>
                          <a:xfrm>
                            <a:off x="15767" y="1459432"/>
                            <a:ext cx="1249" cy="346"/>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4FA2CE0C">
                              <w:pPr>
                                <w:jc w:val="center"/>
                                <w:rPr>
                                  <w:rFonts w:hint="eastAsia" w:eastAsia="宋体"/>
                                  <w:b/>
                                  <w:bCs/>
                                  <w:lang w:eastAsia="zh-CN"/>
                                </w:rPr>
                              </w:pPr>
                              <w:r>
                                <w:rPr>
                                  <w:rFonts w:hint="eastAsia"/>
                                  <w:b/>
                                  <w:bCs/>
                                  <w:lang w:eastAsia="zh-CN"/>
                                </w:rPr>
                                <w:t>陈家油坊村</w:t>
                              </w:r>
                            </w:p>
                          </w:txbxContent>
                        </wps:txbx>
                        <wps:bodyPr rot="0" spcFirstLastPara="0" vertOverflow="overflow" horzOverflow="overflow" vert="horz" wrap="square" lIns="0" tIns="0" rIns="0" bIns="0" numCol="1" spcCol="0" rtlCol="0" fromWordArt="0" anchor="t" anchorCtr="0" forceAA="0" compatLnSpc="1">
                          <a:noAutofit/>
                        </wps:bodyPr>
                      </wps:wsp>
                      <wps:wsp>
                        <wps:cNvPr id="310" name="文本框 310"/>
                        <wps:cNvSpPr txBox="1"/>
                        <wps:spPr>
                          <a:xfrm>
                            <a:off x="16050" y="1463719"/>
                            <a:ext cx="1082" cy="346"/>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79F3338E">
                              <w:pPr>
                                <w:jc w:val="center"/>
                                <w:rPr>
                                  <w:rFonts w:hint="eastAsia" w:eastAsia="宋体"/>
                                  <w:b/>
                                  <w:bCs/>
                                  <w:lang w:eastAsia="zh-CN"/>
                                </w:rPr>
                              </w:pPr>
                              <w:r>
                                <w:rPr>
                                  <w:rFonts w:hint="eastAsia"/>
                                  <w:b/>
                                  <w:bCs/>
                                  <w:lang w:eastAsia="zh-CN"/>
                                </w:rPr>
                                <w:t>松树咀子村</w:t>
                              </w:r>
                            </w:p>
                          </w:txbxContent>
                        </wps:txbx>
                        <wps:bodyPr rot="0" spcFirstLastPara="0" vertOverflow="overflow" horzOverflow="overflow" vert="horz" wrap="square" lIns="0" tIns="0" rIns="0" bIns="0" numCol="1" spcCol="0" rtlCol="0" fromWordArt="0" anchor="t" anchorCtr="0" forceAA="0" compatLnSpc="1">
                          <a:noAutofit/>
                        </wps:bodyPr>
                      </wps:wsp>
                      <wps:wsp>
                        <wps:cNvPr id="309" name="文本框 309"/>
                        <wps:cNvSpPr txBox="1"/>
                        <wps:spPr>
                          <a:xfrm>
                            <a:off x="19496" y="1463150"/>
                            <a:ext cx="841" cy="288"/>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347FBE67">
                              <w:pPr>
                                <w:jc w:val="center"/>
                                <w:rPr>
                                  <w:rFonts w:hint="eastAsia" w:eastAsia="宋体"/>
                                  <w:b/>
                                  <w:bCs/>
                                  <w:lang w:eastAsia="zh-CN"/>
                                </w:rPr>
                              </w:pPr>
                              <w:r>
                                <w:rPr>
                                  <w:rFonts w:hint="eastAsia"/>
                                  <w:b/>
                                  <w:bCs/>
                                  <w:lang w:eastAsia="zh-CN"/>
                                </w:rPr>
                                <w:t>大屯村</w:t>
                              </w:r>
                            </w:p>
                          </w:txbxContent>
                        </wps:txbx>
                        <wps:bodyPr rot="0" spcFirstLastPara="0" vertOverflow="overflow" horzOverflow="overflow" vert="horz" wrap="square" lIns="0" tIns="0" rIns="0" bIns="0" numCol="1" spcCol="0" rtlCol="0" fromWordArt="0" anchor="t" anchorCtr="0" forceAA="0" compatLnSpc="1">
                          <a:noAutofit/>
                        </wps:bodyPr>
                      </wps:wsp>
                      <wps:wsp>
                        <wps:cNvPr id="306" name="文本框 306"/>
                        <wps:cNvSpPr txBox="1"/>
                        <wps:spPr>
                          <a:xfrm>
                            <a:off x="19219" y="1461350"/>
                            <a:ext cx="1441" cy="288"/>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6F5E08F6">
                              <w:pPr>
                                <w:jc w:val="center"/>
                                <w:rPr>
                                  <w:rFonts w:hint="eastAsia" w:eastAsia="宋体"/>
                                  <w:b/>
                                  <w:bCs/>
                                  <w:lang w:eastAsia="zh-CN"/>
                                </w:rPr>
                              </w:pPr>
                              <w:r>
                                <w:rPr>
                                  <w:rFonts w:hint="eastAsia"/>
                                  <w:b/>
                                  <w:bCs/>
                                  <w:lang w:eastAsia="zh-CN"/>
                                </w:rPr>
                                <w:t>运煤专线站点</w:t>
                              </w:r>
                            </w:p>
                          </w:txbxContent>
                        </wps:txbx>
                        <wps:bodyPr rot="0" spcFirstLastPara="0" vertOverflow="overflow" horzOverflow="overflow" vert="horz" wrap="square" lIns="0" tIns="0" rIns="0" bIns="0" numCol="1" spcCol="0" rtlCol="0" fromWordArt="0" anchor="t" anchorCtr="0" forceAA="0" compatLnSpc="1">
                          <a:noAutofit/>
                        </wps:bodyPr>
                      </wps:wsp>
                      <wps:wsp>
                        <wps:cNvPr id="302" name="文本框 302"/>
                        <wps:cNvSpPr txBox="1"/>
                        <wps:spPr>
                          <a:xfrm>
                            <a:off x="17794" y="1460100"/>
                            <a:ext cx="971" cy="346"/>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56CBC3EA">
                              <w:pPr>
                                <w:jc w:val="center"/>
                                <w:rPr>
                                  <w:rFonts w:hint="eastAsia" w:eastAsia="宋体"/>
                                  <w:b/>
                                  <w:bCs/>
                                  <w:lang w:eastAsia="zh-CN"/>
                                </w:rPr>
                              </w:pPr>
                              <w:r>
                                <w:rPr>
                                  <w:rFonts w:hint="eastAsia"/>
                                  <w:b/>
                                  <w:bCs/>
                                  <w:lang w:eastAsia="zh-CN"/>
                                </w:rPr>
                                <w:t>松树沟村</w:t>
                              </w:r>
                            </w:p>
                          </w:txbxContent>
                        </wps:txbx>
                        <wps:bodyPr rot="0" spcFirstLastPara="0" vertOverflow="overflow" horzOverflow="overflow" vert="horz" wrap="square" lIns="0" tIns="0" rIns="0" bIns="0" numCol="1" spcCol="0" rtlCol="0" fromWordArt="0" anchor="t" anchorCtr="0" forceAA="0" compatLnSpc="1">
                          <a:noAutofit/>
                        </wps:bodyPr>
                      </wps:wsp>
                      <wps:wsp>
                        <wps:cNvPr id="303" name="文本框 303"/>
                        <wps:cNvSpPr txBox="1"/>
                        <wps:spPr>
                          <a:xfrm>
                            <a:off x="20790" y="1459426"/>
                            <a:ext cx="971" cy="329"/>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636B9A96">
                              <w:pPr>
                                <w:jc w:val="center"/>
                                <w:rPr>
                                  <w:rFonts w:hint="eastAsia" w:eastAsia="宋体"/>
                                  <w:b/>
                                  <w:bCs/>
                                  <w:lang w:eastAsia="zh-CN"/>
                                </w:rPr>
                              </w:pPr>
                              <w:r>
                                <w:rPr>
                                  <w:rFonts w:hint="eastAsia"/>
                                  <w:b/>
                                  <w:bCs/>
                                  <w:lang w:eastAsia="zh-CN"/>
                                </w:rPr>
                                <w:t>和尚桥村</w:t>
                              </w:r>
                            </w:p>
                          </w:txbxContent>
                        </wps:txbx>
                        <wps:bodyPr rot="0" spcFirstLastPara="0" vertOverflow="overflow" horzOverflow="overflow" vert="horz" wrap="square" lIns="0" tIns="0" rIns="0" bIns="0" numCol="1" spcCol="0" rtlCol="0" fromWordArt="0" anchor="t" anchorCtr="0" forceAA="0" compatLnSpc="1">
                          <a:noAutofit/>
                        </wps:bodyPr>
                      </wps:wsp>
                      <wps:wsp>
                        <wps:cNvPr id="315" name="文本框 315"/>
                        <wps:cNvSpPr txBox="1"/>
                        <wps:spPr>
                          <a:xfrm>
                            <a:off x="16583" y="1465869"/>
                            <a:ext cx="882" cy="313"/>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39474274">
                              <w:pPr>
                                <w:jc w:val="center"/>
                                <w:rPr>
                                  <w:rFonts w:hint="eastAsia" w:eastAsia="宋体"/>
                                  <w:b/>
                                  <w:bCs/>
                                  <w:lang w:eastAsia="zh-CN"/>
                                </w:rPr>
                              </w:pPr>
                              <w:r>
                                <w:rPr>
                                  <w:rFonts w:hint="eastAsia"/>
                                  <w:b/>
                                  <w:bCs/>
                                  <w:lang w:eastAsia="zh-CN"/>
                                </w:rPr>
                                <w:t>玉田屯村</w:t>
                              </w:r>
                            </w:p>
                          </w:txbxContent>
                        </wps:txbx>
                        <wps:bodyPr rot="0" spcFirstLastPara="0" vertOverflow="overflow" horzOverflow="overflow" vert="horz" wrap="square" lIns="0" tIns="0" rIns="0" bIns="0" numCol="1" spcCol="0" rtlCol="0" fromWordArt="0" anchor="t" anchorCtr="0" forceAA="0" compatLnSpc="1">
                          <a:noAutofit/>
                        </wps:bodyPr>
                      </wps:wsp>
                      <wps:wsp>
                        <wps:cNvPr id="324" name="文本框 324"/>
                        <wps:cNvSpPr txBox="1"/>
                        <wps:spPr>
                          <a:xfrm>
                            <a:off x="15397" y="1467419"/>
                            <a:ext cx="550" cy="646"/>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7E52ED44">
                              <w:pPr>
                                <w:jc w:val="center"/>
                                <w:rPr>
                                  <w:rFonts w:hint="eastAsia" w:eastAsia="宋体"/>
                                  <w:b/>
                                  <w:bCs/>
                                  <w:lang w:eastAsia="zh-CN"/>
                                </w:rPr>
                              </w:pPr>
                              <w:r>
                                <w:rPr>
                                  <w:rFonts w:hint="eastAsia"/>
                                  <w:b/>
                                  <w:bCs/>
                                  <w:lang w:eastAsia="zh-CN"/>
                                </w:rPr>
                                <w:t>沟门子村</w:t>
                              </w:r>
                            </w:p>
                          </w:txbxContent>
                        </wps:txbx>
                        <wps:bodyPr rot="0" spcFirstLastPara="0" vertOverflow="overflow" horzOverflow="overflow" vert="horz" wrap="square" lIns="0" tIns="0" rIns="0" bIns="0" numCol="1" spcCol="0" rtlCol="0" fromWordArt="0" anchor="t" anchorCtr="0" forceAA="0" compatLnSpc="1">
                          <a:noAutofit/>
                        </wps:bodyPr>
                      </wps:wsp>
                      <wps:wsp>
                        <wps:cNvPr id="317" name="文本框 317"/>
                        <wps:cNvSpPr txBox="1"/>
                        <wps:spPr>
                          <a:xfrm>
                            <a:off x="17950" y="1466852"/>
                            <a:ext cx="882" cy="313"/>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312656C4">
                              <w:pPr>
                                <w:jc w:val="center"/>
                                <w:rPr>
                                  <w:rFonts w:hint="eastAsia" w:eastAsia="宋体"/>
                                  <w:b/>
                                  <w:bCs/>
                                  <w:lang w:eastAsia="zh-CN"/>
                                </w:rPr>
                              </w:pPr>
                              <w:r>
                                <w:rPr>
                                  <w:rFonts w:hint="eastAsia"/>
                                  <w:b/>
                                  <w:bCs/>
                                  <w:lang w:eastAsia="zh-CN"/>
                                </w:rPr>
                                <w:t>小梁东村</w:t>
                              </w:r>
                            </w:p>
                          </w:txbxContent>
                        </wps:txbx>
                        <wps:bodyPr rot="0" spcFirstLastPara="0" vertOverflow="overflow" horzOverflow="overflow" vert="horz" wrap="square" lIns="0" tIns="0" rIns="0" bIns="0" numCol="1" spcCol="0" rtlCol="0" fromWordArt="0" anchor="t" anchorCtr="0" forceAA="0" compatLnSpc="1">
                          <a:noAutofit/>
                        </wps:bodyPr>
                      </wps:wsp>
                      <wps:wsp>
                        <wps:cNvPr id="311" name="文本框 311"/>
                        <wps:cNvSpPr txBox="1"/>
                        <wps:spPr>
                          <a:xfrm>
                            <a:off x="19900" y="1464502"/>
                            <a:ext cx="882" cy="313"/>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6FA4AC25">
                              <w:pPr>
                                <w:jc w:val="center"/>
                                <w:rPr>
                                  <w:rFonts w:hint="eastAsia" w:eastAsia="宋体"/>
                                  <w:b/>
                                  <w:bCs/>
                                  <w:lang w:eastAsia="zh-CN"/>
                                </w:rPr>
                              </w:pPr>
                              <w:r>
                                <w:rPr>
                                  <w:rFonts w:hint="eastAsia"/>
                                  <w:b/>
                                  <w:bCs/>
                                  <w:lang w:eastAsia="zh-CN"/>
                                </w:rPr>
                                <w:t>小河南村</w:t>
                              </w:r>
                            </w:p>
                          </w:txbxContent>
                        </wps:txbx>
                        <wps:bodyPr rot="0" spcFirstLastPara="0" vertOverflow="overflow" horzOverflow="overflow" vert="horz" wrap="square" lIns="0" tIns="0" rIns="0" bIns="0" numCol="1" spcCol="0" rtlCol="0" fromWordArt="0" anchor="t" anchorCtr="0" forceAA="0" compatLnSpc="1">
                          <a:noAutofit/>
                        </wps:bodyPr>
                      </wps:wsp>
                      <wps:wsp>
                        <wps:cNvPr id="314" name="文本框 314"/>
                        <wps:cNvSpPr txBox="1"/>
                        <wps:spPr>
                          <a:xfrm>
                            <a:off x="21650" y="1465836"/>
                            <a:ext cx="882" cy="313"/>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401F6EBA">
                              <w:pPr>
                                <w:jc w:val="center"/>
                                <w:rPr>
                                  <w:rFonts w:hint="eastAsia" w:eastAsia="宋体"/>
                                  <w:b/>
                                  <w:bCs/>
                                  <w:lang w:eastAsia="zh-CN"/>
                                </w:rPr>
                              </w:pPr>
                              <w:r>
                                <w:rPr>
                                  <w:rFonts w:hint="eastAsia"/>
                                  <w:b/>
                                  <w:bCs/>
                                  <w:lang w:eastAsia="zh-CN"/>
                                </w:rPr>
                                <w:t>小东沟村</w:t>
                              </w:r>
                            </w:p>
                          </w:txbxContent>
                        </wps:txbx>
                        <wps:bodyPr rot="0" spcFirstLastPara="0" vertOverflow="overflow" horzOverflow="overflow" vert="horz" wrap="square" lIns="0" tIns="0" rIns="0" bIns="0" numCol="1" spcCol="0" rtlCol="0" fromWordArt="0" anchor="t" anchorCtr="0" forceAA="0" compatLnSpc="1">
                          <a:noAutofit/>
                        </wps:bodyPr>
                      </wps:wsp>
                      <wps:wsp>
                        <wps:cNvPr id="312" name="文本框 312"/>
                        <wps:cNvSpPr txBox="1"/>
                        <wps:spPr>
                          <a:xfrm>
                            <a:off x="23021" y="1465019"/>
                            <a:ext cx="715" cy="296"/>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047C73D4">
                              <w:pPr>
                                <w:jc w:val="center"/>
                                <w:rPr>
                                  <w:rFonts w:hint="eastAsia" w:eastAsia="宋体"/>
                                  <w:b/>
                                  <w:bCs/>
                                  <w:lang w:eastAsia="zh-CN"/>
                                </w:rPr>
                              </w:pPr>
                              <w:r>
                                <w:rPr>
                                  <w:rFonts w:hint="eastAsia"/>
                                  <w:b/>
                                  <w:bCs/>
                                  <w:lang w:eastAsia="zh-CN"/>
                                </w:rPr>
                                <w:t>庙沟村</w:t>
                              </w:r>
                            </w:p>
                          </w:txbxContent>
                        </wps:txbx>
                        <wps:bodyPr rot="0" spcFirstLastPara="0" vertOverflow="overflow" horzOverflow="overflow" vert="horz" wrap="square" lIns="0" tIns="0" rIns="0" bIns="0" numCol="1" spcCol="0" rtlCol="0" fromWordArt="0" anchor="t" anchorCtr="0" forceAA="0" compatLnSpc="1">
                          <a:noAutofit/>
                        </wps:bodyPr>
                      </wps:wsp>
                      <wps:wsp>
                        <wps:cNvPr id="316" name="文本框 316"/>
                        <wps:cNvSpPr txBox="1"/>
                        <wps:spPr>
                          <a:xfrm>
                            <a:off x="25900" y="1466170"/>
                            <a:ext cx="882" cy="313"/>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5BEB1350">
                              <w:pPr>
                                <w:jc w:val="center"/>
                                <w:rPr>
                                  <w:rFonts w:hint="eastAsia" w:eastAsia="宋体"/>
                                  <w:b/>
                                  <w:bCs/>
                                  <w:lang w:eastAsia="zh-CN"/>
                                </w:rPr>
                              </w:pPr>
                              <w:r>
                                <w:rPr>
                                  <w:rFonts w:hint="eastAsia"/>
                                  <w:b/>
                                  <w:bCs/>
                                  <w:lang w:eastAsia="zh-CN"/>
                                </w:rPr>
                                <w:t>塔子山村</w:t>
                              </w:r>
                            </w:p>
                          </w:txbxContent>
                        </wps:txbx>
                        <wps:bodyPr rot="0" spcFirstLastPara="0" vertOverflow="overflow" horzOverflow="overflow" vert="horz" wrap="square" lIns="0" tIns="0" rIns="0" bIns="0" numCol="1" spcCol="0" rtlCol="0" fromWordArt="0" anchor="t" anchorCtr="0" forceAA="0" compatLnSpc="1">
                          <a:noAutofit/>
                        </wps:bodyPr>
                      </wps:wsp>
                      <wps:wsp>
                        <wps:cNvPr id="313" name="文本框 313"/>
                        <wps:cNvSpPr txBox="1"/>
                        <wps:spPr>
                          <a:xfrm>
                            <a:off x="24283" y="1463820"/>
                            <a:ext cx="882" cy="313"/>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1F573CD6">
                              <w:pPr>
                                <w:jc w:val="center"/>
                                <w:rPr>
                                  <w:rFonts w:hint="eastAsia" w:eastAsia="宋体"/>
                                  <w:b/>
                                  <w:bCs/>
                                  <w:lang w:eastAsia="zh-CN"/>
                                </w:rPr>
                              </w:pPr>
                              <w:r>
                                <w:rPr>
                                  <w:rFonts w:hint="eastAsia"/>
                                  <w:b/>
                                  <w:bCs/>
                                  <w:lang w:eastAsia="zh-CN"/>
                                </w:rPr>
                                <w:t>大林腰村</w:t>
                              </w:r>
                            </w:p>
                          </w:txbxContent>
                        </wps:txbx>
                        <wps:bodyPr rot="0" spcFirstLastPara="0" vertOverflow="overflow" horzOverflow="overflow" vert="horz" wrap="square" lIns="0" tIns="0" rIns="0" bIns="0" numCol="1" spcCol="0" rtlCol="0" fromWordArt="0" anchor="t" anchorCtr="0" forceAA="0" compatLnSpc="1">
                          <a:noAutofit/>
                        </wps:bodyPr>
                      </wps:wsp>
                      <wps:wsp>
                        <wps:cNvPr id="319" name="文本框 319"/>
                        <wps:cNvSpPr txBox="1"/>
                        <wps:spPr>
                          <a:xfrm>
                            <a:off x="23936" y="1461404"/>
                            <a:ext cx="749" cy="329"/>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1DCF31C3">
                              <w:pPr>
                                <w:jc w:val="center"/>
                                <w:rPr>
                                  <w:rFonts w:hint="eastAsia" w:eastAsia="宋体"/>
                                  <w:b/>
                                  <w:bCs/>
                                  <w:lang w:eastAsia="zh-CN"/>
                                </w:rPr>
                              </w:pPr>
                              <w:r>
                                <w:rPr>
                                  <w:rFonts w:hint="eastAsia"/>
                                  <w:b/>
                                  <w:bCs/>
                                  <w:lang w:eastAsia="zh-CN"/>
                                </w:rPr>
                                <w:t>黑英村</w:t>
                              </w:r>
                            </w:p>
                          </w:txbxContent>
                        </wps:txbx>
                        <wps:bodyPr rot="0" spcFirstLastPara="0" vertOverflow="overflow" horzOverflow="overflow" vert="horz" wrap="square" lIns="0" tIns="0" rIns="0" bIns="0" numCol="1" spcCol="0" rtlCol="0" fromWordArt="0" anchor="t" anchorCtr="0" forceAA="0" compatLnSpc="1">
                          <a:noAutofit/>
                        </wps:bodyPr>
                      </wps:wsp>
                      <wps:wsp>
                        <wps:cNvPr id="325" name="文本框 325"/>
                        <wps:cNvSpPr txBox="1"/>
                        <wps:spPr>
                          <a:xfrm>
                            <a:off x="26072" y="1461636"/>
                            <a:ext cx="1146" cy="312"/>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1633D9EE">
                              <w:pPr>
                                <w:jc w:val="center"/>
                                <w:rPr>
                                  <w:rFonts w:hint="eastAsia" w:eastAsia="宋体"/>
                                  <w:b/>
                                  <w:bCs/>
                                  <w:lang w:eastAsia="zh-CN"/>
                                </w:rPr>
                              </w:pPr>
                              <w:r>
                                <w:rPr>
                                  <w:rFonts w:hint="eastAsia"/>
                                  <w:b/>
                                  <w:bCs/>
                                  <w:lang w:eastAsia="zh-CN"/>
                                </w:rPr>
                                <w:t>四家营子村</w:t>
                              </w:r>
                            </w:p>
                          </w:txbxContent>
                        </wps:txbx>
                        <wps:bodyPr rot="0" spcFirstLastPara="0" vertOverflow="overflow" horzOverflow="overflow" vert="horz" wrap="square" lIns="0" tIns="0" rIns="0" bIns="0" numCol="1" spcCol="0" rtlCol="0" fromWordArt="0" anchor="t" anchorCtr="0" forceAA="0" compatLnSpc="1">
                          <a:noAutofit/>
                        </wps:bodyPr>
                      </wps:wsp>
                      <wps:wsp>
                        <wps:cNvPr id="326" name="文本框 326"/>
                        <wps:cNvSpPr txBox="1"/>
                        <wps:spPr>
                          <a:xfrm>
                            <a:off x="23357" y="1459776"/>
                            <a:ext cx="971" cy="329"/>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5C6563A0">
                              <w:pPr>
                                <w:jc w:val="center"/>
                                <w:rPr>
                                  <w:rFonts w:hint="eastAsia" w:eastAsia="宋体"/>
                                  <w:b/>
                                  <w:bCs/>
                                  <w:lang w:eastAsia="zh-CN"/>
                                </w:rPr>
                              </w:pPr>
                              <w:r>
                                <w:rPr>
                                  <w:rFonts w:hint="eastAsia"/>
                                  <w:b/>
                                  <w:bCs/>
                                  <w:lang w:eastAsia="zh-CN"/>
                                </w:rPr>
                                <w:t>下店子村</w:t>
                              </w:r>
                            </w:p>
                          </w:txbxContent>
                        </wps:txbx>
                        <wps:bodyPr rot="0" spcFirstLastPara="0" vertOverflow="overflow" horzOverflow="overflow" vert="horz" wrap="square" lIns="0" tIns="0" rIns="0" bIns="0" numCol="1" spcCol="0" rtlCol="0" fromWordArt="0" anchor="t" anchorCtr="0" forceAA="0" compatLnSpc="1">
                          <a:noAutofit/>
                        </wps:bodyPr>
                      </wps:wsp>
                      <wps:wsp>
                        <wps:cNvPr id="327" name="文本框 327"/>
                        <wps:cNvSpPr txBox="1"/>
                        <wps:spPr>
                          <a:xfrm>
                            <a:off x="22817" y="1467936"/>
                            <a:ext cx="882" cy="313"/>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1DC6FD00">
                              <w:pPr>
                                <w:jc w:val="center"/>
                                <w:rPr>
                                  <w:rFonts w:hint="eastAsia" w:eastAsia="宋体"/>
                                  <w:b/>
                                  <w:bCs/>
                                  <w:lang w:eastAsia="zh-CN"/>
                                </w:rPr>
                              </w:pPr>
                              <w:r>
                                <w:rPr>
                                  <w:rFonts w:hint="eastAsia"/>
                                  <w:b/>
                                  <w:bCs/>
                                  <w:lang w:eastAsia="zh-CN"/>
                                </w:rPr>
                                <w:t>五虎屯村</w:t>
                              </w: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_x0000_s1026" o:spid="_x0000_s1026" o:spt="203" style="position:absolute;left:0pt;margin-left:39.65pt;margin-top:-36.65pt;height:450.1pt;width:616.2pt;z-index:251924480;mso-width-relative:page;mso-height-relative:page;" coordorigin="15328,1459365" coordsize="12324,9002" o:gfxdata="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8v/aM+NCfAL4Van4zl05tVSyZE+zI23du&#10;rtPBviEeK/CmjaysXkrqFrFc+V/d3Lu/rQBu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8uf8FJP+TT/FP/XSL+te3fBX/kk3hH/sF2//AKAK8R/4KSf8mn+Kf+uk&#10;X9a9u+Cv/JJvCP8A2C7f/wBAFAHa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8uf8FJP+TT/FP/XSL+te3fBX/kk3hH/sF2//AKAK8R/4KSf8mn+Kf+ukX9a9u+Cv&#10;/JJvCP8A2C7f/wBAFAHa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uf8FJP+TT/FP/XSL+te3fBX/kk3hH/sF2//AKAK8R/4KSf8mn+Kf+ukX9a9u+Cv/JJvCP8A&#10;2C7f/wBAFAHa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uf8&#10;FJP+TT/FP/XSL+te3fBX/kk3hH/sF2//AKAK8R/4KSf8mn+Kf+ukX9a9u+Cv/JJvCP8A2C7f/wBA&#10;FAHa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8uf8FJP+TT/F&#10;P/XSL+te3fBX/kk3hH/sF2//AKAK8R/4KSf8mn+Kf+ukX9a9u+Cv/JJvCP8A2C7f/wBAFAHa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8uf8FJP+TT/FP/XSL+te&#10;3fBX/kk3hH/sF2//AKAK8R/4KSf8mn+Kf+ukX9a9u+Cv/JJvCP8A2C7f/wBAFAHa0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uf8FJP+TT/FP/XSL+te3fBX/kk3&#10;hH/sF2//AKAK8R/4KSf8mn+Kf+ukX9a9u+Cv/JJvCP8A2C7f/wBAFAHa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uf8FJP+TT/FP/XSL+te3fBX/kk3hH/sF2//&#10;AKAK8R/4KSf8mn+Kf+ukX9a9u+Cv/JJvCP8A2C7f/wBAFAHa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8uf8FJP+TT/FP/XSL+te3fBX/kk3hH/sF2//AKAK8R/4&#10;KSf8mn+Kf+ukX9a9u+Cv/JJvCP8A2C7f/wBAFAHa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Ln/AAUk/wCTT/FP/XSL+te3fBX/&#10;AJJN4R/7Bdv/AOgCvEf+Ckn/ACaf4p/66Rf1r274K/8AJJvCP/YLt/8A0AUAdr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y5/wAFJP8Ak0/xT/10i/rXt3wV/wCS&#10;TeEf+wXb/wDoArxH/gpJ/wAmn+Kf+ukX9a9u+Cv/ACSbwj/2C7f/ANAFAHa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uf8ABST/AJNP8U/9dIv617d8Ff8Akk3h&#10;H/sF2/8A6AK8R/4KSf8AJp/in/rpF/Wvbvgr/wAkm8I/9gu3/wDQBQB2t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Ln/AAUk/wCTT/FP/XSL+te3fBX/AJJN4R/7&#10;Bdv/AOgCvEf+Ckn/ACaf4p/66Rf1r274K/8AJJvCP/YLt/8A0AUAdr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gn7bHw1174vfs9694a8NWwvNWumiaKFm27sGvU&#10;vhlo9z4e+Hvh3TL1dl3Z2MNvKn91lXFdT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9kB&#10;AA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">
                <o:lock v:ext="edit" aspectratio="f"/>
                <v:shape id="图片 1" o:spid="_x0000_s1026" o:spt="75" type="#_x0000_t75" style="position:absolute;left:15328;top:1459365;height:9003;width:12325;" filled="f" o:preferrelative="t" stroked="t" coordsize="21600,21600" o:gfxdata="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3drL&#10;wAAAANwAAAAPAAAAAAAAAAEAIAAAACIAAABkcnMvZG93bnJldi54bWxQSwECFAAUAAAACACHTuJA&#10;My8FnjsAAAA5AAAAEAAAAAAAAAABACAAAAAPAQAAZHJzL3NoYXBleG1sLnhtbFBLBQYAAAAABgAG&#10;AFsBAAC5AwAAAAA=&#10;">
                  <v:fill on="f" focussize="0,0"/>
                  <v:stroke weight="2.25pt" color="#000000 [3213]" linestyle="thickThin" joinstyle="round"/>
                  <v:imagedata r:id="rId51" cropright="442f" o:title=""/>
                  <o:lock v:ext="edit" aspectratio="t"/>
                </v:shape>
                <v:shape id="图片 33" o:spid="_x0000_s1026" o:spt="75" type="#_x0000_t75" style="position:absolute;left:26642;top:1459465;height:1187;width:887;" filled="f" o:preferrelative="t" stroked="f" coordsize="21600,21600" o:gfxdata="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yf7yL4A&#10;AADcAAAADwAAAAAAAAABACAAAAAiAAAAZHJzL2Rvd25yZXYueG1sUEsBAhQAFAAAAAgAh07iQDMv&#10;BZ47AAAAOQAAABAAAAAAAAAAAQAgAAAADQEAAGRycy9zaGFwZXhtbC54bWxQSwUGAAAAAAYABgBb&#10;AQAAtwMAAAAA&#10;">
                  <v:fill on="f" focussize="0,0"/>
                  <v:stroke on="f"/>
                  <v:imagedata r:id="rId48" o:title=""/>
                  <o:lock v:ext="edit" aspectratio="t"/>
                </v:shape>
                <v:rect id="_x0000_s1026" o:spid="_x0000_s1026" o:spt="1" style="position:absolute;left:16042;top:1466729;height:1501;width:1654;v-text-anchor:middle;" fillcolor="#E7E6E6 [3214]" filled="t" stroked="t" coordsize="21600,21600" o:gfxdata="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wlYTLsAAADc&#10;AAAADwAAAAAAAAABACAAAAAiAAAAZHJzL2Rvd25yZXYueG1sUEsBAhQAFAAAAAgAh07iQDMvBZ47&#10;AAAAOQAAABAAAAAAAAAAAQAgAAAACgEAAGRycy9zaGFwZXhtbC54bWxQSwUGAAAAAAYABgBbAQAA&#10;tAMAAAAA&#10;">
                  <v:fill on="t" focussize="0,0"/>
                  <v:stroke weight="1pt" color="#000000 [3213]" miterlimit="8" joinstyle="miter"/>
                  <v:imagedata o:title=""/>
                  <o:lock v:ext="edit" aspectratio="f"/>
                </v:rect>
                <v:shape id="_x0000_s1026" o:spid="_x0000_s1026" o:spt="202" type="#_x0000_t202" style="position:absolute;left:16605;top:1466800;height:346;width:648;" fillcolor="#E7E6E6 [3214]" filled="t" stroked="f" coordsize="21600,21600" o:gfxdata="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EIAbbsAAADc&#10;AAAADwAAAAAAAAABACAAAAAiAAAAZHJzL2Rvd25yZXYueG1sUEsBAhQAFAAAAAgAh07iQDMvBZ47&#10;AAAAOQAAABAAAAAAAAAAAQAgAAAACgEAAGRycy9zaGFwZXhtbC54bWxQSwUGAAAAAAYABgBbAQAA&#10;tAMAAAAA&#10;">
                  <v:fill on="t" focussize="0,0"/>
                  <v:stroke on="f" weight="0.5pt"/>
                  <v:imagedata o:title=""/>
                  <o:lock v:ext="edit" aspectratio="f"/>
                  <v:textbox inset="0mm,0mm,0mm,0mm">
                    <w:txbxContent>
                      <w:p w14:paraId="54A375B5">
                        <w:pPr>
                          <w:jc w:val="center"/>
                          <w:rPr>
                            <w:rFonts w:hint="eastAsia" w:eastAsia="宋体"/>
                            <w:b/>
                            <w:bCs/>
                            <w:lang w:eastAsia="zh-CN"/>
                          </w:rPr>
                        </w:pPr>
                        <w:r>
                          <w:rPr>
                            <w:rFonts w:hint="eastAsia"/>
                            <w:b/>
                            <w:bCs/>
                            <w:lang w:eastAsia="zh-CN"/>
                          </w:rPr>
                          <w:t>图例</w:t>
                        </w:r>
                      </w:p>
                    </w:txbxContent>
                  </v:textbox>
                </v:shape>
                <v:rect id="_x0000_s1026" o:spid="_x0000_s1026" o:spt="1" style="position:absolute;left:16180;top:1467222;height:281;width:435;v-text-anchor:middle;" filled="f" stroked="t" coordsize="21600,21600" o:gfxdata="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5qZKq8AAAA&#10;3AAAAA8AAAAAAAAAAQAgAAAAIgAAAGRycy9kb3ducmV2LnhtbFBLAQIUABQAAAAIAIdO4kAzLwWe&#10;OwAAADkAAAAQAAAAAAAAAAEAIAAAAAsBAABkcnMvc2hhcGV4bWwueG1sUEsFBgAAAAAGAAYAWwEA&#10;ALUDAAAAAA==&#10;">
                  <v:fill on="f" focussize="0,0"/>
                  <v:stroke weight="1.75pt" color="#FF0000 [3204]" miterlimit="8" joinstyle="miter"/>
                  <v:imagedata o:title=""/>
                  <o:lock v:ext="edit" aspectratio="f"/>
                </v:rect>
                <v:shape id="_x0000_s1026" o:spid="_x0000_s1026" o:spt="202" type="#_x0000_t202" style="position:absolute;left:16700;top:1467225;height:346;width:857;" fillcolor="#E7E6E6 [3214]" filled="t" stroked="f" coordsize="21600,21600" o:gfxdata="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FGNNvQAA&#10;ANwAAAAPAAAAAAAAAAEAIAAAACIAAABkcnMvZG93bnJldi54bWxQSwECFAAUAAAACACHTuJAMy8F&#10;njsAAAA5AAAAEAAAAAAAAAABACAAAAAMAQAAZHJzL3NoYXBleG1sLnhtbFBLBQYAAAAABgAGAFsB&#10;AAC2AwAAAAA=&#10;">
                  <v:fill on="t" focussize="0,0"/>
                  <v:stroke on="f" weight="0.5pt"/>
                  <v:imagedata o:title=""/>
                  <o:lock v:ext="edit" aspectratio="f"/>
                  <v:textbox inset="0mm,0mm,0mm,0mm">
                    <w:txbxContent>
                      <w:p w14:paraId="4707A7FE">
                        <w:pPr>
                          <w:jc w:val="center"/>
                          <w:rPr>
                            <w:rFonts w:hint="eastAsia" w:eastAsia="宋体"/>
                            <w:b/>
                            <w:bCs/>
                            <w:lang w:eastAsia="zh-CN"/>
                          </w:rPr>
                        </w:pPr>
                        <w:r>
                          <w:rPr>
                            <w:rFonts w:hint="eastAsia"/>
                            <w:b/>
                            <w:bCs/>
                            <w:lang w:eastAsia="zh-CN"/>
                          </w:rPr>
                          <w:t>本项目</w:t>
                        </w:r>
                      </w:p>
                    </w:txbxContent>
                  </v:textbox>
                </v:shape>
                <v:rect id="_x0000_s1026" o:spid="_x0000_s1026" o:spt="1" style="position:absolute;left:16180;top:1467776;height:281;width:435;v-text-anchor:middle;" filled="f" stroked="t" coordsize="21600,21600" o:gfxdata="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FEnivQAA&#10;ANwAAAAPAAAAAAAAAAEAIAAAACIAAABkcnMvZG93bnJldi54bWxQSwECFAAUAAAACACHTuJAMy8F&#10;njsAAAA5AAAAEAAAAAAAAAABACAAAAAMAQAAZHJzL3NoYXBleG1sLnhtbFBLBQYAAAAABgAGAFsB&#10;AAC2AwAAAAA=&#10;">
                  <v:fill on="f" focussize="0,0"/>
                  <v:stroke weight="1.75pt" color="#FFFF00 [3204]" miterlimit="8" joinstyle="miter"/>
                  <v:imagedata o:title=""/>
                  <o:lock v:ext="edit" aspectratio="f"/>
                </v:rect>
                <v:shape id="_x0000_s1026" o:spid="_x0000_s1026" o:spt="202" type="#_x0000_t202" style="position:absolute;left:16697;top:1467743;height:346;width:857;" fillcolor="#E7E6E6 [3214]" filled="t" stroked="f" coordsize="21600,21600" o:gfxdata="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Ym9L&#10;wAAAANw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14:paraId="59AED870">
                        <w:pPr>
                          <w:jc w:val="center"/>
                          <w:rPr>
                            <w:rFonts w:hint="eastAsia" w:eastAsia="宋体"/>
                            <w:b/>
                            <w:bCs/>
                            <w:lang w:eastAsia="zh-CN"/>
                          </w:rPr>
                        </w:pPr>
                        <w:r>
                          <w:rPr>
                            <w:rFonts w:hint="eastAsia"/>
                            <w:b/>
                            <w:bCs/>
                            <w:lang w:eastAsia="zh-CN"/>
                          </w:rPr>
                          <w:t>敏感点</w:t>
                        </w:r>
                      </w:p>
                    </w:txbxContent>
                  </v:textbox>
                </v:shape>
                <v:shape id="_x0000_s1026" o:spid="_x0000_s1026" o:spt="202" type="#_x0000_t202" style="position:absolute;left:16555;top:1461355;height:346;width:1082;" fillcolor="#E7E6E6 [3214]" filled="t" stroked="f" coordsize="21600,21600" o:gfxdata="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wEAsK/&#10;AAAA3AAAAA8AAAAAAAAAAQAgAAAAIgAAAGRycy9kb3ducmV2LnhtbFBLAQIUABQAAAAIAIdO4kAz&#10;LwWeOwAAADkAAAAQAAAAAAAAAAEAIAAAAA4BAABkcnMvc2hhcGV4bWwueG1sUEsFBgAAAAAGAAYA&#10;WwEAALgDAAAAAA==&#10;">
                  <v:fill on="t" focussize="0,0"/>
                  <v:stroke on="f" weight="0.5pt"/>
                  <v:imagedata o:title=""/>
                  <o:lock v:ext="edit" aspectratio="f"/>
                  <v:textbox inset="0mm,0mm,0mm,0mm">
                    <w:txbxContent>
                      <w:p w14:paraId="4AFCC80D">
                        <w:pPr>
                          <w:jc w:val="center"/>
                          <w:rPr>
                            <w:rFonts w:hint="eastAsia" w:eastAsia="宋体"/>
                            <w:b/>
                            <w:bCs/>
                            <w:lang w:eastAsia="zh-CN"/>
                          </w:rPr>
                        </w:pPr>
                        <w:r>
                          <w:rPr>
                            <w:rFonts w:hint="eastAsia"/>
                            <w:b/>
                            <w:bCs/>
                            <w:lang w:eastAsia="zh-CN"/>
                          </w:rPr>
                          <w:t>白花庙村</w:t>
                        </w:r>
                      </w:p>
                    </w:txbxContent>
                  </v:textbox>
                </v:shape>
                <v:shape id="_x0000_s1026" o:spid="_x0000_s1026" o:spt="202" type="#_x0000_t202" style="position:absolute;left:15450;top:1461450;height:346;width:1082;" fillcolor="#E7E6E6 [3214]" filled="t" stroked="f" coordsize="21600,21600" o:gfxdata="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2blrC8AAAA&#10;3AAAAA8AAAAAAAAAAQAgAAAAIgAAAGRycy9kb3ducmV2LnhtbFBLAQIUABQAAAAIAIdO4kAzLwWe&#10;OwAAADkAAAAQAAAAAAAAAAEAIAAAAAsBAABkcnMvc2hhcGV4bWwueG1sUEsFBgAAAAAGAAYAWwEA&#10;ALUDAAAAAA==&#10;">
                  <v:fill on="t" focussize="0,0"/>
                  <v:stroke on="f" weight="0.5pt"/>
                  <v:imagedata o:title=""/>
                  <o:lock v:ext="edit" aspectratio="f"/>
                  <v:textbox inset="0mm,0mm,0mm,0mm">
                    <w:txbxContent>
                      <w:p w14:paraId="161F6451">
                        <w:pPr>
                          <w:jc w:val="center"/>
                          <w:rPr>
                            <w:rFonts w:hint="eastAsia" w:eastAsia="宋体"/>
                            <w:b/>
                            <w:bCs/>
                            <w:lang w:eastAsia="zh-CN"/>
                          </w:rPr>
                        </w:pPr>
                        <w:r>
                          <w:rPr>
                            <w:rFonts w:hint="eastAsia"/>
                            <w:b/>
                            <w:bCs/>
                            <w:lang w:eastAsia="zh-CN"/>
                          </w:rPr>
                          <w:t>夏家窝铺村</w:t>
                        </w:r>
                      </w:p>
                    </w:txbxContent>
                  </v:textbox>
                </v:shape>
                <v:shape id="_x0000_s1026" o:spid="_x0000_s1026" o:spt="202" type="#_x0000_t202" style="position:absolute;left:15767;top:1459432;height:346;width:1249;" fillcolor="#E7E6E6 [3214]" filled="t" stroked="f" coordsize="21600,21600" o:gfxdata="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E/Lb4A&#10;AADcAAAADwAAAAAAAAABACAAAAAiAAAAZHJzL2Rvd25yZXYueG1sUEsBAhQAFAAAAAgAh07iQDMv&#10;BZ47AAAAOQAAABAAAAAAAAAAAQAgAAAADQEAAGRycy9zaGFwZXhtbC54bWxQSwUGAAAAAAYABgBb&#10;AQAAtwMAAAAA&#10;">
                  <v:fill on="t" focussize="0,0"/>
                  <v:stroke on="f" weight="0.5pt"/>
                  <v:imagedata o:title=""/>
                  <o:lock v:ext="edit" aspectratio="f"/>
                  <v:textbox inset="0mm,0mm,0mm,0mm">
                    <w:txbxContent>
                      <w:p w14:paraId="4FA2CE0C">
                        <w:pPr>
                          <w:jc w:val="center"/>
                          <w:rPr>
                            <w:rFonts w:hint="eastAsia" w:eastAsia="宋体"/>
                            <w:b/>
                            <w:bCs/>
                            <w:lang w:eastAsia="zh-CN"/>
                          </w:rPr>
                        </w:pPr>
                        <w:r>
                          <w:rPr>
                            <w:rFonts w:hint="eastAsia"/>
                            <w:b/>
                            <w:bCs/>
                            <w:lang w:eastAsia="zh-CN"/>
                          </w:rPr>
                          <w:t>陈家油坊村</w:t>
                        </w:r>
                      </w:p>
                    </w:txbxContent>
                  </v:textbox>
                </v:shape>
                <v:shape id="_x0000_s1026" o:spid="_x0000_s1026" o:spt="202" type="#_x0000_t202" style="position:absolute;left:16050;top:1463719;height:346;width:1082;" fillcolor="#E7E6E6 [3214]" filled="t" stroked="f" coordsize="21600,21600" o:gfxdata="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jQMa7sAAADc&#10;AAAADwAAAAAAAAABACAAAAAiAAAAZHJzL2Rvd25yZXYueG1sUEsBAhQAFAAAAAgAh07iQDMvBZ47&#10;AAAAOQAAABAAAAAAAAAAAQAgAAAACgEAAGRycy9zaGFwZXhtbC54bWxQSwUGAAAAAAYABgBbAQAA&#10;tAMAAAAA&#10;">
                  <v:fill on="t" focussize="0,0"/>
                  <v:stroke on="f" weight="0.5pt"/>
                  <v:imagedata o:title=""/>
                  <o:lock v:ext="edit" aspectratio="f"/>
                  <v:textbox inset="0mm,0mm,0mm,0mm">
                    <w:txbxContent>
                      <w:p w14:paraId="79F3338E">
                        <w:pPr>
                          <w:jc w:val="center"/>
                          <w:rPr>
                            <w:rFonts w:hint="eastAsia" w:eastAsia="宋体"/>
                            <w:b/>
                            <w:bCs/>
                            <w:lang w:eastAsia="zh-CN"/>
                          </w:rPr>
                        </w:pPr>
                        <w:r>
                          <w:rPr>
                            <w:rFonts w:hint="eastAsia"/>
                            <w:b/>
                            <w:bCs/>
                            <w:lang w:eastAsia="zh-CN"/>
                          </w:rPr>
                          <w:t>松树咀子村</w:t>
                        </w:r>
                      </w:p>
                    </w:txbxContent>
                  </v:textbox>
                </v:shape>
                <v:shape id="_x0000_s1026" o:spid="_x0000_s1026" o:spt="202" type="#_x0000_t202" style="position:absolute;left:19496;top:1463150;height:288;width:841;" fillcolor="#E7E6E6 [3214]" filled="t" stroked="f" coordsize="21600,21600" o:gfxdata="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tczK74A&#10;AADcAAAADwAAAAAAAAABACAAAAAiAAAAZHJzL2Rvd25yZXYueG1sUEsBAhQAFAAAAAgAh07iQDMv&#10;BZ47AAAAOQAAABAAAAAAAAAAAQAgAAAADQEAAGRycy9zaGFwZXhtbC54bWxQSwUGAAAAAAYABgBb&#10;AQAAtwMAAAAA&#10;">
                  <v:fill on="t" focussize="0,0"/>
                  <v:stroke on="f" weight="0.5pt"/>
                  <v:imagedata o:title=""/>
                  <o:lock v:ext="edit" aspectratio="f"/>
                  <v:textbox inset="0mm,0mm,0mm,0mm">
                    <w:txbxContent>
                      <w:p w14:paraId="347FBE67">
                        <w:pPr>
                          <w:jc w:val="center"/>
                          <w:rPr>
                            <w:rFonts w:hint="eastAsia" w:eastAsia="宋体"/>
                            <w:b/>
                            <w:bCs/>
                            <w:lang w:eastAsia="zh-CN"/>
                          </w:rPr>
                        </w:pPr>
                        <w:r>
                          <w:rPr>
                            <w:rFonts w:hint="eastAsia"/>
                            <w:b/>
                            <w:bCs/>
                            <w:lang w:eastAsia="zh-CN"/>
                          </w:rPr>
                          <w:t>大屯村</w:t>
                        </w:r>
                      </w:p>
                    </w:txbxContent>
                  </v:textbox>
                </v:shape>
                <v:shape id="_x0000_s1026" o:spid="_x0000_s1026" o:spt="202" type="#_x0000_t202" style="position:absolute;left:19219;top:1461350;height:288;width:1441;" fillcolor="#E7E6E6 [3214]" filled="t" stroked="f" coordsize="21600,21600" o:gfxdata="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0inWb4A&#10;AADcAAAADwAAAAAAAAABACAAAAAiAAAAZHJzL2Rvd25yZXYueG1sUEsBAhQAFAAAAAgAh07iQDMv&#10;BZ47AAAAOQAAABAAAAAAAAAAAQAgAAAADQEAAGRycy9zaGFwZXhtbC54bWxQSwUGAAAAAAYABgBb&#10;AQAAtwMAAAAA&#10;">
                  <v:fill on="t" focussize="0,0"/>
                  <v:stroke on="f" weight="0.5pt"/>
                  <v:imagedata o:title=""/>
                  <o:lock v:ext="edit" aspectratio="f"/>
                  <v:textbox inset="0mm,0mm,0mm,0mm">
                    <w:txbxContent>
                      <w:p w14:paraId="6F5E08F6">
                        <w:pPr>
                          <w:jc w:val="center"/>
                          <w:rPr>
                            <w:rFonts w:hint="eastAsia" w:eastAsia="宋体"/>
                            <w:b/>
                            <w:bCs/>
                            <w:lang w:eastAsia="zh-CN"/>
                          </w:rPr>
                        </w:pPr>
                        <w:r>
                          <w:rPr>
                            <w:rFonts w:hint="eastAsia"/>
                            <w:b/>
                            <w:bCs/>
                            <w:lang w:eastAsia="zh-CN"/>
                          </w:rPr>
                          <w:t>运煤专线站点</w:t>
                        </w:r>
                      </w:p>
                    </w:txbxContent>
                  </v:textbox>
                </v:shape>
                <v:shape id="_x0000_s1026" o:spid="_x0000_s1026" o:spt="202" type="#_x0000_t202" style="position:absolute;left:17794;top:1460100;height:346;width:971;" fillcolor="#E7E6E6 [3214]" filled="t" stroked="f" coordsize="21600,21600" o:gfxdata="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HOhWr4A&#10;AADcAAAADwAAAAAAAAABACAAAAAiAAAAZHJzL2Rvd25yZXYueG1sUEsBAhQAFAAAAAgAh07iQDMv&#10;BZ47AAAAOQAAABAAAAAAAAAAAQAgAAAADQEAAGRycy9zaGFwZXhtbC54bWxQSwUGAAAAAAYABgBb&#10;AQAAtwMAAAAA&#10;">
                  <v:fill on="t" focussize="0,0"/>
                  <v:stroke on="f" weight="0.5pt"/>
                  <v:imagedata o:title=""/>
                  <o:lock v:ext="edit" aspectratio="f"/>
                  <v:textbox inset="0mm,0mm,0mm,0mm">
                    <w:txbxContent>
                      <w:p w14:paraId="56CBC3EA">
                        <w:pPr>
                          <w:jc w:val="center"/>
                          <w:rPr>
                            <w:rFonts w:hint="eastAsia" w:eastAsia="宋体"/>
                            <w:b/>
                            <w:bCs/>
                            <w:lang w:eastAsia="zh-CN"/>
                          </w:rPr>
                        </w:pPr>
                        <w:r>
                          <w:rPr>
                            <w:rFonts w:hint="eastAsia"/>
                            <w:b/>
                            <w:bCs/>
                            <w:lang w:eastAsia="zh-CN"/>
                          </w:rPr>
                          <w:t>松树沟村</w:t>
                        </w:r>
                      </w:p>
                    </w:txbxContent>
                  </v:textbox>
                </v:shape>
                <v:shape id="_x0000_s1026" o:spid="_x0000_s1026" o:spt="202" type="#_x0000_t202" style="position:absolute;left:20790;top:1459426;height:329;width:971;" fillcolor="#E7E6E6 [3214]" filled="t" stroked="f" coordsize="21600,21600" o:gfxdata="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z8Ewb4A&#10;AADcAAAADwAAAAAAAAABACAAAAAiAAAAZHJzL2Rvd25yZXYueG1sUEsBAhQAFAAAAAgAh07iQDMv&#10;BZ47AAAAOQAAABAAAAAAAAAAAQAgAAAADQEAAGRycy9zaGFwZXhtbC54bWxQSwUGAAAAAAYABgBb&#10;AQAAtwMAAAAA&#10;">
                  <v:fill on="t" focussize="0,0"/>
                  <v:stroke on="f" weight="0.5pt"/>
                  <v:imagedata o:title=""/>
                  <o:lock v:ext="edit" aspectratio="f"/>
                  <v:textbox inset="0mm,0mm,0mm,0mm">
                    <w:txbxContent>
                      <w:p w14:paraId="636B9A96">
                        <w:pPr>
                          <w:jc w:val="center"/>
                          <w:rPr>
                            <w:rFonts w:hint="eastAsia" w:eastAsia="宋体"/>
                            <w:b/>
                            <w:bCs/>
                            <w:lang w:eastAsia="zh-CN"/>
                          </w:rPr>
                        </w:pPr>
                        <w:r>
                          <w:rPr>
                            <w:rFonts w:hint="eastAsia"/>
                            <w:b/>
                            <w:bCs/>
                            <w:lang w:eastAsia="zh-CN"/>
                          </w:rPr>
                          <w:t>和尚桥村</w:t>
                        </w:r>
                      </w:p>
                    </w:txbxContent>
                  </v:textbox>
                </v:shape>
                <v:shape id="_x0000_s1026" o:spid="_x0000_s1026" o:spt="202" type="#_x0000_t202" style="position:absolute;left:16583;top:1465869;height:313;width:882;" fillcolor="#E7E6E6 [3214]" filled="t" stroked="f" coordsize="21600,21600" o:gfxdata="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Q6/zvQAA&#10;ANwAAAAPAAAAAAAAAAEAIAAAACIAAABkcnMvZG93bnJldi54bWxQSwECFAAUAAAACACHTuJAMy8F&#10;njsAAAA5AAAAEAAAAAAAAAABACAAAAAMAQAAZHJzL3NoYXBleG1sLnhtbFBLBQYAAAAABgAGAFsB&#10;AAC2AwAAAAA=&#10;">
                  <v:fill on="t" focussize="0,0"/>
                  <v:stroke on="f" weight="0.5pt"/>
                  <v:imagedata o:title=""/>
                  <o:lock v:ext="edit" aspectratio="f"/>
                  <v:textbox inset="0mm,0mm,0mm,0mm">
                    <w:txbxContent>
                      <w:p w14:paraId="39474274">
                        <w:pPr>
                          <w:jc w:val="center"/>
                          <w:rPr>
                            <w:rFonts w:hint="eastAsia" w:eastAsia="宋体"/>
                            <w:b/>
                            <w:bCs/>
                            <w:lang w:eastAsia="zh-CN"/>
                          </w:rPr>
                        </w:pPr>
                        <w:r>
                          <w:rPr>
                            <w:rFonts w:hint="eastAsia"/>
                            <w:b/>
                            <w:bCs/>
                            <w:lang w:eastAsia="zh-CN"/>
                          </w:rPr>
                          <w:t>玉田屯村</w:t>
                        </w:r>
                      </w:p>
                    </w:txbxContent>
                  </v:textbox>
                </v:shape>
                <v:shape id="_x0000_s1026" o:spid="_x0000_s1026" o:spt="202" type="#_x0000_t202" style="position:absolute;left:15397;top:1467419;height:646;width:550;" fillcolor="#E7E6E6 [3214]" filled="t" stroked="f" coordsize="21600,21600" o:gfxdata="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djwNW/&#10;AAAA3AAAAA8AAAAAAAAAAQAgAAAAIgAAAGRycy9kb3ducmV2LnhtbFBLAQIUABQAAAAIAIdO4kAz&#10;LwWeOwAAADkAAAAQAAAAAAAAAAEAIAAAAA4BAABkcnMvc2hhcGV4bWwueG1sUEsFBgAAAAAGAAYA&#10;WwEAALgDAAAAAA==&#10;">
                  <v:fill on="t" focussize="0,0"/>
                  <v:stroke on="f" weight="0.5pt"/>
                  <v:imagedata o:title=""/>
                  <o:lock v:ext="edit" aspectratio="f"/>
                  <v:textbox inset="0mm,0mm,0mm,0mm">
                    <w:txbxContent>
                      <w:p w14:paraId="7E52ED44">
                        <w:pPr>
                          <w:jc w:val="center"/>
                          <w:rPr>
                            <w:rFonts w:hint="eastAsia" w:eastAsia="宋体"/>
                            <w:b/>
                            <w:bCs/>
                            <w:lang w:eastAsia="zh-CN"/>
                          </w:rPr>
                        </w:pPr>
                        <w:r>
                          <w:rPr>
                            <w:rFonts w:hint="eastAsia"/>
                            <w:b/>
                            <w:bCs/>
                            <w:lang w:eastAsia="zh-CN"/>
                          </w:rPr>
                          <w:t>沟门子村</w:t>
                        </w:r>
                      </w:p>
                    </w:txbxContent>
                  </v:textbox>
                </v:shape>
                <v:shape id="_x0000_s1026" o:spid="_x0000_s1026" o:spt="202" type="#_x0000_t202" style="position:absolute;left:17950;top:1466852;height:313;width:882;" fillcolor="#E7E6E6 [3214]" filled="t" stroked="f" coordsize="21600,21600" o:gfxdata="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d2UH74A&#10;AADcAAAADwAAAAAAAAABACAAAAAiAAAAZHJzL2Rvd25yZXYueG1sUEsBAhQAFAAAAAgAh07iQDMv&#10;BZ47AAAAOQAAABAAAAAAAAAAAQAgAAAADQEAAGRycy9zaGFwZXhtbC54bWxQSwUGAAAAAAYABgBb&#10;AQAAtwMAAAAA&#10;">
                  <v:fill on="t" focussize="0,0"/>
                  <v:stroke on="f" weight="0.5pt"/>
                  <v:imagedata o:title=""/>
                  <o:lock v:ext="edit" aspectratio="f"/>
                  <v:textbox inset="0mm,0mm,0mm,0mm">
                    <w:txbxContent>
                      <w:p w14:paraId="312656C4">
                        <w:pPr>
                          <w:jc w:val="center"/>
                          <w:rPr>
                            <w:rFonts w:hint="eastAsia" w:eastAsia="宋体"/>
                            <w:b/>
                            <w:bCs/>
                            <w:lang w:eastAsia="zh-CN"/>
                          </w:rPr>
                        </w:pPr>
                        <w:r>
                          <w:rPr>
                            <w:rFonts w:hint="eastAsia"/>
                            <w:b/>
                            <w:bCs/>
                            <w:lang w:eastAsia="zh-CN"/>
                          </w:rPr>
                          <w:t>小梁东村</w:t>
                        </w:r>
                      </w:p>
                    </w:txbxContent>
                  </v:textbox>
                </v:shape>
                <v:shape id="_x0000_s1026" o:spid="_x0000_s1026" o:spt="202" type="#_x0000_t202" style="position:absolute;left:19900;top:1464502;height:313;width:882;" fillcolor="#E7E6E6 [3214]" filled="t" stroked="f" coordsize="21600,21600" o:gfxdata="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l4qfC/&#10;AAAA3AAAAA8AAAAAAAAAAQAgAAAAIgAAAGRycy9kb3ducmV2LnhtbFBLAQIUABQAAAAIAIdO4kAz&#10;LwWeOwAAADkAAAAQAAAAAAAAAAEAIAAAAA4BAABkcnMvc2hhcGV4bWwueG1sUEsFBgAAAAAGAAYA&#10;WwEAALgDAAAAAA==&#10;">
                  <v:fill on="t" focussize="0,0"/>
                  <v:stroke on="f" weight="0.5pt"/>
                  <v:imagedata o:title=""/>
                  <o:lock v:ext="edit" aspectratio="f"/>
                  <v:textbox inset="0mm,0mm,0mm,0mm">
                    <w:txbxContent>
                      <w:p w14:paraId="6FA4AC25">
                        <w:pPr>
                          <w:jc w:val="center"/>
                          <w:rPr>
                            <w:rFonts w:hint="eastAsia" w:eastAsia="宋体"/>
                            <w:b/>
                            <w:bCs/>
                            <w:lang w:eastAsia="zh-CN"/>
                          </w:rPr>
                        </w:pPr>
                        <w:r>
                          <w:rPr>
                            <w:rFonts w:hint="eastAsia"/>
                            <w:b/>
                            <w:bCs/>
                            <w:lang w:eastAsia="zh-CN"/>
                          </w:rPr>
                          <w:t>小河南村</w:t>
                        </w:r>
                      </w:p>
                    </w:txbxContent>
                  </v:textbox>
                </v:shape>
                <v:shape id="_x0000_s1026" o:spid="_x0000_s1026" o:spt="202" type="#_x0000_t202" style="position:absolute;left:21650;top:1465836;height:313;width:882;" fillcolor="#E7E6E6 [3214]" filled="t" stroked="f" coordsize="21600,21600" o:gfxdata="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Q8KaL4A&#10;AADcAAAADwAAAAAAAAABACAAAAAiAAAAZHJzL2Rvd25yZXYueG1sUEsBAhQAFAAAAAgAh07iQDMv&#10;BZ47AAAAOQAAABAAAAAAAAAAAQAgAAAADQEAAGRycy9zaGFwZXhtbC54bWxQSwUGAAAAAAYABgBb&#10;AQAAtwMAAAAA&#10;">
                  <v:fill on="t" focussize="0,0"/>
                  <v:stroke on="f" weight="0.5pt"/>
                  <v:imagedata o:title=""/>
                  <o:lock v:ext="edit" aspectratio="f"/>
                  <v:textbox inset="0mm,0mm,0mm,0mm">
                    <w:txbxContent>
                      <w:p w14:paraId="401F6EBA">
                        <w:pPr>
                          <w:jc w:val="center"/>
                          <w:rPr>
                            <w:rFonts w:hint="eastAsia" w:eastAsia="宋体"/>
                            <w:b/>
                            <w:bCs/>
                            <w:lang w:eastAsia="zh-CN"/>
                          </w:rPr>
                        </w:pPr>
                        <w:r>
                          <w:rPr>
                            <w:rFonts w:hint="eastAsia"/>
                            <w:b/>
                            <w:bCs/>
                            <w:lang w:eastAsia="zh-CN"/>
                          </w:rPr>
                          <w:t>小东沟村</w:t>
                        </w:r>
                      </w:p>
                    </w:txbxContent>
                  </v:textbox>
                </v:shape>
                <v:shape id="_x0000_s1026" o:spid="_x0000_s1026" o:spt="202" type="#_x0000_t202" style="position:absolute;left:23021;top:1465019;height:296;width:715;" fillcolor="#E7E6E6 [3214]" filled="t" stroked="f" coordsize="21600,21600" o:gfxdata="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qjeHvQAA&#10;ANwAAAAPAAAAAAAAAAEAIAAAACIAAABkcnMvZG93bnJldi54bWxQSwECFAAUAAAACACHTuJAMy8F&#10;njsAAAA5AAAAEAAAAAAAAAABACAAAAAMAQAAZHJzL3NoYXBleG1sLnhtbFBLBQYAAAAABgAGAFsB&#10;AAC2AwAAAAA=&#10;">
                  <v:fill on="t" focussize="0,0"/>
                  <v:stroke on="f" weight="0.5pt"/>
                  <v:imagedata o:title=""/>
                  <o:lock v:ext="edit" aspectratio="f"/>
                  <v:textbox inset="0mm,0mm,0mm,0mm">
                    <w:txbxContent>
                      <w:p w14:paraId="047C73D4">
                        <w:pPr>
                          <w:jc w:val="center"/>
                          <w:rPr>
                            <w:rFonts w:hint="eastAsia" w:eastAsia="宋体"/>
                            <w:b/>
                            <w:bCs/>
                            <w:lang w:eastAsia="zh-CN"/>
                          </w:rPr>
                        </w:pPr>
                        <w:r>
                          <w:rPr>
                            <w:rFonts w:hint="eastAsia"/>
                            <w:b/>
                            <w:bCs/>
                            <w:lang w:eastAsia="zh-CN"/>
                          </w:rPr>
                          <w:t>庙沟村</w:t>
                        </w:r>
                      </w:p>
                    </w:txbxContent>
                  </v:textbox>
                </v:shape>
                <v:shape id="_x0000_s1026" o:spid="_x0000_s1026" o:spt="202" type="#_x0000_t202" style="position:absolute;left:25900;top:1466170;height:313;width:882;" fillcolor="#E7E6E6 [3214]" filled="t" stroked="f" coordsize="21600,21600" o:gfxdata="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pExhL4A&#10;AADcAAAADwAAAAAAAAABACAAAAAiAAAAZHJzL2Rvd25yZXYueG1sUEsBAhQAFAAAAAgAh07iQDMv&#10;BZ47AAAAOQAAABAAAAAAAAAAAQAgAAAADQEAAGRycy9zaGFwZXhtbC54bWxQSwUGAAAAAAYABgBb&#10;AQAAtwMAAAAA&#10;">
                  <v:fill on="t" focussize="0,0"/>
                  <v:stroke on="f" weight="0.5pt"/>
                  <v:imagedata o:title=""/>
                  <o:lock v:ext="edit" aspectratio="f"/>
                  <v:textbox inset="0mm,0mm,0mm,0mm">
                    <w:txbxContent>
                      <w:p w14:paraId="5BEB1350">
                        <w:pPr>
                          <w:jc w:val="center"/>
                          <w:rPr>
                            <w:rFonts w:hint="eastAsia" w:eastAsia="宋体"/>
                            <w:b/>
                            <w:bCs/>
                            <w:lang w:eastAsia="zh-CN"/>
                          </w:rPr>
                        </w:pPr>
                        <w:r>
                          <w:rPr>
                            <w:rFonts w:hint="eastAsia"/>
                            <w:b/>
                            <w:bCs/>
                            <w:lang w:eastAsia="zh-CN"/>
                          </w:rPr>
                          <w:t>塔子山村</w:t>
                        </w:r>
                      </w:p>
                    </w:txbxContent>
                  </v:textbox>
                </v:shape>
                <v:shape id="_x0000_s1026" o:spid="_x0000_s1026" o:spt="202" type="#_x0000_t202" style="position:absolute;left:24283;top:1463820;height:313;width:882;" fillcolor="#E7E6E6 [3214]" filled="t" stroked="f" coordsize="21600,21600" o:gfxdata="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uaSHL4A&#10;AADcAAAADwAAAAAAAAABACAAAAAiAAAAZHJzL2Rvd25yZXYueG1sUEsBAhQAFAAAAAgAh07iQDMv&#10;BZ47AAAAOQAAABAAAAAAAAAAAQAgAAAADQEAAGRycy9zaGFwZXhtbC54bWxQSwUGAAAAAAYABgBb&#10;AQAAtwMAAAAA&#10;">
                  <v:fill on="t" focussize="0,0"/>
                  <v:stroke on="f" weight="0.5pt"/>
                  <v:imagedata o:title=""/>
                  <o:lock v:ext="edit" aspectratio="f"/>
                  <v:textbox inset="0mm,0mm,0mm,0mm">
                    <w:txbxContent>
                      <w:p w14:paraId="1F573CD6">
                        <w:pPr>
                          <w:jc w:val="center"/>
                          <w:rPr>
                            <w:rFonts w:hint="eastAsia" w:eastAsia="宋体"/>
                            <w:b/>
                            <w:bCs/>
                            <w:lang w:eastAsia="zh-CN"/>
                          </w:rPr>
                        </w:pPr>
                        <w:r>
                          <w:rPr>
                            <w:rFonts w:hint="eastAsia"/>
                            <w:b/>
                            <w:bCs/>
                            <w:lang w:eastAsia="zh-CN"/>
                          </w:rPr>
                          <w:t>大林腰村</w:t>
                        </w:r>
                      </w:p>
                    </w:txbxContent>
                  </v:textbox>
                </v:shape>
                <v:shape id="_x0000_s1026" o:spid="_x0000_s1026" o:spt="202" type="#_x0000_t202" style="position:absolute;left:23936;top:1461404;height:329;width:749;" fillcolor="#E7E6E6 [3214]" filled="t" stroked="f" coordsize="21600,21600" o:gfxdata="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w6l9r4A&#10;AADcAAAADwAAAAAAAAABACAAAAAiAAAAZHJzL2Rvd25yZXYueG1sUEsBAhQAFAAAAAgAh07iQDMv&#10;BZ47AAAAOQAAABAAAAAAAAAAAQAgAAAADQEAAGRycy9zaGFwZXhtbC54bWxQSwUGAAAAAAYABgBb&#10;AQAAtwMAAAAA&#10;">
                  <v:fill on="t" focussize="0,0"/>
                  <v:stroke on="f" weight="0.5pt"/>
                  <v:imagedata o:title=""/>
                  <o:lock v:ext="edit" aspectratio="f"/>
                  <v:textbox inset="0mm,0mm,0mm,0mm">
                    <w:txbxContent>
                      <w:p w14:paraId="1DCF31C3">
                        <w:pPr>
                          <w:jc w:val="center"/>
                          <w:rPr>
                            <w:rFonts w:hint="eastAsia" w:eastAsia="宋体"/>
                            <w:b/>
                            <w:bCs/>
                            <w:lang w:eastAsia="zh-CN"/>
                          </w:rPr>
                        </w:pPr>
                        <w:r>
                          <w:rPr>
                            <w:rFonts w:hint="eastAsia"/>
                            <w:b/>
                            <w:bCs/>
                            <w:lang w:eastAsia="zh-CN"/>
                          </w:rPr>
                          <w:t>黑英村</w:t>
                        </w:r>
                      </w:p>
                    </w:txbxContent>
                  </v:textbox>
                </v:shape>
                <v:shape id="_x0000_s1026" o:spid="_x0000_s1026" o:spt="202" type="#_x0000_t202" style="position:absolute;left:26072;top:1461636;height:312;width:1146;" fillcolor="#E7E6E6 [3214]" filled="t" stroked="f" coordsize="21600,21600" o:gfxdata="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gvZU6/&#10;AAAA3AAAAA8AAAAAAAAAAQAgAAAAIgAAAGRycy9kb3ducmV2LnhtbFBLAQIUABQAAAAIAIdO4kAz&#10;LwWeOwAAADkAAAAQAAAAAAAAAAEAIAAAAA4BAABkcnMvc2hhcGV4bWwueG1sUEsFBgAAAAAGAAYA&#10;WwEAALgDAAAAAA==&#10;">
                  <v:fill on="t" focussize="0,0"/>
                  <v:stroke on="f" weight="0.5pt"/>
                  <v:imagedata o:title=""/>
                  <o:lock v:ext="edit" aspectratio="f"/>
                  <v:textbox inset="0mm,0mm,0mm,0mm">
                    <w:txbxContent>
                      <w:p w14:paraId="1633D9EE">
                        <w:pPr>
                          <w:jc w:val="center"/>
                          <w:rPr>
                            <w:rFonts w:hint="eastAsia" w:eastAsia="宋体"/>
                            <w:b/>
                            <w:bCs/>
                            <w:lang w:eastAsia="zh-CN"/>
                          </w:rPr>
                        </w:pPr>
                        <w:r>
                          <w:rPr>
                            <w:rFonts w:hint="eastAsia"/>
                            <w:b/>
                            <w:bCs/>
                            <w:lang w:eastAsia="zh-CN"/>
                          </w:rPr>
                          <w:t>四家营子村</w:t>
                        </w:r>
                      </w:p>
                    </w:txbxContent>
                  </v:textbox>
                </v:shape>
                <v:shape id="_x0000_s1026" o:spid="_x0000_s1026" o:spt="202" type="#_x0000_t202" style="position:absolute;left:23357;top:1459776;height:329;width:971;" fillcolor="#E7E6E6 [3214]" filled="t" stroked="f" coordsize="21600,21600" o:gfxdata="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9+zm/&#10;AAAA3AAAAA8AAAAAAAAAAQAgAAAAIgAAAGRycy9kb3ducmV2LnhtbFBLAQIUABQAAAAIAIdO4kAz&#10;LwWeOwAAADkAAAAQAAAAAAAAAAEAIAAAAA4BAABkcnMvc2hhcGV4bWwueG1sUEsFBgAAAAAGAAYA&#10;WwEAALgDAAAAAA==&#10;">
                  <v:fill on="t" focussize="0,0"/>
                  <v:stroke on="f" weight="0.5pt"/>
                  <v:imagedata o:title=""/>
                  <o:lock v:ext="edit" aspectratio="f"/>
                  <v:textbox inset="0mm,0mm,0mm,0mm">
                    <w:txbxContent>
                      <w:p w14:paraId="5C6563A0">
                        <w:pPr>
                          <w:jc w:val="center"/>
                          <w:rPr>
                            <w:rFonts w:hint="eastAsia" w:eastAsia="宋体"/>
                            <w:b/>
                            <w:bCs/>
                            <w:lang w:eastAsia="zh-CN"/>
                          </w:rPr>
                        </w:pPr>
                        <w:r>
                          <w:rPr>
                            <w:rFonts w:hint="eastAsia"/>
                            <w:b/>
                            <w:bCs/>
                            <w:lang w:eastAsia="zh-CN"/>
                          </w:rPr>
                          <w:t>下店子村</w:t>
                        </w:r>
                      </w:p>
                    </w:txbxContent>
                  </v:textbox>
                </v:shape>
                <v:shape id="_x0000_s1026" o:spid="_x0000_s1026" o:spt="202" type="#_x0000_t202" style="position:absolute;left:22817;top:1467936;height:313;width:882;" fillcolor="#E7E6E6 [3214]" filled="t" stroked="f" coordsize="21600,21600" o:gfxdata="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exXqK/&#10;AAAA3AAAAA8AAAAAAAAAAQAgAAAAIgAAAGRycy9kb3ducmV2LnhtbFBLAQIUABQAAAAIAIdO4kAz&#10;LwWeOwAAADkAAAAQAAAAAAAAAAEAIAAAAA4BAABkcnMvc2hhcGV4bWwueG1sUEsFBgAAAAAGAAYA&#10;WwEAALgDAAAAAA==&#10;">
                  <v:fill on="t" focussize="0,0"/>
                  <v:stroke on="f" weight="0.5pt"/>
                  <v:imagedata o:title=""/>
                  <o:lock v:ext="edit" aspectratio="f"/>
                  <v:textbox inset="0mm,0mm,0mm,0mm">
                    <w:txbxContent>
                      <w:p w14:paraId="1DC6FD00">
                        <w:pPr>
                          <w:jc w:val="center"/>
                          <w:rPr>
                            <w:rFonts w:hint="eastAsia" w:eastAsia="宋体"/>
                            <w:b/>
                            <w:bCs/>
                            <w:lang w:eastAsia="zh-CN"/>
                          </w:rPr>
                        </w:pPr>
                        <w:r>
                          <w:rPr>
                            <w:rFonts w:hint="eastAsia"/>
                            <w:b/>
                            <w:bCs/>
                            <w:lang w:eastAsia="zh-CN"/>
                          </w:rPr>
                          <w:t>五虎屯村</w:t>
                        </w:r>
                      </w:p>
                    </w:txbxContent>
                  </v:textbox>
                </v:shape>
              </v:group>
            </w:pict>
          </mc:Fallback>
        </mc:AlternateContent>
      </w:r>
    </w:p>
    <w:p w14:paraId="1F56BCE1">
      <w:pPr>
        <w:rPr>
          <w:color w:val="auto"/>
        </w:rPr>
      </w:pPr>
    </w:p>
    <w:p w14:paraId="7A567680">
      <w:pPr>
        <w:rPr>
          <w:color w:val="auto"/>
        </w:rPr>
      </w:pPr>
    </w:p>
    <w:p w14:paraId="767F61A9">
      <w:pPr>
        <w:rPr>
          <w:color w:val="auto"/>
        </w:rPr>
      </w:pPr>
      <w:r>
        <w:rPr>
          <w:color w:val="auto"/>
          <w:sz w:val="21"/>
        </w:rPr>
        <mc:AlternateContent>
          <mc:Choice Requires="wps">
            <w:drawing>
              <wp:anchor distT="0" distB="0" distL="114300" distR="114300" simplePos="0" relativeHeight="252015616" behindDoc="0" locked="0" layoutInCell="1" allowOverlap="1">
                <wp:simplePos x="0" y="0"/>
                <wp:positionH relativeFrom="column">
                  <wp:posOffset>4471035</wp:posOffset>
                </wp:positionH>
                <wp:positionV relativeFrom="paragraph">
                  <wp:posOffset>52070</wp:posOffset>
                </wp:positionV>
                <wp:extent cx="577215" cy="269875"/>
                <wp:effectExtent l="611505" t="6350" r="11430" b="161925"/>
                <wp:wrapNone/>
                <wp:docPr id="720" name="圆角矩形标注 720"/>
                <wp:cNvGraphicFramePr/>
                <a:graphic xmlns:a="http://schemas.openxmlformats.org/drawingml/2006/main">
                  <a:graphicData uri="http://schemas.microsoft.com/office/word/2010/wordprocessingShape">
                    <wps:wsp>
                      <wps:cNvSpPr/>
                      <wps:spPr>
                        <a:xfrm>
                          <a:off x="0" y="0"/>
                          <a:ext cx="577215" cy="269875"/>
                        </a:xfrm>
                        <a:prstGeom prst="wedgeRoundRectCallout">
                          <a:avLst>
                            <a:gd name="adj1" fmla="val -147515"/>
                            <a:gd name="adj2" fmla="val 101456"/>
                            <a:gd name="adj3" fmla="val 16667"/>
                          </a:avLst>
                        </a:prstGeom>
                        <a:gradFill>
                          <a:gsLst>
                            <a:gs pos="0">
                              <a:srgbClr val="7B32B2"/>
                            </a:gs>
                            <a:gs pos="100000">
                              <a:srgbClr val="401A5D"/>
                            </a:gs>
                          </a:gsLst>
                          <a:lin ang="5400000" scaled="0"/>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5B26FF">
                            <w:pPr>
                              <w:jc w:val="center"/>
                              <w:rPr>
                                <w:rFonts w:hint="eastAsia" w:eastAsia="宋体"/>
                                <w:b/>
                                <w:bCs/>
                                <w:color w:val="auto"/>
                                <w:lang w:eastAsia="zh-CN"/>
                              </w:rPr>
                            </w:pPr>
                            <w:r>
                              <w:rPr>
                                <w:rFonts w:hint="eastAsia"/>
                                <w:b/>
                                <w:bCs/>
                                <w:color w:val="auto"/>
                                <w:lang w:eastAsia="zh-CN"/>
                              </w:rPr>
                              <w:t>升压站</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2" type="#_x0000_t62" style="position:absolute;left:0pt;margin-left:352.05pt;margin-top:4.1pt;height:21.25pt;width:45.45pt;z-index:252015616;v-text-anchor:middle;mso-width-relative:page;mso-height-relative:page;" fillcolor="#7B32B2" filled="t" stroked="t" coordsize="21600,21600" o:gfxdata="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" adj="-21063,32714,14400">
                <v:fill type="gradient" on="t" color2="#401A5D" focus="100%" focussize="0,0" rotate="t">
                  <o:fill type="gradientUnscaled" v:ext="backwardCompatible"/>
                </v:fill>
                <v:stroke weight="1pt" color="#000000 [3213]" miterlimit="8" joinstyle="miter"/>
                <v:imagedata o:title=""/>
                <o:lock v:ext="edit" aspectratio="f"/>
                <v:textbox inset="0mm,0mm,0mm,0mm">
                  <w:txbxContent>
                    <w:p w14:paraId="215B26FF">
                      <w:pPr>
                        <w:jc w:val="center"/>
                        <w:rPr>
                          <w:rFonts w:hint="eastAsia" w:eastAsia="宋体"/>
                          <w:b/>
                          <w:bCs/>
                          <w:color w:val="auto"/>
                          <w:lang w:eastAsia="zh-CN"/>
                        </w:rPr>
                      </w:pPr>
                      <w:r>
                        <w:rPr>
                          <w:rFonts w:hint="eastAsia"/>
                          <w:b/>
                          <w:bCs/>
                          <w:color w:val="auto"/>
                          <w:lang w:eastAsia="zh-CN"/>
                        </w:rPr>
                        <w:t>升压站</w:t>
                      </w:r>
                    </w:p>
                  </w:txbxContent>
                </v:textbox>
              </v:shape>
            </w:pict>
          </mc:Fallback>
        </mc:AlternateContent>
      </w:r>
    </w:p>
    <w:p w14:paraId="0FF4877E">
      <w:pPr>
        <w:rPr>
          <w:color w:val="auto"/>
        </w:rPr>
      </w:pPr>
    </w:p>
    <w:p w14:paraId="6E82D9BE">
      <w:pPr>
        <w:rPr>
          <w:color w:val="auto"/>
        </w:rPr>
      </w:pPr>
      <w:r>
        <w:rPr>
          <w:color w:val="auto"/>
          <w:sz w:val="21"/>
        </w:rPr>
        <mc:AlternateContent>
          <mc:Choice Requires="wps">
            <w:drawing>
              <wp:anchor distT="0" distB="0" distL="114300" distR="114300" simplePos="0" relativeHeight="252014592" behindDoc="0" locked="0" layoutInCell="1" allowOverlap="1">
                <wp:simplePos x="0" y="0"/>
                <wp:positionH relativeFrom="column">
                  <wp:posOffset>3827145</wp:posOffset>
                </wp:positionH>
                <wp:positionV relativeFrom="paragraph">
                  <wp:posOffset>29210</wp:posOffset>
                </wp:positionV>
                <wp:extent cx="85725" cy="85725"/>
                <wp:effectExtent l="6350" t="6350" r="22225" b="22225"/>
                <wp:wrapNone/>
                <wp:docPr id="486" name="椭圆 486"/>
                <wp:cNvGraphicFramePr/>
                <a:graphic xmlns:a="http://schemas.openxmlformats.org/drawingml/2006/main">
                  <a:graphicData uri="http://schemas.microsoft.com/office/word/2010/wordprocessingShape">
                    <wps:wsp>
                      <wps:cNvSpPr/>
                      <wps:spPr>
                        <a:xfrm>
                          <a:off x="4741545" y="2160905"/>
                          <a:ext cx="85725" cy="85725"/>
                        </a:xfrm>
                        <a:prstGeom prst="ellipse">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1.35pt;margin-top:2.3pt;height:6.75pt;width:6.75pt;z-index:252014592;v-text-anchor:middle;mso-width-relative:page;mso-height-relative:page;" fillcolor="#FF0000" filled="t" stroked="t" coordsize="21600,21600" o:gfxdata="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E04tNdYAAAAIAQAA&#10;DwAAAAAAAAABACAAAAAiAAAAZHJzL2Rvd25yZXYueG1sUEsBAhQAFAAAAAgAh07iQE77KWGNAgAA&#10;JgUAAA4AAAAAAAAAAQAgAAAAJQEAAGRycy9lMm9Eb2MueG1sUEsFBgAAAAAGAAYAWQEAACQGAAAA&#10;AA==&#10;">
                <v:fill on="t" focussize="0,0"/>
                <v:stroke weight="1pt" color="#2E75B6 [2404]" miterlimit="8" joinstyle="miter"/>
                <v:imagedata o:title=""/>
                <o:lock v:ext="edit" aspectratio="f"/>
              </v:shape>
            </w:pict>
          </mc:Fallback>
        </mc:AlternateContent>
      </w:r>
    </w:p>
    <w:p w14:paraId="27E16689">
      <w:pPr>
        <w:rPr>
          <w:color w:val="auto"/>
        </w:rPr>
      </w:pPr>
    </w:p>
    <w:p w14:paraId="37A9D935">
      <w:pPr>
        <w:rPr>
          <w:color w:val="auto"/>
        </w:rPr>
      </w:pPr>
    </w:p>
    <w:p w14:paraId="4F38DADD">
      <w:pPr>
        <w:rPr>
          <w:color w:val="auto"/>
        </w:rPr>
      </w:pPr>
    </w:p>
    <w:p w14:paraId="0AF5802E">
      <w:pPr>
        <w:rPr>
          <w:color w:val="auto"/>
        </w:rPr>
      </w:pPr>
    </w:p>
    <w:p w14:paraId="38F1393B">
      <w:pPr>
        <w:rPr>
          <w:color w:val="auto"/>
        </w:rPr>
      </w:pPr>
    </w:p>
    <w:p w14:paraId="602F9851">
      <w:pPr>
        <w:rPr>
          <w:color w:val="auto"/>
        </w:rPr>
      </w:pPr>
    </w:p>
    <w:p w14:paraId="01A0953A">
      <w:pPr>
        <w:rPr>
          <w:color w:val="auto"/>
        </w:rPr>
      </w:pPr>
    </w:p>
    <w:p w14:paraId="3A081E83">
      <w:pPr>
        <w:rPr>
          <w:color w:val="auto"/>
        </w:rPr>
      </w:pPr>
    </w:p>
    <w:p w14:paraId="4F885784">
      <w:pPr>
        <w:rPr>
          <w:color w:val="auto"/>
        </w:rPr>
      </w:pPr>
    </w:p>
    <w:p w14:paraId="2BD7B12C">
      <w:pPr>
        <w:rPr>
          <w:color w:val="auto"/>
        </w:rPr>
      </w:pPr>
    </w:p>
    <w:p w14:paraId="0BF97160">
      <w:pPr>
        <w:rPr>
          <w:color w:val="auto"/>
        </w:rPr>
      </w:pPr>
    </w:p>
    <w:p w14:paraId="0E8CC608">
      <w:pPr>
        <w:rPr>
          <w:color w:val="auto"/>
        </w:rPr>
      </w:pPr>
    </w:p>
    <w:p w14:paraId="5D9B97FB">
      <w:pPr>
        <w:rPr>
          <w:color w:val="auto"/>
        </w:rPr>
      </w:pPr>
    </w:p>
    <w:p w14:paraId="18655577">
      <w:pPr>
        <w:rPr>
          <w:color w:val="auto"/>
        </w:rPr>
      </w:pPr>
    </w:p>
    <w:p w14:paraId="25C927CE">
      <w:pPr>
        <w:rPr>
          <w:color w:val="auto"/>
        </w:rPr>
      </w:pPr>
    </w:p>
    <w:p w14:paraId="5A1E397C">
      <w:pPr>
        <w:rPr>
          <w:color w:val="auto"/>
        </w:rPr>
      </w:pPr>
    </w:p>
    <w:p w14:paraId="1DCC4F16">
      <w:pPr>
        <w:rPr>
          <w:color w:val="auto"/>
        </w:rPr>
      </w:pPr>
    </w:p>
    <w:p w14:paraId="175AC096">
      <w:pPr>
        <w:rPr>
          <w:color w:val="auto"/>
        </w:rPr>
      </w:pPr>
    </w:p>
    <w:p w14:paraId="7CE0E152">
      <w:pPr>
        <w:rPr>
          <w:color w:val="auto"/>
        </w:rPr>
      </w:pPr>
    </w:p>
    <w:p w14:paraId="54526A2E">
      <w:pPr>
        <w:rPr>
          <w:color w:val="auto"/>
        </w:rPr>
      </w:pPr>
    </w:p>
    <w:p w14:paraId="733A2191">
      <w:pPr>
        <w:rPr>
          <w:color w:val="auto"/>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color w:val="auto"/>
        </w:rPr>
        <mc:AlternateContent>
          <mc:Choice Requires="wps">
            <w:drawing>
              <wp:anchor distT="0" distB="0" distL="114300" distR="114300" simplePos="0" relativeHeight="251895808" behindDoc="0" locked="0" layoutInCell="1" allowOverlap="1">
                <wp:simplePos x="0" y="0"/>
                <wp:positionH relativeFrom="column">
                  <wp:posOffset>2831465</wp:posOffset>
                </wp:positionH>
                <wp:positionV relativeFrom="paragraph">
                  <wp:posOffset>38100</wp:posOffset>
                </wp:positionV>
                <wp:extent cx="3171190" cy="493395"/>
                <wp:effectExtent l="0" t="0" r="0" b="0"/>
                <wp:wrapNone/>
                <wp:docPr id="328" name="矩形 328"/>
                <wp:cNvGraphicFramePr/>
                <a:graphic xmlns:a="http://schemas.openxmlformats.org/drawingml/2006/main">
                  <a:graphicData uri="http://schemas.microsoft.com/office/word/2010/wordprocessingShape">
                    <wps:wsp>
                      <wps:cNvSpPr/>
                      <wps:spPr>
                        <a:xfrm>
                          <a:off x="0" y="0"/>
                          <a:ext cx="3171190" cy="493395"/>
                        </a:xfrm>
                        <a:prstGeom prst="rect">
                          <a:avLst/>
                        </a:prstGeom>
                        <a:solidFill>
                          <a:srgbClr val="FFFFFF">
                            <a:alpha val="0"/>
                          </a:srgbClr>
                        </a:solidFill>
                        <a:ln>
                          <a:noFill/>
                        </a:ln>
                      </wps:spPr>
                      <wps:txbx>
                        <w:txbxContent>
                          <w:p w14:paraId="4D2AB517">
                            <w:pPr>
                              <w:jc w:val="center"/>
                              <w:rPr>
                                <w:rFonts w:hint="eastAsia"/>
                                <w:b/>
                                <w:sz w:val="30"/>
                                <w:szCs w:val="30"/>
                              </w:rPr>
                            </w:pPr>
                            <w:r>
                              <w:rPr>
                                <w:rFonts w:hint="eastAsia"/>
                                <w:b/>
                                <w:sz w:val="30"/>
                                <w:szCs w:val="30"/>
                              </w:rPr>
                              <w:t>附图</w:t>
                            </w:r>
                            <w:r>
                              <w:rPr>
                                <w:rFonts w:hint="eastAsia"/>
                                <w:b/>
                                <w:sz w:val="30"/>
                                <w:szCs w:val="30"/>
                                <w:lang w:eastAsia="zh-CN"/>
                              </w:rPr>
                              <w:t>三</w:t>
                            </w:r>
                            <w:r>
                              <w:rPr>
                                <w:rFonts w:hint="eastAsia"/>
                                <w:b/>
                                <w:sz w:val="30"/>
                                <w:szCs w:val="30"/>
                              </w:rPr>
                              <w:t xml:space="preserve">   项目环境保护目标图</w:t>
                            </w:r>
                          </w:p>
                          <w:p w14:paraId="6304F689"/>
                        </w:txbxContent>
                      </wps:txbx>
                      <wps:bodyPr upright="1"/>
                    </wps:wsp>
                  </a:graphicData>
                </a:graphic>
              </wp:anchor>
            </w:drawing>
          </mc:Choice>
          <mc:Fallback>
            <w:pict>
              <v:rect id="_x0000_s1026" o:spid="_x0000_s1026" o:spt="1" style="position:absolute;left:0pt;margin-left:222.95pt;margin-top:3pt;height:38.85pt;width:249.7pt;z-index:251895808;mso-width-relative:page;mso-height-relative:page;" fillcolor="#FFFFFF" filled="t" stroked="f" coordsize="21600,21600" o:gfxdata="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4yQIE2AAAAAgBAAAPAAAAAAAAAAEAIAAAACIAAABkcnMvZG93bnJl&#10;di54bWxQSwECFAAUAAAACACHTuJAkjgC7sQBAACLAwAADgAAAAAAAAABACAAAAAnAQAAZHJzL2Uy&#10;b0RvYy54bWxQSwUGAAAAAAYABgBZAQAAXQUAAAAA&#10;">
                <v:fill on="t" opacity="0f" focussize="0,0"/>
                <v:stroke on="f"/>
                <v:imagedata o:title=""/>
                <o:lock v:ext="edit" aspectratio="f"/>
                <v:textbox>
                  <w:txbxContent>
                    <w:p w14:paraId="4D2AB517">
                      <w:pPr>
                        <w:jc w:val="center"/>
                        <w:rPr>
                          <w:rFonts w:hint="eastAsia"/>
                          <w:b/>
                          <w:sz w:val="30"/>
                          <w:szCs w:val="30"/>
                        </w:rPr>
                      </w:pPr>
                      <w:r>
                        <w:rPr>
                          <w:rFonts w:hint="eastAsia"/>
                          <w:b/>
                          <w:sz w:val="30"/>
                          <w:szCs w:val="30"/>
                        </w:rPr>
                        <w:t>附图</w:t>
                      </w:r>
                      <w:r>
                        <w:rPr>
                          <w:rFonts w:hint="eastAsia"/>
                          <w:b/>
                          <w:sz w:val="30"/>
                          <w:szCs w:val="30"/>
                          <w:lang w:eastAsia="zh-CN"/>
                        </w:rPr>
                        <w:t>三</w:t>
                      </w:r>
                      <w:r>
                        <w:rPr>
                          <w:rFonts w:hint="eastAsia"/>
                          <w:b/>
                          <w:sz w:val="30"/>
                          <w:szCs w:val="30"/>
                        </w:rPr>
                        <w:t xml:space="preserve">   项目环境保护目标图</w:t>
                      </w:r>
                    </w:p>
                    <w:p w14:paraId="6304F689"/>
                  </w:txbxContent>
                </v:textbox>
              </v:rect>
            </w:pict>
          </mc:Fallback>
        </mc:AlternateContent>
      </w:r>
    </w:p>
    <w:p w14:paraId="56D32492">
      <w:pPr>
        <w:rPr>
          <w:color w:val="auto"/>
        </w:rPr>
      </w:pPr>
    </w:p>
    <w:p w14:paraId="68FE7536">
      <w:pPr>
        <w:rPr>
          <w:color w:val="auto"/>
        </w:rPr>
      </w:pPr>
    </w:p>
    <w:p w14:paraId="7AD625FD">
      <w:pPr>
        <w:rPr>
          <w:color w:val="auto"/>
        </w:rPr>
      </w:pPr>
      <w:r>
        <w:rPr>
          <w:color w:val="auto"/>
          <w:sz w:val="20"/>
        </w:rPr>
        <mc:AlternateContent>
          <mc:Choice Requires="wpg">
            <w:drawing>
              <wp:anchor distT="0" distB="0" distL="114300" distR="114300" simplePos="0" relativeHeight="251902976" behindDoc="0" locked="0" layoutInCell="1" allowOverlap="1">
                <wp:simplePos x="0" y="0"/>
                <wp:positionH relativeFrom="column">
                  <wp:posOffset>-452755</wp:posOffset>
                </wp:positionH>
                <wp:positionV relativeFrom="paragraph">
                  <wp:posOffset>10795</wp:posOffset>
                </wp:positionV>
                <wp:extent cx="6214110" cy="7633970"/>
                <wp:effectExtent l="28575" t="9525" r="43815" b="33655"/>
                <wp:wrapNone/>
                <wp:docPr id="331" name="组合 331"/>
                <wp:cNvGraphicFramePr/>
                <a:graphic xmlns:a="http://schemas.openxmlformats.org/drawingml/2006/main">
                  <a:graphicData uri="http://schemas.microsoft.com/office/word/2010/wordprocessingGroup">
                    <wpg:wgp>
                      <wpg:cNvGrpSpPr/>
                      <wpg:grpSpPr>
                        <a:xfrm>
                          <a:off x="0" y="0"/>
                          <a:ext cx="6214110" cy="7633970"/>
                          <a:chOff x="20913" y="19485"/>
                          <a:chExt cx="9786" cy="12022"/>
                        </a:xfrm>
                      </wpg:grpSpPr>
                      <wpg:grpSp>
                        <wpg:cNvPr id="332" name="组合 118"/>
                        <wpg:cNvGrpSpPr/>
                        <wpg:grpSpPr>
                          <a:xfrm>
                            <a:off x="20913" y="19485"/>
                            <a:ext cx="9786" cy="12022"/>
                            <a:chOff x="4306" y="43773"/>
                            <a:chExt cx="9786" cy="12022"/>
                          </a:xfrm>
                        </wpg:grpSpPr>
                        <pic:pic xmlns:pic="http://schemas.openxmlformats.org/drawingml/2006/picture">
                          <pic:nvPicPr>
                            <pic:cNvPr id="333" name="图片 1"/>
                            <pic:cNvPicPr>
                              <a:picLocks noChangeAspect="1"/>
                            </pic:cNvPicPr>
                          </pic:nvPicPr>
                          <pic:blipFill>
                            <a:blip r:embed="rId52"/>
                            <a:stretch>
                              <a:fillRect/>
                            </a:stretch>
                          </pic:blipFill>
                          <pic:spPr>
                            <a:xfrm>
                              <a:off x="4306" y="43773"/>
                              <a:ext cx="9786" cy="12023"/>
                            </a:xfrm>
                            <a:prstGeom prst="rect">
                              <a:avLst/>
                            </a:prstGeom>
                            <a:noFill/>
                            <a:ln w="28575" cmpd="thickThin">
                              <a:solidFill>
                                <a:schemeClr val="tx1"/>
                              </a:solidFill>
                              <a:prstDash val="solid"/>
                            </a:ln>
                          </pic:spPr>
                        </pic:pic>
                        <pic:pic xmlns:pic="http://schemas.openxmlformats.org/drawingml/2006/picture">
                          <pic:nvPicPr>
                            <pic:cNvPr id="335" name="图片 2"/>
                            <pic:cNvPicPr>
                              <a:picLocks noChangeAspect="1"/>
                            </pic:cNvPicPr>
                          </pic:nvPicPr>
                          <pic:blipFill>
                            <a:blip r:embed="rId53"/>
                            <a:stretch>
                              <a:fillRect/>
                            </a:stretch>
                          </pic:blipFill>
                          <pic:spPr>
                            <a:xfrm>
                              <a:off x="4662" y="43881"/>
                              <a:ext cx="2742" cy="1834"/>
                            </a:xfrm>
                            <a:prstGeom prst="rect">
                              <a:avLst/>
                            </a:prstGeom>
                            <a:noFill/>
                            <a:ln>
                              <a:noFill/>
                            </a:ln>
                          </pic:spPr>
                        </pic:pic>
                        <pic:pic xmlns:pic="http://schemas.openxmlformats.org/drawingml/2006/picture">
                          <pic:nvPicPr>
                            <pic:cNvPr id="336" name="图片 3"/>
                            <pic:cNvPicPr>
                              <a:picLocks noChangeAspect="1"/>
                            </pic:cNvPicPr>
                          </pic:nvPicPr>
                          <pic:blipFill>
                            <a:blip r:embed="rId54"/>
                            <a:stretch>
                              <a:fillRect/>
                            </a:stretch>
                          </pic:blipFill>
                          <pic:spPr>
                            <a:xfrm>
                              <a:off x="4495" y="46563"/>
                              <a:ext cx="1631" cy="1098"/>
                            </a:xfrm>
                            <a:prstGeom prst="rect">
                              <a:avLst/>
                            </a:prstGeom>
                            <a:noFill/>
                            <a:ln>
                              <a:noFill/>
                            </a:ln>
                          </pic:spPr>
                        </pic:pic>
                        <pic:pic xmlns:pic="http://schemas.openxmlformats.org/drawingml/2006/picture">
                          <pic:nvPicPr>
                            <pic:cNvPr id="337" name="图片 4"/>
                            <pic:cNvPicPr>
                              <a:picLocks noChangeAspect="1"/>
                            </pic:cNvPicPr>
                          </pic:nvPicPr>
                          <pic:blipFill>
                            <a:blip r:embed="rId55"/>
                            <a:stretch>
                              <a:fillRect/>
                            </a:stretch>
                          </pic:blipFill>
                          <pic:spPr>
                            <a:xfrm>
                              <a:off x="9573" y="46440"/>
                              <a:ext cx="2608" cy="1673"/>
                            </a:xfrm>
                            <a:prstGeom prst="rect">
                              <a:avLst/>
                            </a:prstGeom>
                            <a:noFill/>
                            <a:ln>
                              <a:noFill/>
                            </a:ln>
                          </pic:spPr>
                        </pic:pic>
                        <pic:pic xmlns:pic="http://schemas.openxmlformats.org/drawingml/2006/picture">
                          <pic:nvPicPr>
                            <pic:cNvPr id="338" name="图片 5"/>
                            <pic:cNvPicPr>
                              <a:picLocks noChangeAspect="1"/>
                            </pic:cNvPicPr>
                          </pic:nvPicPr>
                          <pic:blipFill>
                            <a:blip r:embed="rId56"/>
                            <a:stretch>
                              <a:fillRect/>
                            </a:stretch>
                          </pic:blipFill>
                          <pic:spPr>
                            <a:xfrm>
                              <a:off x="6508" y="45429"/>
                              <a:ext cx="2145" cy="1410"/>
                            </a:xfrm>
                            <a:prstGeom prst="rect">
                              <a:avLst/>
                            </a:prstGeom>
                            <a:noFill/>
                            <a:ln>
                              <a:noFill/>
                            </a:ln>
                          </pic:spPr>
                        </pic:pic>
                        <pic:pic xmlns:pic="http://schemas.openxmlformats.org/drawingml/2006/picture">
                          <pic:nvPicPr>
                            <pic:cNvPr id="339" name="图片 6"/>
                            <pic:cNvPicPr>
                              <a:picLocks noChangeAspect="1"/>
                            </pic:cNvPicPr>
                          </pic:nvPicPr>
                          <pic:blipFill>
                            <a:blip r:embed="rId57"/>
                            <a:stretch>
                              <a:fillRect/>
                            </a:stretch>
                          </pic:blipFill>
                          <pic:spPr>
                            <a:xfrm>
                              <a:off x="6781" y="49331"/>
                              <a:ext cx="1218" cy="1945"/>
                            </a:xfrm>
                            <a:prstGeom prst="rect">
                              <a:avLst/>
                            </a:prstGeom>
                            <a:noFill/>
                            <a:ln>
                              <a:noFill/>
                            </a:ln>
                          </pic:spPr>
                        </pic:pic>
                        <pic:pic xmlns:pic="http://schemas.openxmlformats.org/drawingml/2006/picture">
                          <pic:nvPicPr>
                            <pic:cNvPr id="340" name="图片 7"/>
                            <pic:cNvPicPr>
                              <a:picLocks noChangeAspect="1"/>
                            </pic:cNvPicPr>
                          </pic:nvPicPr>
                          <pic:blipFill>
                            <a:blip r:embed="rId58"/>
                            <a:stretch>
                              <a:fillRect/>
                            </a:stretch>
                          </pic:blipFill>
                          <pic:spPr>
                            <a:xfrm>
                              <a:off x="8204" y="52644"/>
                              <a:ext cx="1429" cy="1770"/>
                            </a:xfrm>
                            <a:prstGeom prst="rect">
                              <a:avLst/>
                            </a:prstGeom>
                            <a:noFill/>
                            <a:ln>
                              <a:noFill/>
                            </a:ln>
                          </pic:spPr>
                        </pic:pic>
                        <pic:pic xmlns:pic="http://schemas.openxmlformats.org/drawingml/2006/picture">
                          <pic:nvPicPr>
                            <pic:cNvPr id="343" name="图片 8"/>
                            <pic:cNvPicPr>
                              <a:picLocks noChangeAspect="1"/>
                            </pic:cNvPicPr>
                          </pic:nvPicPr>
                          <pic:blipFill>
                            <a:blip r:embed="rId59"/>
                            <a:stretch>
                              <a:fillRect/>
                            </a:stretch>
                          </pic:blipFill>
                          <pic:spPr>
                            <a:xfrm>
                              <a:off x="10049" y="51777"/>
                              <a:ext cx="3859" cy="3925"/>
                            </a:xfrm>
                            <a:prstGeom prst="rect">
                              <a:avLst/>
                            </a:prstGeom>
                            <a:noFill/>
                            <a:ln>
                              <a:noFill/>
                            </a:ln>
                          </pic:spPr>
                        </pic:pic>
                      </wpg:grpSp>
                      <pic:pic xmlns:pic="http://schemas.openxmlformats.org/drawingml/2006/picture">
                        <pic:nvPicPr>
                          <pic:cNvPr id="344" name="图片 33"/>
                          <pic:cNvPicPr>
                            <a:picLocks noChangeAspect="1"/>
                          </pic:cNvPicPr>
                        </pic:nvPicPr>
                        <pic:blipFill>
                          <a:blip r:embed="rId48"/>
                          <a:stretch>
                            <a:fillRect/>
                          </a:stretch>
                        </pic:blipFill>
                        <pic:spPr>
                          <a:xfrm>
                            <a:off x="29699" y="19579"/>
                            <a:ext cx="887" cy="1187"/>
                          </a:xfrm>
                          <a:prstGeom prst="rect">
                            <a:avLst/>
                          </a:prstGeom>
                          <a:noFill/>
                          <a:ln>
                            <a:noFill/>
                          </a:ln>
                        </pic:spPr>
                      </pic:pic>
                      <wpg:grpSp>
                        <wpg:cNvPr id="345" name="组合 141"/>
                        <wpg:cNvGrpSpPr/>
                        <wpg:grpSpPr>
                          <a:xfrm>
                            <a:off x="20995" y="30057"/>
                            <a:ext cx="1702" cy="1364"/>
                            <a:chOff x="19081" y="30057"/>
                            <a:chExt cx="1702" cy="1364"/>
                          </a:xfrm>
                        </wpg:grpSpPr>
                        <wps:wsp>
                          <wps:cNvPr id="346" name="流程图: 过程 117"/>
                          <wps:cNvSpPr/>
                          <wps:spPr>
                            <a:xfrm>
                              <a:off x="19081" y="30057"/>
                              <a:ext cx="1702" cy="1364"/>
                            </a:xfrm>
                            <a:prstGeom prst="flowChartProcess">
                              <a:avLst/>
                            </a:prstGeom>
                            <a:noFill/>
                            <a:ln w="1270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47" name="文本框 120"/>
                          <wps:cNvSpPr txBox="1"/>
                          <wps:spPr>
                            <a:xfrm>
                              <a:off x="19664" y="30103"/>
                              <a:ext cx="427" cy="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8E5149">
                                <w:pPr>
                                  <w:jc w:val="center"/>
                                  <w:rPr>
                                    <w:rFonts w:hint="eastAsia" w:eastAsia="宋体"/>
                                    <w:b/>
                                    <w:bCs/>
                                    <w:sz w:val="18"/>
                                    <w:szCs w:val="18"/>
                                    <w:lang w:eastAsia="zh-CN"/>
                                  </w:rPr>
                                </w:pPr>
                                <w:r>
                                  <w:rPr>
                                    <w:rFonts w:hint="eastAsia"/>
                                    <w:b/>
                                    <w:bCs/>
                                    <w:sz w:val="18"/>
                                    <w:szCs w:val="18"/>
                                    <w:lang w:eastAsia="zh-CN"/>
                                  </w:rPr>
                                  <w:t>图例</w:t>
                                </w:r>
                              </w:p>
                            </w:txbxContent>
                          </wps:txbx>
                          <wps:bodyPr rot="0" spcFirstLastPara="0" vertOverflow="overflow" horzOverflow="overflow" vert="horz" wrap="square" lIns="0" tIns="0" rIns="0" bIns="0" numCol="1" spcCol="0" rtlCol="0" fromWordArt="0" anchor="t" anchorCtr="0" forceAA="0" compatLnSpc="1">
                            <a:noAutofit/>
                          </wps:bodyPr>
                        </wps:wsp>
                        <wps:wsp>
                          <wps:cNvPr id="348" name="流程图: 过程 121"/>
                          <wps:cNvSpPr/>
                          <wps:spPr>
                            <a:xfrm>
                              <a:off x="19195" y="30466"/>
                              <a:ext cx="331" cy="174"/>
                            </a:xfrm>
                            <a:prstGeom prst="flowChartProcess">
                              <a:avLst/>
                            </a:prstGeom>
                            <a:noFill/>
                            <a:ln>
                              <a:solidFill>
                                <a:srgbClr val="31F7F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49" name="文本框 122"/>
                          <wps:cNvSpPr txBox="1"/>
                          <wps:spPr>
                            <a:xfrm>
                              <a:off x="19619" y="30392"/>
                              <a:ext cx="893" cy="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EB09CD">
                                <w:pPr>
                                  <w:jc w:val="center"/>
                                  <w:rPr>
                                    <w:rFonts w:hint="eastAsia" w:eastAsia="宋体"/>
                                    <w:b/>
                                    <w:bCs/>
                                    <w:sz w:val="18"/>
                                    <w:szCs w:val="18"/>
                                    <w:lang w:eastAsia="zh-CN"/>
                                  </w:rPr>
                                </w:pPr>
                                <w:r>
                                  <w:rPr>
                                    <w:rFonts w:hint="eastAsia"/>
                                    <w:b/>
                                    <w:bCs/>
                                    <w:sz w:val="18"/>
                                    <w:szCs w:val="18"/>
                                    <w:lang w:eastAsia="zh-CN"/>
                                  </w:rPr>
                                  <w:t>项目位置</w:t>
                                </w:r>
                              </w:p>
                            </w:txbxContent>
                          </wps:txbx>
                          <wps:bodyPr rot="0" spcFirstLastPara="0" vertOverflow="overflow" horzOverflow="overflow" vert="horz" wrap="square" lIns="0" tIns="0" rIns="0" bIns="0" numCol="1" spcCol="0" rtlCol="0" fromWordArt="0" anchor="t" anchorCtr="0" forceAA="0" compatLnSpc="1">
                            <a:noAutofit/>
                          </wps:bodyPr>
                        </wps:wsp>
                        <wps:wsp>
                          <wps:cNvPr id="350" name="流程图: 过程 123"/>
                          <wps:cNvSpPr/>
                          <wps:spPr>
                            <a:xfrm>
                              <a:off x="19187" y="30794"/>
                              <a:ext cx="331" cy="174"/>
                            </a:xfrm>
                            <a:prstGeom prst="flowChartProcess">
                              <a:avLst/>
                            </a:prstGeom>
                            <a:noFill/>
                            <a:ln>
                              <a:solidFill>
                                <a:srgbClr val="EF39E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51" name="文本框 124"/>
                          <wps:cNvSpPr txBox="1"/>
                          <wps:spPr>
                            <a:xfrm>
                              <a:off x="19619" y="30723"/>
                              <a:ext cx="1097" cy="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26DD5F">
                                <w:pPr>
                                  <w:jc w:val="center"/>
                                  <w:rPr>
                                    <w:rFonts w:hint="eastAsia" w:eastAsia="宋体"/>
                                    <w:b/>
                                    <w:bCs/>
                                    <w:sz w:val="18"/>
                                    <w:szCs w:val="18"/>
                                    <w:lang w:eastAsia="zh-CN"/>
                                  </w:rPr>
                                </w:pPr>
                                <w:r>
                                  <w:rPr>
                                    <w:rFonts w:hint="eastAsia"/>
                                    <w:b/>
                                    <w:bCs/>
                                    <w:sz w:val="18"/>
                                    <w:szCs w:val="18"/>
                                    <w:lang w:eastAsia="zh-CN"/>
                                  </w:rPr>
                                  <w:t>光伏发电组件</w:t>
                                </w:r>
                              </w:p>
                            </w:txbxContent>
                          </wps:txbx>
                          <wps:bodyPr rot="0" spcFirstLastPara="0" vertOverflow="overflow" horzOverflow="overflow" vert="horz" wrap="square" lIns="0" tIns="0" rIns="0" bIns="0" numCol="1" spcCol="0" rtlCol="0" fromWordArt="0" anchor="t" anchorCtr="0" forceAA="0" compatLnSpc="1">
                            <a:noAutofit/>
                          </wps:bodyPr>
                        </wps:wsp>
                        <wps:wsp>
                          <wps:cNvPr id="352" name="流程图: 过程 125"/>
                          <wps:cNvSpPr/>
                          <wps:spPr>
                            <a:xfrm>
                              <a:off x="19187" y="31110"/>
                              <a:ext cx="331" cy="174"/>
                            </a:xfrm>
                            <a:prstGeom prst="flowChartProcess">
                              <a:avLst/>
                            </a:prstGeom>
                            <a:noFill/>
                            <a:ln>
                              <a:solidFill>
                                <a:srgbClr val="13E91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53" name="文本框 126"/>
                          <wps:cNvSpPr txBox="1"/>
                          <wps:spPr>
                            <a:xfrm>
                              <a:off x="19588" y="31051"/>
                              <a:ext cx="1097" cy="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E5423A">
                                <w:pPr>
                                  <w:jc w:val="center"/>
                                  <w:rPr>
                                    <w:rFonts w:hint="eastAsia" w:eastAsia="宋体"/>
                                    <w:b/>
                                    <w:bCs/>
                                    <w:sz w:val="18"/>
                                    <w:szCs w:val="18"/>
                                    <w:lang w:eastAsia="zh-CN"/>
                                  </w:rPr>
                                </w:pPr>
                                <w:r>
                                  <w:rPr>
                                    <w:rFonts w:hint="eastAsia"/>
                                    <w:b/>
                                    <w:bCs/>
                                    <w:sz w:val="18"/>
                                    <w:szCs w:val="18"/>
                                    <w:lang w:eastAsia="zh-CN"/>
                                  </w:rPr>
                                  <w:t>箱式变压器</w:t>
                                </w:r>
                              </w:p>
                            </w:txbxContent>
                          </wps:txbx>
                          <wps:bodyPr rot="0" spcFirstLastPara="0" vertOverflow="overflow" horzOverflow="overflow" vert="horz" wrap="square" lIns="0" tIns="0" rIns="0" bIns="0" numCol="1" spcCol="0" rtlCol="0" fromWordArt="0" anchor="t" anchorCtr="0" forceAA="0" compatLnSpc="1">
                            <a:noAutofit/>
                          </wps:bodyPr>
                        </wps:wsp>
                      </wpg:grpSp>
                      <pic:pic xmlns:pic="http://schemas.openxmlformats.org/drawingml/2006/picture">
                        <pic:nvPicPr>
                          <pic:cNvPr id="371" name="图片 9"/>
                          <pic:cNvPicPr>
                            <a:picLocks noChangeAspect="1"/>
                          </pic:cNvPicPr>
                        </pic:nvPicPr>
                        <pic:blipFill>
                          <a:blip r:embed="rId60"/>
                          <a:stretch>
                            <a:fillRect/>
                          </a:stretch>
                        </pic:blipFill>
                        <pic:spPr>
                          <a:xfrm>
                            <a:off x="22917" y="20283"/>
                            <a:ext cx="1046" cy="698"/>
                          </a:xfrm>
                          <a:prstGeom prst="rect">
                            <a:avLst/>
                          </a:prstGeom>
                          <a:noFill/>
                          <a:ln>
                            <a:noFill/>
                          </a:ln>
                        </pic:spPr>
                      </pic:pic>
                      <pic:pic xmlns:pic="http://schemas.openxmlformats.org/drawingml/2006/picture">
                        <pic:nvPicPr>
                          <pic:cNvPr id="354" name="图片 1"/>
                          <pic:cNvPicPr>
                            <a:picLocks noChangeAspect="1"/>
                          </pic:cNvPicPr>
                        </pic:nvPicPr>
                        <pic:blipFill>
                          <a:blip r:embed="rId61"/>
                          <a:stretch>
                            <a:fillRect/>
                          </a:stretch>
                        </pic:blipFill>
                        <pic:spPr>
                          <a:xfrm>
                            <a:off x="26514" y="27166"/>
                            <a:ext cx="4089" cy="4266"/>
                          </a:xfrm>
                          <a:prstGeom prst="rect">
                            <a:avLst/>
                          </a:prstGeom>
                          <a:noFill/>
                          <a:ln>
                            <a:noFill/>
                          </a:ln>
                        </pic:spPr>
                      </pic:pic>
                    </wpg:wgp>
                  </a:graphicData>
                </a:graphic>
              </wp:anchor>
            </w:drawing>
          </mc:Choice>
          <mc:Fallback>
            <w:pict>
              <v:group id="_x0000_s1026" o:spid="_x0000_s1026" o:spt="203" style="position:absolute;left:0pt;margin-left:-35.65pt;margin-top:0.85pt;height:601.1pt;width:489.3pt;z-index:251902976;mso-width-relative:page;mso-height-relative:page;" coordorigin="20913,19485" coordsize="9786,12022" o:gfxdata="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8v/aM&#10;+NCfAL4Van4zl05tVSyZE+zI23durtPBviEeK/CmjaysXkrqFrFc+V/d3Lu/rQBu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uf8FJP+TT/FP/XSL+te3fBX/kk3&#10;hH/sF2//AKAK8R/4KSf8mn+Kf+ukX9a9u+Cv/JJvCP8A2C7f/wBAFAHa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uf8FJP+TT/FP/XSL+te3fBX/kk3hH/sF2//&#10;AKAK8R/4KSf8mn+Kf+ukX9a9u+Cv/JJvCP8A2C7f/wBAFAHa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8uf8FJP+TT/FP/XSL+te3fBX/kk3hH/sF2//AKAK8R/4&#10;KSf8mn+Kf+ukX9a9u+Cv/JJvCP8A2C7f/wBAFAHa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uf8FJP+TT/FP/XSL+te3fBX/kk3hH/sF2//AKAK8R/4KSf8mn+K&#10;f+ukX9a9u+Cv/JJvCP8A2C7f/wBAFAHa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uf8FJP+TT/FP/XSL+te3fBX/kk3hH/sF2//AKAK8R/4KSf8mn+Kf+ukX9a9&#10;u+Cv/JJvCP8A2C7f/wBAFAHa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uf8FJP+TT/FP/XSL+te3fBX/kk3hH/sF2//AKAK8R/4KSf8mn+Kf+ukX9a9u+Cv/JJv&#10;CP8A2C7f/wBAFAHa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uf8FJP+TT/FP/XSL+te3fBX/kk3hH/sF2//AKAK8R/4KSf8mn+Kf+ukX9a9u+Cv/JJvCP8A2C7f&#10;/wBAFAHa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uf8FJP+&#10;TT/FP/XSL+te3fBX/kk3hH/sF2//AKAK8R/4KSf8mn+Kf+ukX9a9u+Cv/JJvCP8A2C7f/wBAFAHa&#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uf8FJP+TT/FP/XS&#10;L+te3fBX/kk3hH/sF2//AKAK8R/4KSf8mn+Kf+ukX9a9u+Cv/JJvCP8A2C7f/wBAFAHa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Ln/AAUk/wCTT/FP/XSL+te3fBX/AJJN4R/7Bdv/AOgCvEf+Ckn/ACaf4p/66Rf1r274K/8AJJvC&#10;P/YLt/8A0AUAdr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y5&#10;/wAFJP8Ak0/xT/10i/rXt3wV/wCSTeEf+wXb/wDoArxH/gpJ/wAmn+Kf+ukX9a9u+Cv/ACSbwj/2&#10;C7f/ANAFAHa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8uf8A&#10;BST/AJNP8U/9dIv617d8Ff8Akk3hH/sF2/8A6AK8R/4KSf8AJp/in/rpF/Wvbvgr/wAkm8I/9gu3&#10;/wDQBQB2t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Ln/AAUk&#10;/wCTT/FP/XSL+te3fBX/AJJN4R/7Bdv/AOgCvEf+Ckn/ACaf4p/66Rf1r274K/8AJJvCP/YLt/8A&#10;0AUAdr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gn7bHw1174&#10;vfs9694a8NWwvNWumiaKFm27sGvUvhlo9z4e+Hvh3TL1dl3Z2MNvKn91lXFdT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">
                <o:lock v:ext="edit" aspectratio="f"/>
                <v:group id="组合 118" o:spid="_x0000_s1026" o:spt="203" style="position:absolute;left:20913;top:19485;height:12022;width:9786;" coordorigin="4306,43773" coordsize="9786,12022" o:gfxdata="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xrAJhvwAAANwAAAAPAAAAAAAAAAEAIAAAACIAAABkcnMvZG93bnJldi54&#10;bWxQSwECFAAUAAAACACHTuJAMy8FnjsAAAA5AAAAFQAAAAAAAAABACAAAAAOAQAAZHJzL2dyb3Vw&#10;c2hhcGV4bWwueG1sUEsFBgAAAAAGAAYAYAEAAMsDAAAAAA==&#10;">
                  <o:lock v:ext="edit" aspectratio="f"/>
                  <v:shape id="图片 1" o:spid="_x0000_s1026" o:spt="75" type="#_x0000_t75" style="position:absolute;left:4306;top:43773;height:12023;width:9786;" filled="f" o:preferrelative="t" stroked="t" coordsize="21600,21600" o:gfxdata="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qNrMb4A&#10;AADcAAAADwAAAAAAAAABACAAAAAiAAAAZHJzL2Rvd25yZXYueG1sUEsBAhQAFAAAAAgAh07iQDMv&#10;BZ47AAAAOQAAABAAAAAAAAAAAQAgAAAADQEAAGRycy9zaGFwZXhtbC54bWxQSwUGAAAAAAYABgBb&#10;AQAAtwMAAAAA&#10;">
                    <v:fill on="f" focussize="0,0"/>
                    <v:stroke weight="2.25pt" color="#000000 [3213]" linestyle="thickThin" joinstyle="round"/>
                    <v:imagedata r:id="rId52" o:title=""/>
                    <o:lock v:ext="edit" aspectratio="t"/>
                  </v:shape>
                  <v:shape id="图片 2" o:spid="_x0000_s1026" o:spt="75" type="#_x0000_t75" style="position:absolute;left:4662;top:43881;height:1834;width:2742;" filled="f" o:preferrelative="t" stroked="f" coordsize="21600,21600" o:gfxdata="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F9KDr4A&#10;AADcAAAADwAAAAAAAAABACAAAAAiAAAAZHJzL2Rvd25yZXYueG1sUEsBAhQAFAAAAAgAh07iQDMv&#10;BZ47AAAAOQAAABAAAAAAAAAAAQAgAAAADQEAAGRycy9zaGFwZXhtbC54bWxQSwUGAAAAAAYABgBb&#10;AQAAtwMAAAAA&#10;">
                    <v:fill on="f" focussize="0,0"/>
                    <v:stroke on="f"/>
                    <v:imagedata r:id="rId53" o:title=""/>
                    <o:lock v:ext="edit" aspectratio="t"/>
                  </v:shape>
                  <v:shape id="图片 3" o:spid="_x0000_s1026" o:spt="75" type="#_x0000_t75" style="position:absolute;left:4495;top:46563;height:1098;width:1631;" filled="f" o:preferrelative="t" stroked="f" coordsize="21600,21600" o:gfxdata="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5eqp28AAAA&#10;3AAAAA8AAAAAAAAAAQAgAAAAIgAAAGRycy9kb3ducmV2LnhtbFBLAQIUABQAAAAIAIdO4kAzLwWe&#10;OwAAADkAAAAQAAAAAAAAAAEAIAAAAAsBAABkcnMvc2hhcGV4bWwueG1sUEsFBgAAAAAGAAYAWwEA&#10;ALUDAAAAAA==&#10;">
                    <v:fill on="f" focussize="0,0"/>
                    <v:stroke on="f"/>
                    <v:imagedata r:id="rId54" o:title=""/>
                    <o:lock v:ext="edit" aspectratio="t"/>
                  </v:shape>
                  <v:shape id="图片 4" o:spid="_x0000_s1026" o:spt="75" type="#_x0000_t75" style="position:absolute;left:9573;top:46440;height:1673;width:2608;" filled="f" o:preferrelative="t" stroked="f" coordsize="21600,21600" o:gfxdata="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9GPAA&#10;wAAAANwAAAAPAAAAAAAAAAEAIAAAACIAAABkcnMvZG93bnJldi54bWxQSwECFAAUAAAACACHTuJA&#10;My8FnjsAAAA5AAAAEAAAAAAAAAABACAAAAAPAQAAZHJzL3NoYXBleG1sLnhtbFBLBQYAAAAABgAG&#10;AFsBAAC5AwAAAAA=&#10;">
                    <v:fill on="f" focussize="0,0"/>
                    <v:stroke on="f"/>
                    <v:imagedata r:id="rId55" o:title=""/>
                    <o:lock v:ext="edit" aspectratio="t"/>
                  </v:shape>
                  <v:shape id="图片 5" o:spid="_x0000_s1026" o:spt="75" type="#_x0000_t75" style="position:absolute;left:6508;top:45429;height:1410;width:2145;" filled="f" o:preferrelative="t" stroked="f" coordsize="21600,21600" o:gfxdata="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5cxokugAAANwA&#10;AAAPAAAAAAAAAAEAIAAAACIAAABkcnMvZG93bnJldi54bWxQSwECFAAUAAAACACHTuJAMy8FnjsA&#10;AAA5AAAAEAAAAAAAAAABACAAAAAJAQAAZHJzL3NoYXBleG1sLnhtbFBLBQYAAAAABgAGAFsBAACz&#10;AwAAAAA=&#10;">
                    <v:fill on="f" focussize="0,0"/>
                    <v:stroke on="f"/>
                    <v:imagedata r:id="rId56" o:title=""/>
                    <o:lock v:ext="edit" aspectratio="t"/>
                  </v:shape>
                  <v:shape id="图片 6" o:spid="_x0000_s1026" o:spt="75" type="#_x0000_t75" style="position:absolute;left:6781;top:49331;height:1945;width:1218;" filled="f" o:preferrelative="t" stroked="f" coordsize="21600,21600" o:gfxdata="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SxapvQAA&#10;ANwAAAAPAAAAAAAAAAEAIAAAACIAAABkcnMvZG93bnJldi54bWxQSwECFAAUAAAACACHTuJAMy8F&#10;njsAAAA5AAAAEAAAAAAAAAABACAAAAAMAQAAZHJzL3NoYXBleG1sLnhtbFBLBQYAAAAABgAGAFsB&#10;AAC2AwAAAAA=&#10;">
                    <v:fill on="f" focussize="0,0"/>
                    <v:stroke on="f"/>
                    <v:imagedata r:id="rId57" o:title=""/>
                    <o:lock v:ext="edit" aspectratio="t"/>
                  </v:shape>
                  <v:shape id="图片 7" o:spid="_x0000_s1026" o:spt="75" type="#_x0000_t75" style="position:absolute;left:8204;top:52644;height:1770;width:1429;" filled="f" o:preferrelative="t" stroked="f" coordsize="21600,21600" o:gfxdata="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w9+qu8AAAA&#10;3AAAAA8AAAAAAAAAAQAgAAAAIgAAAGRycy9kb3ducmV2LnhtbFBLAQIUABQAAAAIAIdO4kAzLwWe&#10;OwAAADkAAAAQAAAAAAAAAAEAIAAAAAsBAABkcnMvc2hhcGV4bWwueG1sUEsFBgAAAAAGAAYAWwEA&#10;ALUDAAAAAA==&#10;">
                    <v:fill on="f" focussize="0,0"/>
                    <v:stroke on="f"/>
                    <v:imagedata r:id="rId58" o:title=""/>
                    <o:lock v:ext="edit" aspectratio="t"/>
                  </v:shape>
                  <v:shape id="图片 8" o:spid="_x0000_s1026" o:spt="75" type="#_x0000_t75" style="position:absolute;left:10049;top:51777;height:3925;width:3859;" filled="f" o:preferrelative="t" stroked="f" coordsize="21600,21600" o:gfxdata="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bskm8AAAA&#10;3AAAAA8AAAAAAAAAAQAgAAAAIgAAAGRycy9kb3ducmV2LnhtbFBLAQIUABQAAAAIAIdO4kAzLwWe&#10;OwAAADkAAAAQAAAAAAAAAAEAIAAAAAsBAABkcnMvc2hhcGV4bWwueG1sUEsFBgAAAAAGAAYAWwEA&#10;ALUDAAAAAA==&#10;">
                    <v:fill on="f" focussize="0,0"/>
                    <v:stroke on="f"/>
                    <v:imagedata r:id="rId59" o:title=""/>
                    <o:lock v:ext="edit" aspectratio="t"/>
                  </v:shape>
                </v:group>
                <v:shape id="图片 33" o:spid="_x0000_s1026" o:spt="75" type="#_x0000_t75" style="position:absolute;left:29699;top:19579;height:1187;width:887;" filled="f" o:preferrelative="t" stroked="f" coordsize="21600,21600" o:gfxdata="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TUIIvQAA&#10;ANwAAAAPAAAAAAAAAAEAIAAAACIAAABkcnMvZG93bnJldi54bWxQSwECFAAUAAAACACHTuJAMy8F&#10;njsAAAA5AAAAEAAAAAAAAAABACAAAAAMAQAAZHJzL3NoYXBleG1sLnhtbFBLBQYAAAAABgAGAFsB&#10;AAC2AwAAAAA=&#10;">
                  <v:fill on="f" focussize="0,0"/>
                  <v:stroke on="f"/>
                  <v:imagedata r:id="rId48" o:title=""/>
                  <o:lock v:ext="edit" aspectratio="t"/>
                </v:shape>
                <v:group id="组合 141" o:spid="_x0000_s1026" o:spt="203" style="position:absolute;left:20995;top:30057;height:1364;width:1702;" coordorigin="19081,30057" coordsize="1702,1364" o:gfxdata="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pkPpaMAAAADcAAAADwAAAAAAAAABACAAAAAiAAAAZHJzL2Rvd25yZXYu&#10;eG1sUEsBAhQAFAAAAAgAh07iQDMvBZ47AAAAOQAAABUAAAAAAAAAAQAgAAAADwEAAGRycy9ncm91&#10;cHNoYXBleG1sLnhtbFBLBQYAAAAABgAGAGABAADMAwAAAAA=&#10;">
                  <o:lock v:ext="edit" aspectratio="f"/>
                  <v:shape id="流程图: 过程 117" o:spid="_x0000_s1026" o:spt="109" type="#_x0000_t109" style="position:absolute;left:19081;top:30057;height:1364;width:1702;v-text-anchor:middle;" filled="f" stroked="t" coordsize="21600,21600" o:gfxdata="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Sm0lK8AAAA&#10;3A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shape>
                  <v:shape id="文本框 120" o:spid="_x0000_s1026" o:spt="202" type="#_x0000_t202" style="position:absolute;left:19664;top:30103;height:275;width:427;" filled="f" stroked="f" coordsize="21600,21600" o:gfxdata="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eIXz&#10;wAAAANw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4F8E5149">
                          <w:pPr>
                            <w:jc w:val="center"/>
                            <w:rPr>
                              <w:rFonts w:hint="eastAsia" w:eastAsia="宋体"/>
                              <w:b/>
                              <w:bCs/>
                              <w:sz w:val="18"/>
                              <w:szCs w:val="18"/>
                              <w:lang w:eastAsia="zh-CN"/>
                            </w:rPr>
                          </w:pPr>
                          <w:r>
                            <w:rPr>
                              <w:rFonts w:hint="eastAsia"/>
                              <w:b/>
                              <w:bCs/>
                              <w:sz w:val="18"/>
                              <w:szCs w:val="18"/>
                              <w:lang w:eastAsia="zh-CN"/>
                            </w:rPr>
                            <w:t>图例</w:t>
                          </w:r>
                        </w:p>
                      </w:txbxContent>
                    </v:textbox>
                  </v:shape>
                  <v:shape id="流程图: 过程 121" o:spid="_x0000_s1026" o:spt="109" type="#_x0000_t109" style="position:absolute;left:19195;top:30466;height:174;width:331;v-text-anchor:middle;" filled="f" stroked="t" coordsize="21600,21600" o:gfxdata="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GM1TK5AAAA3AAA&#10;AA8AAAAAAAAAAQAgAAAAIgAAAGRycy9kb3ducmV2LnhtbFBLAQIUABQAAAAIAIdO4kAzLwWeOwAA&#10;ADkAAAAQAAAAAAAAAAEAIAAAAAgBAABkcnMvc2hhcGV4bWwueG1sUEsFBgAAAAAGAAYAWwEAALID&#10;AAAAAA==&#10;">
                    <v:fill on="f" focussize="0,0"/>
                    <v:stroke weight="1pt" color="#31F7F5 [3204]" miterlimit="8" joinstyle="miter"/>
                    <v:imagedata o:title=""/>
                    <o:lock v:ext="edit" aspectratio="f"/>
                  </v:shape>
                  <v:shape id="文本框 122" o:spid="_x0000_s1026" o:spt="202" type="#_x0000_t202" style="position:absolute;left:19619;top:30392;height:275;width:893;" filled="f" stroked="f" coordsize="21600,21600" o:gfxdata="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q7Qa&#10;wAAAANw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0FEB09CD">
                          <w:pPr>
                            <w:jc w:val="center"/>
                            <w:rPr>
                              <w:rFonts w:hint="eastAsia" w:eastAsia="宋体"/>
                              <w:b/>
                              <w:bCs/>
                              <w:sz w:val="18"/>
                              <w:szCs w:val="18"/>
                              <w:lang w:eastAsia="zh-CN"/>
                            </w:rPr>
                          </w:pPr>
                          <w:r>
                            <w:rPr>
                              <w:rFonts w:hint="eastAsia"/>
                              <w:b/>
                              <w:bCs/>
                              <w:sz w:val="18"/>
                              <w:szCs w:val="18"/>
                              <w:lang w:eastAsia="zh-CN"/>
                            </w:rPr>
                            <w:t>项目位置</w:t>
                          </w:r>
                        </w:p>
                      </w:txbxContent>
                    </v:textbox>
                  </v:shape>
                  <v:shape id="流程图: 过程 123" o:spid="_x0000_s1026" o:spt="109" type="#_x0000_t109" style="position:absolute;left:19187;top:30794;height:174;width:331;v-text-anchor:middle;" filled="f" stroked="t" coordsize="21600,21600" o:gfxdata="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aMxUugAAANwA&#10;AAAPAAAAAAAAAAEAIAAAACIAAABkcnMvZG93bnJldi54bWxQSwECFAAUAAAACACHTuJAMy8FnjsA&#10;AAA5AAAAEAAAAAAAAAABACAAAAAJAQAAZHJzL3NoYXBleG1sLnhtbFBLBQYAAAAABgAGAFsBAACz&#10;AwAAAAA=&#10;">
                    <v:fill on="f" focussize="0,0"/>
                    <v:stroke weight="1pt" color="#EF39ED [3204]" miterlimit="8" joinstyle="miter"/>
                    <v:imagedata o:title=""/>
                    <o:lock v:ext="edit" aspectratio="f"/>
                  </v:shape>
                  <v:shape id="文本框 124" o:spid="_x0000_s1026" o:spt="202" type="#_x0000_t202" style="position:absolute;left:19619;top:30723;height:275;width:1097;" filled="f" stroked="f" coordsize="21600,21600" o:gfxdata="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cELsG/&#10;AAAA3A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14:paraId="5726DD5F">
                          <w:pPr>
                            <w:jc w:val="center"/>
                            <w:rPr>
                              <w:rFonts w:hint="eastAsia" w:eastAsia="宋体"/>
                              <w:b/>
                              <w:bCs/>
                              <w:sz w:val="18"/>
                              <w:szCs w:val="18"/>
                              <w:lang w:eastAsia="zh-CN"/>
                            </w:rPr>
                          </w:pPr>
                          <w:r>
                            <w:rPr>
                              <w:rFonts w:hint="eastAsia"/>
                              <w:b/>
                              <w:bCs/>
                              <w:sz w:val="18"/>
                              <w:szCs w:val="18"/>
                              <w:lang w:eastAsia="zh-CN"/>
                            </w:rPr>
                            <w:t>光伏发电组件</w:t>
                          </w:r>
                        </w:p>
                      </w:txbxContent>
                    </v:textbox>
                  </v:shape>
                  <v:shape id="流程图: 过程 125" o:spid="_x0000_s1026" o:spt="109" type="#_x0000_t109" style="position:absolute;left:19187;top:31110;height:174;width:331;v-text-anchor:middle;" filled="f" stroked="t" coordsize="21600,21600" o:gfxdata="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5QVCS/&#10;AAAA3AAAAA8AAAAAAAAAAQAgAAAAIgAAAGRycy9kb3ducmV2LnhtbFBLAQIUABQAAAAIAIdO4kAz&#10;LwWeOwAAADkAAAAQAAAAAAAAAAEAIAAAAA4BAABkcnMvc2hhcGV4bWwueG1sUEsFBgAAAAAGAAYA&#10;WwEAALgDAAAAAA==&#10;">
                    <v:fill on="f" focussize="0,0"/>
                    <v:stroke weight="1pt" color="#13E913 [3204]" miterlimit="8" joinstyle="miter"/>
                    <v:imagedata o:title=""/>
                    <o:lock v:ext="edit" aspectratio="f"/>
                  </v:shape>
                  <v:shape id="文本框 126" o:spid="_x0000_s1026" o:spt="202" type="#_x0000_t202" style="position:absolute;left:19588;top:31051;height:275;width:1097;" filled="f" stroked="f" coordsize="21600,21600" o:gfxdata="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4mhUt&#10;wAAAANw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13E5423A">
                          <w:pPr>
                            <w:jc w:val="center"/>
                            <w:rPr>
                              <w:rFonts w:hint="eastAsia" w:eastAsia="宋体"/>
                              <w:b/>
                              <w:bCs/>
                              <w:sz w:val="18"/>
                              <w:szCs w:val="18"/>
                              <w:lang w:eastAsia="zh-CN"/>
                            </w:rPr>
                          </w:pPr>
                          <w:r>
                            <w:rPr>
                              <w:rFonts w:hint="eastAsia"/>
                              <w:b/>
                              <w:bCs/>
                              <w:sz w:val="18"/>
                              <w:szCs w:val="18"/>
                              <w:lang w:eastAsia="zh-CN"/>
                            </w:rPr>
                            <w:t>箱式变压器</w:t>
                          </w:r>
                        </w:p>
                      </w:txbxContent>
                    </v:textbox>
                  </v:shape>
                </v:group>
                <v:shape id="图片 9" o:spid="_x0000_s1026" o:spt="75" type="#_x0000_t75" style="position:absolute;left:22917;top:20283;height:698;width:1046;" filled="f" o:preferrelative="t" stroked="f" coordsize="21600,21600" o:gfxdata="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zPw&#10;7sEAAADcAAAADwAAAAAAAAABACAAAAAiAAAAZHJzL2Rvd25yZXYueG1sUEsBAhQAFAAAAAgAh07i&#10;QDMvBZ47AAAAOQAAABAAAAAAAAAAAQAgAAAAEAEAAGRycy9zaGFwZXhtbC54bWxQSwUGAAAAAAYA&#10;BgBbAQAAugMAAAAA&#10;">
                  <v:fill on="f" focussize="0,0"/>
                  <v:stroke on="f"/>
                  <v:imagedata r:id="rId60" o:title=""/>
                  <o:lock v:ext="edit" aspectratio="t"/>
                </v:shape>
                <v:shape id="图片 1" o:spid="_x0000_s1026" o:spt="75" type="#_x0000_t75" style="position:absolute;left:26514;top:27166;height:4266;width:4089;" filled="f" o:preferrelative="t" stroked="f" coordsize="21600,21600" o:gfxdata="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mB7&#10;z8EAAADcAAAADwAAAAAAAAABACAAAAAiAAAAZHJzL2Rvd25yZXYueG1sUEsBAhQAFAAAAAgAh07i&#10;QDMvBZ47AAAAOQAAABAAAAAAAAAAAQAgAAAAEAEAAGRycy9zaGFwZXhtbC54bWxQSwUGAAAAAAYA&#10;BgBbAQAAugMAAAAA&#10;">
                  <v:fill on="f" focussize="0,0"/>
                  <v:stroke on="f"/>
                  <v:imagedata r:id="rId61" o:title=""/>
                  <o:lock v:ext="edit" aspectratio="t"/>
                </v:shape>
              </v:group>
            </w:pict>
          </mc:Fallback>
        </mc:AlternateContent>
      </w:r>
    </w:p>
    <w:p w14:paraId="5AAB2E5D">
      <w:pPr>
        <w:rPr>
          <w:color w:val="auto"/>
        </w:rPr>
      </w:pPr>
    </w:p>
    <w:p w14:paraId="46B9814A">
      <w:pPr>
        <w:rPr>
          <w:color w:val="auto"/>
        </w:rPr>
      </w:pPr>
    </w:p>
    <w:p w14:paraId="52A20468">
      <w:pPr>
        <w:rPr>
          <w:color w:val="auto"/>
        </w:rPr>
      </w:pPr>
    </w:p>
    <w:p w14:paraId="6C16C398">
      <w:pPr>
        <w:rPr>
          <w:color w:val="auto"/>
        </w:rPr>
      </w:pPr>
    </w:p>
    <w:p w14:paraId="1FCF9079">
      <w:pPr>
        <w:rPr>
          <w:color w:val="auto"/>
        </w:rPr>
      </w:pPr>
    </w:p>
    <w:p w14:paraId="6C9BF8A0">
      <w:pPr>
        <w:rPr>
          <w:color w:val="auto"/>
        </w:rPr>
      </w:pPr>
    </w:p>
    <w:p w14:paraId="09FE1558">
      <w:pPr>
        <w:rPr>
          <w:color w:val="auto"/>
        </w:rPr>
      </w:pPr>
    </w:p>
    <w:p w14:paraId="40D9BFE9">
      <w:pPr>
        <w:rPr>
          <w:color w:val="auto"/>
        </w:rPr>
      </w:pPr>
    </w:p>
    <w:p w14:paraId="54F7D19A">
      <w:pPr>
        <w:rPr>
          <w:color w:val="auto"/>
        </w:rPr>
      </w:pPr>
    </w:p>
    <w:p w14:paraId="4E24C2AF">
      <w:pPr>
        <w:rPr>
          <w:color w:val="auto"/>
        </w:rPr>
      </w:pPr>
    </w:p>
    <w:p w14:paraId="0F045F29">
      <w:pPr>
        <w:rPr>
          <w:color w:val="auto"/>
        </w:rPr>
      </w:pPr>
    </w:p>
    <w:p w14:paraId="4192EEC5">
      <w:pPr>
        <w:rPr>
          <w:color w:val="auto"/>
        </w:rPr>
      </w:pPr>
    </w:p>
    <w:p w14:paraId="4E03115D">
      <w:pPr>
        <w:rPr>
          <w:color w:val="auto"/>
        </w:rPr>
      </w:pPr>
    </w:p>
    <w:p w14:paraId="5568A903">
      <w:pPr>
        <w:rPr>
          <w:color w:val="auto"/>
        </w:rPr>
      </w:pPr>
    </w:p>
    <w:p w14:paraId="28765B85">
      <w:pPr>
        <w:rPr>
          <w:color w:val="auto"/>
        </w:rPr>
      </w:pPr>
    </w:p>
    <w:p w14:paraId="64BDA80D">
      <w:pPr>
        <w:rPr>
          <w:color w:val="auto"/>
        </w:rPr>
      </w:pPr>
    </w:p>
    <w:p w14:paraId="25FE9355">
      <w:pPr>
        <w:rPr>
          <w:color w:val="auto"/>
        </w:rPr>
      </w:pPr>
      <w:r>
        <w:rPr>
          <w:color w:val="auto"/>
        </w:rPr>
        <w:drawing>
          <wp:anchor distT="0" distB="0" distL="114300" distR="114300" simplePos="0" relativeHeight="252016640" behindDoc="0" locked="0" layoutInCell="1" allowOverlap="1">
            <wp:simplePos x="0" y="0"/>
            <wp:positionH relativeFrom="column">
              <wp:posOffset>3336290</wp:posOffset>
            </wp:positionH>
            <wp:positionV relativeFrom="paragraph">
              <wp:posOffset>132715</wp:posOffset>
            </wp:positionV>
            <wp:extent cx="360680" cy="467995"/>
            <wp:effectExtent l="0" t="0" r="1270" b="8255"/>
            <wp:wrapNone/>
            <wp:docPr id="7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1"/>
                    <pic:cNvPicPr>
                      <a:picLocks noChangeAspect="1"/>
                    </pic:cNvPicPr>
                  </pic:nvPicPr>
                  <pic:blipFill>
                    <a:blip r:embed="rId62"/>
                    <a:stretch>
                      <a:fillRect/>
                    </a:stretch>
                  </pic:blipFill>
                  <pic:spPr>
                    <a:xfrm>
                      <a:off x="0" y="0"/>
                      <a:ext cx="360680" cy="467995"/>
                    </a:xfrm>
                    <a:prstGeom prst="rect">
                      <a:avLst/>
                    </a:prstGeom>
                    <a:noFill/>
                    <a:ln w="28575" cmpd="thickThin">
                      <a:noFill/>
                      <a:prstDash val="solid"/>
                    </a:ln>
                  </pic:spPr>
                </pic:pic>
              </a:graphicData>
            </a:graphic>
          </wp:anchor>
        </w:drawing>
      </w:r>
    </w:p>
    <w:p w14:paraId="6E4CF700">
      <w:pPr>
        <w:rPr>
          <w:color w:val="auto"/>
        </w:rPr>
      </w:pPr>
      <w:r>
        <w:rPr>
          <w:color w:val="auto"/>
        </w:rPr>
        <mc:AlternateContent>
          <mc:Choice Requires="wps">
            <w:drawing>
              <wp:anchor distT="0" distB="0" distL="114300" distR="114300" simplePos="0" relativeHeight="252017664" behindDoc="0" locked="0" layoutInCell="1" allowOverlap="1">
                <wp:simplePos x="0" y="0"/>
                <wp:positionH relativeFrom="column">
                  <wp:posOffset>3666490</wp:posOffset>
                </wp:positionH>
                <wp:positionV relativeFrom="paragraph">
                  <wp:posOffset>135890</wp:posOffset>
                </wp:positionV>
                <wp:extent cx="534035" cy="182880"/>
                <wp:effectExtent l="0" t="0" r="18415" b="7620"/>
                <wp:wrapNone/>
                <wp:docPr id="723" name="文本框 723"/>
                <wp:cNvGraphicFramePr/>
                <a:graphic xmlns:a="http://schemas.openxmlformats.org/drawingml/2006/main">
                  <a:graphicData uri="http://schemas.microsoft.com/office/word/2010/wordprocessingShape">
                    <wps:wsp>
                      <wps:cNvSpPr txBox="1"/>
                      <wps:spPr>
                        <a:xfrm>
                          <a:off x="0" y="0"/>
                          <a:ext cx="534035" cy="1828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FFE5D2">
                            <w:pPr>
                              <w:jc w:val="center"/>
                              <w:rPr>
                                <w:rFonts w:hint="eastAsia" w:eastAsia="宋体"/>
                                <w:b/>
                                <w:bCs/>
                                <w:lang w:eastAsia="zh-CN"/>
                              </w:rPr>
                            </w:pPr>
                            <w:r>
                              <w:rPr>
                                <w:rFonts w:hint="eastAsia"/>
                                <w:b/>
                                <w:bCs/>
                                <w:lang w:eastAsia="zh-CN"/>
                              </w:rPr>
                              <w:t>升压站</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88.7pt;margin-top:10.7pt;height:14.4pt;width:42.05pt;z-index:252017664;mso-width-relative:page;mso-height-relative:page;" filled="f" stroked="f" coordsize="21600,21600" o:gfxdata="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6YVHW1wAAAAkBAAAPAAAAAAAAAAEAIAAAACIAAABkcnMvZG93bnJldi54&#10;bWxQSwECFAAUAAAACACHTuJAGkg5DTQCAABZBAAADgAAAAAAAAABACAAAAAmAQAAZHJzL2Uyb0Rv&#10;Yy54bWxQSwUGAAAAAAYABgBZAQAAzAUAAAAA&#10;">
                <v:fill on="f" focussize="0,0"/>
                <v:stroke on="f" weight="0.5pt"/>
                <v:imagedata o:title=""/>
                <o:lock v:ext="edit" aspectratio="f"/>
                <v:textbox inset="0mm,0mm,0mm,0mm">
                  <w:txbxContent>
                    <w:p w14:paraId="10FFE5D2">
                      <w:pPr>
                        <w:jc w:val="center"/>
                        <w:rPr>
                          <w:rFonts w:hint="eastAsia" w:eastAsia="宋体"/>
                          <w:b/>
                          <w:bCs/>
                          <w:lang w:eastAsia="zh-CN"/>
                        </w:rPr>
                      </w:pPr>
                      <w:r>
                        <w:rPr>
                          <w:rFonts w:hint="eastAsia"/>
                          <w:b/>
                          <w:bCs/>
                          <w:lang w:eastAsia="zh-CN"/>
                        </w:rPr>
                        <w:t>升压站</w:t>
                      </w:r>
                    </w:p>
                  </w:txbxContent>
                </v:textbox>
              </v:shape>
            </w:pict>
          </mc:Fallback>
        </mc:AlternateContent>
      </w:r>
    </w:p>
    <w:p w14:paraId="6DBD6A35">
      <w:pPr>
        <w:rPr>
          <w:color w:val="auto"/>
        </w:rPr>
      </w:pPr>
    </w:p>
    <w:p w14:paraId="32E385CA">
      <w:pPr>
        <w:rPr>
          <w:color w:val="auto"/>
        </w:rPr>
      </w:pPr>
    </w:p>
    <w:p w14:paraId="2B441435">
      <w:pPr>
        <w:rPr>
          <w:color w:val="auto"/>
        </w:rPr>
      </w:pPr>
    </w:p>
    <w:p w14:paraId="40427BCA">
      <w:pPr>
        <w:rPr>
          <w:color w:val="auto"/>
        </w:rPr>
      </w:pPr>
    </w:p>
    <w:p w14:paraId="757CEEE6">
      <w:pPr>
        <w:rPr>
          <w:color w:val="auto"/>
        </w:rPr>
      </w:pPr>
    </w:p>
    <w:p w14:paraId="6BE7E0DF">
      <w:pPr>
        <w:rPr>
          <w:color w:val="auto"/>
        </w:rPr>
      </w:pPr>
    </w:p>
    <w:p w14:paraId="7E16652D">
      <w:pPr>
        <w:rPr>
          <w:color w:val="auto"/>
        </w:rPr>
      </w:pPr>
    </w:p>
    <w:p w14:paraId="30C9359E">
      <w:pPr>
        <w:rPr>
          <w:color w:val="auto"/>
        </w:rPr>
      </w:pPr>
    </w:p>
    <w:p w14:paraId="4F7B9C13">
      <w:pPr>
        <w:rPr>
          <w:color w:val="auto"/>
        </w:rPr>
      </w:pPr>
    </w:p>
    <w:p w14:paraId="3B65AF07">
      <w:pPr>
        <w:rPr>
          <w:color w:val="auto"/>
        </w:rPr>
      </w:pPr>
    </w:p>
    <w:p w14:paraId="0E540672">
      <w:pPr>
        <w:rPr>
          <w:color w:val="auto"/>
        </w:rPr>
      </w:pPr>
    </w:p>
    <w:p w14:paraId="5C470543">
      <w:pPr>
        <w:rPr>
          <w:color w:val="auto"/>
        </w:rPr>
      </w:pPr>
    </w:p>
    <w:p w14:paraId="74176A37">
      <w:pPr>
        <w:rPr>
          <w:color w:val="auto"/>
        </w:rPr>
      </w:pPr>
    </w:p>
    <w:p w14:paraId="1B1A507D">
      <w:pPr>
        <w:rPr>
          <w:color w:val="auto"/>
        </w:rPr>
      </w:pPr>
    </w:p>
    <w:p w14:paraId="7183CE9E">
      <w:pPr>
        <w:rPr>
          <w:color w:val="auto"/>
        </w:rPr>
      </w:pPr>
    </w:p>
    <w:p w14:paraId="72B91508">
      <w:pPr>
        <w:rPr>
          <w:color w:val="auto"/>
        </w:rPr>
      </w:pPr>
    </w:p>
    <w:p w14:paraId="1D65C3F4">
      <w:pPr>
        <w:rPr>
          <w:color w:val="auto"/>
        </w:rPr>
      </w:pPr>
    </w:p>
    <w:p w14:paraId="6FC99D5C">
      <w:pPr>
        <w:rPr>
          <w:color w:val="auto"/>
        </w:rPr>
      </w:pPr>
    </w:p>
    <w:p w14:paraId="63E8EBD6">
      <w:pPr>
        <w:rPr>
          <w:color w:val="auto"/>
        </w:rPr>
      </w:pPr>
    </w:p>
    <w:p w14:paraId="41CE61DD">
      <w:pPr>
        <w:rPr>
          <w:color w:val="auto"/>
        </w:rPr>
      </w:pPr>
    </w:p>
    <w:p w14:paraId="277E3465">
      <w:pPr>
        <w:rPr>
          <w:color w:val="auto"/>
        </w:rPr>
      </w:pPr>
      <w:r>
        <w:rPr>
          <w:rFonts w:hint="eastAsia"/>
          <w:color w:val="auto"/>
        </w:rPr>
        <mc:AlternateContent>
          <mc:Choice Requires="wps">
            <w:drawing>
              <wp:anchor distT="0" distB="0" distL="114300" distR="114300" simplePos="0" relativeHeight="251885568" behindDoc="0" locked="0" layoutInCell="1" allowOverlap="1">
                <wp:simplePos x="0" y="0"/>
                <wp:positionH relativeFrom="column">
                  <wp:posOffset>664845</wp:posOffset>
                </wp:positionH>
                <wp:positionV relativeFrom="paragraph">
                  <wp:posOffset>24130</wp:posOffset>
                </wp:positionV>
                <wp:extent cx="3901440" cy="493395"/>
                <wp:effectExtent l="0" t="0" r="0" b="0"/>
                <wp:wrapNone/>
                <wp:docPr id="355" name="矩形 355"/>
                <wp:cNvGraphicFramePr/>
                <a:graphic xmlns:a="http://schemas.openxmlformats.org/drawingml/2006/main">
                  <a:graphicData uri="http://schemas.microsoft.com/office/word/2010/wordprocessingShape">
                    <wps:wsp>
                      <wps:cNvSpPr/>
                      <wps:spPr>
                        <a:xfrm>
                          <a:off x="0" y="0"/>
                          <a:ext cx="3901440" cy="493395"/>
                        </a:xfrm>
                        <a:prstGeom prst="rect">
                          <a:avLst/>
                        </a:prstGeom>
                        <a:solidFill>
                          <a:srgbClr val="FFFFFF">
                            <a:alpha val="0"/>
                          </a:srgbClr>
                        </a:solidFill>
                        <a:ln>
                          <a:noFill/>
                        </a:ln>
                      </wps:spPr>
                      <wps:txbx>
                        <w:txbxContent>
                          <w:p w14:paraId="35524DAE">
                            <w:pPr>
                              <w:jc w:val="center"/>
                              <w:rPr>
                                <w:rFonts w:hint="eastAsia"/>
                                <w:b/>
                                <w:sz w:val="30"/>
                                <w:szCs w:val="30"/>
                              </w:rPr>
                            </w:pPr>
                            <w:r>
                              <w:rPr>
                                <w:rFonts w:hint="eastAsia"/>
                                <w:b/>
                                <w:sz w:val="30"/>
                                <w:szCs w:val="30"/>
                              </w:rPr>
                              <w:t>附图</w:t>
                            </w:r>
                            <w:r>
                              <w:rPr>
                                <w:rFonts w:hint="eastAsia"/>
                                <w:b/>
                                <w:sz w:val="30"/>
                                <w:szCs w:val="30"/>
                                <w:lang w:eastAsia="zh-CN"/>
                              </w:rPr>
                              <w:t>四</w:t>
                            </w:r>
                            <w:r>
                              <w:rPr>
                                <w:rFonts w:hint="eastAsia"/>
                                <w:b/>
                                <w:sz w:val="30"/>
                                <w:szCs w:val="30"/>
                                <w:lang w:val="en-US" w:eastAsia="zh-CN"/>
                              </w:rPr>
                              <w:t>-1</w:t>
                            </w:r>
                            <w:r>
                              <w:rPr>
                                <w:rFonts w:hint="eastAsia"/>
                                <w:b/>
                                <w:sz w:val="30"/>
                                <w:szCs w:val="30"/>
                              </w:rPr>
                              <w:t xml:space="preserve">   项目</w:t>
                            </w:r>
                            <w:r>
                              <w:rPr>
                                <w:rFonts w:hint="eastAsia"/>
                                <w:b/>
                                <w:sz w:val="30"/>
                                <w:szCs w:val="30"/>
                                <w:lang w:eastAsia="zh-CN"/>
                              </w:rPr>
                              <w:t>光伏发电场平面布置</w:t>
                            </w:r>
                            <w:r>
                              <w:rPr>
                                <w:rFonts w:hint="eastAsia"/>
                                <w:b/>
                                <w:sz w:val="30"/>
                                <w:szCs w:val="30"/>
                              </w:rPr>
                              <w:t>图</w:t>
                            </w:r>
                          </w:p>
                          <w:p w14:paraId="4EEF9B44"/>
                        </w:txbxContent>
                      </wps:txbx>
                      <wps:bodyPr upright="1"/>
                    </wps:wsp>
                  </a:graphicData>
                </a:graphic>
              </wp:anchor>
            </w:drawing>
          </mc:Choice>
          <mc:Fallback>
            <w:pict>
              <v:rect id="_x0000_s1026" o:spid="_x0000_s1026" o:spt="1" style="position:absolute;left:0pt;margin-left:52.35pt;margin-top:1.9pt;height:38.85pt;width:307.2pt;z-index:251885568;mso-width-relative:page;mso-height-relative:page;" fillcolor="#FFFFFF" filled="t" stroked="f" coordsize="21600,21600" o:gfxdata="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eYS751wAAAAgBAAAPAAAAAAAAAAEAIAAAACIAAABkcnMvZG93bnJl&#10;di54bWxQSwECFAAUAAAACACHTuJAMbue9sUBAACLAwAADgAAAAAAAAABACAAAAAmAQAAZHJzL2Uy&#10;b0RvYy54bWxQSwUGAAAAAAYABgBZAQAAXQUAAAAA&#10;">
                <v:fill on="t" opacity="0f" focussize="0,0"/>
                <v:stroke on="f"/>
                <v:imagedata o:title=""/>
                <o:lock v:ext="edit" aspectratio="f"/>
                <v:textbox>
                  <w:txbxContent>
                    <w:p w14:paraId="35524DAE">
                      <w:pPr>
                        <w:jc w:val="center"/>
                        <w:rPr>
                          <w:rFonts w:hint="eastAsia"/>
                          <w:b/>
                          <w:sz w:val="30"/>
                          <w:szCs w:val="30"/>
                        </w:rPr>
                      </w:pPr>
                      <w:r>
                        <w:rPr>
                          <w:rFonts w:hint="eastAsia"/>
                          <w:b/>
                          <w:sz w:val="30"/>
                          <w:szCs w:val="30"/>
                        </w:rPr>
                        <w:t>附图</w:t>
                      </w:r>
                      <w:r>
                        <w:rPr>
                          <w:rFonts w:hint="eastAsia"/>
                          <w:b/>
                          <w:sz w:val="30"/>
                          <w:szCs w:val="30"/>
                          <w:lang w:eastAsia="zh-CN"/>
                        </w:rPr>
                        <w:t>四</w:t>
                      </w:r>
                      <w:r>
                        <w:rPr>
                          <w:rFonts w:hint="eastAsia"/>
                          <w:b/>
                          <w:sz w:val="30"/>
                          <w:szCs w:val="30"/>
                          <w:lang w:val="en-US" w:eastAsia="zh-CN"/>
                        </w:rPr>
                        <w:t>-1</w:t>
                      </w:r>
                      <w:r>
                        <w:rPr>
                          <w:rFonts w:hint="eastAsia"/>
                          <w:b/>
                          <w:sz w:val="30"/>
                          <w:szCs w:val="30"/>
                        </w:rPr>
                        <w:t xml:space="preserve">   项目</w:t>
                      </w:r>
                      <w:r>
                        <w:rPr>
                          <w:rFonts w:hint="eastAsia"/>
                          <w:b/>
                          <w:sz w:val="30"/>
                          <w:szCs w:val="30"/>
                          <w:lang w:eastAsia="zh-CN"/>
                        </w:rPr>
                        <w:t>光伏发电场平面布置</w:t>
                      </w:r>
                      <w:r>
                        <w:rPr>
                          <w:rFonts w:hint="eastAsia"/>
                          <w:b/>
                          <w:sz w:val="30"/>
                          <w:szCs w:val="30"/>
                        </w:rPr>
                        <w:t>图</w:t>
                      </w:r>
                    </w:p>
                    <w:p w14:paraId="4EEF9B44"/>
                  </w:txbxContent>
                </v:textbox>
              </v:rect>
            </w:pict>
          </mc:Fallback>
        </mc:AlternateContent>
      </w:r>
    </w:p>
    <w:p w14:paraId="33168886">
      <w:pPr>
        <w:rPr>
          <w:color w:val="auto"/>
        </w:rPr>
      </w:pPr>
    </w:p>
    <w:p w14:paraId="63E3CE12">
      <w:pPr>
        <w:rPr>
          <w:color w:val="auto"/>
        </w:rPr>
      </w:pPr>
    </w:p>
    <w:p w14:paraId="1DD20CB8">
      <w:pPr>
        <w:rPr>
          <w:color w:val="auto"/>
        </w:rPr>
      </w:pPr>
    </w:p>
    <w:p w14:paraId="0CDCE336">
      <w:pPr>
        <w:rPr>
          <w:color w:val="auto"/>
        </w:rPr>
      </w:pPr>
      <w:r>
        <w:rPr>
          <w:color w:val="auto"/>
          <w:sz w:val="20"/>
        </w:rPr>
        <mc:AlternateContent>
          <mc:Choice Requires="wpg">
            <w:drawing>
              <wp:anchor distT="0" distB="0" distL="114300" distR="114300" simplePos="0" relativeHeight="251897856" behindDoc="0" locked="0" layoutInCell="1" allowOverlap="1">
                <wp:simplePos x="0" y="0"/>
                <wp:positionH relativeFrom="column">
                  <wp:posOffset>-357505</wp:posOffset>
                </wp:positionH>
                <wp:positionV relativeFrom="paragraph">
                  <wp:posOffset>6985</wp:posOffset>
                </wp:positionV>
                <wp:extent cx="6012180" cy="8051800"/>
                <wp:effectExtent l="28575" t="28575" r="36195" b="34925"/>
                <wp:wrapNone/>
                <wp:docPr id="356" name="组合 356"/>
                <wp:cNvGraphicFramePr/>
                <a:graphic xmlns:a="http://schemas.openxmlformats.org/drawingml/2006/main">
                  <a:graphicData uri="http://schemas.microsoft.com/office/word/2010/wordprocessingGroup">
                    <wpg:wgp>
                      <wpg:cNvGrpSpPr/>
                      <wpg:grpSpPr>
                        <a:xfrm>
                          <a:off x="0" y="0"/>
                          <a:ext cx="6012180" cy="8051800"/>
                          <a:chOff x="4494" y="36288"/>
                          <a:chExt cx="9468" cy="12680"/>
                        </a:xfrm>
                      </wpg:grpSpPr>
                      <pic:pic xmlns:pic="http://schemas.openxmlformats.org/drawingml/2006/picture">
                        <pic:nvPicPr>
                          <pic:cNvPr id="357" name="图片 1"/>
                          <pic:cNvPicPr>
                            <a:picLocks noChangeAspect="1"/>
                          </pic:cNvPicPr>
                        </pic:nvPicPr>
                        <pic:blipFill>
                          <a:blip r:embed="rId63"/>
                          <a:stretch>
                            <a:fillRect/>
                          </a:stretch>
                        </pic:blipFill>
                        <pic:spPr>
                          <a:xfrm>
                            <a:off x="4494" y="36288"/>
                            <a:ext cx="9468" cy="12680"/>
                          </a:xfrm>
                          <a:prstGeom prst="rect">
                            <a:avLst/>
                          </a:prstGeom>
                          <a:noFill/>
                          <a:ln w="28575" cmpd="thickThin">
                            <a:solidFill>
                              <a:schemeClr val="tx1"/>
                            </a:solidFill>
                            <a:prstDash val="solid"/>
                          </a:ln>
                        </pic:spPr>
                      </pic:pic>
                      <pic:pic xmlns:pic="http://schemas.openxmlformats.org/drawingml/2006/picture">
                        <pic:nvPicPr>
                          <pic:cNvPr id="358" name="图片 33"/>
                          <pic:cNvPicPr>
                            <a:picLocks noChangeAspect="1"/>
                          </pic:cNvPicPr>
                        </pic:nvPicPr>
                        <pic:blipFill>
                          <a:blip r:embed="rId48"/>
                          <a:stretch>
                            <a:fillRect/>
                          </a:stretch>
                        </pic:blipFill>
                        <pic:spPr>
                          <a:xfrm>
                            <a:off x="4729" y="36419"/>
                            <a:ext cx="887" cy="1187"/>
                          </a:xfrm>
                          <a:prstGeom prst="rect">
                            <a:avLst/>
                          </a:prstGeom>
                          <a:noFill/>
                          <a:ln>
                            <a:noFill/>
                          </a:ln>
                        </pic:spPr>
                      </pic:pic>
                      <pic:pic xmlns:pic="http://schemas.openxmlformats.org/drawingml/2006/picture">
                        <pic:nvPicPr>
                          <pic:cNvPr id="359" name="图片 2"/>
                          <pic:cNvPicPr>
                            <a:picLocks noChangeAspect="1"/>
                          </pic:cNvPicPr>
                        </pic:nvPicPr>
                        <pic:blipFill>
                          <a:blip r:embed="rId64"/>
                          <a:stretch>
                            <a:fillRect/>
                          </a:stretch>
                        </pic:blipFill>
                        <pic:spPr>
                          <a:xfrm>
                            <a:off x="9256" y="37096"/>
                            <a:ext cx="4474" cy="1756"/>
                          </a:xfrm>
                          <a:prstGeom prst="rect">
                            <a:avLst/>
                          </a:prstGeom>
                          <a:noFill/>
                          <a:ln>
                            <a:noFill/>
                          </a:ln>
                        </pic:spPr>
                      </pic:pic>
                      <pic:pic xmlns:pic="http://schemas.openxmlformats.org/drawingml/2006/picture">
                        <pic:nvPicPr>
                          <pic:cNvPr id="360" name="图片 3"/>
                          <pic:cNvPicPr>
                            <a:picLocks noChangeAspect="1"/>
                          </pic:cNvPicPr>
                        </pic:nvPicPr>
                        <pic:blipFill>
                          <a:blip r:embed="rId65"/>
                          <a:stretch>
                            <a:fillRect/>
                          </a:stretch>
                        </pic:blipFill>
                        <pic:spPr>
                          <a:xfrm>
                            <a:off x="4671" y="40813"/>
                            <a:ext cx="4248" cy="3175"/>
                          </a:xfrm>
                          <a:prstGeom prst="rect">
                            <a:avLst/>
                          </a:prstGeom>
                          <a:noFill/>
                          <a:ln>
                            <a:noFill/>
                          </a:ln>
                        </pic:spPr>
                      </pic:pic>
                      <pic:pic xmlns:pic="http://schemas.openxmlformats.org/drawingml/2006/picture">
                        <pic:nvPicPr>
                          <pic:cNvPr id="361" name="图片 4"/>
                          <pic:cNvPicPr>
                            <a:picLocks noChangeAspect="1"/>
                          </pic:cNvPicPr>
                        </pic:nvPicPr>
                        <pic:blipFill>
                          <a:blip r:embed="rId66"/>
                          <a:stretch>
                            <a:fillRect/>
                          </a:stretch>
                        </pic:blipFill>
                        <pic:spPr>
                          <a:xfrm>
                            <a:off x="6300" y="45626"/>
                            <a:ext cx="2729" cy="2450"/>
                          </a:xfrm>
                          <a:prstGeom prst="rect">
                            <a:avLst/>
                          </a:prstGeom>
                          <a:noFill/>
                          <a:ln>
                            <a:noFill/>
                          </a:ln>
                        </pic:spPr>
                      </pic:pic>
                      <wps:wsp>
                        <wps:cNvPr id="362" name="流程图: 过程 133"/>
                        <wps:cNvSpPr/>
                        <wps:spPr>
                          <a:xfrm>
                            <a:off x="12206" y="47518"/>
                            <a:ext cx="1702" cy="1364"/>
                          </a:xfrm>
                          <a:prstGeom prst="flowChartProcess">
                            <a:avLst/>
                          </a:prstGeom>
                          <a:noFill/>
                          <a:ln w="1270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63" name="文本框 134"/>
                        <wps:cNvSpPr txBox="1"/>
                        <wps:spPr>
                          <a:xfrm>
                            <a:off x="12851" y="47555"/>
                            <a:ext cx="427" cy="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FE8F0D">
                              <w:pPr>
                                <w:jc w:val="center"/>
                                <w:rPr>
                                  <w:rFonts w:hint="eastAsia" w:eastAsia="宋体"/>
                                  <w:b/>
                                  <w:bCs/>
                                  <w:sz w:val="18"/>
                                  <w:szCs w:val="18"/>
                                  <w:lang w:eastAsia="zh-CN"/>
                                </w:rPr>
                              </w:pPr>
                              <w:r>
                                <w:rPr>
                                  <w:rFonts w:hint="eastAsia"/>
                                  <w:b/>
                                  <w:bCs/>
                                  <w:sz w:val="18"/>
                                  <w:szCs w:val="18"/>
                                  <w:lang w:eastAsia="zh-CN"/>
                                </w:rPr>
                                <w:t>图例</w:t>
                              </w:r>
                            </w:p>
                          </w:txbxContent>
                        </wps:txbx>
                        <wps:bodyPr rot="0" spcFirstLastPara="0" vertOverflow="overflow" horzOverflow="overflow" vert="horz" wrap="square" lIns="0" tIns="0" rIns="0" bIns="0" numCol="1" spcCol="0" rtlCol="0" fromWordArt="0" anchor="t" anchorCtr="0" forceAA="0" compatLnSpc="1">
                          <a:noAutofit/>
                        </wps:bodyPr>
                      </wps:wsp>
                      <wps:wsp>
                        <wps:cNvPr id="364" name="流程图: 过程 135"/>
                        <wps:cNvSpPr/>
                        <wps:spPr>
                          <a:xfrm>
                            <a:off x="12327" y="48312"/>
                            <a:ext cx="331" cy="174"/>
                          </a:xfrm>
                          <a:prstGeom prst="flowChartProcess">
                            <a:avLst/>
                          </a:prstGeom>
                          <a:noFill/>
                          <a:ln>
                            <a:solidFill>
                              <a:srgbClr val="31F7F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65" name="文本框 136"/>
                        <wps:cNvSpPr txBox="1"/>
                        <wps:spPr>
                          <a:xfrm>
                            <a:off x="12795" y="47907"/>
                            <a:ext cx="893" cy="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C7D0FE">
                              <w:pPr>
                                <w:jc w:val="center"/>
                                <w:rPr>
                                  <w:rFonts w:hint="eastAsia" w:eastAsia="宋体"/>
                                  <w:b/>
                                  <w:bCs/>
                                  <w:sz w:val="18"/>
                                  <w:szCs w:val="18"/>
                                  <w:lang w:eastAsia="zh-CN"/>
                                </w:rPr>
                              </w:pPr>
                              <w:r>
                                <w:rPr>
                                  <w:rFonts w:hint="eastAsia"/>
                                  <w:b/>
                                  <w:bCs/>
                                  <w:sz w:val="18"/>
                                  <w:szCs w:val="18"/>
                                  <w:lang w:eastAsia="zh-CN"/>
                                </w:rPr>
                                <w:t>项目位置</w:t>
                              </w:r>
                            </w:p>
                          </w:txbxContent>
                        </wps:txbx>
                        <wps:bodyPr rot="0" spcFirstLastPara="0" vertOverflow="overflow" horzOverflow="overflow" vert="horz" wrap="square" lIns="0" tIns="0" rIns="0" bIns="0" numCol="1" spcCol="0" rtlCol="0" fromWordArt="0" anchor="t" anchorCtr="0" forceAA="0" compatLnSpc="1">
                          <a:noAutofit/>
                        </wps:bodyPr>
                      </wps:wsp>
                      <wps:wsp>
                        <wps:cNvPr id="366" name="流程图: 过程 138"/>
                        <wps:cNvSpPr/>
                        <wps:spPr>
                          <a:xfrm>
                            <a:off x="12329" y="47987"/>
                            <a:ext cx="331" cy="174"/>
                          </a:xfrm>
                          <a:prstGeom prst="flowChartProcess">
                            <a:avLst/>
                          </a:prstGeom>
                          <a:noFill/>
                          <a:ln>
                            <a:solidFill>
                              <a:srgbClr val="EF39E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67" name="文本框 137"/>
                        <wps:cNvSpPr txBox="1"/>
                        <wps:spPr>
                          <a:xfrm>
                            <a:off x="12724" y="48211"/>
                            <a:ext cx="1097" cy="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A067FA">
                              <w:pPr>
                                <w:jc w:val="center"/>
                                <w:rPr>
                                  <w:rFonts w:hint="eastAsia" w:eastAsia="宋体"/>
                                  <w:b/>
                                  <w:bCs/>
                                  <w:sz w:val="18"/>
                                  <w:szCs w:val="18"/>
                                  <w:lang w:eastAsia="zh-CN"/>
                                </w:rPr>
                              </w:pPr>
                              <w:r>
                                <w:rPr>
                                  <w:rFonts w:hint="eastAsia"/>
                                  <w:b/>
                                  <w:bCs/>
                                  <w:sz w:val="18"/>
                                  <w:szCs w:val="18"/>
                                  <w:lang w:eastAsia="zh-CN"/>
                                </w:rPr>
                                <w:t>光伏发电组件</w:t>
                              </w:r>
                            </w:p>
                          </w:txbxContent>
                        </wps:txbx>
                        <wps:bodyPr rot="0" spcFirstLastPara="0" vertOverflow="overflow" horzOverflow="overflow" vert="horz" wrap="square" lIns="0" tIns="0" rIns="0" bIns="0" numCol="1" spcCol="0" rtlCol="0" fromWordArt="0" anchor="t" anchorCtr="0" forceAA="0" compatLnSpc="1">
                          <a:noAutofit/>
                        </wps:bodyPr>
                      </wps:wsp>
                      <wps:wsp>
                        <wps:cNvPr id="368" name="流程图: 过程 140"/>
                        <wps:cNvSpPr/>
                        <wps:spPr>
                          <a:xfrm>
                            <a:off x="12329" y="48619"/>
                            <a:ext cx="331" cy="174"/>
                          </a:xfrm>
                          <a:prstGeom prst="flowChartProcess">
                            <a:avLst/>
                          </a:prstGeom>
                          <a:noFill/>
                          <a:ln>
                            <a:solidFill>
                              <a:srgbClr val="13E91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69" name="文本框 139"/>
                        <wps:cNvSpPr txBox="1"/>
                        <wps:spPr>
                          <a:xfrm>
                            <a:off x="12724" y="48558"/>
                            <a:ext cx="1097" cy="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91CEEE">
                              <w:pPr>
                                <w:jc w:val="center"/>
                                <w:rPr>
                                  <w:rFonts w:hint="eastAsia" w:eastAsia="宋体"/>
                                  <w:b/>
                                  <w:bCs/>
                                  <w:sz w:val="18"/>
                                  <w:szCs w:val="18"/>
                                  <w:lang w:eastAsia="zh-CN"/>
                                </w:rPr>
                              </w:pPr>
                              <w:r>
                                <w:rPr>
                                  <w:rFonts w:hint="eastAsia"/>
                                  <w:b/>
                                  <w:bCs/>
                                  <w:sz w:val="18"/>
                                  <w:szCs w:val="18"/>
                                  <w:lang w:eastAsia="zh-CN"/>
                                </w:rPr>
                                <w:t>箱式变压器</w:t>
                              </w: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_x0000_s1026" o:spid="_x0000_s1026" o:spt="203" style="position:absolute;left:0pt;margin-left:-28.15pt;margin-top:0.55pt;height:634pt;width:473.4pt;z-index:251897856;mso-width-relative:page;mso-height-relative:page;" coordorigin="4494,36288" coordsize="9468,12680" o:gfxdata="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8v/aM&#10;+NCfAL4Van4zl05tVSyZE+zI23durtPBviEeK/CmjaysXkrqFrFc+V/d3Lu/rQBu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uf8FJP+TT/FP/XSL+te3fBX/kk3&#10;hH/sF2//AKAK8R/4KSf8mn+Kf+ukX9a9u+Cv/JJvCP8A2C7f/wBAFAHa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uf8FJP+TT/FP/XSL+te3fBX/kk3hH/sF2//&#10;AKAK8R/4KSf8mn+Kf+ukX9a9u+Cv/JJvCP8A2C7f/wBAFAHa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8uf8FJP+TT/FP/XSL+te3fBX/kk3hH/sF2//AKAK8R/4&#10;KSf8mn+Kf+ukX9a9u+Cv/JJvCP8A2C7f/wBAFAHa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uf8FJP+TT/FP/XSL+te3fBX/kk3hH/sF2//AKAK8R/4KSf8mn+K&#10;f+ukX9a9u+Cv/JJvCP8A2C7f/wBAFAHa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uf8FJP+TT/FP/XSL+te3fBX/kk3hH/sF2//AKAK8R/4KSf8mn+Kf+ukX9a9&#10;u+Cv/JJvCP8A2C7f/wBAFAHa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uf8FJP+TT/FP/XSL+te3fBX/kk3hH/sF2//AKAK8R/4KSf8mn+Kf+ukX9a9u+Cv/JJv&#10;CP8A2C7f/wBAFAHa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uf8FJP+TT/FP/XSL+te3fBX/kk3hH/sF2//AKAK8R/4KSf8mn+Kf+ukX9a9u+Cv/JJvCP8A2C7f&#10;/wBAFAHa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uf8FJP+&#10;TT/FP/XSL+te3fBX/kk3hH/sF2//AKAK8R/4KSf8mn+Kf+ukX9a9u+Cv/JJvCP8A2C7f/wBAFAHa&#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uf8FJP+TT/FP/XS&#10;L+te3fBX/kk3hH/sF2//AKAK8R/4KSf8mn+Kf+ukX9a9u+Cv/JJvCP8A2C7f/wBAFAHa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Ln/AAUk/wCTT/FP/XSL+te3fBX/AJJN4R/7Bdv/AOgCvEf+Ckn/ACaf4p/66Rf1r274K/8AJJvC&#10;P/YLt/8A0AUAdr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y5&#10;/wAFJP8Ak0/xT/10i/rXt3wV/wCSTeEf+wXb/wDoArxH/gpJ/wAmn+Kf+ukX9a9u+Cv/ACSbwj/2&#10;C7f/ANAFAHa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8uf8A&#10;BST/AJNP8U/9dIv617d8Ff8Akk3hH/sF2/8A6AK8R/4KSf8AJp/in/rpF/Wvbvgr/wAkm8I/9gu3&#10;/wDQBQB2t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Ln/AAUk&#10;/wCTT/FP/XSL+te3fBX/AJJN4R/7Bdv/AOgCvEf+Ckn/ACaf4p/66Rf1r274K/8AJJvCP/YLt/8A&#10;0AUAdr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gn7bHw1174&#10;vfs9694a8NWwvNWumiaKFm27sGvUvhlo9z4e+Hvh3TL1dl3Z2MNvKn91lXFdT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">
                <o:lock v:ext="edit" aspectratio="f"/>
                <v:shape id="图片 1" o:spid="_x0000_s1026" o:spt="75" type="#_x0000_t75" style="position:absolute;left:4494;top:36288;height:12680;width:9468;" filled="f" o:preferrelative="t" stroked="t" coordsize="21600,21600" o:gfxdata="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Osm&#10;08EAAADcAAAADwAAAAAAAAABACAAAAAiAAAAZHJzL2Rvd25yZXYueG1sUEsBAhQAFAAAAAgAh07i&#10;QDMvBZ47AAAAOQAAABAAAAAAAAAAAQAgAAAAEAEAAGRycy9zaGFwZXhtbC54bWxQSwUGAAAAAAYA&#10;BgBbAQAAugMAAAAA&#10;">
                  <v:fill on="f" focussize="0,0"/>
                  <v:stroke weight="2.25pt" color="#000000 [3213]" linestyle="thickThin" joinstyle="round"/>
                  <v:imagedata r:id="rId63" o:title=""/>
                  <o:lock v:ext="edit" aspectratio="t"/>
                </v:shape>
                <v:shape id="图片 33" o:spid="_x0000_s1026" o:spt="75" type="#_x0000_t75" style="position:absolute;left:4729;top:36419;height:1187;width:887;" filled="f" o:preferrelative="t" stroked="f" coordsize="21600,21600" o:gfxdata="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HZ3tC/&#10;AAAA3AAAAA8AAAAAAAAAAQAgAAAAIgAAAGRycy9kb3ducmV2LnhtbFBLAQIUABQAAAAIAIdO4kAz&#10;LwWeOwAAADkAAAAQAAAAAAAAAAEAIAAAAA4BAABkcnMvc2hhcGV4bWwueG1sUEsFBgAAAAAGAAYA&#10;WwEAALgDAAAAAA==&#10;">
                  <v:fill on="f" focussize="0,0"/>
                  <v:stroke on="f"/>
                  <v:imagedata r:id="rId48" o:title=""/>
                  <o:lock v:ext="edit" aspectratio="t"/>
                </v:shape>
                <v:shape id="图片 2" o:spid="_x0000_s1026" o:spt="75" type="#_x0000_t75" style="position:absolute;left:9256;top:37096;height:1756;width:4474;" filled="f" o:preferrelative="t" stroked="f" coordsize="21600,21600" o:gfxdata="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vTIw9&#10;wAAAANwAAAAPAAAAAAAAAAEAIAAAACIAAABkcnMvZG93bnJldi54bWxQSwECFAAUAAAACACHTuJA&#10;My8FnjsAAAA5AAAAEAAAAAAAAAABACAAAAAPAQAAZHJzL3NoYXBleG1sLnhtbFBLBQYAAAAABgAG&#10;AFsBAAC5AwAAAAA=&#10;">
                  <v:fill on="f" focussize="0,0"/>
                  <v:stroke on="f"/>
                  <v:imagedata r:id="rId64" o:title=""/>
                  <o:lock v:ext="edit" aspectratio="t"/>
                </v:shape>
                <v:shape id="图片 3" o:spid="_x0000_s1026" o:spt="75" type="#_x0000_t75" style="position:absolute;left:4671;top:40813;height:3175;width:4248;" filled="f" o:preferrelative="t" stroked="f" coordsize="21600,21600" o:gfxdata="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LcjO7sAAADc&#10;AAAADwAAAAAAAAABACAAAAAiAAAAZHJzL2Rvd25yZXYueG1sUEsBAhQAFAAAAAgAh07iQDMvBZ47&#10;AAAAOQAAABAAAAAAAAAAAQAgAAAACgEAAGRycy9zaGFwZXhtbC54bWxQSwUGAAAAAAYABgBbAQAA&#10;tAMAAAAA&#10;">
                  <v:fill on="f" focussize="0,0"/>
                  <v:stroke on="f"/>
                  <v:imagedata r:id="rId65" o:title=""/>
                  <o:lock v:ext="edit" aspectratio="t"/>
                </v:shape>
                <v:shape id="图片 4" o:spid="_x0000_s1026" o:spt="75" type="#_x0000_t75" style="position:absolute;left:6300;top:45626;height:2450;width:2729;" filled="f" o:preferrelative="t" stroked="f" coordsize="21600,21600" o:gfxdata="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uc0tL4A&#10;AADcAAAADwAAAAAAAAABACAAAAAiAAAAZHJzL2Rvd25yZXYueG1sUEsBAhQAFAAAAAgAh07iQDMv&#10;BZ47AAAAOQAAABAAAAAAAAAAAQAgAAAADQEAAGRycy9zaGFwZXhtbC54bWxQSwUGAAAAAAYABgBb&#10;AQAAtwMAAAAA&#10;">
                  <v:fill on="f" focussize="0,0"/>
                  <v:stroke on="f"/>
                  <v:imagedata r:id="rId66" o:title=""/>
                  <o:lock v:ext="edit" aspectratio="t"/>
                </v:shape>
                <v:shape id="流程图: 过程 133" o:spid="_x0000_s1026" o:spt="109" type="#_x0000_t109" style="position:absolute;left:12206;top:47518;height:1364;width:1702;v-text-anchor:middle;" filled="f" stroked="t" coordsize="21600,21600" o:gfxdata="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KIgxugAAANwA&#10;AAAPAAAAAAAAAAEAIAAAACIAAABkcnMvZG93bnJldi54bWxQSwECFAAUAAAACACHTuJAMy8FnjsA&#10;AAA5AAAAEAAAAAAAAAABACAAAAAJAQAAZHJzL3NoYXBleG1sLnhtbFBLBQYAAAAABgAGAFsBAACz&#10;AwAAAAA=&#10;">
                  <v:fill on="f" focussize="0,0"/>
                  <v:stroke weight="1pt" color="#000000 [3213]" miterlimit="8" joinstyle="miter"/>
                  <v:imagedata o:title=""/>
                  <o:lock v:ext="edit" aspectratio="f"/>
                </v:shape>
                <v:shape id="文本框 134" o:spid="_x0000_s1026" o:spt="202" type="#_x0000_t202" style="position:absolute;left:12851;top:47555;height:275;width:427;" filled="f" stroked="f" coordsize="21600,21600" o:gfxdata="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29t+Q&#10;wAAAANw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3BFE8F0D">
                        <w:pPr>
                          <w:jc w:val="center"/>
                          <w:rPr>
                            <w:rFonts w:hint="eastAsia" w:eastAsia="宋体"/>
                            <w:b/>
                            <w:bCs/>
                            <w:sz w:val="18"/>
                            <w:szCs w:val="18"/>
                            <w:lang w:eastAsia="zh-CN"/>
                          </w:rPr>
                        </w:pPr>
                        <w:r>
                          <w:rPr>
                            <w:rFonts w:hint="eastAsia"/>
                            <w:b/>
                            <w:bCs/>
                            <w:sz w:val="18"/>
                            <w:szCs w:val="18"/>
                            <w:lang w:eastAsia="zh-CN"/>
                          </w:rPr>
                          <w:t>图例</w:t>
                        </w:r>
                      </w:p>
                    </w:txbxContent>
                  </v:textbox>
                </v:shape>
                <v:shape id="流程图: 过程 135" o:spid="_x0000_s1026" o:spt="109" type="#_x0000_t109" style="position:absolute;left:12327;top:48312;height:174;width:331;v-text-anchor:middle;" filled="f" stroked="t" coordsize="21600,21600" o:gfxdata="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t0g1e8AAAA&#10;3AAAAA8AAAAAAAAAAQAgAAAAIgAAAGRycy9kb3ducmV2LnhtbFBLAQIUABQAAAAIAIdO4kAzLwWe&#10;OwAAADkAAAAQAAAAAAAAAAEAIAAAAAsBAABkcnMvc2hhcGV4bWwueG1sUEsFBgAAAAAGAAYAWwEA&#10;ALUDAAAAAA==&#10;">
                  <v:fill on="f" focussize="0,0"/>
                  <v:stroke weight="1pt" color="#31F7F5 [3204]" miterlimit="8" joinstyle="miter"/>
                  <v:imagedata o:title=""/>
                  <o:lock v:ext="edit" aspectratio="f"/>
                </v:shape>
                <v:shape id="文本框 136" o:spid="_x0000_s1026" o:spt="202" type="#_x0000_t202" style="position:absolute;left:12795;top:47907;height:275;width:893;" filled="f" stroked="f" coordsize="21600,21600" o:gfxdata="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ZT4n+/&#10;AAAA3A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14:paraId="5BC7D0FE">
                        <w:pPr>
                          <w:jc w:val="center"/>
                          <w:rPr>
                            <w:rFonts w:hint="eastAsia" w:eastAsia="宋体"/>
                            <w:b/>
                            <w:bCs/>
                            <w:sz w:val="18"/>
                            <w:szCs w:val="18"/>
                            <w:lang w:eastAsia="zh-CN"/>
                          </w:rPr>
                        </w:pPr>
                        <w:r>
                          <w:rPr>
                            <w:rFonts w:hint="eastAsia"/>
                            <w:b/>
                            <w:bCs/>
                            <w:sz w:val="18"/>
                            <w:szCs w:val="18"/>
                            <w:lang w:eastAsia="zh-CN"/>
                          </w:rPr>
                          <w:t>项目位置</w:t>
                        </w:r>
                      </w:p>
                    </w:txbxContent>
                  </v:textbox>
                </v:shape>
                <v:shape id="流程图: 过程 138" o:spid="_x0000_s1026" o:spt="109" type="#_x0000_t109" style="position:absolute;left:12329;top:47987;height:174;width:331;v-text-anchor:middle;" filled="f" stroked="t" coordsize="21600,21600" o:gfxdata="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KE7Br4A&#10;AADcAAAADwAAAAAAAAABACAAAAAiAAAAZHJzL2Rvd25yZXYueG1sUEsBAhQAFAAAAAgAh07iQDMv&#10;BZ47AAAAOQAAABAAAAAAAAAAAQAgAAAADQEAAGRycy9zaGFwZXhtbC54bWxQSwUGAAAAAAYABgBb&#10;AQAAtwMAAAAA&#10;">
                  <v:fill on="f" focussize="0,0"/>
                  <v:stroke weight="1pt" color="#EF39ED [3204]" miterlimit="8" joinstyle="miter"/>
                  <v:imagedata o:title=""/>
                  <o:lock v:ext="edit" aspectratio="f"/>
                </v:shape>
                <v:shape id="文本框 137" o:spid="_x0000_s1026" o:spt="202" type="#_x0000_t202" style="position:absolute;left:12724;top:48211;height:275;width:1097;" filled="f" stroked="f" coordsize="21600,21600" o:gfxdata="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nN2ZO/&#10;AAAA3A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14:paraId="2FA067FA">
                        <w:pPr>
                          <w:jc w:val="center"/>
                          <w:rPr>
                            <w:rFonts w:hint="eastAsia" w:eastAsia="宋体"/>
                            <w:b/>
                            <w:bCs/>
                            <w:sz w:val="18"/>
                            <w:szCs w:val="18"/>
                            <w:lang w:eastAsia="zh-CN"/>
                          </w:rPr>
                        </w:pPr>
                        <w:r>
                          <w:rPr>
                            <w:rFonts w:hint="eastAsia"/>
                            <w:b/>
                            <w:bCs/>
                            <w:sz w:val="18"/>
                            <w:szCs w:val="18"/>
                            <w:lang w:eastAsia="zh-CN"/>
                          </w:rPr>
                          <w:t>光伏发电组件</w:t>
                        </w:r>
                      </w:p>
                    </w:txbxContent>
                  </v:textbox>
                </v:shape>
                <v:shape id="流程图: 过程 140" o:spid="_x0000_s1026" o:spt="109" type="#_x0000_t109" style="position:absolute;left:12329;top:48619;height:174;width:331;v-text-anchor:middle;" filled="f" stroked="t" coordsize="21600,21600" o:gfxdata="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x1KlzugAAANwA&#10;AAAPAAAAAAAAAAEAIAAAACIAAABkcnMvZG93bnJldi54bWxQSwECFAAUAAAACACHTuJAMy8FnjsA&#10;AAA5AAAAEAAAAAAAAAABACAAAAAJAQAAZHJzL3NoYXBleG1sLnhtbFBLBQYAAAAABgAGAFsBAACz&#10;AwAAAAA=&#10;">
                  <v:fill on="f" focussize="0,0"/>
                  <v:stroke weight="1pt" color="#13E913 [3204]" miterlimit="8" joinstyle="miter"/>
                  <v:imagedata o:title=""/>
                  <o:lock v:ext="edit" aspectratio="f"/>
                </v:shape>
                <v:shape id="文本框 139" o:spid="_x0000_s1026" o:spt="202" type="#_x0000_t202" style="position:absolute;left:12724;top:48558;height:275;width:1097;" filled="f" stroked="f" coordsize="21600,21600" o:gfxdata="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ce6Hq/&#10;AAAA3A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14:paraId="0D91CEEE">
                        <w:pPr>
                          <w:jc w:val="center"/>
                          <w:rPr>
                            <w:rFonts w:hint="eastAsia" w:eastAsia="宋体"/>
                            <w:b/>
                            <w:bCs/>
                            <w:sz w:val="18"/>
                            <w:szCs w:val="18"/>
                            <w:lang w:eastAsia="zh-CN"/>
                          </w:rPr>
                        </w:pPr>
                        <w:r>
                          <w:rPr>
                            <w:rFonts w:hint="eastAsia"/>
                            <w:b/>
                            <w:bCs/>
                            <w:sz w:val="18"/>
                            <w:szCs w:val="18"/>
                            <w:lang w:eastAsia="zh-CN"/>
                          </w:rPr>
                          <w:t>箱式变压器</w:t>
                        </w:r>
                      </w:p>
                    </w:txbxContent>
                  </v:textbox>
                </v:shape>
              </v:group>
            </w:pict>
          </mc:Fallback>
        </mc:AlternateContent>
      </w:r>
    </w:p>
    <w:p w14:paraId="390A27AE">
      <w:pPr>
        <w:rPr>
          <w:color w:val="auto"/>
        </w:rPr>
      </w:pPr>
    </w:p>
    <w:p w14:paraId="23A259F0">
      <w:pPr>
        <w:rPr>
          <w:color w:val="auto"/>
        </w:rPr>
      </w:pPr>
    </w:p>
    <w:p w14:paraId="250AE55C">
      <w:pPr>
        <w:rPr>
          <w:color w:val="auto"/>
        </w:rPr>
      </w:pPr>
    </w:p>
    <w:p w14:paraId="0A2A42A7">
      <w:pPr>
        <w:rPr>
          <w:color w:val="auto"/>
        </w:rPr>
      </w:pPr>
    </w:p>
    <w:p w14:paraId="5F894574">
      <w:pPr>
        <w:rPr>
          <w:color w:val="auto"/>
        </w:rPr>
      </w:pPr>
    </w:p>
    <w:p w14:paraId="507D073F">
      <w:pPr>
        <w:rPr>
          <w:color w:val="auto"/>
        </w:rPr>
      </w:pPr>
    </w:p>
    <w:p w14:paraId="52567039">
      <w:pPr>
        <w:rPr>
          <w:color w:val="auto"/>
        </w:rPr>
      </w:pPr>
    </w:p>
    <w:p w14:paraId="316E71BD">
      <w:pPr>
        <w:rPr>
          <w:color w:val="auto"/>
        </w:rPr>
      </w:pPr>
    </w:p>
    <w:p w14:paraId="6DE1501A">
      <w:pPr>
        <w:rPr>
          <w:color w:val="auto"/>
        </w:rPr>
      </w:pPr>
    </w:p>
    <w:p w14:paraId="4D873CA9">
      <w:pPr>
        <w:rPr>
          <w:color w:val="auto"/>
        </w:rPr>
      </w:pPr>
    </w:p>
    <w:p w14:paraId="47E6A3A3">
      <w:pPr>
        <w:rPr>
          <w:color w:val="auto"/>
        </w:rPr>
      </w:pPr>
    </w:p>
    <w:p w14:paraId="2B3DCA54">
      <w:pPr>
        <w:rPr>
          <w:color w:val="auto"/>
        </w:rPr>
      </w:pPr>
    </w:p>
    <w:p w14:paraId="1845F135">
      <w:pPr>
        <w:rPr>
          <w:color w:val="auto"/>
        </w:rPr>
      </w:pPr>
    </w:p>
    <w:p w14:paraId="41F789A4">
      <w:pPr>
        <w:rPr>
          <w:color w:val="auto"/>
        </w:rPr>
      </w:pPr>
    </w:p>
    <w:p w14:paraId="3926DA03">
      <w:pPr>
        <w:rPr>
          <w:color w:val="auto"/>
        </w:rPr>
      </w:pPr>
    </w:p>
    <w:p w14:paraId="21E13009">
      <w:pPr>
        <w:rPr>
          <w:color w:val="auto"/>
        </w:rPr>
      </w:pPr>
    </w:p>
    <w:p w14:paraId="57D3383B">
      <w:pPr>
        <w:rPr>
          <w:color w:val="auto"/>
        </w:rPr>
      </w:pPr>
    </w:p>
    <w:p w14:paraId="2BF7E1B8">
      <w:pPr>
        <w:rPr>
          <w:color w:val="auto"/>
        </w:rPr>
      </w:pPr>
    </w:p>
    <w:p w14:paraId="432CF01C">
      <w:pPr>
        <w:rPr>
          <w:color w:val="auto"/>
        </w:rPr>
      </w:pPr>
    </w:p>
    <w:p w14:paraId="3EE6F590">
      <w:pPr>
        <w:rPr>
          <w:color w:val="auto"/>
        </w:rPr>
      </w:pPr>
    </w:p>
    <w:p w14:paraId="7436329E">
      <w:pPr>
        <w:rPr>
          <w:color w:val="auto"/>
        </w:rPr>
      </w:pPr>
    </w:p>
    <w:p w14:paraId="08AD0E3E">
      <w:pPr>
        <w:rPr>
          <w:color w:val="auto"/>
        </w:rPr>
      </w:pPr>
    </w:p>
    <w:p w14:paraId="0719DE59">
      <w:pPr>
        <w:rPr>
          <w:color w:val="auto"/>
        </w:rPr>
      </w:pPr>
    </w:p>
    <w:p w14:paraId="5112F467">
      <w:pPr>
        <w:rPr>
          <w:color w:val="auto"/>
        </w:rPr>
      </w:pPr>
    </w:p>
    <w:p w14:paraId="5F1BCDDA">
      <w:pPr>
        <w:rPr>
          <w:color w:val="auto"/>
        </w:rPr>
      </w:pPr>
    </w:p>
    <w:p w14:paraId="6C1364A0">
      <w:pPr>
        <w:rPr>
          <w:color w:val="auto"/>
        </w:rPr>
      </w:pPr>
    </w:p>
    <w:p w14:paraId="3A31C355">
      <w:pPr>
        <w:rPr>
          <w:color w:val="auto"/>
        </w:rPr>
      </w:pPr>
    </w:p>
    <w:p w14:paraId="68ADBDA8">
      <w:pPr>
        <w:rPr>
          <w:color w:val="auto"/>
        </w:rPr>
      </w:pPr>
    </w:p>
    <w:p w14:paraId="5DD98D29">
      <w:pPr>
        <w:rPr>
          <w:color w:val="auto"/>
        </w:rPr>
      </w:pPr>
    </w:p>
    <w:p w14:paraId="5C6BC848">
      <w:pPr>
        <w:rPr>
          <w:color w:val="auto"/>
        </w:rPr>
      </w:pPr>
    </w:p>
    <w:p w14:paraId="6E3F4468">
      <w:pPr>
        <w:rPr>
          <w:color w:val="auto"/>
        </w:rPr>
      </w:pPr>
    </w:p>
    <w:p w14:paraId="2C7068D7">
      <w:pPr>
        <w:rPr>
          <w:color w:val="auto"/>
        </w:rPr>
      </w:pPr>
    </w:p>
    <w:p w14:paraId="04D79496">
      <w:pPr>
        <w:rPr>
          <w:color w:val="auto"/>
        </w:rPr>
      </w:pPr>
    </w:p>
    <w:p w14:paraId="4437EB11">
      <w:pPr>
        <w:rPr>
          <w:color w:val="auto"/>
        </w:rPr>
      </w:pPr>
    </w:p>
    <w:p w14:paraId="53876545">
      <w:pPr>
        <w:rPr>
          <w:color w:val="auto"/>
        </w:rPr>
      </w:pPr>
    </w:p>
    <w:p w14:paraId="400FFB97">
      <w:pPr>
        <w:rPr>
          <w:color w:val="auto"/>
        </w:rPr>
      </w:pPr>
    </w:p>
    <w:p w14:paraId="25A773A3">
      <w:pPr>
        <w:rPr>
          <w:color w:val="auto"/>
        </w:rPr>
      </w:pPr>
    </w:p>
    <w:p w14:paraId="582C5CEC">
      <w:pPr>
        <w:rPr>
          <w:color w:val="auto"/>
        </w:rPr>
      </w:pPr>
    </w:p>
    <w:p w14:paraId="2A287EC5">
      <w:pPr>
        <w:rPr>
          <w:color w:val="auto"/>
        </w:rPr>
      </w:pPr>
    </w:p>
    <w:p w14:paraId="632B67E7">
      <w:pPr>
        <w:rPr>
          <w:color w:val="auto"/>
        </w:rPr>
      </w:pPr>
      <w:r>
        <w:rPr>
          <w:rFonts w:hint="eastAsia"/>
          <w:color w:val="auto"/>
        </w:rPr>
        <mc:AlternateContent>
          <mc:Choice Requires="wps">
            <w:drawing>
              <wp:anchor distT="0" distB="0" distL="114300" distR="114300" simplePos="0" relativeHeight="251896832" behindDoc="0" locked="0" layoutInCell="1" allowOverlap="1">
                <wp:simplePos x="0" y="0"/>
                <wp:positionH relativeFrom="column">
                  <wp:posOffset>769620</wp:posOffset>
                </wp:positionH>
                <wp:positionV relativeFrom="paragraph">
                  <wp:posOffset>169545</wp:posOffset>
                </wp:positionV>
                <wp:extent cx="3901440" cy="493395"/>
                <wp:effectExtent l="0" t="0" r="0" b="0"/>
                <wp:wrapNone/>
                <wp:docPr id="370" name="矩形 370"/>
                <wp:cNvGraphicFramePr/>
                <a:graphic xmlns:a="http://schemas.openxmlformats.org/drawingml/2006/main">
                  <a:graphicData uri="http://schemas.microsoft.com/office/word/2010/wordprocessingShape">
                    <wps:wsp>
                      <wps:cNvSpPr/>
                      <wps:spPr>
                        <a:xfrm>
                          <a:off x="0" y="0"/>
                          <a:ext cx="3901440" cy="493395"/>
                        </a:xfrm>
                        <a:prstGeom prst="rect">
                          <a:avLst/>
                        </a:prstGeom>
                        <a:solidFill>
                          <a:srgbClr val="FFFFFF">
                            <a:alpha val="0"/>
                          </a:srgbClr>
                        </a:solidFill>
                        <a:ln>
                          <a:noFill/>
                        </a:ln>
                      </wps:spPr>
                      <wps:txbx>
                        <w:txbxContent>
                          <w:p w14:paraId="3DB31E1B">
                            <w:pPr>
                              <w:jc w:val="center"/>
                              <w:rPr>
                                <w:rFonts w:hint="eastAsia"/>
                                <w:b/>
                                <w:sz w:val="30"/>
                                <w:szCs w:val="30"/>
                              </w:rPr>
                            </w:pPr>
                            <w:r>
                              <w:rPr>
                                <w:rFonts w:hint="eastAsia"/>
                                <w:b/>
                                <w:sz w:val="30"/>
                                <w:szCs w:val="30"/>
                              </w:rPr>
                              <w:t>附图</w:t>
                            </w:r>
                            <w:r>
                              <w:rPr>
                                <w:rFonts w:hint="eastAsia"/>
                                <w:b/>
                                <w:sz w:val="30"/>
                                <w:szCs w:val="30"/>
                                <w:lang w:eastAsia="zh-CN"/>
                              </w:rPr>
                              <w:t>四</w:t>
                            </w:r>
                            <w:r>
                              <w:rPr>
                                <w:rFonts w:hint="eastAsia"/>
                                <w:b/>
                                <w:sz w:val="30"/>
                                <w:szCs w:val="30"/>
                                <w:lang w:val="en-US" w:eastAsia="zh-CN"/>
                              </w:rPr>
                              <w:t>-2</w:t>
                            </w:r>
                            <w:r>
                              <w:rPr>
                                <w:rFonts w:hint="eastAsia"/>
                                <w:b/>
                                <w:sz w:val="30"/>
                                <w:szCs w:val="30"/>
                              </w:rPr>
                              <w:t xml:space="preserve">   项目</w:t>
                            </w:r>
                            <w:r>
                              <w:rPr>
                                <w:rFonts w:hint="eastAsia"/>
                                <w:b/>
                                <w:sz w:val="30"/>
                                <w:szCs w:val="30"/>
                                <w:lang w:eastAsia="zh-CN"/>
                              </w:rPr>
                              <w:t>光伏发电场平面布置</w:t>
                            </w:r>
                            <w:r>
                              <w:rPr>
                                <w:rFonts w:hint="eastAsia"/>
                                <w:b/>
                                <w:sz w:val="30"/>
                                <w:szCs w:val="30"/>
                              </w:rPr>
                              <w:t>图</w:t>
                            </w:r>
                          </w:p>
                          <w:p w14:paraId="32E1B807"/>
                        </w:txbxContent>
                      </wps:txbx>
                      <wps:bodyPr upright="1"/>
                    </wps:wsp>
                  </a:graphicData>
                </a:graphic>
              </wp:anchor>
            </w:drawing>
          </mc:Choice>
          <mc:Fallback>
            <w:pict>
              <v:rect id="_x0000_s1026" o:spid="_x0000_s1026" o:spt="1" style="position:absolute;left:0pt;margin-left:60.6pt;margin-top:13.35pt;height:38.85pt;width:307.2pt;z-index:251896832;mso-width-relative:page;mso-height-relative:page;" fillcolor="#FFFFFF" filled="t" stroked="f" coordsize="21600,21600" o:gfxdata="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mmcMstkAAAAKAQAADwAAAAAAAAABACAAAAAiAAAAZHJzL2Rvd25y&#10;ZXYueG1sUEsBAhQAFAAAAAgAh07iQKSXEwXEAQAAiwMAAA4AAAAAAAAAAQAgAAAAKAEAAGRycy9l&#10;Mm9Eb2MueG1sUEsFBgAAAAAGAAYAWQEAAF4FAAAAAA==&#10;">
                <v:fill on="t" opacity="0f" focussize="0,0"/>
                <v:stroke on="f"/>
                <v:imagedata o:title=""/>
                <o:lock v:ext="edit" aspectratio="f"/>
                <v:textbox>
                  <w:txbxContent>
                    <w:p w14:paraId="3DB31E1B">
                      <w:pPr>
                        <w:jc w:val="center"/>
                        <w:rPr>
                          <w:rFonts w:hint="eastAsia"/>
                          <w:b/>
                          <w:sz w:val="30"/>
                          <w:szCs w:val="30"/>
                        </w:rPr>
                      </w:pPr>
                      <w:r>
                        <w:rPr>
                          <w:rFonts w:hint="eastAsia"/>
                          <w:b/>
                          <w:sz w:val="30"/>
                          <w:szCs w:val="30"/>
                        </w:rPr>
                        <w:t>附图</w:t>
                      </w:r>
                      <w:r>
                        <w:rPr>
                          <w:rFonts w:hint="eastAsia"/>
                          <w:b/>
                          <w:sz w:val="30"/>
                          <w:szCs w:val="30"/>
                          <w:lang w:eastAsia="zh-CN"/>
                        </w:rPr>
                        <w:t>四</w:t>
                      </w:r>
                      <w:r>
                        <w:rPr>
                          <w:rFonts w:hint="eastAsia"/>
                          <w:b/>
                          <w:sz w:val="30"/>
                          <w:szCs w:val="30"/>
                          <w:lang w:val="en-US" w:eastAsia="zh-CN"/>
                        </w:rPr>
                        <w:t>-2</w:t>
                      </w:r>
                      <w:r>
                        <w:rPr>
                          <w:rFonts w:hint="eastAsia"/>
                          <w:b/>
                          <w:sz w:val="30"/>
                          <w:szCs w:val="30"/>
                        </w:rPr>
                        <w:t xml:space="preserve">   项目</w:t>
                      </w:r>
                      <w:r>
                        <w:rPr>
                          <w:rFonts w:hint="eastAsia"/>
                          <w:b/>
                          <w:sz w:val="30"/>
                          <w:szCs w:val="30"/>
                          <w:lang w:eastAsia="zh-CN"/>
                        </w:rPr>
                        <w:t>光伏发电场平面布置</w:t>
                      </w:r>
                      <w:r>
                        <w:rPr>
                          <w:rFonts w:hint="eastAsia"/>
                          <w:b/>
                          <w:sz w:val="30"/>
                          <w:szCs w:val="30"/>
                        </w:rPr>
                        <w:t>图</w:t>
                      </w:r>
                    </w:p>
                    <w:p w14:paraId="32E1B807"/>
                  </w:txbxContent>
                </v:textbox>
              </v:rect>
            </w:pict>
          </mc:Fallback>
        </mc:AlternateContent>
      </w:r>
    </w:p>
    <w:p w14:paraId="39327E5E">
      <w:pPr>
        <w:rPr>
          <w:color w:val="auto"/>
        </w:rPr>
      </w:pPr>
    </w:p>
    <w:p w14:paraId="4440152A">
      <w:pPr>
        <w:rPr>
          <w:color w:val="auto"/>
        </w:rPr>
      </w:pPr>
    </w:p>
    <w:p w14:paraId="6A50D20F">
      <w:pPr>
        <w:rPr>
          <w:color w:val="auto"/>
        </w:rPr>
      </w:pPr>
      <w:r>
        <w:rPr>
          <w:color w:val="auto"/>
        </w:rPr>
        <w:drawing>
          <wp:anchor distT="0" distB="0" distL="114300" distR="114300" simplePos="0" relativeHeight="251835392" behindDoc="0" locked="0" layoutInCell="1" allowOverlap="1">
            <wp:simplePos x="0" y="0"/>
            <wp:positionH relativeFrom="column">
              <wp:posOffset>-426085</wp:posOffset>
            </wp:positionH>
            <wp:positionV relativeFrom="paragraph">
              <wp:posOffset>77470</wp:posOffset>
            </wp:positionV>
            <wp:extent cx="6216015" cy="8049260"/>
            <wp:effectExtent l="28575" t="9525" r="41910" b="37465"/>
            <wp:wrapNone/>
            <wp:docPr id="3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
                    <pic:cNvPicPr>
                      <a:picLocks noChangeAspect="1"/>
                    </pic:cNvPicPr>
                  </pic:nvPicPr>
                  <pic:blipFill>
                    <a:blip r:embed="rId62"/>
                    <a:stretch>
                      <a:fillRect/>
                    </a:stretch>
                  </pic:blipFill>
                  <pic:spPr>
                    <a:xfrm>
                      <a:off x="0" y="0"/>
                      <a:ext cx="6216015" cy="8049260"/>
                    </a:xfrm>
                    <a:prstGeom prst="rect">
                      <a:avLst/>
                    </a:prstGeom>
                    <a:noFill/>
                    <a:ln w="28575" cmpd="thickThin">
                      <a:solidFill>
                        <a:schemeClr val="tx1"/>
                      </a:solidFill>
                      <a:prstDash val="solid"/>
                    </a:ln>
                  </pic:spPr>
                </pic:pic>
              </a:graphicData>
            </a:graphic>
          </wp:anchor>
        </w:drawing>
      </w:r>
    </w:p>
    <w:p w14:paraId="4878FBFA">
      <w:pPr>
        <w:rPr>
          <w:color w:val="auto"/>
        </w:rPr>
      </w:pPr>
      <w:r>
        <w:rPr>
          <w:color w:val="auto"/>
          <w:sz w:val="20"/>
        </w:rPr>
        <w:drawing>
          <wp:anchor distT="0" distB="0" distL="114300" distR="114300" simplePos="0" relativeHeight="251836416" behindDoc="0" locked="0" layoutInCell="1" allowOverlap="1">
            <wp:simplePos x="0" y="0"/>
            <wp:positionH relativeFrom="column">
              <wp:posOffset>5076825</wp:posOffset>
            </wp:positionH>
            <wp:positionV relativeFrom="paragraph">
              <wp:posOffset>86360</wp:posOffset>
            </wp:positionV>
            <wp:extent cx="563245" cy="753745"/>
            <wp:effectExtent l="0" t="0" r="8255" b="8255"/>
            <wp:wrapNone/>
            <wp:docPr id="38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3"/>
                    <pic:cNvPicPr>
                      <a:picLocks noChangeAspect="1"/>
                    </pic:cNvPicPr>
                  </pic:nvPicPr>
                  <pic:blipFill>
                    <a:blip r:embed="rId48"/>
                    <a:stretch>
                      <a:fillRect/>
                    </a:stretch>
                  </pic:blipFill>
                  <pic:spPr>
                    <a:xfrm>
                      <a:off x="0" y="0"/>
                      <a:ext cx="563245" cy="753745"/>
                    </a:xfrm>
                    <a:prstGeom prst="rect">
                      <a:avLst/>
                    </a:prstGeom>
                    <a:noFill/>
                    <a:ln>
                      <a:noFill/>
                    </a:ln>
                  </pic:spPr>
                </pic:pic>
              </a:graphicData>
            </a:graphic>
          </wp:anchor>
        </w:drawing>
      </w:r>
    </w:p>
    <w:p w14:paraId="64519D3F">
      <w:pPr>
        <w:rPr>
          <w:color w:val="auto"/>
        </w:rPr>
      </w:pPr>
    </w:p>
    <w:p w14:paraId="0A11A82C">
      <w:pPr>
        <w:rPr>
          <w:color w:val="auto"/>
        </w:rPr>
      </w:pPr>
    </w:p>
    <w:p w14:paraId="76BF0741">
      <w:pPr>
        <w:rPr>
          <w:color w:val="auto"/>
        </w:rPr>
      </w:pPr>
    </w:p>
    <w:p w14:paraId="1A6731D8">
      <w:pPr>
        <w:rPr>
          <w:color w:val="auto"/>
        </w:rPr>
      </w:pPr>
    </w:p>
    <w:p w14:paraId="13750B70">
      <w:pPr>
        <w:rPr>
          <w:color w:val="auto"/>
        </w:rPr>
      </w:pPr>
    </w:p>
    <w:p w14:paraId="68148490">
      <w:pPr>
        <w:rPr>
          <w:color w:val="auto"/>
        </w:rPr>
      </w:pPr>
    </w:p>
    <w:p w14:paraId="0E061E98">
      <w:pPr>
        <w:rPr>
          <w:color w:val="auto"/>
        </w:rPr>
      </w:pPr>
    </w:p>
    <w:p w14:paraId="7DE4DEC1">
      <w:pPr>
        <w:rPr>
          <w:color w:val="auto"/>
        </w:rPr>
      </w:pPr>
      <w:r>
        <w:rPr>
          <w:color w:val="auto"/>
          <w:sz w:val="21"/>
        </w:rPr>
        <mc:AlternateContent>
          <mc:Choice Requires="wps">
            <w:drawing>
              <wp:anchor distT="0" distB="0" distL="114300" distR="114300" simplePos="0" relativeHeight="251841536" behindDoc="0" locked="0" layoutInCell="1" allowOverlap="1">
                <wp:simplePos x="0" y="0"/>
                <wp:positionH relativeFrom="column">
                  <wp:posOffset>1229995</wp:posOffset>
                </wp:positionH>
                <wp:positionV relativeFrom="paragraph">
                  <wp:posOffset>30480</wp:posOffset>
                </wp:positionV>
                <wp:extent cx="600075" cy="180975"/>
                <wp:effectExtent l="0" t="0" r="9525" b="9525"/>
                <wp:wrapNone/>
                <wp:docPr id="405" name="文本框 405"/>
                <wp:cNvGraphicFramePr/>
                <a:graphic xmlns:a="http://schemas.openxmlformats.org/drawingml/2006/main">
                  <a:graphicData uri="http://schemas.microsoft.com/office/word/2010/wordprocessingShape">
                    <wps:wsp>
                      <wps:cNvSpPr txBox="1"/>
                      <wps:spPr>
                        <a:xfrm>
                          <a:off x="0" y="0"/>
                          <a:ext cx="600075" cy="180975"/>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13A969D7">
                            <w:pPr>
                              <w:jc w:val="center"/>
                              <w:rPr>
                                <w:rFonts w:hint="default" w:eastAsia="宋体"/>
                                <w:b/>
                                <w:bCs/>
                                <w:lang w:val="en-US" w:eastAsia="zh-CN"/>
                              </w:rPr>
                            </w:pPr>
                            <w:r>
                              <w:rPr>
                                <w:rFonts w:hint="eastAsia"/>
                                <w:b/>
                                <w:bCs/>
                                <w:lang w:val="en-US" w:eastAsia="zh-CN"/>
                              </w:rPr>
                              <w:t>SVG场地</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96.85pt;margin-top:2.4pt;height:14.25pt;width:47.25pt;z-index:251841536;mso-width-relative:page;mso-height-relative:page;" fillcolor="#E7E6E6 [3214]" filled="t" stroked="f" coordsize="21600,21600" o:gfxdata="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9jZ3W1wAAAAgBAAAPAAAAAAAAAAEA&#10;IAAAACIAAABkcnMvZG93bnJldi54bWxQSwECFAAUAAAACACHTuJAfOXGdkkCAACCBAAADgAAAAAA&#10;AAABACAAAAAmAQAAZHJzL2Uyb0RvYy54bWxQSwUGAAAAAAYABgBZAQAA4QUAAAAA&#10;">
                <v:fill on="t" focussize="0,0"/>
                <v:stroke on="f" weight="0.5pt"/>
                <v:imagedata o:title=""/>
                <o:lock v:ext="edit" aspectratio="f"/>
                <v:textbox inset="0mm,0mm,0mm,0mm">
                  <w:txbxContent>
                    <w:p w14:paraId="13A969D7">
                      <w:pPr>
                        <w:jc w:val="center"/>
                        <w:rPr>
                          <w:rFonts w:hint="default" w:eastAsia="宋体"/>
                          <w:b/>
                          <w:bCs/>
                          <w:lang w:val="en-US" w:eastAsia="zh-CN"/>
                        </w:rPr>
                      </w:pPr>
                      <w:r>
                        <w:rPr>
                          <w:rFonts w:hint="eastAsia"/>
                          <w:b/>
                          <w:bCs/>
                          <w:lang w:val="en-US" w:eastAsia="zh-CN"/>
                        </w:rPr>
                        <w:t>SVG场地</w:t>
                      </w:r>
                    </w:p>
                  </w:txbxContent>
                </v:textbox>
              </v:shape>
            </w:pict>
          </mc:Fallback>
        </mc:AlternateContent>
      </w:r>
    </w:p>
    <w:p w14:paraId="248B4C40">
      <w:pPr>
        <w:rPr>
          <w:color w:val="auto"/>
        </w:rPr>
      </w:pPr>
    </w:p>
    <w:p w14:paraId="70364775">
      <w:pPr>
        <w:rPr>
          <w:color w:val="auto"/>
        </w:rPr>
      </w:pPr>
    </w:p>
    <w:p w14:paraId="253FEBF7">
      <w:pPr>
        <w:rPr>
          <w:color w:val="auto"/>
        </w:rPr>
      </w:pPr>
    </w:p>
    <w:p w14:paraId="42CAE3CC">
      <w:pPr>
        <w:rPr>
          <w:color w:val="auto"/>
        </w:rPr>
      </w:pPr>
      <w:r>
        <w:rPr>
          <w:color w:val="auto"/>
          <w:sz w:val="21"/>
        </w:rPr>
        <mc:AlternateContent>
          <mc:Choice Requires="wps">
            <w:drawing>
              <wp:anchor distT="0" distB="0" distL="114300" distR="114300" simplePos="0" relativeHeight="251843584" behindDoc="0" locked="0" layoutInCell="1" allowOverlap="1">
                <wp:simplePos x="0" y="0"/>
                <wp:positionH relativeFrom="column">
                  <wp:posOffset>3795395</wp:posOffset>
                </wp:positionH>
                <wp:positionV relativeFrom="paragraph">
                  <wp:posOffset>79375</wp:posOffset>
                </wp:positionV>
                <wp:extent cx="440690" cy="437515"/>
                <wp:effectExtent l="0" t="0" r="16510" b="635"/>
                <wp:wrapNone/>
                <wp:docPr id="406" name="文本框 406"/>
                <wp:cNvGraphicFramePr/>
                <a:graphic xmlns:a="http://schemas.openxmlformats.org/drawingml/2006/main">
                  <a:graphicData uri="http://schemas.microsoft.com/office/word/2010/wordprocessingShape">
                    <wps:wsp>
                      <wps:cNvSpPr txBox="1"/>
                      <wps:spPr>
                        <a:xfrm>
                          <a:off x="0" y="0"/>
                          <a:ext cx="440690" cy="437515"/>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349FE40E">
                            <w:pPr>
                              <w:jc w:val="center"/>
                              <w:rPr>
                                <w:rFonts w:hint="eastAsia"/>
                                <w:b/>
                                <w:bCs/>
                                <w:lang w:val="en-US" w:eastAsia="zh-CN"/>
                              </w:rPr>
                            </w:pPr>
                            <w:r>
                              <w:rPr>
                                <w:rFonts w:hint="eastAsia"/>
                                <w:b/>
                                <w:bCs/>
                                <w:lang w:val="en-US" w:eastAsia="zh-CN"/>
                              </w:rPr>
                              <w:t>独立</w:t>
                            </w:r>
                          </w:p>
                          <w:p w14:paraId="39613E84">
                            <w:pPr>
                              <w:jc w:val="center"/>
                              <w:rPr>
                                <w:rFonts w:hint="default" w:eastAsia="宋体"/>
                                <w:b/>
                                <w:bCs/>
                                <w:lang w:val="en-US" w:eastAsia="zh-CN"/>
                              </w:rPr>
                            </w:pPr>
                            <w:r>
                              <w:rPr>
                                <w:rFonts w:hint="eastAsia"/>
                                <w:b/>
                                <w:bCs/>
                                <w:lang w:val="en-US" w:eastAsia="zh-CN"/>
                              </w:rPr>
                              <w:t>避雷针</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98.85pt;margin-top:6.25pt;height:34.45pt;width:34.7pt;z-index:251843584;mso-width-relative:page;mso-height-relative:page;" fillcolor="#E7E6E6 [3214]" filled="t" stroked="f" coordsize="21600,21600" o:gfxdata="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hBJ5z9kAAAAJAQAADwAAAAAA&#10;AAABACAAAAAiAAAAZHJzL2Rvd25yZXYueG1sUEsBAhQAFAAAAAgAh07iQEr+p3ZLAgAAggQAAA4A&#10;AAAAAAAAAQAgAAAAKAEAAGRycy9lMm9Eb2MueG1sUEsFBgAAAAAGAAYAWQEAAOUFAAAAAA==&#10;">
                <v:fill on="t" focussize="0,0"/>
                <v:stroke on="f" weight="0.5pt"/>
                <v:imagedata o:title=""/>
                <o:lock v:ext="edit" aspectratio="f"/>
                <v:textbox inset="0mm,0mm,0mm,0mm">
                  <w:txbxContent>
                    <w:p w14:paraId="349FE40E">
                      <w:pPr>
                        <w:jc w:val="center"/>
                        <w:rPr>
                          <w:rFonts w:hint="eastAsia"/>
                          <w:b/>
                          <w:bCs/>
                          <w:lang w:val="en-US" w:eastAsia="zh-CN"/>
                        </w:rPr>
                      </w:pPr>
                      <w:r>
                        <w:rPr>
                          <w:rFonts w:hint="eastAsia"/>
                          <w:b/>
                          <w:bCs/>
                          <w:lang w:val="en-US" w:eastAsia="zh-CN"/>
                        </w:rPr>
                        <w:t>独立</w:t>
                      </w:r>
                    </w:p>
                    <w:p w14:paraId="39613E84">
                      <w:pPr>
                        <w:jc w:val="center"/>
                        <w:rPr>
                          <w:rFonts w:hint="default" w:eastAsia="宋体"/>
                          <w:b/>
                          <w:bCs/>
                          <w:lang w:val="en-US" w:eastAsia="zh-CN"/>
                        </w:rPr>
                      </w:pPr>
                      <w:r>
                        <w:rPr>
                          <w:rFonts w:hint="eastAsia"/>
                          <w:b/>
                          <w:bCs/>
                          <w:lang w:val="en-US" w:eastAsia="zh-CN"/>
                        </w:rPr>
                        <w:t>避雷针</w:t>
                      </w:r>
                    </w:p>
                  </w:txbxContent>
                </v:textbox>
              </v:shape>
            </w:pict>
          </mc:Fallback>
        </mc:AlternateContent>
      </w:r>
    </w:p>
    <w:p w14:paraId="4FB1B7E2">
      <w:pPr>
        <w:rPr>
          <w:color w:val="auto"/>
        </w:rPr>
      </w:pPr>
    </w:p>
    <w:p w14:paraId="7570CB3E">
      <w:pPr>
        <w:rPr>
          <w:color w:val="auto"/>
        </w:rPr>
      </w:pPr>
      <w:r>
        <w:rPr>
          <w:color w:val="auto"/>
          <w:sz w:val="21"/>
        </w:rPr>
        <mc:AlternateContent>
          <mc:Choice Requires="wps">
            <w:drawing>
              <wp:anchor distT="0" distB="0" distL="114300" distR="114300" simplePos="0" relativeHeight="251838464" behindDoc="0" locked="0" layoutInCell="1" allowOverlap="1">
                <wp:simplePos x="0" y="0"/>
                <wp:positionH relativeFrom="column">
                  <wp:posOffset>2454275</wp:posOffset>
                </wp:positionH>
                <wp:positionV relativeFrom="paragraph">
                  <wp:posOffset>41910</wp:posOffset>
                </wp:positionV>
                <wp:extent cx="780415" cy="217805"/>
                <wp:effectExtent l="0" t="0" r="635" b="10795"/>
                <wp:wrapNone/>
                <wp:docPr id="407" name="文本框 407"/>
                <wp:cNvGraphicFramePr/>
                <a:graphic xmlns:a="http://schemas.openxmlformats.org/drawingml/2006/main">
                  <a:graphicData uri="http://schemas.microsoft.com/office/word/2010/wordprocessingShape">
                    <wps:wsp>
                      <wps:cNvSpPr txBox="1"/>
                      <wps:spPr>
                        <a:xfrm>
                          <a:off x="0" y="0"/>
                          <a:ext cx="780415" cy="217805"/>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243BF322">
                            <w:pPr>
                              <w:jc w:val="center"/>
                              <w:rPr>
                                <w:rFonts w:hint="eastAsia" w:eastAsia="宋体"/>
                                <w:b/>
                                <w:bCs/>
                                <w:lang w:eastAsia="zh-CN"/>
                              </w:rPr>
                            </w:pPr>
                            <w:r>
                              <w:rPr>
                                <w:rFonts w:hint="eastAsia"/>
                                <w:b/>
                                <w:bCs/>
                                <w:lang w:eastAsia="zh-CN"/>
                              </w:rPr>
                              <w:t>预制仓场地</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93.25pt;margin-top:3.3pt;height:17.15pt;width:61.45pt;z-index:251838464;mso-width-relative:page;mso-height-relative:page;" fillcolor="#E7E6E6 [3214]" filled="t" stroked="f" coordsize="21600,21600" o:gfxdata="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EDUj/jYAAAACAEAAA8AAAAAAAAA&#10;AQAgAAAAIgAAAGRycy9kb3ducmV2LnhtbFBLAQIUABQAAAAIAIdO4kBkm4y3SgIAAIIEAAAOAAAA&#10;AAAAAAEAIAAAACcBAABkcnMvZTJvRG9jLnhtbFBLBQYAAAAABgAGAFkBAADjBQAAAAA=&#10;">
                <v:fill on="t" focussize="0,0"/>
                <v:stroke on="f" weight="0.5pt"/>
                <v:imagedata o:title=""/>
                <o:lock v:ext="edit" aspectratio="f"/>
                <v:textbox inset="0mm,0mm,0mm,0mm">
                  <w:txbxContent>
                    <w:p w14:paraId="243BF322">
                      <w:pPr>
                        <w:jc w:val="center"/>
                        <w:rPr>
                          <w:rFonts w:hint="eastAsia" w:eastAsia="宋体"/>
                          <w:b/>
                          <w:bCs/>
                          <w:lang w:eastAsia="zh-CN"/>
                        </w:rPr>
                      </w:pPr>
                      <w:r>
                        <w:rPr>
                          <w:rFonts w:hint="eastAsia"/>
                          <w:b/>
                          <w:bCs/>
                          <w:lang w:eastAsia="zh-CN"/>
                        </w:rPr>
                        <w:t>预制仓场地</w:t>
                      </w:r>
                    </w:p>
                  </w:txbxContent>
                </v:textbox>
              </v:shape>
            </w:pict>
          </mc:Fallback>
        </mc:AlternateContent>
      </w:r>
    </w:p>
    <w:p w14:paraId="18EA8521">
      <w:pPr>
        <w:rPr>
          <w:color w:val="auto"/>
        </w:rPr>
      </w:pPr>
    </w:p>
    <w:p w14:paraId="3C8C4F2A">
      <w:pPr>
        <w:rPr>
          <w:color w:val="auto"/>
        </w:rPr>
      </w:pPr>
      <w:r>
        <w:rPr>
          <w:color w:val="auto"/>
          <w:sz w:val="21"/>
        </w:rPr>
        <mc:AlternateContent>
          <mc:Choice Requires="wps">
            <w:drawing>
              <wp:anchor distT="0" distB="0" distL="114300" distR="114300" simplePos="0" relativeHeight="251844608" behindDoc="0" locked="0" layoutInCell="1" allowOverlap="1">
                <wp:simplePos x="0" y="0"/>
                <wp:positionH relativeFrom="column">
                  <wp:posOffset>1981200</wp:posOffset>
                </wp:positionH>
                <wp:positionV relativeFrom="paragraph">
                  <wp:posOffset>107950</wp:posOffset>
                </wp:positionV>
                <wp:extent cx="197485" cy="638810"/>
                <wp:effectExtent l="0" t="0" r="12065" b="8890"/>
                <wp:wrapNone/>
                <wp:docPr id="408" name="文本框 408"/>
                <wp:cNvGraphicFramePr/>
                <a:graphic xmlns:a="http://schemas.openxmlformats.org/drawingml/2006/main">
                  <a:graphicData uri="http://schemas.microsoft.com/office/word/2010/wordprocessingShape">
                    <wps:wsp>
                      <wps:cNvSpPr txBox="1"/>
                      <wps:spPr>
                        <a:xfrm>
                          <a:off x="0" y="0"/>
                          <a:ext cx="197485" cy="638810"/>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2F626C07">
                            <w:pPr>
                              <w:jc w:val="center"/>
                              <w:rPr>
                                <w:rFonts w:hint="default" w:eastAsia="宋体"/>
                                <w:b/>
                                <w:bCs/>
                                <w:lang w:val="en-US" w:eastAsia="zh-CN"/>
                              </w:rPr>
                            </w:pPr>
                            <w:r>
                              <w:rPr>
                                <w:rFonts w:hint="eastAsia"/>
                                <w:b/>
                                <w:bCs/>
                                <w:lang w:val="en-US" w:eastAsia="zh-CN"/>
                              </w:rPr>
                              <w:t>防火墙</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56pt;margin-top:8.5pt;height:50.3pt;width:15.55pt;z-index:251844608;mso-width-relative:page;mso-height-relative:page;" fillcolor="#E7E6E6 [3214]" filled="t" stroked="f" coordsize="21600,21600" o:gfxdata="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3fQe72QAAAAoBAAAPAAAAAAAA&#10;AAEAIAAAACIAAABkcnMvZG93bnJldi54bWxQSwECFAAUAAAACACHTuJA6aZ+30oCAACCBAAADgAA&#10;AAAAAAABACAAAAAoAQAAZHJzL2Uyb0RvYy54bWxQSwUGAAAAAAYABgBZAQAA5AUAAAAA&#10;">
                <v:fill on="t" focussize="0,0"/>
                <v:stroke on="f" weight="0.5pt"/>
                <v:imagedata o:title=""/>
                <o:lock v:ext="edit" aspectratio="f"/>
                <v:textbox inset="0mm,0mm,0mm,0mm">
                  <w:txbxContent>
                    <w:p w14:paraId="2F626C07">
                      <w:pPr>
                        <w:jc w:val="center"/>
                        <w:rPr>
                          <w:rFonts w:hint="default" w:eastAsia="宋体"/>
                          <w:b/>
                          <w:bCs/>
                          <w:lang w:val="en-US" w:eastAsia="zh-CN"/>
                        </w:rPr>
                      </w:pPr>
                      <w:r>
                        <w:rPr>
                          <w:rFonts w:hint="eastAsia"/>
                          <w:b/>
                          <w:bCs/>
                          <w:lang w:val="en-US" w:eastAsia="zh-CN"/>
                        </w:rPr>
                        <w:t>防火墙</w:t>
                      </w:r>
                    </w:p>
                  </w:txbxContent>
                </v:textbox>
              </v:shape>
            </w:pict>
          </mc:Fallback>
        </mc:AlternateContent>
      </w:r>
    </w:p>
    <w:p w14:paraId="138C196A">
      <w:pPr>
        <w:rPr>
          <w:color w:val="auto"/>
        </w:rPr>
      </w:pPr>
      <w:r>
        <w:rPr>
          <w:color w:val="auto"/>
          <w:sz w:val="21"/>
        </w:rPr>
        <mc:AlternateContent>
          <mc:Choice Requires="wps">
            <w:drawing>
              <wp:anchor distT="0" distB="0" distL="114300" distR="114300" simplePos="0" relativeHeight="251865088" behindDoc="0" locked="0" layoutInCell="1" allowOverlap="1">
                <wp:simplePos x="0" y="0"/>
                <wp:positionH relativeFrom="column">
                  <wp:posOffset>2856865</wp:posOffset>
                </wp:positionH>
                <wp:positionV relativeFrom="paragraph">
                  <wp:posOffset>152400</wp:posOffset>
                </wp:positionV>
                <wp:extent cx="328295" cy="777240"/>
                <wp:effectExtent l="7620" t="7620" r="6985" b="15240"/>
                <wp:wrapNone/>
                <wp:docPr id="409" name="任意多边形 409"/>
                <wp:cNvGraphicFramePr/>
                <a:graphic xmlns:a="http://schemas.openxmlformats.org/drawingml/2006/main">
                  <a:graphicData uri="http://schemas.microsoft.com/office/word/2010/wordprocessingShape">
                    <wps:wsp>
                      <wps:cNvSpPr/>
                      <wps:spPr>
                        <a:xfrm>
                          <a:off x="3952875" y="4823460"/>
                          <a:ext cx="328295" cy="777240"/>
                        </a:xfrm>
                        <a:custGeom>
                          <a:avLst/>
                          <a:gdLst>
                            <a:gd name="connsiteX0" fmla="*/ 222 w 517"/>
                            <a:gd name="connsiteY0" fmla="*/ 0 h 1224"/>
                            <a:gd name="connsiteX1" fmla="*/ 517 w 517"/>
                            <a:gd name="connsiteY1" fmla="*/ 59 h 1224"/>
                            <a:gd name="connsiteX2" fmla="*/ 305 w 517"/>
                            <a:gd name="connsiteY2" fmla="*/ 1224 h 1224"/>
                            <a:gd name="connsiteX3" fmla="*/ 0 w 517"/>
                            <a:gd name="connsiteY3" fmla="*/ 1172 h 1224"/>
                            <a:gd name="connsiteX4" fmla="*/ 222 w 517"/>
                            <a:gd name="connsiteY4" fmla="*/ 0 h 12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17" h="1224">
                              <a:moveTo>
                                <a:pt x="222" y="0"/>
                              </a:moveTo>
                              <a:lnTo>
                                <a:pt x="517" y="59"/>
                              </a:lnTo>
                              <a:lnTo>
                                <a:pt x="305" y="1224"/>
                              </a:lnTo>
                              <a:lnTo>
                                <a:pt x="0" y="1172"/>
                              </a:lnTo>
                              <a:lnTo>
                                <a:pt x="222"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24.95pt;margin-top:12pt;height:61.2pt;width:25.85pt;z-index:251865088;mso-width-relative:page;mso-height-relative:page;" filled="f" stroked="t" coordsize="517,1224" o:gfxdata="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" path="m222,0l517,59,305,1224,0,1172,222,0xe">
                <v:path o:connectlocs="140970,0;328295,37465;193675,777240;0,744220;140970,0" o:connectangles="0,0,0,0,0"/>
                <v:fill on="f" focussize="0,0"/>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839488" behindDoc="0" locked="0" layoutInCell="1" allowOverlap="1">
                <wp:simplePos x="0" y="0"/>
                <wp:positionH relativeFrom="column">
                  <wp:posOffset>1271905</wp:posOffset>
                </wp:positionH>
                <wp:positionV relativeFrom="paragraph">
                  <wp:posOffset>187325</wp:posOffset>
                </wp:positionV>
                <wp:extent cx="600075" cy="437515"/>
                <wp:effectExtent l="0" t="0" r="9525" b="635"/>
                <wp:wrapNone/>
                <wp:docPr id="410" name="文本框 410"/>
                <wp:cNvGraphicFramePr/>
                <a:graphic xmlns:a="http://schemas.openxmlformats.org/drawingml/2006/main">
                  <a:graphicData uri="http://schemas.microsoft.com/office/word/2010/wordprocessingShape">
                    <wps:wsp>
                      <wps:cNvSpPr txBox="1"/>
                      <wps:spPr>
                        <a:xfrm>
                          <a:off x="0" y="0"/>
                          <a:ext cx="600075" cy="437515"/>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7F7BD921">
                            <w:pPr>
                              <w:jc w:val="center"/>
                              <w:rPr>
                                <w:rFonts w:hint="default" w:eastAsia="宋体"/>
                                <w:b/>
                                <w:bCs/>
                                <w:lang w:val="en-US" w:eastAsia="zh-CN"/>
                              </w:rPr>
                            </w:pPr>
                            <w:r>
                              <w:rPr>
                                <w:rFonts w:hint="eastAsia"/>
                                <w:b/>
                                <w:bCs/>
                                <w:lang w:val="en-US" w:eastAsia="zh-CN"/>
                              </w:rPr>
                              <w:t>66kV配电装置场地地</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00.15pt;margin-top:14.75pt;height:34.45pt;width:47.25pt;z-index:251839488;mso-width-relative:page;mso-height-relative:page;" fillcolor="#E7E6E6 [3214]" filled="t" stroked="f" coordsize="21600,21600" o:gfxdata="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ktAObYAAAACQEAAA8AAAAAAAAA&#10;AQAgAAAAIgAAAGRycy9kb3ducmV2LnhtbFBLAQIUABQAAAAIAIdO4kDT+2dUSgIAAIIEAAAOAAAA&#10;AAAAAAEAIAAAACcBAABkcnMvZTJvRG9jLnhtbFBLBQYAAAAABgAGAFkBAADjBQAAAAA=&#10;">
                <v:fill on="t" focussize="0,0"/>
                <v:stroke on="f" weight="0.5pt"/>
                <v:imagedata o:title=""/>
                <o:lock v:ext="edit" aspectratio="f"/>
                <v:textbox inset="0mm,0mm,0mm,0mm">
                  <w:txbxContent>
                    <w:p w14:paraId="7F7BD921">
                      <w:pPr>
                        <w:jc w:val="center"/>
                        <w:rPr>
                          <w:rFonts w:hint="default" w:eastAsia="宋体"/>
                          <w:b/>
                          <w:bCs/>
                          <w:lang w:val="en-US" w:eastAsia="zh-CN"/>
                        </w:rPr>
                      </w:pPr>
                      <w:r>
                        <w:rPr>
                          <w:rFonts w:hint="eastAsia"/>
                          <w:b/>
                          <w:bCs/>
                          <w:lang w:val="en-US" w:eastAsia="zh-CN"/>
                        </w:rPr>
                        <w:t>66kV配电装置场地地</w:t>
                      </w:r>
                    </w:p>
                  </w:txbxContent>
                </v:textbox>
              </v:shape>
            </w:pict>
          </mc:Fallback>
        </mc:AlternateContent>
      </w:r>
    </w:p>
    <w:p w14:paraId="4AF22979">
      <w:pPr>
        <w:rPr>
          <w:color w:val="auto"/>
        </w:rPr>
      </w:pPr>
    </w:p>
    <w:p w14:paraId="522CFAFE">
      <w:pPr>
        <w:rPr>
          <w:color w:val="auto"/>
        </w:rPr>
      </w:pPr>
      <w:r>
        <w:rPr>
          <w:color w:val="auto"/>
          <w:sz w:val="21"/>
        </w:rPr>
        <mc:AlternateContent>
          <mc:Choice Requires="wps">
            <w:drawing>
              <wp:anchor distT="0" distB="0" distL="114300" distR="114300" simplePos="0" relativeHeight="251845632" behindDoc="0" locked="0" layoutInCell="1" allowOverlap="1">
                <wp:simplePos x="0" y="0"/>
                <wp:positionH relativeFrom="column">
                  <wp:posOffset>3020695</wp:posOffset>
                </wp:positionH>
                <wp:positionV relativeFrom="paragraph">
                  <wp:posOffset>1905</wp:posOffset>
                </wp:positionV>
                <wp:extent cx="370840" cy="437515"/>
                <wp:effectExtent l="0" t="0" r="10160" b="635"/>
                <wp:wrapNone/>
                <wp:docPr id="411" name="文本框 411"/>
                <wp:cNvGraphicFramePr/>
                <a:graphic xmlns:a="http://schemas.openxmlformats.org/drawingml/2006/main">
                  <a:graphicData uri="http://schemas.microsoft.com/office/word/2010/wordprocessingShape">
                    <wps:wsp>
                      <wps:cNvSpPr txBox="1"/>
                      <wps:spPr>
                        <a:xfrm>
                          <a:off x="0" y="0"/>
                          <a:ext cx="370840" cy="437515"/>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0FFE14FC">
                            <w:pPr>
                              <w:jc w:val="center"/>
                              <w:rPr>
                                <w:rFonts w:hint="eastAsia"/>
                                <w:b/>
                                <w:bCs/>
                                <w:lang w:val="en-US" w:eastAsia="zh-CN"/>
                              </w:rPr>
                            </w:pPr>
                            <w:r>
                              <w:rPr>
                                <w:rFonts w:hint="eastAsia"/>
                                <w:b/>
                                <w:bCs/>
                                <w:lang w:val="en-US" w:eastAsia="zh-CN"/>
                              </w:rPr>
                              <w:t>事故</w:t>
                            </w:r>
                          </w:p>
                          <w:p w14:paraId="5F86CC20">
                            <w:pPr>
                              <w:jc w:val="center"/>
                              <w:rPr>
                                <w:rFonts w:hint="default" w:eastAsia="宋体"/>
                                <w:b/>
                                <w:bCs/>
                                <w:lang w:val="en-US" w:eastAsia="zh-CN"/>
                              </w:rPr>
                            </w:pPr>
                            <w:r>
                              <w:rPr>
                                <w:rFonts w:hint="eastAsia"/>
                                <w:b/>
                                <w:bCs/>
                                <w:lang w:val="en-US" w:eastAsia="zh-CN"/>
                              </w:rPr>
                              <w:t>油池</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37.85pt;margin-top:0.15pt;height:34.45pt;width:29.2pt;z-index:251845632;mso-width-relative:page;mso-height-relative:page;" fillcolor="#E7E6E6 [3214]" filled="t" stroked="f" coordsize="21600,21600" o:gfxdata="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sE1+AtcAAAAHAQAADwAAAAAAAAAB&#10;ACAAAAAiAAAAZHJzL2Rvd25yZXYueG1sUEsBAhQAFAAAAAgAh07iQMI8JIFKAgAAggQAAA4AAAAA&#10;AAAAAQAgAAAAJgEAAGRycy9lMm9Eb2MueG1sUEsFBgAAAAAGAAYAWQEAAOIFAAAAAA==&#10;">
                <v:fill on="t" focussize="0,0"/>
                <v:stroke on="f" weight="0.5pt"/>
                <v:imagedata o:title=""/>
                <o:lock v:ext="edit" aspectratio="f"/>
                <v:textbox inset="0mm,0mm,0mm,0mm">
                  <w:txbxContent>
                    <w:p w14:paraId="0FFE14FC">
                      <w:pPr>
                        <w:jc w:val="center"/>
                        <w:rPr>
                          <w:rFonts w:hint="eastAsia"/>
                          <w:b/>
                          <w:bCs/>
                          <w:lang w:val="en-US" w:eastAsia="zh-CN"/>
                        </w:rPr>
                      </w:pPr>
                      <w:r>
                        <w:rPr>
                          <w:rFonts w:hint="eastAsia"/>
                          <w:b/>
                          <w:bCs/>
                          <w:lang w:val="en-US" w:eastAsia="zh-CN"/>
                        </w:rPr>
                        <w:t>事故</w:t>
                      </w:r>
                    </w:p>
                    <w:p w14:paraId="5F86CC20">
                      <w:pPr>
                        <w:jc w:val="center"/>
                        <w:rPr>
                          <w:rFonts w:hint="default" w:eastAsia="宋体"/>
                          <w:b/>
                          <w:bCs/>
                          <w:lang w:val="en-US" w:eastAsia="zh-CN"/>
                        </w:rPr>
                      </w:pPr>
                      <w:r>
                        <w:rPr>
                          <w:rFonts w:hint="eastAsia"/>
                          <w:b/>
                          <w:bCs/>
                          <w:lang w:val="en-US" w:eastAsia="zh-CN"/>
                        </w:rPr>
                        <w:t>油池</w:t>
                      </w:r>
                    </w:p>
                  </w:txbxContent>
                </v:textbox>
              </v:shape>
            </w:pict>
          </mc:Fallback>
        </mc:AlternateContent>
      </w:r>
    </w:p>
    <w:p w14:paraId="54E31394">
      <w:pPr>
        <w:rPr>
          <w:color w:val="auto"/>
        </w:rPr>
      </w:pPr>
      <w:r>
        <w:rPr>
          <w:color w:val="auto"/>
          <w:sz w:val="21"/>
        </w:rPr>
        <mc:AlternateContent>
          <mc:Choice Requires="wps">
            <w:drawing>
              <wp:anchor distT="0" distB="0" distL="114300" distR="114300" simplePos="0" relativeHeight="251846656" behindDoc="0" locked="0" layoutInCell="1" allowOverlap="1">
                <wp:simplePos x="0" y="0"/>
                <wp:positionH relativeFrom="column">
                  <wp:posOffset>2182495</wp:posOffset>
                </wp:positionH>
                <wp:positionV relativeFrom="paragraph">
                  <wp:posOffset>17780</wp:posOffset>
                </wp:positionV>
                <wp:extent cx="613410" cy="222250"/>
                <wp:effectExtent l="0" t="0" r="15240" b="6350"/>
                <wp:wrapNone/>
                <wp:docPr id="412" name="文本框 412"/>
                <wp:cNvGraphicFramePr/>
                <a:graphic xmlns:a="http://schemas.openxmlformats.org/drawingml/2006/main">
                  <a:graphicData uri="http://schemas.microsoft.com/office/word/2010/wordprocessingShape">
                    <wps:wsp>
                      <wps:cNvSpPr txBox="1"/>
                      <wps:spPr>
                        <a:xfrm>
                          <a:off x="0" y="0"/>
                          <a:ext cx="613410" cy="222250"/>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3CFCAD07">
                            <w:pPr>
                              <w:jc w:val="center"/>
                              <w:rPr>
                                <w:rFonts w:hint="default" w:eastAsia="宋体"/>
                                <w:b/>
                                <w:bCs/>
                                <w:lang w:val="en-US" w:eastAsia="zh-CN"/>
                              </w:rPr>
                            </w:pPr>
                            <w:r>
                              <w:rPr>
                                <w:rFonts w:hint="eastAsia"/>
                                <w:b/>
                                <w:bCs/>
                                <w:lang w:val="en-US" w:eastAsia="zh-CN"/>
                              </w:rPr>
                              <w:t>主变场地</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71.85pt;margin-top:1.4pt;height:17.5pt;width:48.3pt;z-index:251846656;mso-width-relative:page;mso-height-relative:page;" fillcolor="#E7E6E6 [3214]" filled="t" stroked="f" coordsize="21600,21600" o:gfxdata="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ceL421wAAAAgBAAAPAAAAAAAAAAEA&#10;IAAAACIAAABkcnMvZG93bnJldi54bWxQSwECFAAUAAAACACHTuJA0/O9KkkCAACCBAAADgAAAAAA&#10;AAABACAAAAAmAQAAZHJzL2Uyb0RvYy54bWxQSwUGAAAAAAYABgBZAQAA4QUAAAAA&#10;">
                <v:fill on="t" focussize="0,0"/>
                <v:stroke on="f" weight="0.5pt"/>
                <v:imagedata o:title=""/>
                <o:lock v:ext="edit" aspectratio="f"/>
                <v:textbox inset="0mm,0mm,0mm,0mm">
                  <w:txbxContent>
                    <w:p w14:paraId="3CFCAD07">
                      <w:pPr>
                        <w:jc w:val="center"/>
                        <w:rPr>
                          <w:rFonts w:hint="default" w:eastAsia="宋体"/>
                          <w:b/>
                          <w:bCs/>
                          <w:lang w:val="en-US" w:eastAsia="zh-CN"/>
                        </w:rPr>
                      </w:pPr>
                      <w:r>
                        <w:rPr>
                          <w:rFonts w:hint="eastAsia"/>
                          <w:b/>
                          <w:bCs/>
                          <w:lang w:val="en-US" w:eastAsia="zh-CN"/>
                        </w:rPr>
                        <w:t>主变场地</w:t>
                      </w:r>
                    </w:p>
                  </w:txbxContent>
                </v:textbox>
              </v:shape>
            </w:pict>
          </mc:Fallback>
        </mc:AlternateContent>
      </w:r>
    </w:p>
    <w:p w14:paraId="43F0BCDE">
      <w:pPr>
        <w:rPr>
          <w:color w:val="auto"/>
        </w:rPr>
      </w:pPr>
    </w:p>
    <w:p w14:paraId="11194DE6">
      <w:pPr>
        <w:rPr>
          <w:color w:val="auto"/>
        </w:rPr>
      </w:pPr>
    </w:p>
    <w:p w14:paraId="2CBA3C2A">
      <w:pPr>
        <w:rPr>
          <w:color w:val="auto"/>
        </w:rPr>
      </w:pPr>
    </w:p>
    <w:p w14:paraId="7492AC95">
      <w:pPr>
        <w:rPr>
          <w:color w:val="auto"/>
        </w:rPr>
      </w:pPr>
    </w:p>
    <w:p w14:paraId="6390DBCF">
      <w:pPr>
        <w:rPr>
          <w:color w:val="auto"/>
        </w:rPr>
      </w:pPr>
    </w:p>
    <w:p w14:paraId="492DA926">
      <w:pPr>
        <w:rPr>
          <w:color w:val="auto"/>
        </w:rPr>
      </w:pPr>
      <w:r>
        <w:rPr>
          <w:color w:val="auto"/>
          <w:sz w:val="21"/>
        </w:rPr>
        <mc:AlternateContent>
          <mc:Choice Requires="wps">
            <w:drawing>
              <wp:anchor distT="0" distB="0" distL="114300" distR="114300" simplePos="0" relativeHeight="251840512" behindDoc="0" locked="0" layoutInCell="1" allowOverlap="1">
                <wp:simplePos x="0" y="0"/>
                <wp:positionH relativeFrom="column">
                  <wp:posOffset>2495550</wp:posOffset>
                </wp:positionH>
                <wp:positionV relativeFrom="paragraph">
                  <wp:posOffset>24130</wp:posOffset>
                </wp:positionV>
                <wp:extent cx="600075" cy="180975"/>
                <wp:effectExtent l="0" t="0" r="9525" b="9525"/>
                <wp:wrapNone/>
                <wp:docPr id="413" name="文本框 413"/>
                <wp:cNvGraphicFramePr/>
                <a:graphic xmlns:a="http://schemas.openxmlformats.org/drawingml/2006/main">
                  <a:graphicData uri="http://schemas.microsoft.com/office/word/2010/wordprocessingShape">
                    <wps:wsp>
                      <wps:cNvSpPr txBox="1"/>
                      <wps:spPr>
                        <a:xfrm>
                          <a:off x="0" y="0"/>
                          <a:ext cx="600075" cy="180975"/>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0D10BAB5">
                            <w:pPr>
                              <w:jc w:val="center"/>
                              <w:rPr>
                                <w:rFonts w:hint="default" w:eastAsia="宋体"/>
                                <w:b/>
                                <w:bCs/>
                                <w:lang w:val="en-US" w:eastAsia="zh-CN"/>
                              </w:rPr>
                            </w:pPr>
                            <w:r>
                              <w:rPr>
                                <w:rFonts w:hint="eastAsia"/>
                                <w:b/>
                                <w:bCs/>
                                <w:lang w:val="en-US" w:eastAsia="zh-CN"/>
                              </w:rPr>
                              <w:t>站用变场地</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96.5pt;margin-top:1.9pt;height:14.25pt;width:47.25pt;z-index:251840512;mso-width-relative:page;mso-height-relative:page;" fillcolor="#E7E6E6 [3214]" filled="t" stroked="f" coordsize="21600,21600" o:gfxdata="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LzlgJNcAAAAIAQAADwAAAAAAAAAB&#10;ACAAAAAiAAAAZHJzL2Rvd25yZXYueG1sUEsBAhQAFAAAAAgAh07iQB1bUqNKAgAAggQAAA4AAAAA&#10;AAAAAQAgAAAAJgEAAGRycy9lMm9Eb2MueG1sUEsFBgAAAAAGAAYAWQEAAOIFAAAAAA==&#10;">
                <v:fill on="t" focussize="0,0"/>
                <v:stroke on="f" weight="0.5pt"/>
                <v:imagedata o:title=""/>
                <o:lock v:ext="edit" aspectratio="f"/>
                <v:textbox inset="0mm,0mm,0mm,0mm">
                  <w:txbxContent>
                    <w:p w14:paraId="0D10BAB5">
                      <w:pPr>
                        <w:jc w:val="center"/>
                        <w:rPr>
                          <w:rFonts w:hint="default" w:eastAsia="宋体"/>
                          <w:b/>
                          <w:bCs/>
                          <w:lang w:val="en-US" w:eastAsia="zh-CN"/>
                        </w:rPr>
                      </w:pPr>
                      <w:r>
                        <w:rPr>
                          <w:rFonts w:hint="eastAsia"/>
                          <w:b/>
                          <w:bCs/>
                          <w:lang w:val="en-US" w:eastAsia="zh-CN"/>
                        </w:rPr>
                        <w:t>站用变场地</w:t>
                      </w:r>
                    </w:p>
                  </w:txbxContent>
                </v:textbox>
              </v:shape>
            </w:pict>
          </mc:Fallback>
        </mc:AlternateContent>
      </w:r>
    </w:p>
    <w:p w14:paraId="6BE09D7D">
      <w:pPr>
        <w:rPr>
          <w:color w:val="auto"/>
        </w:rPr>
      </w:pPr>
    </w:p>
    <w:p w14:paraId="73EFA9E3">
      <w:pPr>
        <w:rPr>
          <w:color w:val="auto"/>
        </w:rPr>
      </w:pPr>
      <w:r>
        <w:rPr>
          <w:color w:val="auto"/>
          <w:sz w:val="21"/>
        </w:rPr>
        <mc:AlternateContent>
          <mc:Choice Requires="wps">
            <w:drawing>
              <wp:anchor distT="0" distB="0" distL="114300" distR="114300" simplePos="0" relativeHeight="251837440" behindDoc="0" locked="0" layoutInCell="1" allowOverlap="1">
                <wp:simplePos x="0" y="0"/>
                <wp:positionH relativeFrom="column">
                  <wp:posOffset>606425</wp:posOffset>
                </wp:positionH>
                <wp:positionV relativeFrom="paragraph">
                  <wp:posOffset>182245</wp:posOffset>
                </wp:positionV>
                <wp:extent cx="667385" cy="200025"/>
                <wp:effectExtent l="0" t="0" r="18415" b="9525"/>
                <wp:wrapNone/>
                <wp:docPr id="414" name="文本框 414"/>
                <wp:cNvGraphicFramePr/>
                <a:graphic xmlns:a="http://schemas.openxmlformats.org/drawingml/2006/main">
                  <a:graphicData uri="http://schemas.microsoft.com/office/word/2010/wordprocessingShape">
                    <wps:wsp>
                      <wps:cNvSpPr txBox="1"/>
                      <wps:spPr>
                        <a:xfrm>
                          <a:off x="0" y="0"/>
                          <a:ext cx="667385" cy="200025"/>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7D4279DC">
                            <w:pPr>
                              <w:jc w:val="center"/>
                              <w:rPr>
                                <w:rFonts w:hint="eastAsia" w:eastAsia="宋体"/>
                                <w:b/>
                                <w:bCs/>
                                <w:lang w:eastAsia="zh-CN"/>
                              </w:rPr>
                            </w:pPr>
                            <w:r>
                              <w:rPr>
                                <w:rFonts w:hint="eastAsia"/>
                                <w:b/>
                                <w:bCs/>
                                <w:lang w:eastAsia="zh-CN"/>
                              </w:rPr>
                              <w:t>办公楼</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47.75pt;margin-top:14.35pt;height:15.75pt;width:52.55pt;z-index:251837440;mso-width-relative:page;mso-height-relative:page;" fillcolor="#E7E6E6 [3214]" filled="t" stroked="f" coordsize="21600,21600" o:gfxdata="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vssdm1gAAAAgBAAAPAAAAAAAAAAEA&#10;IAAAACIAAABkcnMvZG93bnJldi54bWxQSwECFAAUAAAACACHTuJAdtjDykoCAACCBAAADgAAAAAA&#10;AAABACAAAAAlAQAAZHJzL2Uyb0RvYy54bWxQSwUGAAAAAAYABgBZAQAA4QUAAAAA&#10;">
                <v:fill on="t" focussize="0,0"/>
                <v:stroke on="f" weight="0.5pt"/>
                <v:imagedata o:title=""/>
                <o:lock v:ext="edit" aspectratio="f"/>
                <v:textbox inset="0mm,0mm,0mm,0mm">
                  <w:txbxContent>
                    <w:p w14:paraId="7D4279DC">
                      <w:pPr>
                        <w:jc w:val="center"/>
                        <w:rPr>
                          <w:rFonts w:hint="eastAsia" w:eastAsia="宋体"/>
                          <w:b/>
                          <w:bCs/>
                          <w:lang w:eastAsia="zh-CN"/>
                        </w:rPr>
                      </w:pPr>
                      <w:r>
                        <w:rPr>
                          <w:rFonts w:hint="eastAsia"/>
                          <w:b/>
                          <w:bCs/>
                          <w:lang w:eastAsia="zh-CN"/>
                        </w:rPr>
                        <w:t>办公楼</w:t>
                      </w:r>
                    </w:p>
                  </w:txbxContent>
                </v:textbox>
              </v:shape>
            </w:pict>
          </mc:Fallback>
        </mc:AlternateContent>
      </w:r>
    </w:p>
    <w:p w14:paraId="3F5505A3">
      <w:pPr>
        <w:rPr>
          <w:color w:val="auto"/>
        </w:rPr>
      </w:pPr>
    </w:p>
    <w:p w14:paraId="38AFCCBC">
      <w:pPr>
        <w:rPr>
          <w:color w:val="auto"/>
        </w:rPr>
      </w:pPr>
    </w:p>
    <w:p w14:paraId="01F27EAD">
      <w:pPr>
        <w:rPr>
          <w:color w:val="auto"/>
        </w:rPr>
      </w:pPr>
      <w:r>
        <w:rPr>
          <w:color w:val="auto"/>
          <w:sz w:val="21"/>
        </w:rPr>
        <mc:AlternateContent>
          <mc:Choice Requires="wps">
            <w:drawing>
              <wp:anchor distT="0" distB="0" distL="114300" distR="114300" simplePos="0" relativeHeight="251842560" behindDoc="0" locked="0" layoutInCell="1" allowOverlap="1">
                <wp:simplePos x="0" y="0"/>
                <wp:positionH relativeFrom="column">
                  <wp:posOffset>2425700</wp:posOffset>
                </wp:positionH>
                <wp:positionV relativeFrom="paragraph">
                  <wp:posOffset>137795</wp:posOffset>
                </wp:positionV>
                <wp:extent cx="497840" cy="193675"/>
                <wp:effectExtent l="0" t="0" r="16510" b="15875"/>
                <wp:wrapNone/>
                <wp:docPr id="415" name="文本框 415"/>
                <wp:cNvGraphicFramePr/>
                <a:graphic xmlns:a="http://schemas.openxmlformats.org/drawingml/2006/main">
                  <a:graphicData uri="http://schemas.microsoft.com/office/word/2010/wordprocessingShape">
                    <wps:wsp>
                      <wps:cNvSpPr txBox="1"/>
                      <wps:spPr>
                        <a:xfrm>
                          <a:off x="0" y="0"/>
                          <a:ext cx="497840" cy="193675"/>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4C42910F">
                            <w:pPr>
                              <w:jc w:val="center"/>
                              <w:rPr>
                                <w:rFonts w:hint="eastAsia" w:eastAsia="宋体"/>
                                <w:b/>
                                <w:bCs/>
                                <w:lang w:val="en-US" w:eastAsia="zh-CN"/>
                              </w:rPr>
                            </w:pPr>
                            <w:r>
                              <w:rPr>
                                <w:rFonts w:hint="eastAsia"/>
                                <w:b/>
                                <w:bCs/>
                                <w:lang w:val="en-US" w:eastAsia="zh-CN"/>
                              </w:rPr>
                              <w:t>危废间</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91pt;margin-top:10.85pt;height:15.25pt;width:39.2pt;z-index:251842560;mso-width-relative:page;mso-height-relative:page;" fillcolor="#E7E6E6 [3214]" filled="t" stroked="f" coordsize="21600,21600" o:gfxdata="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4g+qF2QAAAAkBAAAPAAAA&#10;AAAAAAEAIAAAACIAAABkcnMvZG93bnJldi54bWxQSwECFAAUAAAACACHTuJA0/5kqE0CAACCBAAA&#10;DgAAAAAAAAABACAAAAAoAQAAZHJzL2Uyb0RvYy54bWxQSwUGAAAAAAYABgBZAQAA5wUAAAAA&#10;">
                <v:fill on="t" focussize="0,0"/>
                <v:stroke on="f" weight="0.5pt"/>
                <v:imagedata o:title=""/>
                <o:lock v:ext="edit" aspectratio="f"/>
                <v:textbox inset="0mm,0mm,0mm,0mm">
                  <w:txbxContent>
                    <w:p w14:paraId="4C42910F">
                      <w:pPr>
                        <w:jc w:val="center"/>
                        <w:rPr>
                          <w:rFonts w:hint="eastAsia" w:eastAsia="宋体"/>
                          <w:b/>
                          <w:bCs/>
                          <w:lang w:val="en-US" w:eastAsia="zh-CN"/>
                        </w:rPr>
                      </w:pPr>
                      <w:r>
                        <w:rPr>
                          <w:rFonts w:hint="eastAsia"/>
                          <w:b/>
                          <w:bCs/>
                          <w:lang w:val="en-US" w:eastAsia="zh-CN"/>
                        </w:rPr>
                        <w:t>危废间</w:t>
                      </w:r>
                    </w:p>
                  </w:txbxContent>
                </v:textbox>
              </v:shape>
            </w:pict>
          </mc:Fallback>
        </mc:AlternateContent>
      </w:r>
    </w:p>
    <w:p w14:paraId="5CB8BCAA">
      <w:pPr>
        <w:rPr>
          <w:color w:val="auto"/>
        </w:rPr>
      </w:pPr>
    </w:p>
    <w:p w14:paraId="537AD9F1">
      <w:pPr>
        <w:rPr>
          <w:color w:val="auto"/>
        </w:rPr>
      </w:pPr>
    </w:p>
    <w:p w14:paraId="37A983CE">
      <w:pPr>
        <w:rPr>
          <w:color w:val="auto"/>
        </w:rPr>
      </w:pPr>
    </w:p>
    <w:p w14:paraId="38F48EC2">
      <w:pPr>
        <w:rPr>
          <w:color w:val="auto"/>
        </w:rPr>
      </w:pPr>
    </w:p>
    <w:p w14:paraId="04C6F68D">
      <w:pPr>
        <w:rPr>
          <w:color w:val="auto"/>
        </w:rPr>
      </w:pPr>
    </w:p>
    <w:p w14:paraId="21DB9141">
      <w:pPr>
        <w:rPr>
          <w:color w:val="auto"/>
        </w:rPr>
      </w:pPr>
    </w:p>
    <w:p w14:paraId="7E486585">
      <w:pPr>
        <w:rPr>
          <w:color w:val="auto"/>
        </w:rPr>
      </w:pPr>
    </w:p>
    <w:p w14:paraId="3D650154">
      <w:pPr>
        <w:rPr>
          <w:color w:val="auto"/>
        </w:rPr>
      </w:pPr>
    </w:p>
    <w:p w14:paraId="61B69B42">
      <w:pPr>
        <w:rPr>
          <w:color w:val="auto"/>
        </w:rPr>
      </w:pPr>
      <w:r>
        <w:rPr>
          <w:rFonts w:hint="eastAsia"/>
          <w:color w:val="auto"/>
        </w:rPr>
        <mc:AlternateContent>
          <mc:Choice Requires="wps">
            <w:drawing>
              <wp:anchor distT="0" distB="0" distL="114300" distR="114300" simplePos="0" relativeHeight="251847680" behindDoc="0" locked="0" layoutInCell="1" allowOverlap="1">
                <wp:simplePos x="0" y="0"/>
                <wp:positionH relativeFrom="column">
                  <wp:posOffset>1094740</wp:posOffset>
                </wp:positionH>
                <wp:positionV relativeFrom="paragraph">
                  <wp:posOffset>33655</wp:posOffset>
                </wp:positionV>
                <wp:extent cx="3171190" cy="493395"/>
                <wp:effectExtent l="0" t="0" r="0" b="0"/>
                <wp:wrapNone/>
                <wp:docPr id="416" name="矩形 416"/>
                <wp:cNvGraphicFramePr/>
                <a:graphic xmlns:a="http://schemas.openxmlformats.org/drawingml/2006/main">
                  <a:graphicData uri="http://schemas.microsoft.com/office/word/2010/wordprocessingShape">
                    <wps:wsp>
                      <wps:cNvSpPr/>
                      <wps:spPr>
                        <a:xfrm>
                          <a:off x="0" y="0"/>
                          <a:ext cx="3171190" cy="493395"/>
                        </a:xfrm>
                        <a:prstGeom prst="rect">
                          <a:avLst/>
                        </a:prstGeom>
                        <a:solidFill>
                          <a:srgbClr val="FFFFFF">
                            <a:alpha val="0"/>
                          </a:srgbClr>
                        </a:solidFill>
                        <a:ln>
                          <a:noFill/>
                        </a:ln>
                      </wps:spPr>
                      <wps:txbx>
                        <w:txbxContent>
                          <w:p w14:paraId="16EDC5D5">
                            <w:pPr>
                              <w:jc w:val="center"/>
                              <w:rPr>
                                <w:rFonts w:hint="eastAsia"/>
                                <w:b/>
                                <w:sz w:val="30"/>
                                <w:szCs w:val="30"/>
                              </w:rPr>
                            </w:pPr>
                            <w:r>
                              <w:rPr>
                                <w:rFonts w:hint="eastAsia"/>
                                <w:b/>
                                <w:sz w:val="30"/>
                                <w:szCs w:val="30"/>
                              </w:rPr>
                              <w:t>附图</w:t>
                            </w:r>
                            <w:r>
                              <w:rPr>
                                <w:rFonts w:hint="eastAsia"/>
                                <w:b/>
                                <w:sz w:val="30"/>
                                <w:szCs w:val="30"/>
                                <w:lang w:eastAsia="zh-CN"/>
                              </w:rPr>
                              <w:t>四</w:t>
                            </w:r>
                            <w:r>
                              <w:rPr>
                                <w:rFonts w:hint="eastAsia"/>
                                <w:b/>
                                <w:sz w:val="30"/>
                                <w:szCs w:val="30"/>
                                <w:lang w:val="en-US" w:eastAsia="zh-CN"/>
                              </w:rPr>
                              <w:t>-3</w:t>
                            </w:r>
                            <w:r>
                              <w:rPr>
                                <w:rFonts w:hint="eastAsia"/>
                                <w:b/>
                                <w:sz w:val="30"/>
                                <w:szCs w:val="30"/>
                              </w:rPr>
                              <w:t xml:space="preserve">   项目</w:t>
                            </w:r>
                            <w:r>
                              <w:rPr>
                                <w:rFonts w:hint="eastAsia"/>
                                <w:b/>
                                <w:sz w:val="30"/>
                                <w:szCs w:val="30"/>
                                <w:lang w:eastAsia="zh-CN"/>
                              </w:rPr>
                              <w:t>升压站平面布置</w:t>
                            </w:r>
                            <w:r>
                              <w:rPr>
                                <w:rFonts w:hint="eastAsia"/>
                                <w:b/>
                                <w:sz w:val="30"/>
                                <w:szCs w:val="30"/>
                              </w:rPr>
                              <w:t>图</w:t>
                            </w:r>
                          </w:p>
                          <w:p w14:paraId="0FD4BEB8"/>
                        </w:txbxContent>
                      </wps:txbx>
                      <wps:bodyPr upright="1"/>
                    </wps:wsp>
                  </a:graphicData>
                </a:graphic>
              </wp:anchor>
            </w:drawing>
          </mc:Choice>
          <mc:Fallback>
            <w:pict>
              <v:rect id="_x0000_s1026" o:spid="_x0000_s1026" o:spt="1" style="position:absolute;left:0pt;margin-left:86.2pt;margin-top:2.65pt;height:38.85pt;width:249.7pt;z-index:251847680;mso-width-relative:page;mso-height-relative:page;" fillcolor="#FFFFFF" filled="t" stroked="f" coordsize="21600,21600" o:gfxdata="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tZ4xI1wAAAAgBAAAPAAAAAAAAAAEAIAAAACIAAABkcnMvZG93bnJl&#10;di54bWxQSwECFAAUAAAACACHTuJAWNEJFcUBAACLAwAADgAAAAAAAAABACAAAAAmAQAAZHJzL2Uy&#10;b0RvYy54bWxQSwUGAAAAAAYABgBZAQAAXQUAAAAA&#10;">
                <v:fill on="t" opacity="0f" focussize="0,0"/>
                <v:stroke on="f"/>
                <v:imagedata o:title=""/>
                <o:lock v:ext="edit" aspectratio="f"/>
                <v:textbox>
                  <w:txbxContent>
                    <w:p w14:paraId="16EDC5D5">
                      <w:pPr>
                        <w:jc w:val="center"/>
                        <w:rPr>
                          <w:rFonts w:hint="eastAsia"/>
                          <w:b/>
                          <w:sz w:val="30"/>
                          <w:szCs w:val="30"/>
                        </w:rPr>
                      </w:pPr>
                      <w:r>
                        <w:rPr>
                          <w:rFonts w:hint="eastAsia"/>
                          <w:b/>
                          <w:sz w:val="30"/>
                          <w:szCs w:val="30"/>
                        </w:rPr>
                        <w:t>附图</w:t>
                      </w:r>
                      <w:r>
                        <w:rPr>
                          <w:rFonts w:hint="eastAsia"/>
                          <w:b/>
                          <w:sz w:val="30"/>
                          <w:szCs w:val="30"/>
                          <w:lang w:eastAsia="zh-CN"/>
                        </w:rPr>
                        <w:t>四</w:t>
                      </w:r>
                      <w:r>
                        <w:rPr>
                          <w:rFonts w:hint="eastAsia"/>
                          <w:b/>
                          <w:sz w:val="30"/>
                          <w:szCs w:val="30"/>
                          <w:lang w:val="en-US" w:eastAsia="zh-CN"/>
                        </w:rPr>
                        <w:t>-3</w:t>
                      </w:r>
                      <w:r>
                        <w:rPr>
                          <w:rFonts w:hint="eastAsia"/>
                          <w:b/>
                          <w:sz w:val="30"/>
                          <w:szCs w:val="30"/>
                        </w:rPr>
                        <w:t xml:space="preserve">   项目</w:t>
                      </w:r>
                      <w:r>
                        <w:rPr>
                          <w:rFonts w:hint="eastAsia"/>
                          <w:b/>
                          <w:sz w:val="30"/>
                          <w:szCs w:val="30"/>
                          <w:lang w:eastAsia="zh-CN"/>
                        </w:rPr>
                        <w:t>升压站平面布置</w:t>
                      </w:r>
                      <w:r>
                        <w:rPr>
                          <w:rFonts w:hint="eastAsia"/>
                          <w:b/>
                          <w:sz w:val="30"/>
                          <w:szCs w:val="30"/>
                        </w:rPr>
                        <w:t>图</w:t>
                      </w:r>
                    </w:p>
                    <w:p w14:paraId="0FD4BEB8"/>
                  </w:txbxContent>
                </v:textbox>
              </v:rect>
            </w:pict>
          </mc:Fallback>
        </mc:AlternateContent>
      </w:r>
    </w:p>
    <w:p w14:paraId="7C1C6D72">
      <w:pPr>
        <w:rPr>
          <w:color w:val="auto"/>
        </w:rPr>
      </w:pPr>
    </w:p>
    <w:p w14:paraId="35645023">
      <w:pPr>
        <w:rPr>
          <w:color w:val="auto"/>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7DC93ED">
      <w:pPr>
        <w:rPr>
          <w:color w:val="auto"/>
        </w:rPr>
      </w:pPr>
      <w:r>
        <w:rPr>
          <w:color w:val="auto"/>
          <w:sz w:val="21"/>
        </w:rPr>
        <w:drawing>
          <wp:anchor distT="0" distB="0" distL="114300" distR="114300" simplePos="0" relativeHeight="251723776" behindDoc="1" locked="0" layoutInCell="1" allowOverlap="1">
            <wp:simplePos x="0" y="0"/>
            <wp:positionH relativeFrom="column">
              <wp:posOffset>-329565</wp:posOffset>
            </wp:positionH>
            <wp:positionV relativeFrom="paragraph">
              <wp:posOffset>23495</wp:posOffset>
            </wp:positionV>
            <wp:extent cx="5842000" cy="8595360"/>
            <wp:effectExtent l="0" t="0" r="6350" b="15240"/>
            <wp:wrapNone/>
            <wp:docPr id="42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6"/>
                    <pic:cNvPicPr>
                      <a:picLocks noChangeAspect="1"/>
                    </pic:cNvPicPr>
                  </pic:nvPicPr>
                  <pic:blipFill>
                    <a:blip r:embed="rId67"/>
                    <a:stretch>
                      <a:fillRect/>
                    </a:stretch>
                  </pic:blipFill>
                  <pic:spPr>
                    <a:xfrm>
                      <a:off x="827405" y="936625"/>
                      <a:ext cx="5842000" cy="8595360"/>
                    </a:xfrm>
                    <a:prstGeom prst="rect">
                      <a:avLst/>
                    </a:prstGeom>
                    <a:noFill/>
                    <a:ln>
                      <a:noFill/>
                    </a:ln>
                  </pic:spPr>
                </pic:pic>
              </a:graphicData>
            </a:graphic>
          </wp:anchor>
        </w:drawing>
      </w:r>
    </w:p>
    <w:p w14:paraId="780192C8">
      <w:pPr>
        <w:rPr>
          <w:color w:val="auto"/>
        </w:rPr>
      </w:pPr>
    </w:p>
    <w:p w14:paraId="53C810A5">
      <w:pPr>
        <w:rPr>
          <w:color w:val="auto"/>
        </w:rPr>
      </w:pPr>
    </w:p>
    <w:p w14:paraId="626A4580">
      <w:pPr>
        <w:rPr>
          <w:color w:val="auto"/>
        </w:rPr>
      </w:pPr>
    </w:p>
    <w:p w14:paraId="72D8112B">
      <w:pPr>
        <w:rPr>
          <w:color w:val="auto"/>
        </w:rPr>
      </w:pPr>
    </w:p>
    <w:p w14:paraId="54C60687">
      <w:pPr>
        <w:rPr>
          <w:color w:val="auto"/>
        </w:rPr>
      </w:pPr>
    </w:p>
    <w:p w14:paraId="6C9D8A0B">
      <w:pPr>
        <w:rPr>
          <w:color w:val="auto"/>
        </w:rPr>
      </w:pPr>
    </w:p>
    <w:p w14:paraId="781FB718">
      <w:pPr>
        <w:rPr>
          <w:color w:val="auto"/>
        </w:rPr>
      </w:pPr>
    </w:p>
    <w:p w14:paraId="4F64C7C1">
      <w:pPr>
        <w:rPr>
          <w:color w:val="auto"/>
        </w:rPr>
      </w:pPr>
    </w:p>
    <w:p w14:paraId="1D088BF0">
      <w:pPr>
        <w:rPr>
          <w:color w:val="auto"/>
        </w:rPr>
      </w:pPr>
    </w:p>
    <w:p w14:paraId="1814FCF3">
      <w:pPr>
        <w:rPr>
          <w:color w:val="auto"/>
        </w:rPr>
      </w:pPr>
    </w:p>
    <w:p w14:paraId="2CC87806">
      <w:pPr>
        <w:rPr>
          <w:color w:val="auto"/>
        </w:rPr>
      </w:pPr>
    </w:p>
    <w:p w14:paraId="640DA019">
      <w:pPr>
        <w:rPr>
          <w:color w:val="auto"/>
        </w:rPr>
      </w:pPr>
    </w:p>
    <w:p w14:paraId="0448D4EE">
      <w:pPr>
        <w:rPr>
          <w:color w:val="auto"/>
        </w:rPr>
      </w:pPr>
    </w:p>
    <w:p w14:paraId="052BF15C">
      <w:pPr>
        <w:rPr>
          <w:color w:val="auto"/>
        </w:rPr>
      </w:pPr>
    </w:p>
    <w:p w14:paraId="107CDC37">
      <w:pPr>
        <w:rPr>
          <w:color w:val="auto"/>
        </w:rPr>
      </w:pPr>
    </w:p>
    <w:p w14:paraId="617939F2">
      <w:pPr>
        <w:rPr>
          <w:color w:val="auto"/>
        </w:rPr>
      </w:pPr>
    </w:p>
    <w:p w14:paraId="65E61B57">
      <w:pPr>
        <w:rPr>
          <w:color w:val="auto"/>
        </w:rPr>
      </w:pPr>
    </w:p>
    <w:p w14:paraId="42B8419D">
      <w:pPr>
        <w:rPr>
          <w:color w:val="auto"/>
        </w:rPr>
      </w:pPr>
    </w:p>
    <w:p w14:paraId="13E162CD">
      <w:pPr>
        <w:rPr>
          <w:color w:val="auto"/>
        </w:rPr>
      </w:pPr>
    </w:p>
    <w:p w14:paraId="70CD63B0">
      <w:pPr>
        <w:rPr>
          <w:color w:val="auto"/>
        </w:rPr>
      </w:pPr>
    </w:p>
    <w:p w14:paraId="136C35D3">
      <w:pPr>
        <w:rPr>
          <w:color w:val="auto"/>
        </w:rPr>
      </w:pPr>
    </w:p>
    <w:p w14:paraId="5C728198">
      <w:pPr>
        <w:rPr>
          <w:color w:val="auto"/>
        </w:rPr>
      </w:pPr>
    </w:p>
    <w:p w14:paraId="0FC8447D">
      <w:pPr>
        <w:rPr>
          <w:color w:val="auto"/>
        </w:rPr>
      </w:pPr>
    </w:p>
    <w:p w14:paraId="66F3C07C">
      <w:pPr>
        <w:rPr>
          <w:color w:val="auto"/>
        </w:rPr>
      </w:pPr>
    </w:p>
    <w:p w14:paraId="2C767AF9">
      <w:pPr>
        <w:rPr>
          <w:color w:val="auto"/>
        </w:rPr>
      </w:pPr>
    </w:p>
    <w:p w14:paraId="58535B7A">
      <w:pPr>
        <w:rPr>
          <w:color w:val="auto"/>
        </w:rPr>
      </w:pPr>
    </w:p>
    <w:p w14:paraId="23E673DA">
      <w:pPr>
        <w:rPr>
          <w:color w:val="auto"/>
        </w:rPr>
      </w:pPr>
      <w:r>
        <w:rPr>
          <w:color w:val="auto"/>
          <w:sz w:val="21"/>
        </w:rPr>
        <mc:AlternateContent>
          <mc:Choice Requires="wps">
            <w:drawing>
              <wp:anchor distT="0" distB="0" distL="114300" distR="114300" simplePos="0" relativeHeight="251727872" behindDoc="0" locked="0" layoutInCell="1" allowOverlap="1">
                <wp:simplePos x="0" y="0"/>
                <wp:positionH relativeFrom="column">
                  <wp:posOffset>4165600</wp:posOffset>
                </wp:positionH>
                <wp:positionV relativeFrom="paragraph">
                  <wp:posOffset>126365</wp:posOffset>
                </wp:positionV>
                <wp:extent cx="673100" cy="357505"/>
                <wp:effectExtent l="6350" t="6350" r="6350" b="17145"/>
                <wp:wrapNone/>
                <wp:docPr id="422" name="矩形 422"/>
                <wp:cNvGraphicFramePr/>
                <a:graphic xmlns:a="http://schemas.openxmlformats.org/drawingml/2006/main">
                  <a:graphicData uri="http://schemas.microsoft.com/office/word/2010/wordprocessingShape">
                    <wps:wsp>
                      <wps:cNvSpPr/>
                      <wps:spPr>
                        <a:xfrm>
                          <a:off x="5391785" y="6456680"/>
                          <a:ext cx="673100" cy="35750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8pt;margin-top:9.95pt;height:28.15pt;width:53pt;z-index:251727872;v-text-anchor:middle;mso-width-relative:page;mso-height-relative:page;" filled="f" stroked="t" coordsize="21600,21600" o:gfxdata="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4nh+F1wAAAAkBAAAPAAAAAAAAAAEAIAAAACIAAABkcnMv&#10;ZG93bnJldi54bWxQSwECFAAUAAAACACHTuJAovCzpHYCAADaBAAADgAAAAAAAAABACAAAAAmAQAA&#10;ZHJzL2Uyb0RvYy54bWxQSwUGAAAAAAYABgBZAQAADgYAAAAA&#10;">
                <v:fill on="f" focussize="0,0"/>
                <v:stroke weight="1pt" color="#000000 [3213]" miterlimit="8" joinstyle="miter"/>
                <v:imagedata o:title=""/>
                <o:lock v:ext="edit" aspectratio="f"/>
              </v:rect>
            </w:pict>
          </mc:Fallback>
        </mc:AlternateContent>
      </w:r>
    </w:p>
    <w:p w14:paraId="3E1E8687">
      <w:pPr>
        <w:rPr>
          <w:color w:val="auto"/>
        </w:rPr>
      </w:pPr>
    </w:p>
    <w:p w14:paraId="010D64D9">
      <w:pPr>
        <w:rPr>
          <w:color w:val="auto"/>
        </w:rPr>
      </w:pPr>
      <w:r>
        <w:rPr>
          <w:color w:val="auto"/>
          <w:sz w:val="21"/>
        </w:rPr>
        <mc:AlternateContent>
          <mc:Choice Requires="wps">
            <w:drawing>
              <wp:anchor distT="0" distB="0" distL="114300" distR="114300" simplePos="0" relativeHeight="251729920" behindDoc="0" locked="0" layoutInCell="1" allowOverlap="1">
                <wp:simplePos x="0" y="0"/>
                <wp:positionH relativeFrom="column">
                  <wp:posOffset>3510280</wp:posOffset>
                </wp:positionH>
                <wp:positionV relativeFrom="paragraph">
                  <wp:posOffset>86995</wp:posOffset>
                </wp:positionV>
                <wp:extent cx="667385" cy="448945"/>
                <wp:effectExtent l="3810" t="5080" r="14605" b="22225"/>
                <wp:wrapNone/>
                <wp:docPr id="423" name="直接连接符 423"/>
                <wp:cNvGraphicFramePr/>
                <a:graphic xmlns:a="http://schemas.openxmlformats.org/drawingml/2006/main">
                  <a:graphicData uri="http://schemas.microsoft.com/office/word/2010/wordprocessingShape">
                    <wps:wsp>
                      <wps:cNvCnPr/>
                      <wps:spPr>
                        <a:xfrm flipH="1">
                          <a:off x="4651375" y="6734810"/>
                          <a:ext cx="667385" cy="44894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276.4pt;margin-top:6.85pt;height:35.35pt;width:52.55pt;z-index:251729920;mso-width-relative:page;mso-height-relative:page;" filled="f" stroked="t" coordsize="21600,21600" o:gfxdata="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2aHMx1wAAAAkBAAAPAAAAAAAAAAEAIAAAACIAAABkcnMvZG93bnJl&#10;di54bWxQSwECFAAUAAAACACHTuJA5wU9gf4BAADQAwAADgAAAAAAAAABACAAAAAmAQAAZHJzL2Uy&#10;b0RvYy54bWxQSwUGAAAAAAYABgBZAQAAlgUAAAAA&#10;">
                <v:fill on="f" focussize="0,0"/>
                <v:stroke weight="1pt" color="#000000 [3213]" miterlimit="8" joinstyle="miter"/>
                <v:imagedata o:title=""/>
                <o:lock v:ext="edit" aspectratio="f"/>
              </v:line>
            </w:pict>
          </mc:Fallback>
        </mc:AlternateContent>
      </w:r>
    </w:p>
    <w:p w14:paraId="4BF5C7AE">
      <w:pPr>
        <w:rPr>
          <w:color w:val="auto"/>
        </w:rPr>
      </w:pPr>
    </w:p>
    <w:p w14:paraId="600B35AA">
      <w:pPr>
        <w:rPr>
          <w:color w:val="auto"/>
        </w:rPr>
      </w:pPr>
      <w:r>
        <w:rPr>
          <w:color w:val="auto"/>
        </w:rPr>
        <w:drawing>
          <wp:anchor distT="0" distB="0" distL="114300" distR="114300" simplePos="0" relativeHeight="251728896" behindDoc="0" locked="0" layoutInCell="1" allowOverlap="1">
            <wp:simplePos x="0" y="0"/>
            <wp:positionH relativeFrom="column">
              <wp:posOffset>-163195</wp:posOffset>
            </wp:positionH>
            <wp:positionV relativeFrom="paragraph">
              <wp:posOffset>139700</wp:posOffset>
            </wp:positionV>
            <wp:extent cx="3686175" cy="2200275"/>
            <wp:effectExtent l="12700" t="12700" r="15875" b="15875"/>
            <wp:wrapNone/>
            <wp:docPr id="4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2"/>
                    <pic:cNvPicPr>
                      <a:picLocks noChangeAspect="1"/>
                    </pic:cNvPicPr>
                  </pic:nvPicPr>
                  <pic:blipFill>
                    <a:blip r:embed="rId68"/>
                    <a:stretch>
                      <a:fillRect/>
                    </a:stretch>
                  </pic:blipFill>
                  <pic:spPr>
                    <a:xfrm>
                      <a:off x="0" y="0"/>
                      <a:ext cx="3686175" cy="2200275"/>
                    </a:xfrm>
                    <a:prstGeom prst="rect">
                      <a:avLst/>
                    </a:prstGeom>
                    <a:noFill/>
                    <a:ln w="12700" cmpd="sng">
                      <a:solidFill>
                        <a:schemeClr val="tx1"/>
                      </a:solidFill>
                      <a:prstDash val="solid"/>
                    </a:ln>
                  </pic:spPr>
                </pic:pic>
              </a:graphicData>
            </a:graphic>
          </wp:anchor>
        </w:drawing>
      </w:r>
    </w:p>
    <w:p w14:paraId="14EFCFBC">
      <w:pPr>
        <w:rPr>
          <w:color w:val="auto"/>
        </w:rPr>
      </w:pPr>
    </w:p>
    <w:p w14:paraId="69D4D1E8">
      <w:pPr>
        <w:rPr>
          <w:color w:val="auto"/>
        </w:rPr>
      </w:pPr>
      <w:r>
        <w:rPr>
          <w:color w:val="auto"/>
          <w:sz w:val="21"/>
        </w:rPr>
        <mc:AlternateContent>
          <mc:Choice Requires="wps">
            <w:drawing>
              <wp:anchor distT="0" distB="0" distL="114300" distR="114300" simplePos="0" relativeHeight="251732992" behindDoc="0" locked="0" layoutInCell="1" allowOverlap="1">
                <wp:simplePos x="0" y="0"/>
                <wp:positionH relativeFrom="column">
                  <wp:posOffset>666750</wp:posOffset>
                </wp:positionH>
                <wp:positionV relativeFrom="paragraph">
                  <wp:posOffset>72390</wp:posOffset>
                </wp:positionV>
                <wp:extent cx="843280" cy="327025"/>
                <wp:effectExtent l="6350" t="6350" r="102870" b="295275"/>
                <wp:wrapNone/>
                <wp:docPr id="434" name="圆角矩形标注 434"/>
                <wp:cNvGraphicFramePr/>
                <a:graphic xmlns:a="http://schemas.openxmlformats.org/drawingml/2006/main">
                  <a:graphicData uri="http://schemas.microsoft.com/office/word/2010/wordprocessingShape">
                    <wps:wsp>
                      <wps:cNvSpPr/>
                      <wps:spPr>
                        <a:xfrm>
                          <a:off x="0" y="0"/>
                          <a:ext cx="843280" cy="327025"/>
                        </a:xfrm>
                        <a:prstGeom prst="wedgeRoundRectCallout">
                          <a:avLst>
                            <a:gd name="adj1" fmla="val 58057"/>
                            <a:gd name="adj2" fmla="val 130582"/>
                            <a:gd name="adj3" fmla="val 16667"/>
                          </a:avLst>
                        </a:prstGeom>
                        <a:gradFill>
                          <a:gsLst>
                            <a:gs pos="0">
                              <a:srgbClr val="7B32B2"/>
                            </a:gs>
                            <a:gs pos="100000">
                              <a:srgbClr val="401A5D"/>
                            </a:gs>
                          </a:gsLst>
                          <a:lin ang="5400000" scaled="0"/>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56BCD7">
                            <w:pPr>
                              <w:jc w:val="center"/>
                              <w:rPr>
                                <w:rFonts w:hint="eastAsia" w:eastAsia="宋体"/>
                                <w:b/>
                                <w:bCs/>
                                <w:color w:val="auto"/>
                                <w:lang w:eastAsia="zh-CN"/>
                              </w:rPr>
                            </w:pPr>
                            <w:r>
                              <w:rPr>
                                <w:rFonts w:hint="eastAsia"/>
                                <w:b/>
                                <w:bCs/>
                                <w:color w:val="auto"/>
                                <w:lang w:eastAsia="zh-CN"/>
                              </w:rPr>
                              <w:t>本项目位置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2" type="#_x0000_t62" style="position:absolute;left:0pt;margin-left:52.5pt;margin-top:5.7pt;height:25.75pt;width:66.4pt;z-index:251732992;v-text-anchor:middle;mso-width-relative:page;mso-height-relative:page;" fillcolor="#7B32B2" filled="t" stroked="t" coordsize="21600,21600" o:gfxdata="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" adj="23340,39006,14400">
                <v:fill type="gradient" on="t" color2="#401A5D" focus="100%" focussize="0,0" rotate="t">
                  <o:fill type="gradientUnscaled" v:ext="backwardCompatible"/>
                </v:fill>
                <v:stroke weight="1pt" color="#000000 [3213]" miterlimit="8" joinstyle="miter"/>
                <v:imagedata o:title=""/>
                <o:lock v:ext="edit" aspectratio="f"/>
                <v:textbox inset="0mm,0mm,0mm,0mm">
                  <w:txbxContent>
                    <w:p w14:paraId="3C56BCD7">
                      <w:pPr>
                        <w:jc w:val="center"/>
                        <w:rPr>
                          <w:rFonts w:hint="eastAsia" w:eastAsia="宋体"/>
                          <w:b/>
                          <w:bCs/>
                          <w:color w:val="auto"/>
                          <w:lang w:eastAsia="zh-CN"/>
                        </w:rPr>
                      </w:pPr>
                      <w:r>
                        <w:rPr>
                          <w:rFonts w:hint="eastAsia"/>
                          <w:b/>
                          <w:bCs/>
                          <w:color w:val="auto"/>
                          <w:lang w:eastAsia="zh-CN"/>
                        </w:rPr>
                        <w:t>本项目位置</w:t>
                      </w:r>
                    </w:p>
                  </w:txbxContent>
                </v:textbox>
              </v:shape>
            </w:pict>
          </mc:Fallback>
        </mc:AlternateContent>
      </w:r>
    </w:p>
    <w:p w14:paraId="4380AF94">
      <w:pPr>
        <w:rPr>
          <w:color w:val="auto"/>
        </w:rPr>
      </w:pPr>
    </w:p>
    <w:p w14:paraId="12D5AA62">
      <w:pPr>
        <w:rPr>
          <w:color w:val="auto"/>
        </w:rPr>
      </w:pPr>
      <w:r>
        <w:rPr>
          <w:color w:val="auto"/>
          <w:sz w:val="21"/>
        </w:rPr>
        <w:drawing>
          <wp:anchor distT="0" distB="0" distL="114300" distR="114300" simplePos="0" relativeHeight="251726848" behindDoc="1" locked="0" layoutInCell="1" allowOverlap="1">
            <wp:simplePos x="0" y="0"/>
            <wp:positionH relativeFrom="column">
              <wp:posOffset>4773295</wp:posOffset>
            </wp:positionH>
            <wp:positionV relativeFrom="paragraph">
              <wp:posOffset>136525</wp:posOffset>
            </wp:positionV>
            <wp:extent cx="628015" cy="219710"/>
            <wp:effectExtent l="0" t="0" r="635" b="8890"/>
            <wp:wrapNone/>
            <wp:docPr id="43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50"/>
                    <pic:cNvPicPr>
                      <a:picLocks noChangeAspect="1"/>
                    </pic:cNvPicPr>
                  </pic:nvPicPr>
                  <pic:blipFill>
                    <a:blip r:embed="rId69"/>
                    <a:stretch>
                      <a:fillRect/>
                    </a:stretch>
                  </pic:blipFill>
                  <pic:spPr>
                    <a:xfrm>
                      <a:off x="5914390" y="7985125"/>
                      <a:ext cx="628015" cy="219710"/>
                    </a:xfrm>
                    <a:prstGeom prst="rect">
                      <a:avLst/>
                    </a:prstGeom>
                    <a:noFill/>
                    <a:ln>
                      <a:noFill/>
                    </a:ln>
                  </pic:spPr>
                </pic:pic>
              </a:graphicData>
            </a:graphic>
          </wp:anchor>
        </w:drawing>
      </w:r>
    </w:p>
    <w:p w14:paraId="7AD33BF0">
      <w:pPr>
        <w:rPr>
          <w:color w:val="auto"/>
        </w:rPr>
      </w:pPr>
      <w:r>
        <w:rPr>
          <w:color w:val="auto"/>
          <w:sz w:val="21"/>
        </w:rPr>
        <mc:AlternateContent>
          <mc:Choice Requires="wps">
            <w:drawing>
              <wp:anchor distT="0" distB="0" distL="114300" distR="114300" simplePos="0" relativeHeight="251731968" behindDoc="0" locked="0" layoutInCell="1" allowOverlap="1">
                <wp:simplePos x="0" y="0"/>
                <wp:positionH relativeFrom="column">
                  <wp:posOffset>1552575</wp:posOffset>
                </wp:positionH>
                <wp:positionV relativeFrom="paragraph">
                  <wp:posOffset>31750</wp:posOffset>
                </wp:positionV>
                <wp:extent cx="71755" cy="71755"/>
                <wp:effectExtent l="6350" t="6350" r="17145" b="17145"/>
                <wp:wrapNone/>
                <wp:docPr id="436" name="椭圆 436"/>
                <wp:cNvGraphicFramePr/>
                <a:graphic xmlns:a="http://schemas.openxmlformats.org/drawingml/2006/main">
                  <a:graphicData uri="http://schemas.microsoft.com/office/word/2010/wordprocessingShape">
                    <wps:wsp>
                      <wps:cNvSpPr/>
                      <wps:spPr>
                        <a:xfrm>
                          <a:off x="2902585" y="8042910"/>
                          <a:ext cx="71755" cy="71755"/>
                        </a:xfrm>
                        <a:prstGeom prst="ellipse">
                          <a:avLst/>
                        </a:prstGeom>
                        <a:gradFill>
                          <a:gsLst>
                            <a:gs pos="0">
                              <a:srgbClr val="7B32B2"/>
                            </a:gs>
                            <a:gs pos="100000">
                              <a:srgbClr val="401A5D"/>
                            </a:gs>
                          </a:gsLst>
                          <a:lin ang="5400000" scaled="0"/>
                        </a:gra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2.25pt;margin-top:2.5pt;height:5.65pt;width:5.65pt;z-index:251731968;v-text-anchor:middle;mso-width-relative:page;mso-height-relative:page;" fillcolor="#7B32B2" filled="t" stroked="t" coordsize="21600,21600" o:gfxdata="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CyVhJPYAAAACAEAAA8AAAAAAAAAAQAgAAAAIgAA&#10;AGRycy9kb3ducmV2LnhtbFBLAQIUABQAAAAIAIdO4kADVQz2swIAAH4FAAAOAAAAAAAAAAEAIAAA&#10;ACcBAABkcnMvZTJvRG9jLnhtbFBLBQYAAAAABgAGAFkBAABMBgAAAAA=&#10;">
                <v:fill type="gradient" on="t" color2="#401A5D" focus="100%" focussize="0,0" rotate="t">
                  <o:fill type="gradientUnscaled" v:ext="backwardCompatible"/>
                </v:fill>
                <v:stroke weight="1pt" color="#7030A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25824" behindDoc="1" locked="0" layoutInCell="1" allowOverlap="1">
                <wp:simplePos x="0" y="0"/>
                <wp:positionH relativeFrom="column">
                  <wp:posOffset>3697605</wp:posOffset>
                </wp:positionH>
                <wp:positionV relativeFrom="paragraph">
                  <wp:posOffset>167005</wp:posOffset>
                </wp:positionV>
                <wp:extent cx="1732915" cy="1231900"/>
                <wp:effectExtent l="0" t="0" r="635" b="6350"/>
                <wp:wrapNone/>
                <wp:docPr id="437" name="任意多边形 437"/>
                <wp:cNvGraphicFramePr/>
                <a:graphic xmlns:a="http://schemas.openxmlformats.org/drawingml/2006/main">
                  <a:graphicData uri="http://schemas.microsoft.com/office/word/2010/wordprocessingShape">
                    <wps:wsp>
                      <wps:cNvSpPr/>
                      <wps:spPr>
                        <a:xfrm>
                          <a:off x="4838700" y="8213725"/>
                          <a:ext cx="1732915" cy="1231900"/>
                        </a:xfrm>
                        <a:custGeom>
                          <a:avLst/>
                          <a:gdLst/>
                          <a:ahLst/>
                          <a:cxnLst/>
                          <a:pathLst>
                            <a:path w="2729" h="1940">
                              <a:moveTo>
                                <a:pt x="2729" y="1939"/>
                              </a:moveTo>
                              <a:lnTo>
                                <a:pt x="0" y="1939"/>
                              </a:lnTo>
                              <a:lnTo>
                                <a:pt x="0" y="0"/>
                              </a:lnTo>
                              <a:lnTo>
                                <a:pt x="2729" y="0"/>
                              </a:lnTo>
                              <a:lnTo>
                                <a:pt x="2729" y="6"/>
                              </a:lnTo>
                              <a:lnTo>
                                <a:pt x="12" y="6"/>
                              </a:lnTo>
                              <a:lnTo>
                                <a:pt x="6" y="12"/>
                              </a:lnTo>
                              <a:lnTo>
                                <a:pt x="12" y="12"/>
                              </a:lnTo>
                              <a:lnTo>
                                <a:pt x="12" y="1927"/>
                              </a:lnTo>
                              <a:lnTo>
                                <a:pt x="6" y="1927"/>
                              </a:lnTo>
                              <a:lnTo>
                                <a:pt x="12" y="1933"/>
                              </a:lnTo>
                              <a:lnTo>
                                <a:pt x="2729" y="1933"/>
                              </a:lnTo>
                              <a:lnTo>
                                <a:pt x="2729" y="1939"/>
                              </a:lnTo>
                              <a:close/>
                              <a:moveTo>
                                <a:pt x="12" y="12"/>
                              </a:moveTo>
                              <a:lnTo>
                                <a:pt x="6" y="12"/>
                              </a:lnTo>
                              <a:lnTo>
                                <a:pt x="12" y="6"/>
                              </a:lnTo>
                              <a:lnTo>
                                <a:pt x="12" y="12"/>
                              </a:lnTo>
                              <a:close/>
                              <a:moveTo>
                                <a:pt x="2717" y="12"/>
                              </a:moveTo>
                              <a:lnTo>
                                <a:pt x="12" y="12"/>
                              </a:lnTo>
                              <a:lnTo>
                                <a:pt x="12" y="6"/>
                              </a:lnTo>
                              <a:lnTo>
                                <a:pt x="2717" y="6"/>
                              </a:lnTo>
                              <a:lnTo>
                                <a:pt x="2717" y="12"/>
                              </a:lnTo>
                              <a:close/>
                              <a:moveTo>
                                <a:pt x="2717" y="1933"/>
                              </a:moveTo>
                              <a:lnTo>
                                <a:pt x="2717" y="6"/>
                              </a:lnTo>
                              <a:lnTo>
                                <a:pt x="2723" y="12"/>
                              </a:lnTo>
                              <a:lnTo>
                                <a:pt x="2729" y="12"/>
                              </a:lnTo>
                              <a:lnTo>
                                <a:pt x="2729" y="1927"/>
                              </a:lnTo>
                              <a:lnTo>
                                <a:pt x="2723" y="1927"/>
                              </a:lnTo>
                              <a:lnTo>
                                <a:pt x="2717" y="1933"/>
                              </a:lnTo>
                              <a:close/>
                              <a:moveTo>
                                <a:pt x="2729" y="12"/>
                              </a:moveTo>
                              <a:lnTo>
                                <a:pt x="2723" y="12"/>
                              </a:lnTo>
                              <a:lnTo>
                                <a:pt x="2717" y="6"/>
                              </a:lnTo>
                              <a:lnTo>
                                <a:pt x="2729" y="6"/>
                              </a:lnTo>
                              <a:lnTo>
                                <a:pt x="2729" y="12"/>
                              </a:lnTo>
                              <a:close/>
                              <a:moveTo>
                                <a:pt x="12" y="1933"/>
                              </a:moveTo>
                              <a:lnTo>
                                <a:pt x="6" y="1927"/>
                              </a:lnTo>
                              <a:lnTo>
                                <a:pt x="12" y="1927"/>
                              </a:lnTo>
                              <a:lnTo>
                                <a:pt x="12" y="1933"/>
                              </a:lnTo>
                              <a:close/>
                              <a:moveTo>
                                <a:pt x="2717" y="1933"/>
                              </a:moveTo>
                              <a:lnTo>
                                <a:pt x="12" y="1933"/>
                              </a:lnTo>
                              <a:lnTo>
                                <a:pt x="12" y="1927"/>
                              </a:lnTo>
                              <a:lnTo>
                                <a:pt x="2717" y="1927"/>
                              </a:lnTo>
                              <a:lnTo>
                                <a:pt x="2717" y="1933"/>
                              </a:lnTo>
                              <a:close/>
                              <a:moveTo>
                                <a:pt x="2729" y="1933"/>
                              </a:moveTo>
                              <a:lnTo>
                                <a:pt x="2717" y="1933"/>
                              </a:lnTo>
                              <a:lnTo>
                                <a:pt x="2723" y="1927"/>
                              </a:lnTo>
                              <a:lnTo>
                                <a:pt x="2729" y="1927"/>
                              </a:lnTo>
                              <a:lnTo>
                                <a:pt x="2729" y="1933"/>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291.15pt;margin-top:13.15pt;height:97pt;width:136.45pt;z-index:-251590656;mso-width-relative:page;mso-height-relative:page;" fillcolor="#000000" filled="t" stroked="f" coordsize="2729,1940" o:gfxdata="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" path="m2729,1939l0,1939,0,0,2729,0,2729,6,12,6,6,12,12,12,12,1927,6,1927,12,1933,2729,1933,2729,1939xm12,12l6,12,12,6,12,12xm2717,12l12,12,12,6,2717,6,2717,12xm2717,1933l2717,6,2723,12,2729,12,2729,1927,2723,1927,2717,1933xm2729,12l2723,12,2717,6,2729,6,2729,12xm12,1933l6,1927,12,1927,12,1933xm2717,1933l12,1933,12,1927,2717,1927,2717,1933xm2729,1933l2717,1933,2723,1927,2729,1927,2729,1933xe">
                <v:fill on="t" focussize="0,0"/>
                <v:stroke on="f"/>
                <v:imagedata o:title=""/>
                <o:lock v:ext="edit" aspectratio="f"/>
              </v:shape>
            </w:pict>
          </mc:Fallback>
        </mc:AlternateContent>
      </w:r>
      <w:r>
        <w:rPr>
          <w:color w:val="auto"/>
          <w:sz w:val="21"/>
        </w:rPr>
        <w:drawing>
          <wp:anchor distT="0" distB="0" distL="114300" distR="114300" simplePos="0" relativeHeight="251738112" behindDoc="1" locked="0" layoutInCell="1" allowOverlap="1">
            <wp:simplePos x="0" y="0"/>
            <wp:positionH relativeFrom="column">
              <wp:posOffset>3705225</wp:posOffset>
            </wp:positionH>
            <wp:positionV relativeFrom="paragraph">
              <wp:posOffset>174625</wp:posOffset>
            </wp:positionV>
            <wp:extent cx="1717675" cy="1216660"/>
            <wp:effectExtent l="0" t="0" r="15875" b="2540"/>
            <wp:wrapNone/>
            <wp:docPr id="43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8"/>
                    <pic:cNvPicPr>
                      <a:picLocks noChangeAspect="1"/>
                    </pic:cNvPicPr>
                  </pic:nvPicPr>
                  <pic:blipFill>
                    <a:blip r:embed="rId70"/>
                    <a:stretch>
                      <a:fillRect/>
                    </a:stretch>
                  </pic:blipFill>
                  <pic:spPr>
                    <a:xfrm>
                      <a:off x="4846320" y="8221345"/>
                      <a:ext cx="1717675" cy="1216660"/>
                    </a:xfrm>
                    <a:prstGeom prst="rect">
                      <a:avLst/>
                    </a:prstGeom>
                    <a:noFill/>
                    <a:ln>
                      <a:noFill/>
                    </a:ln>
                  </pic:spPr>
                </pic:pic>
              </a:graphicData>
            </a:graphic>
          </wp:anchor>
        </w:drawing>
      </w:r>
    </w:p>
    <w:p w14:paraId="6C22C0D9">
      <w:pPr>
        <w:rPr>
          <w:color w:val="auto"/>
        </w:rPr>
      </w:pPr>
    </w:p>
    <w:p w14:paraId="006A7791">
      <w:pPr>
        <w:rPr>
          <w:color w:val="auto"/>
        </w:rPr>
      </w:pPr>
    </w:p>
    <w:p w14:paraId="23D4F101">
      <w:pPr>
        <w:rPr>
          <w:color w:val="auto"/>
        </w:rPr>
      </w:pPr>
    </w:p>
    <w:p w14:paraId="227F79D1">
      <w:pPr>
        <w:rPr>
          <w:color w:val="auto"/>
        </w:rPr>
      </w:pPr>
      <w:r>
        <w:rPr>
          <w:color w:val="auto"/>
          <w:sz w:val="21"/>
        </w:rPr>
        <mc:AlternateContent>
          <mc:Choice Requires="wps">
            <w:drawing>
              <wp:anchor distT="0" distB="0" distL="114300" distR="114300" simplePos="0" relativeHeight="251899904" behindDoc="0" locked="0" layoutInCell="1" allowOverlap="1">
                <wp:simplePos x="0" y="0"/>
                <wp:positionH relativeFrom="column">
                  <wp:posOffset>1431290</wp:posOffset>
                </wp:positionH>
                <wp:positionV relativeFrom="paragraph">
                  <wp:posOffset>56515</wp:posOffset>
                </wp:positionV>
                <wp:extent cx="843280" cy="327025"/>
                <wp:effectExtent l="6350" t="6350" r="407670" b="9525"/>
                <wp:wrapNone/>
                <wp:docPr id="439" name="圆角矩形标注 439"/>
                <wp:cNvGraphicFramePr/>
                <a:graphic xmlns:a="http://schemas.openxmlformats.org/drawingml/2006/main">
                  <a:graphicData uri="http://schemas.microsoft.com/office/word/2010/wordprocessingShape">
                    <wps:wsp>
                      <wps:cNvSpPr/>
                      <wps:spPr>
                        <a:xfrm>
                          <a:off x="0" y="0"/>
                          <a:ext cx="843280" cy="327025"/>
                        </a:xfrm>
                        <a:prstGeom prst="wedgeRoundRectCallout">
                          <a:avLst>
                            <a:gd name="adj1" fmla="val 91340"/>
                            <a:gd name="adj2" fmla="val 36990"/>
                            <a:gd name="adj3" fmla="val 16667"/>
                          </a:avLst>
                        </a:prstGeom>
                        <a:gradFill>
                          <a:gsLst>
                            <a:gs pos="0">
                              <a:srgbClr val="7B32B2"/>
                            </a:gs>
                            <a:gs pos="100000">
                              <a:srgbClr val="401A5D"/>
                            </a:gs>
                          </a:gsLst>
                          <a:lin ang="5400000" scaled="0"/>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2CA1B4">
                            <w:pPr>
                              <w:jc w:val="center"/>
                              <w:rPr>
                                <w:rFonts w:hint="eastAsia" w:eastAsia="宋体"/>
                                <w:b/>
                                <w:bCs/>
                                <w:color w:val="auto"/>
                                <w:lang w:eastAsia="zh-CN"/>
                              </w:rPr>
                            </w:pPr>
                            <w:r>
                              <w:rPr>
                                <w:rFonts w:hint="eastAsia"/>
                                <w:b/>
                                <w:bCs/>
                                <w:color w:val="auto"/>
                                <w:lang w:eastAsia="zh-CN"/>
                              </w:rPr>
                              <w:t>本项目位置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2" type="#_x0000_t62" style="position:absolute;left:0pt;margin-left:112.7pt;margin-top:4.45pt;height:25.75pt;width:66.4pt;z-index:251899904;v-text-anchor:middle;mso-width-relative:page;mso-height-relative:page;" fillcolor="#7B32B2" filled="t" stroked="t" coordsize="21600,21600" o:gfxdata="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D1iPMC2AAAAAgBAAAPAAAAAAAA&#10;AAEAIAAAACIAAABkcnMvZG93bnJldi54bWxQSwECFAAUAAAACACHTuJAIaCIOfYCAAD+BQAADgAA&#10;AAAAAAABACAAAAAnAQAAZHJzL2Uyb0RvYy54bWxQSwUGAAAAAAYABgBZAQAAjwYAAAAA&#10;" adj="30529,18790,14400">
                <v:fill type="gradient" on="t" color2="#401A5D" focus="100%" focussize="0,0" rotate="t">
                  <o:fill type="gradientUnscaled" v:ext="backwardCompatible"/>
                </v:fill>
                <v:stroke weight="1pt" color="#000000 [3213]" miterlimit="8" joinstyle="miter"/>
                <v:imagedata o:title=""/>
                <o:lock v:ext="edit" aspectratio="f"/>
                <v:textbox inset="0mm,0mm,0mm,0mm">
                  <w:txbxContent>
                    <w:p w14:paraId="792CA1B4">
                      <w:pPr>
                        <w:jc w:val="center"/>
                        <w:rPr>
                          <w:rFonts w:hint="eastAsia" w:eastAsia="宋体"/>
                          <w:b/>
                          <w:bCs/>
                          <w:color w:val="auto"/>
                          <w:lang w:eastAsia="zh-CN"/>
                        </w:rPr>
                      </w:pPr>
                      <w:r>
                        <w:rPr>
                          <w:rFonts w:hint="eastAsia"/>
                          <w:b/>
                          <w:bCs/>
                          <w:color w:val="auto"/>
                          <w:lang w:eastAsia="zh-CN"/>
                        </w:rPr>
                        <w:t>本项目位置</w:t>
                      </w:r>
                    </w:p>
                  </w:txbxContent>
                </v:textbox>
              </v:shape>
            </w:pict>
          </mc:Fallback>
        </mc:AlternateContent>
      </w:r>
    </w:p>
    <w:p w14:paraId="0E014A0A">
      <w:pPr>
        <w:rPr>
          <w:color w:val="auto"/>
        </w:rPr>
      </w:pPr>
      <w:r>
        <w:rPr>
          <w:color w:val="auto"/>
          <w:sz w:val="21"/>
        </w:rPr>
        <mc:AlternateContent>
          <mc:Choice Requires="wps">
            <w:drawing>
              <wp:anchor distT="0" distB="0" distL="114300" distR="114300" simplePos="0" relativeHeight="251898880" behindDoc="0" locked="0" layoutInCell="1" allowOverlap="1">
                <wp:simplePos x="0" y="0"/>
                <wp:positionH relativeFrom="column">
                  <wp:posOffset>2620010</wp:posOffset>
                </wp:positionH>
                <wp:positionV relativeFrom="paragraph">
                  <wp:posOffset>102870</wp:posOffset>
                </wp:positionV>
                <wp:extent cx="71755" cy="71755"/>
                <wp:effectExtent l="6350" t="6350" r="17145" b="17145"/>
                <wp:wrapNone/>
                <wp:docPr id="440" name="椭圆 440"/>
                <wp:cNvGraphicFramePr/>
                <a:graphic xmlns:a="http://schemas.openxmlformats.org/drawingml/2006/main">
                  <a:graphicData uri="http://schemas.microsoft.com/office/word/2010/wordprocessingShape">
                    <wps:wsp>
                      <wps:cNvSpPr/>
                      <wps:spPr>
                        <a:xfrm>
                          <a:off x="0" y="0"/>
                          <a:ext cx="71755" cy="71755"/>
                        </a:xfrm>
                        <a:prstGeom prst="ellipse">
                          <a:avLst/>
                        </a:prstGeom>
                        <a:gradFill>
                          <a:gsLst>
                            <a:gs pos="0">
                              <a:srgbClr val="7B32B2"/>
                            </a:gs>
                            <a:gs pos="100000">
                              <a:srgbClr val="401A5D"/>
                            </a:gs>
                          </a:gsLst>
                          <a:lin ang="5400000" scaled="0"/>
                        </a:gra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6.3pt;margin-top:8.1pt;height:5.65pt;width:5.65pt;z-index:251898880;v-text-anchor:middle;mso-width-relative:page;mso-height-relative:page;" fillcolor="#7B32B2" filled="t" stroked="t" coordsize="21600,21600" o:gfxdata="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L81khbaAAAACQEAAA8AAAAAAAAAAQAgAAAAIgAAAGRycy9kb3ducmV2&#10;LnhtbFBLAQIUABQAAAAIAIdO4kCOX33DpQIAAHIFAAAOAAAAAAAAAAEAIAAAACkBAABkcnMvZTJv&#10;RG9jLnhtbFBLBQYAAAAABgAGAFkBAABABgAAAAA=&#10;">
                <v:fill type="gradient" on="t" color2="#401A5D" focus="100%" focussize="0,0" rotate="t">
                  <o:fill type="gradientUnscaled" v:ext="backwardCompatible"/>
                </v:fill>
                <v:stroke weight="1pt" color="#7030A0 [3204]" miterlimit="8" joinstyle="miter"/>
                <v:imagedata o:title=""/>
                <o:lock v:ext="edit" aspectratio="f"/>
              </v:shape>
            </w:pict>
          </mc:Fallback>
        </mc:AlternateContent>
      </w:r>
    </w:p>
    <w:p w14:paraId="498AD129">
      <w:pPr>
        <w:rPr>
          <w:color w:val="auto"/>
        </w:rPr>
      </w:pPr>
    </w:p>
    <w:p w14:paraId="58054D8A">
      <w:pPr>
        <w:rPr>
          <w:color w:val="auto"/>
        </w:rPr>
      </w:pPr>
      <w:r>
        <w:rPr>
          <w:rFonts w:hint="eastAsia"/>
          <w:color w:val="auto"/>
        </w:rPr>
        <mc:AlternateContent>
          <mc:Choice Requires="wps">
            <w:drawing>
              <wp:anchor distT="0" distB="0" distL="114300" distR="114300" simplePos="0" relativeHeight="251730944" behindDoc="0" locked="0" layoutInCell="1" allowOverlap="1">
                <wp:simplePos x="0" y="0"/>
                <wp:positionH relativeFrom="column">
                  <wp:posOffset>117475</wp:posOffset>
                </wp:positionH>
                <wp:positionV relativeFrom="paragraph">
                  <wp:posOffset>3810</wp:posOffset>
                </wp:positionV>
                <wp:extent cx="5009515" cy="493395"/>
                <wp:effectExtent l="0" t="0" r="0" b="0"/>
                <wp:wrapNone/>
                <wp:docPr id="455" name="矩形 455"/>
                <wp:cNvGraphicFramePr/>
                <a:graphic xmlns:a="http://schemas.openxmlformats.org/drawingml/2006/main">
                  <a:graphicData uri="http://schemas.microsoft.com/office/word/2010/wordprocessingShape">
                    <wps:wsp>
                      <wps:cNvSpPr/>
                      <wps:spPr>
                        <a:xfrm>
                          <a:off x="0" y="0"/>
                          <a:ext cx="5009515" cy="493395"/>
                        </a:xfrm>
                        <a:prstGeom prst="rect">
                          <a:avLst/>
                        </a:prstGeom>
                        <a:solidFill>
                          <a:srgbClr val="FFFFFF">
                            <a:alpha val="0"/>
                          </a:srgbClr>
                        </a:solidFill>
                        <a:ln>
                          <a:noFill/>
                        </a:ln>
                      </wps:spPr>
                      <wps:txbx>
                        <w:txbxContent>
                          <w:p w14:paraId="7BA4AD4D">
                            <w:pPr>
                              <w:jc w:val="center"/>
                              <w:rPr>
                                <w:rFonts w:hint="eastAsia"/>
                                <w:b/>
                                <w:sz w:val="30"/>
                                <w:szCs w:val="30"/>
                                <w:highlight w:val="none"/>
                              </w:rPr>
                            </w:pPr>
                            <w:r>
                              <w:rPr>
                                <w:rFonts w:hint="eastAsia"/>
                                <w:b/>
                                <w:sz w:val="30"/>
                                <w:szCs w:val="30"/>
                                <w:highlight w:val="none"/>
                              </w:rPr>
                              <w:t>附图</w:t>
                            </w:r>
                            <w:r>
                              <w:rPr>
                                <w:rFonts w:hint="eastAsia"/>
                                <w:b/>
                                <w:sz w:val="30"/>
                                <w:szCs w:val="30"/>
                                <w:highlight w:val="none"/>
                                <w:lang w:eastAsia="zh-CN"/>
                              </w:rPr>
                              <w:t>五</w:t>
                            </w:r>
                            <w:r>
                              <w:rPr>
                                <w:rFonts w:hint="eastAsia"/>
                                <w:b/>
                                <w:sz w:val="30"/>
                                <w:szCs w:val="30"/>
                                <w:highlight w:val="none"/>
                              </w:rPr>
                              <w:t xml:space="preserve">   项目土地利用</w:t>
                            </w:r>
                            <w:r>
                              <w:rPr>
                                <w:rFonts w:hint="eastAsia"/>
                                <w:b/>
                                <w:sz w:val="30"/>
                                <w:szCs w:val="30"/>
                                <w:highlight w:val="none"/>
                                <w:lang w:eastAsia="zh-CN"/>
                              </w:rPr>
                              <w:t>规划</w:t>
                            </w:r>
                            <w:r>
                              <w:rPr>
                                <w:rFonts w:hint="eastAsia"/>
                                <w:b/>
                                <w:sz w:val="30"/>
                                <w:szCs w:val="30"/>
                                <w:highlight w:val="none"/>
                              </w:rPr>
                              <w:t>图</w:t>
                            </w:r>
                          </w:p>
                          <w:p w14:paraId="481A045C"/>
                        </w:txbxContent>
                      </wps:txbx>
                      <wps:bodyPr upright="1"/>
                    </wps:wsp>
                  </a:graphicData>
                </a:graphic>
              </wp:anchor>
            </w:drawing>
          </mc:Choice>
          <mc:Fallback>
            <w:pict>
              <v:rect id="_x0000_s1026" o:spid="_x0000_s1026" o:spt="1" style="position:absolute;left:0pt;margin-left:9.25pt;margin-top:0.3pt;height:38.85pt;width:394.45pt;z-index:251730944;mso-width-relative:page;mso-height-relative:page;" fillcolor="#FFFFFF" filled="t" stroked="f" coordsize="21600,21600" o:gfxdata="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JQMFJzWAAAABgEAAA8AAAAAAAAAAQAgAAAAIgAAAGRycy9kb3ducmV2&#10;LnhtbFBLAQIUABQAAAAIAIdO4kBfXApTxQEAAIsDAAAOAAAAAAAAAAEAIAAAACUBAABkcnMvZTJv&#10;RG9jLnhtbFBLBQYAAAAABgAGAFkBAABcBQAAAAA=&#10;">
                <v:fill on="t" opacity="0f" focussize="0,0"/>
                <v:stroke on="f"/>
                <v:imagedata o:title=""/>
                <o:lock v:ext="edit" aspectratio="f"/>
                <v:textbox>
                  <w:txbxContent>
                    <w:p w14:paraId="7BA4AD4D">
                      <w:pPr>
                        <w:jc w:val="center"/>
                        <w:rPr>
                          <w:rFonts w:hint="eastAsia"/>
                          <w:b/>
                          <w:sz w:val="30"/>
                          <w:szCs w:val="30"/>
                          <w:highlight w:val="none"/>
                        </w:rPr>
                      </w:pPr>
                      <w:r>
                        <w:rPr>
                          <w:rFonts w:hint="eastAsia"/>
                          <w:b/>
                          <w:sz w:val="30"/>
                          <w:szCs w:val="30"/>
                          <w:highlight w:val="none"/>
                        </w:rPr>
                        <w:t>附图</w:t>
                      </w:r>
                      <w:r>
                        <w:rPr>
                          <w:rFonts w:hint="eastAsia"/>
                          <w:b/>
                          <w:sz w:val="30"/>
                          <w:szCs w:val="30"/>
                          <w:highlight w:val="none"/>
                          <w:lang w:eastAsia="zh-CN"/>
                        </w:rPr>
                        <w:t>五</w:t>
                      </w:r>
                      <w:r>
                        <w:rPr>
                          <w:rFonts w:hint="eastAsia"/>
                          <w:b/>
                          <w:sz w:val="30"/>
                          <w:szCs w:val="30"/>
                          <w:highlight w:val="none"/>
                        </w:rPr>
                        <w:t xml:space="preserve">   项目土地利用</w:t>
                      </w:r>
                      <w:r>
                        <w:rPr>
                          <w:rFonts w:hint="eastAsia"/>
                          <w:b/>
                          <w:sz w:val="30"/>
                          <w:szCs w:val="30"/>
                          <w:highlight w:val="none"/>
                          <w:lang w:eastAsia="zh-CN"/>
                        </w:rPr>
                        <w:t>规划</w:t>
                      </w:r>
                      <w:r>
                        <w:rPr>
                          <w:rFonts w:hint="eastAsia"/>
                          <w:b/>
                          <w:sz w:val="30"/>
                          <w:szCs w:val="30"/>
                          <w:highlight w:val="none"/>
                        </w:rPr>
                        <w:t>图</w:t>
                      </w:r>
                    </w:p>
                    <w:p w14:paraId="481A045C"/>
                  </w:txbxContent>
                </v:textbox>
              </v:rect>
            </w:pict>
          </mc:Fallback>
        </mc:AlternateContent>
      </w:r>
    </w:p>
    <w:p w14:paraId="689BD062">
      <w:pPr>
        <w:rPr>
          <w:color w:val="auto"/>
        </w:rPr>
      </w:pPr>
      <w:r>
        <w:rPr>
          <w:color w:val="auto"/>
          <w:sz w:val="21"/>
        </w:rPr>
        <w:drawing>
          <wp:anchor distT="0" distB="0" distL="114300" distR="114300" simplePos="0" relativeHeight="251724800" behindDoc="1" locked="0" layoutInCell="1" allowOverlap="1">
            <wp:simplePos x="0" y="0"/>
            <wp:positionH relativeFrom="column">
              <wp:posOffset>-347345</wp:posOffset>
            </wp:positionH>
            <wp:positionV relativeFrom="paragraph">
              <wp:posOffset>-1270</wp:posOffset>
            </wp:positionV>
            <wp:extent cx="5904230" cy="8406765"/>
            <wp:effectExtent l="0" t="0" r="1270" b="13335"/>
            <wp:wrapNone/>
            <wp:docPr id="45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68"/>
                    <pic:cNvPicPr>
                      <a:picLocks noChangeAspect="1"/>
                    </pic:cNvPicPr>
                  </pic:nvPicPr>
                  <pic:blipFill>
                    <a:blip r:embed="rId71"/>
                    <a:stretch>
                      <a:fillRect/>
                    </a:stretch>
                  </pic:blipFill>
                  <pic:spPr>
                    <a:xfrm>
                      <a:off x="793750" y="913130"/>
                      <a:ext cx="5904230" cy="8406765"/>
                    </a:xfrm>
                    <a:prstGeom prst="rect">
                      <a:avLst/>
                    </a:prstGeom>
                    <a:noFill/>
                    <a:ln>
                      <a:noFill/>
                    </a:ln>
                  </pic:spPr>
                </pic:pic>
              </a:graphicData>
            </a:graphic>
          </wp:anchor>
        </w:drawing>
      </w:r>
    </w:p>
    <w:p w14:paraId="035876C3">
      <w:pPr>
        <w:rPr>
          <w:color w:val="auto"/>
        </w:rPr>
      </w:pPr>
    </w:p>
    <w:p w14:paraId="3D2208E3">
      <w:pPr>
        <w:rPr>
          <w:color w:val="auto"/>
        </w:rPr>
      </w:pPr>
    </w:p>
    <w:p w14:paraId="152F97B2">
      <w:pPr>
        <w:rPr>
          <w:color w:val="auto"/>
        </w:rPr>
      </w:pPr>
    </w:p>
    <w:p w14:paraId="7FE0845E">
      <w:pPr>
        <w:rPr>
          <w:color w:val="auto"/>
        </w:rPr>
      </w:pPr>
    </w:p>
    <w:p w14:paraId="511C9A11">
      <w:pPr>
        <w:rPr>
          <w:color w:val="auto"/>
        </w:rPr>
      </w:pPr>
    </w:p>
    <w:p w14:paraId="7D05D5E5">
      <w:pPr>
        <w:rPr>
          <w:color w:val="auto"/>
        </w:rPr>
      </w:pPr>
    </w:p>
    <w:p w14:paraId="719E733F">
      <w:pPr>
        <w:rPr>
          <w:color w:val="auto"/>
        </w:rPr>
      </w:pPr>
    </w:p>
    <w:p w14:paraId="4116F709">
      <w:pPr>
        <w:rPr>
          <w:color w:val="auto"/>
        </w:rPr>
      </w:pPr>
    </w:p>
    <w:p w14:paraId="5924551E">
      <w:pPr>
        <w:rPr>
          <w:color w:val="auto"/>
        </w:rPr>
      </w:pPr>
    </w:p>
    <w:p w14:paraId="29E02CA3">
      <w:pPr>
        <w:rPr>
          <w:color w:val="auto"/>
        </w:rPr>
      </w:pPr>
    </w:p>
    <w:p w14:paraId="42B99BE7">
      <w:pPr>
        <w:rPr>
          <w:color w:val="auto"/>
        </w:rPr>
      </w:pPr>
    </w:p>
    <w:p w14:paraId="7FC36DE1">
      <w:pPr>
        <w:rPr>
          <w:color w:val="auto"/>
        </w:rPr>
      </w:pPr>
      <w:r>
        <w:rPr>
          <w:color w:val="auto"/>
          <w:sz w:val="21"/>
        </w:rPr>
        <mc:AlternateContent>
          <mc:Choice Requires="wps">
            <w:drawing>
              <wp:anchor distT="0" distB="0" distL="114300" distR="114300" simplePos="0" relativeHeight="251901952" behindDoc="0" locked="0" layoutInCell="1" allowOverlap="1">
                <wp:simplePos x="0" y="0"/>
                <wp:positionH relativeFrom="column">
                  <wp:posOffset>1824990</wp:posOffset>
                </wp:positionH>
                <wp:positionV relativeFrom="paragraph">
                  <wp:posOffset>191135</wp:posOffset>
                </wp:positionV>
                <wp:extent cx="843280" cy="327025"/>
                <wp:effectExtent l="6350" t="6350" r="102870" b="295275"/>
                <wp:wrapNone/>
                <wp:docPr id="457" name="圆角矩形标注 457"/>
                <wp:cNvGraphicFramePr/>
                <a:graphic xmlns:a="http://schemas.openxmlformats.org/drawingml/2006/main">
                  <a:graphicData uri="http://schemas.microsoft.com/office/word/2010/wordprocessingShape">
                    <wps:wsp>
                      <wps:cNvSpPr/>
                      <wps:spPr>
                        <a:xfrm>
                          <a:off x="0" y="0"/>
                          <a:ext cx="843280" cy="327025"/>
                        </a:xfrm>
                        <a:prstGeom prst="wedgeRoundRectCallout">
                          <a:avLst>
                            <a:gd name="adj1" fmla="val 58057"/>
                            <a:gd name="adj2" fmla="val 130582"/>
                            <a:gd name="adj3" fmla="val 16667"/>
                          </a:avLst>
                        </a:prstGeom>
                        <a:gradFill>
                          <a:gsLst>
                            <a:gs pos="0">
                              <a:srgbClr val="7B32B2"/>
                            </a:gs>
                            <a:gs pos="100000">
                              <a:srgbClr val="401A5D"/>
                            </a:gs>
                          </a:gsLst>
                          <a:lin ang="5400000" scaled="0"/>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75ABED">
                            <w:pPr>
                              <w:jc w:val="center"/>
                              <w:rPr>
                                <w:rFonts w:hint="eastAsia" w:eastAsia="宋体"/>
                                <w:b/>
                                <w:bCs/>
                                <w:color w:val="auto"/>
                                <w:lang w:eastAsia="zh-CN"/>
                              </w:rPr>
                            </w:pPr>
                            <w:r>
                              <w:rPr>
                                <w:rFonts w:hint="eastAsia"/>
                                <w:b/>
                                <w:bCs/>
                                <w:color w:val="auto"/>
                                <w:lang w:eastAsia="zh-CN"/>
                              </w:rPr>
                              <w:t>本项目位置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2" type="#_x0000_t62" style="position:absolute;left:0pt;margin-left:143.7pt;margin-top:15.05pt;height:25.75pt;width:66.4pt;z-index:251901952;v-text-anchor:middle;mso-width-relative:page;mso-height-relative:page;" fillcolor="#7B32B2" filled="t" stroked="t" coordsize="21600,21600" o:gfxdata="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" adj="23340,39006,14400">
                <v:fill type="gradient" on="t" color2="#401A5D" focus="100%" focussize="0,0" rotate="t">
                  <o:fill type="gradientUnscaled" v:ext="backwardCompatible"/>
                </v:fill>
                <v:stroke weight="1pt" color="#000000 [3213]" miterlimit="8" joinstyle="miter"/>
                <v:imagedata o:title=""/>
                <o:lock v:ext="edit" aspectratio="f"/>
                <v:textbox inset="0mm,0mm,0mm,0mm">
                  <w:txbxContent>
                    <w:p w14:paraId="1F75ABED">
                      <w:pPr>
                        <w:jc w:val="center"/>
                        <w:rPr>
                          <w:rFonts w:hint="eastAsia" w:eastAsia="宋体"/>
                          <w:b/>
                          <w:bCs/>
                          <w:color w:val="auto"/>
                          <w:lang w:eastAsia="zh-CN"/>
                        </w:rPr>
                      </w:pPr>
                      <w:r>
                        <w:rPr>
                          <w:rFonts w:hint="eastAsia"/>
                          <w:b/>
                          <w:bCs/>
                          <w:color w:val="auto"/>
                          <w:lang w:eastAsia="zh-CN"/>
                        </w:rPr>
                        <w:t>本项目位置</w:t>
                      </w:r>
                    </w:p>
                  </w:txbxContent>
                </v:textbox>
              </v:shape>
            </w:pict>
          </mc:Fallback>
        </mc:AlternateContent>
      </w:r>
    </w:p>
    <w:p w14:paraId="2B0E09FA">
      <w:pPr>
        <w:rPr>
          <w:color w:val="auto"/>
        </w:rPr>
      </w:pPr>
    </w:p>
    <w:p w14:paraId="3F197CF7">
      <w:pPr>
        <w:rPr>
          <w:color w:val="auto"/>
        </w:rPr>
      </w:pPr>
    </w:p>
    <w:p w14:paraId="596AE229">
      <w:pPr>
        <w:rPr>
          <w:color w:val="auto"/>
        </w:rPr>
      </w:pPr>
      <w:r>
        <w:rPr>
          <w:color w:val="auto"/>
          <w:sz w:val="21"/>
        </w:rPr>
        <mc:AlternateContent>
          <mc:Choice Requires="wpg">
            <w:drawing>
              <wp:anchor distT="0" distB="0" distL="114300" distR="114300" simplePos="0" relativeHeight="251900928" behindDoc="0" locked="0" layoutInCell="1" allowOverlap="1">
                <wp:simplePos x="0" y="0"/>
                <wp:positionH relativeFrom="column">
                  <wp:posOffset>2651125</wp:posOffset>
                </wp:positionH>
                <wp:positionV relativeFrom="paragraph">
                  <wp:posOffset>137160</wp:posOffset>
                </wp:positionV>
                <wp:extent cx="434975" cy="404495"/>
                <wp:effectExtent l="6985" t="6985" r="15240" b="7620"/>
                <wp:wrapNone/>
                <wp:docPr id="458" name="组合 458"/>
                <wp:cNvGraphicFramePr/>
                <a:graphic xmlns:a="http://schemas.openxmlformats.org/drawingml/2006/main">
                  <a:graphicData uri="http://schemas.microsoft.com/office/word/2010/wordprocessingGroup">
                    <wpg:wgp>
                      <wpg:cNvGrpSpPr/>
                      <wpg:grpSpPr>
                        <a:xfrm>
                          <a:off x="0" y="0"/>
                          <a:ext cx="434975" cy="404495"/>
                          <a:chOff x="4535" y="142277"/>
                          <a:chExt cx="7790" cy="7214"/>
                        </a:xfrm>
                      </wpg:grpSpPr>
                      <wps:wsp>
                        <wps:cNvPr id="459" name="任意多边形 149"/>
                        <wps:cNvSpPr/>
                        <wps:spPr>
                          <a:xfrm>
                            <a:off x="5192" y="142277"/>
                            <a:ext cx="678" cy="278"/>
                          </a:xfrm>
                          <a:custGeom>
                            <a:avLst/>
                            <a:gdLst>
                              <a:gd name="connisteX0" fmla="*/ 0 w 430530"/>
                              <a:gd name="connsiteY0" fmla="*/ 0 h 176530"/>
                              <a:gd name="connisteX1" fmla="*/ 135890 w 430530"/>
                              <a:gd name="connsiteY1" fmla="*/ 99695 h 176530"/>
                              <a:gd name="connisteX2" fmla="*/ 203835 w 430530"/>
                              <a:gd name="connsiteY2" fmla="*/ 99695 h 176530"/>
                              <a:gd name="connisteX3" fmla="*/ 412750 w 430530"/>
                              <a:gd name="connsiteY3" fmla="*/ 176530 h 176530"/>
                              <a:gd name="connisteX4" fmla="*/ 430530 w 430530"/>
                              <a:gd name="connsiteY4" fmla="*/ 13335 h 176530"/>
                              <a:gd name="connisteX5" fmla="*/ 0 w 430530"/>
                              <a:gd name="connsiteY5" fmla="*/ 0 h 17653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430530" h="176530">
                                <a:moveTo>
                                  <a:pt x="0" y="0"/>
                                </a:moveTo>
                                <a:lnTo>
                                  <a:pt x="135890" y="99695"/>
                                </a:lnTo>
                                <a:lnTo>
                                  <a:pt x="203835" y="99695"/>
                                </a:lnTo>
                                <a:lnTo>
                                  <a:pt x="412750" y="176530"/>
                                </a:lnTo>
                                <a:lnTo>
                                  <a:pt x="430530" y="13335"/>
                                </a:lnTo>
                                <a:lnTo>
                                  <a:pt x="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460" name="任意多边形 305"/>
                        <wps:cNvSpPr/>
                        <wps:spPr>
                          <a:xfrm>
                            <a:off x="4880" y="142634"/>
                            <a:ext cx="1007" cy="443"/>
                          </a:xfrm>
                          <a:custGeom>
                            <a:avLst/>
                            <a:gdLst>
                              <a:gd name="connisteX0" fmla="*/ 0 w 639445"/>
                              <a:gd name="connsiteY0" fmla="*/ 0 h 281305"/>
                              <a:gd name="connisteX1" fmla="*/ 4445 w 639445"/>
                              <a:gd name="connsiteY1" fmla="*/ 177165 h 281305"/>
                              <a:gd name="connisteX2" fmla="*/ 122555 w 639445"/>
                              <a:gd name="connsiteY2" fmla="*/ 240665 h 281305"/>
                              <a:gd name="connisteX3" fmla="*/ 199390 w 639445"/>
                              <a:gd name="connsiteY3" fmla="*/ 226695 h 281305"/>
                              <a:gd name="connisteX4" fmla="*/ 258445 w 639445"/>
                              <a:gd name="connsiteY4" fmla="*/ 281305 h 281305"/>
                              <a:gd name="connisteX5" fmla="*/ 485140 w 639445"/>
                              <a:gd name="connsiteY5" fmla="*/ 249555 h 281305"/>
                              <a:gd name="connisteX6" fmla="*/ 639445 w 639445"/>
                              <a:gd name="connsiteY6" fmla="*/ 199390 h 281305"/>
                              <a:gd name="connisteX7" fmla="*/ 503555 w 639445"/>
                              <a:gd name="connsiteY7" fmla="*/ 135890 h 281305"/>
                              <a:gd name="connisteX8" fmla="*/ 340360 w 639445"/>
                              <a:gd name="connsiteY8" fmla="*/ 4445 h 281305"/>
                              <a:gd name="connisteX9" fmla="*/ 0 w 639445"/>
                              <a:gd name="connsiteY9" fmla="*/ 0 h 2813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639445" h="281305">
                                <a:moveTo>
                                  <a:pt x="0" y="0"/>
                                </a:moveTo>
                                <a:lnTo>
                                  <a:pt x="4445" y="177165"/>
                                </a:lnTo>
                                <a:lnTo>
                                  <a:pt x="122555" y="240665"/>
                                </a:lnTo>
                                <a:lnTo>
                                  <a:pt x="199390" y="226695"/>
                                </a:lnTo>
                                <a:lnTo>
                                  <a:pt x="258445" y="281305"/>
                                </a:lnTo>
                                <a:lnTo>
                                  <a:pt x="485140" y="249555"/>
                                </a:lnTo>
                                <a:lnTo>
                                  <a:pt x="639445" y="199390"/>
                                </a:lnTo>
                                <a:lnTo>
                                  <a:pt x="503555" y="135890"/>
                                </a:lnTo>
                                <a:lnTo>
                                  <a:pt x="340360" y="4445"/>
                                </a:lnTo>
                                <a:lnTo>
                                  <a:pt x="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461" name="任意多边形 307"/>
                        <wps:cNvSpPr/>
                        <wps:spPr>
                          <a:xfrm>
                            <a:off x="6051" y="142577"/>
                            <a:ext cx="807" cy="357"/>
                          </a:xfrm>
                          <a:custGeom>
                            <a:avLst/>
                            <a:gdLst>
                              <a:gd name="connisteX0" fmla="*/ 0 w 512445"/>
                              <a:gd name="connsiteY0" fmla="*/ 36195 h 226695"/>
                              <a:gd name="connisteX1" fmla="*/ 36195 w 512445"/>
                              <a:gd name="connsiteY1" fmla="*/ 22860 h 226695"/>
                              <a:gd name="connisteX2" fmla="*/ 77470 w 512445"/>
                              <a:gd name="connsiteY2" fmla="*/ 31750 h 226695"/>
                              <a:gd name="connisteX3" fmla="*/ 154305 w 512445"/>
                              <a:gd name="connsiteY3" fmla="*/ 0 h 226695"/>
                              <a:gd name="connisteX4" fmla="*/ 231775 w 512445"/>
                              <a:gd name="connsiteY4" fmla="*/ 4445 h 226695"/>
                              <a:gd name="connisteX5" fmla="*/ 276860 w 512445"/>
                              <a:gd name="connsiteY5" fmla="*/ 59055 h 226695"/>
                              <a:gd name="connisteX6" fmla="*/ 340360 w 512445"/>
                              <a:gd name="connsiteY6" fmla="*/ 99695 h 226695"/>
                              <a:gd name="connisteX7" fmla="*/ 408305 w 512445"/>
                              <a:gd name="connsiteY7" fmla="*/ 135890 h 226695"/>
                              <a:gd name="connisteX8" fmla="*/ 471805 w 512445"/>
                              <a:gd name="connsiteY8" fmla="*/ 144780 h 226695"/>
                              <a:gd name="connisteX9" fmla="*/ 512445 w 512445"/>
                              <a:gd name="connsiteY9" fmla="*/ 226695 h 226695"/>
                              <a:gd name="connisteX10" fmla="*/ 390525 w 512445"/>
                              <a:gd name="connsiteY10" fmla="*/ 186055 h 226695"/>
                              <a:gd name="connisteX11" fmla="*/ 335915 w 512445"/>
                              <a:gd name="connsiteY11" fmla="*/ 167640 h 226695"/>
                              <a:gd name="connisteX12" fmla="*/ 231775 w 512445"/>
                              <a:gd name="connsiteY12" fmla="*/ 144780 h 226695"/>
                              <a:gd name="connisteX13" fmla="*/ 104775 w 512445"/>
                              <a:gd name="connsiteY13" fmla="*/ 86360 h 226695"/>
                              <a:gd name="connisteX14" fmla="*/ 0 w 512445"/>
                              <a:gd name="connsiteY14" fmla="*/ 36195 h 2266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Lst>
                            <a:rect l="l" t="t" r="r" b="b"/>
                            <a:pathLst>
                              <a:path w="512445" h="226695">
                                <a:moveTo>
                                  <a:pt x="0" y="36195"/>
                                </a:moveTo>
                                <a:lnTo>
                                  <a:pt x="36195" y="22860"/>
                                </a:lnTo>
                                <a:lnTo>
                                  <a:pt x="77470" y="31750"/>
                                </a:lnTo>
                                <a:lnTo>
                                  <a:pt x="154305" y="0"/>
                                </a:lnTo>
                                <a:lnTo>
                                  <a:pt x="231775" y="4445"/>
                                </a:lnTo>
                                <a:lnTo>
                                  <a:pt x="276860" y="59055"/>
                                </a:lnTo>
                                <a:lnTo>
                                  <a:pt x="340360" y="99695"/>
                                </a:lnTo>
                                <a:lnTo>
                                  <a:pt x="408305" y="135890"/>
                                </a:lnTo>
                                <a:lnTo>
                                  <a:pt x="471805" y="144780"/>
                                </a:lnTo>
                                <a:lnTo>
                                  <a:pt x="512445" y="226695"/>
                                </a:lnTo>
                                <a:lnTo>
                                  <a:pt x="390525" y="186055"/>
                                </a:lnTo>
                                <a:lnTo>
                                  <a:pt x="335915" y="167640"/>
                                </a:lnTo>
                                <a:lnTo>
                                  <a:pt x="231775" y="144780"/>
                                </a:lnTo>
                                <a:lnTo>
                                  <a:pt x="104775" y="86360"/>
                                </a:lnTo>
                                <a:lnTo>
                                  <a:pt x="0" y="3619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462" name="任意多边形 314"/>
                        <wps:cNvSpPr/>
                        <wps:spPr>
                          <a:xfrm>
                            <a:off x="4535" y="143856"/>
                            <a:ext cx="1169" cy="509"/>
                          </a:xfrm>
                          <a:custGeom>
                            <a:avLst/>
                            <a:gdLst>
                              <a:gd name="connisteX0" fmla="*/ 5080 w 742315"/>
                              <a:gd name="connsiteY0" fmla="*/ 253365 h 323215"/>
                              <a:gd name="connisteX1" fmla="*/ 0 w 742315"/>
                              <a:gd name="connsiteY1" fmla="*/ 275590 h 323215"/>
                              <a:gd name="connisteX2" fmla="*/ 33020 w 742315"/>
                              <a:gd name="connsiteY2" fmla="*/ 318135 h 323215"/>
                              <a:gd name="connisteX3" fmla="*/ 118110 w 742315"/>
                              <a:gd name="connsiteY3" fmla="*/ 323215 h 323215"/>
                              <a:gd name="connisteX4" fmla="*/ 132715 w 742315"/>
                              <a:gd name="connsiteY4" fmla="*/ 307975 h 323215"/>
                              <a:gd name="connisteX5" fmla="*/ 298450 w 742315"/>
                              <a:gd name="connsiteY5" fmla="*/ 307975 h 323215"/>
                              <a:gd name="connisteX6" fmla="*/ 318770 w 742315"/>
                              <a:gd name="connsiteY6" fmla="*/ 307975 h 323215"/>
                              <a:gd name="connisteX7" fmla="*/ 351155 w 742315"/>
                              <a:gd name="connsiteY7" fmla="*/ 295910 h 323215"/>
                              <a:gd name="connisteX8" fmla="*/ 378460 w 742315"/>
                              <a:gd name="connsiteY8" fmla="*/ 288290 h 323215"/>
                              <a:gd name="connisteX9" fmla="*/ 396240 w 742315"/>
                              <a:gd name="connsiteY9" fmla="*/ 270510 h 323215"/>
                              <a:gd name="connisteX10" fmla="*/ 431165 w 742315"/>
                              <a:gd name="connsiteY10" fmla="*/ 280670 h 323215"/>
                              <a:gd name="connisteX11" fmla="*/ 478790 w 742315"/>
                              <a:gd name="connsiteY11" fmla="*/ 262890 h 323215"/>
                              <a:gd name="connisteX12" fmla="*/ 528955 w 742315"/>
                              <a:gd name="connsiteY12" fmla="*/ 262890 h 323215"/>
                              <a:gd name="connisteX13" fmla="*/ 563880 w 742315"/>
                              <a:gd name="connsiteY13" fmla="*/ 265430 h 323215"/>
                              <a:gd name="connisteX14" fmla="*/ 607060 w 742315"/>
                              <a:gd name="connsiteY14" fmla="*/ 230505 h 323215"/>
                              <a:gd name="connisteX15" fmla="*/ 656590 w 742315"/>
                              <a:gd name="connsiteY15" fmla="*/ 217805 h 323215"/>
                              <a:gd name="connisteX16" fmla="*/ 742315 w 742315"/>
                              <a:gd name="connsiteY16" fmla="*/ 177800 h 323215"/>
                              <a:gd name="connisteX17" fmla="*/ 664210 w 742315"/>
                              <a:gd name="connsiteY17" fmla="*/ 102870 h 323215"/>
                              <a:gd name="connisteX18" fmla="*/ 709295 w 742315"/>
                              <a:gd name="connsiteY18" fmla="*/ 47625 h 323215"/>
                              <a:gd name="connisteX19" fmla="*/ 656590 w 742315"/>
                              <a:gd name="connsiteY19" fmla="*/ 37465 h 323215"/>
                              <a:gd name="connisteX20" fmla="*/ 584200 w 742315"/>
                              <a:gd name="connsiteY20" fmla="*/ 0 h 323215"/>
                              <a:gd name="connisteX21" fmla="*/ 566420 w 742315"/>
                              <a:gd name="connsiteY21" fmla="*/ 77470 h 323215"/>
                              <a:gd name="connisteX22" fmla="*/ 499110 w 742315"/>
                              <a:gd name="connsiteY22" fmla="*/ 92710 h 323215"/>
                              <a:gd name="connisteX23" fmla="*/ 473710 w 742315"/>
                              <a:gd name="connsiteY23" fmla="*/ 132715 h 323215"/>
                              <a:gd name="connisteX24" fmla="*/ 423545 w 742315"/>
                              <a:gd name="connsiteY24" fmla="*/ 127635 h 323215"/>
                              <a:gd name="connisteX25" fmla="*/ 418465 w 742315"/>
                              <a:gd name="connsiteY25" fmla="*/ 230505 h 323215"/>
                              <a:gd name="connisteX26" fmla="*/ 383540 w 742315"/>
                              <a:gd name="connsiteY26" fmla="*/ 240665 h 323215"/>
                              <a:gd name="connisteX27" fmla="*/ 356235 w 742315"/>
                              <a:gd name="connsiteY27" fmla="*/ 225425 h 323215"/>
                              <a:gd name="connisteX28" fmla="*/ 306070 w 742315"/>
                              <a:gd name="connsiteY28" fmla="*/ 238125 h 323215"/>
                              <a:gd name="connisteX29" fmla="*/ 280670 w 742315"/>
                              <a:gd name="connsiteY29" fmla="*/ 230505 h 323215"/>
                              <a:gd name="connisteX30" fmla="*/ 193040 w 742315"/>
                              <a:gd name="connsiteY30" fmla="*/ 238125 h 323215"/>
                              <a:gd name="connisteX31" fmla="*/ 175895 w 742315"/>
                              <a:gd name="connsiteY31" fmla="*/ 220345 h 323215"/>
                              <a:gd name="connisteX32" fmla="*/ 115570 w 742315"/>
                              <a:gd name="connsiteY32" fmla="*/ 265430 h 323215"/>
                              <a:gd name="connisteX33" fmla="*/ 52705 w 742315"/>
                              <a:gd name="connsiteY33" fmla="*/ 267970 h 323215"/>
                              <a:gd name="connisteX34" fmla="*/ 5080 w 742315"/>
                              <a:gd name="connsiteY34" fmla="*/ 253365 h 32321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Lst>
                            <a:rect l="l" t="t" r="r" b="b"/>
                            <a:pathLst>
                              <a:path w="742315" h="323215">
                                <a:moveTo>
                                  <a:pt x="5080" y="253365"/>
                                </a:moveTo>
                                <a:lnTo>
                                  <a:pt x="0" y="275590"/>
                                </a:lnTo>
                                <a:lnTo>
                                  <a:pt x="33020" y="318135"/>
                                </a:lnTo>
                                <a:lnTo>
                                  <a:pt x="118110" y="323215"/>
                                </a:lnTo>
                                <a:lnTo>
                                  <a:pt x="132715" y="307975"/>
                                </a:lnTo>
                                <a:lnTo>
                                  <a:pt x="298450" y="307975"/>
                                </a:lnTo>
                                <a:lnTo>
                                  <a:pt x="318770" y="307975"/>
                                </a:lnTo>
                                <a:lnTo>
                                  <a:pt x="351155" y="295910"/>
                                </a:lnTo>
                                <a:lnTo>
                                  <a:pt x="378460" y="288290"/>
                                </a:lnTo>
                                <a:lnTo>
                                  <a:pt x="396240" y="270510"/>
                                </a:lnTo>
                                <a:lnTo>
                                  <a:pt x="431165" y="280670"/>
                                </a:lnTo>
                                <a:lnTo>
                                  <a:pt x="478790" y="262890"/>
                                </a:lnTo>
                                <a:lnTo>
                                  <a:pt x="528955" y="262890"/>
                                </a:lnTo>
                                <a:lnTo>
                                  <a:pt x="563880" y="265430"/>
                                </a:lnTo>
                                <a:lnTo>
                                  <a:pt x="607060" y="230505"/>
                                </a:lnTo>
                                <a:lnTo>
                                  <a:pt x="656590" y="217805"/>
                                </a:lnTo>
                                <a:lnTo>
                                  <a:pt x="742315" y="177800"/>
                                </a:lnTo>
                                <a:lnTo>
                                  <a:pt x="664210" y="102870"/>
                                </a:lnTo>
                                <a:lnTo>
                                  <a:pt x="709295" y="47625"/>
                                </a:lnTo>
                                <a:lnTo>
                                  <a:pt x="656590" y="37465"/>
                                </a:lnTo>
                                <a:lnTo>
                                  <a:pt x="584200" y="0"/>
                                </a:lnTo>
                                <a:lnTo>
                                  <a:pt x="566420" y="77470"/>
                                </a:lnTo>
                                <a:lnTo>
                                  <a:pt x="499110" y="92710"/>
                                </a:lnTo>
                                <a:lnTo>
                                  <a:pt x="473710" y="132715"/>
                                </a:lnTo>
                                <a:lnTo>
                                  <a:pt x="423545" y="127635"/>
                                </a:lnTo>
                                <a:lnTo>
                                  <a:pt x="418465" y="230505"/>
                                </a:lnTo>
                                <a:lnTo>
                                  <a:pt x="383540" y="240665"/>
                                </a:lnTo>
                                <a:lnTo>
                                  <a:pt x="356235" y="225425"/>
                                </a:lnTo>
                                <a:lnTo>
                                  <a:pt x="306070" y="238125"/>
                                </a:lnTo>
                                <a:lnTo>
                                  <a:pt x="280670" y="230505"/>
                                </a:lnTo>
                                <a:lnTo>
                                  <a:pt x="193040" y="238125"/>
                                </a:lnTo>
                                <a:lnTo>
                                  <a:pt x="175895" y="220345"/>
                                </a:lnTo>
                                <a:lnTo>
                                  <a:pt x="115570" y="265430"/>
                                </a:lnTo>
                                <a:lnTo>
                                  <a:pt x="52705" y="267970"/>
                                </a:lnTo>
                                <a:lnTo>
                                  <a:pt x="5080" y="25336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463" name="任意多边形 315"/>
                        <wps:cNvSpPr/>
                        <wps:spPr>
                          <a:xfrm>
                            <a:off x="8779" y="143677"/>
                            <a:ext cx="2096" cy="1050"/>
                          </a:xfrm>
                          <a:custGeom>
                            <a:avLst/>
                            <a:gdLst>
                              <a:gd name="connisteX0" fmla="*/ 173355 w 1330960"/>
                              <a:gd name="connsiteY0" fmla="*/ 0 h 666750"/>
                              <a:gd name="connisteX1" fmla="*/ 155575 w 1330960"/>
                              <a:gd name="connsiteY1" fmla="*/ 22860 h 666750"/>
                              <a:gd name="connisteX2" fmla="*/ 0 w 1330960"/>
                              <a:gd name="connsiteY2" fmla="*/ 238125 h 666750"/>
                              <a:gd name="connisteX3" fmla="*/ 17780 w 1330960"/>
                              <a:gd name="connsiteY3" fmla="*/ 258445 h 666750"/>
                              <a:gd name="connisteX4" fmla="*/ 118110 w 1330960"/>
                              <a:gd name="connsiteY4" fmla="*/ 273050 h 666750"/>
                              <a:gd name="connisteX5" fmla="*/ 190500 w 1330960"/>
                              <a:gd name="connsiteY5" fmla="*/ 348615 h 666750"/>
                              <a:gd name="connisteX6" fmla="*/ 378460 w 1330960"/>
                              <a:gd name="connsiteY6" fmla="*/ 491490 h 666750"/>
                              <a:gd name="connisteX7" fmla="*/ 506730 w 1330960"/>
                              <a:gd name="connsiteY7" fmla="*/ 423545 h 666750"/>
                              <a:gd name="connisteX8" fmla="*/ 579120 w 1330960"/>
                              <a:gd name="connsiteY8" fmla="*/ 421005 h 666750"/>
                              <a:gd name="connisteX9" fmla="*/ 634365 w 1330960"/>
                              <a:gd name="connsiteY9" fmla="*/ 418465 h 666750"/>
                              <a:gd name="connisteX10" fmla="*/ 714375 w 1330960"/>
                              <a:gd name="connsiteY10" fmla="*/ 410845 h 666750"/>
                              <a:gd name="connisteX11" fmla="*/ 727075 w 1330960"/>
                              <a:gd name="connsiteY11" fmla="*/ 446405 h 666750"/>
                              <a:gd name="connisteX12" fmla="*/ 716915 w 1330960"/>
                              <a:gd name="connsiteY12" fmla="*/ 481330 h 666750"/>
                              <a:gd name="connisteX13" fmla="*/ 742315 w 1330960"/>
                              <a:gd name="connsiteY13" fmla="*/ 494030 h 666750"/>
                              <a:gd name="connisteX14" fmla="*/ 777240 w 1330960"/>
                              <a:gd name="connsiteY14" fmla="*/ 506095 h 666750"/>
                              <a:gd name="connisteX15" fmla="*/ 835025 w 1330960"/>
                              <a:gd name="connsiteY15" fmla="*/ 546735 h 666750"/>
                              <a:gd name="connisteX16" fmla="*/ 880110 w 1330960"/>
                              <a:gd name="connsiteY16" fmla="*/ 571500 h 666750"/>
                              <a:gd name="connisteX17" fmla="*/ 922655 w 1330960"/>
                              <a:gd name="connsiteY17" fmla="*/ 568960 h 666750"/>
                              <a:gd name="connisteX18" fmla="*/ 960120 w 1330960"/>
                              <a:gd name="connsiteY18" fmla="*/ 549275 h 666750"/>
                              <a:gd name="connisteX19" fmla="*/ 967740 w 1330960"/>
                              <a:gd name="connsiteY19" fmla="*/ 541655 h 666750"/>
                              <a:gd name="connisteX20" fmla="*/ 993140 w 1330960"/>
                              <a:gd name="connsiteY20" fmla="*/ 603885 h 666750"/>
                              <a:gd name="connisteX21" fmla="*/ 1035685 w 1330960"/>
                              <a:gd name="connsiteY21" fmla="*/ 619125 h 666750"/>
                              <a:gd name="connisteX22" fmla="*/ 1055370 w 1330960"/>
                              <a:gd name="connsiteY22" fmla="*/ 606425 h 666750"/>
                              <a:gd name="connisteX23" fmla="*/ 1143000 w 1330960"/>
                              <a:gd name="connsiteY23" fmla="*/ 666750 h 666750"/>
                              <a:gd name="connisteX24" fmla="*/ 1330960 w 1330960"/>
                              <a:gd name="connsiteY24" fmla="*/ 428625 h 666750"/>
                              <a:gd name="connisteX25" fmla="*/ 1278890 w 1330960"/>
                              <a:gd name="connsiteY25" fmla="*/ 433705 h 666750"/>
                              <a:gd name="connisteX26" fmla="*/ 1238250 w 1330960"/>
                              <a:gd name="connsiteY26" fmla="*/ 433705 h 666750"/>
                              <a:gd name="connisteX27" fmla="*/ 1133475 w 1330960"/>
                              <a:gd name="connsiteY27" fmla="*/ 486410 h 666750"/>
                              <a:gd name="connisteX28" fmla="*/ 1088390 w 1330960"/>
                              <a:gd name="connsiteY28" fmla="*/ 491490 h 666750"/>
                              <a:gd name="connisteX29" fmla="*/ 1028065 w 1330960"/>
                              <a:gd name="connsiteY29" fmla="*/ 496570 h 666750"/>
                              <a:gd name="connisteX30" fmla="*/ 960120 w 1330960"/>
                              <a:gd name="connsiteY30" fmla="*/ 340995 h 666750"/>
                              <a:gd name="connisteX31" fmla="*/ 621665 w 1330960"/>
                              <a:gd name="connsiteY31" fmla="*/ 190500 h 666750"/>
                              <a:gd name="connisteX32" fmla="*/ 406400 w 1330960"/>
                              <a:gd name="connsiteY32" fmla="*/ 65405 h 666750"/>
                              <a:gd name="connisteX33" fmla="*/ 278765 w 1330960"/>
                              <a:gd name="connsiteY33" fmla="*/ 55245 h 666750"/>
                              <a:gd name="connisteX34" fmla="*/ 173355 w 1330960"/>
                              <a:gd name="connsiteY34" fmla="*/ 0 h 6667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Lst>
                            <a:rect l="l" t="t" r="r" b="b"/>
                            <a:pathLst>
                              <a:path w="1330960" h="666750">
                                <a:moveTo>
                                  <a:pt x="173355" y="0"/>
                                </a:moveTo>
                                <a:lnTo>
                                  <a:pt x="155575" y="22860"/>
                                </a:lnTo>
                                <a:lnTo>
                                  <a:pt x="0" y="238125"/>
                                </a:lnTo>
                                <a:lnTo>
                                  <a:pt x="17780" y="258445"/>
                                </a:lnTo>
                                <a:lnTo>
                                  <a:pt x="118110" y="273050"/>
                                </a:lnTo>
                                <a:lnTo>
                                  <a:pt x="190500" y="348615"/>
                                </a:lnTo>
                                <a:lnTo>
                                  <a:pt x="378460" y="491490"/>
                                </a:lnTo>
                                <a:lnTo>
                                  <a:pt x="506730" y="423545"/>
                                </a:lnTo>
                                <a:lnTo>
                                  <a:pt x="579120" y="421005"/>
                                </a:lnTo>
                                <a:lnTo>
                                  <a:pt x="634365" y="418465"/>
                                </a:lnTo>
                                <a:lnTo>
                                  <a:pt x="714375" y="410845"/>
                                </a:lnTo>
                                <a:lnTo>
                                  <a:pt x="727075" y="446405"/>
                                </a:lnTo>
                                <a:lnTo>
                                  <a:pt x="716915" y="481330"/>
                                </a:lnTo>
                                <a:lnTo>
                                  <a:pt x="742315" y="494030"/>
                                </a:lnTo>
                                <a:lnTo>
                                  <a:pt x="777240" y="506095"/>
                                </a:lnTo>
                                <a:lnTo>
                                  <a:pt x="835025" y="546735"/>
                                </a:lnTo>
                                <a:lnTo>
                                  <a:pt x="880110" y="571500"/>
                                </a:lnTo>
                                <a:lnTo>
                                  <a:pt x="922655" y="568960"/>
                                </a:lnTo>
                                <a:lnTo>
                                  <a:pt x="960120" y="549275"/>
                                </a:lnTo>
                                <a:lnTo>
                                  <a:pt x="967740" y="541655"/>
                                </a:lnTo>
                                <a:lnTo>
                                  <a:pt x="993140" y="603885"/>
                                </a:lnTo>
                                <a:lnTo>
                                  <a:pt x="1035685" y="619125"/>
                                </a:lnTo>
                                <a:lnTo>
                                  <a:pt x="1055370" y="606425"/>
                                </a:lnTo>
                                <a:lnTo>
                                  <a:pt x="1143000" y="666750"/>
                                </a:lnTo>
                                <a:lnTo>
                                  <a:pt x="1330960" y="428625"/>
                                </a:lnTo>
                                <a:lnTo>
                                  <a:pt x="1278890" y="433705"/>
                                </a:lnTo>
                                <a:lnTo>
                                  <a:pt x="1238250" y="433705"/>
                                </a:lnTo>
                                <a:lnTo>
                                  <a:pt x="1133475" y="486410"/>
                                </a:lnTo>
                                <a:lnTo>
                                  <a:pt x="1088390" y="491490"/>
                                </a:lnTo>
                                <a:lnTo>
                                  <a:pt x="1028065" y="496570"/>
                                </a:lnTo>
                                <a:lnTo>
                                  <a:pt x="960120" y="340995"/>
                                </a:lnTo>
                                <a:lnTo>
                                  <a:pt x="621665" y="190500"/>
                                </a:lnTo>
                                <a:lnTo>
                                  <a:pt x="406400" y="65405"/>
                                </a:lnTo>
                                <a:lnTo>
                                  <a:pt x="278765" y="55245"/>
                                </a:lnTo>
                                <a:lnTo>
                                  <a:pt x="173355"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464" name="任意多边形 316"/>
                        <wps:cNvSpPr/>
                        <wps:spPr>
                          <a:xfrm>
                            <a:off x="6364" y="145533"/>
                            <a:ext cx="900" cy="1320"/>
                          </a:xfrm>
                          <a:custGeom>
                            <a:avLst/>
                            <a:gdLst>
                              <a:gd name="connisteX0" fmla="*/ 76200 w 571500"/>
                              <a:gd name="connsiteY0" fmla="*/ 0 h 838200"/>
                              <a:gd name="connisteX1" fmla="*/ 411480 w 571500"/>
                              <a:gd name="connsiteY1" fmla="*/ 7620 h 838200"/>
                              <a:gd name="connisteX2" fmla="*/ 464820 w 571500"/>
                              <a:gd name="connsiteY2" fmla="*/ 95250 h 838200"/>
                              <a:gd name="connisteX3" fmla="*/ 533400 w 571500"/>
                              <a:gd name="connsiteY3" fmla="*/ 125730 h 838200"/>
                              <a:gd name="connisteX4" fmla="*/ 567690 w 571500"/>
                              <a:gd name="connsiteY4" fmla="*/ 125730 h 838200"/>
                              <a:gd name="connisteX5" fmla="*/ 571500 w 571500"/>
                              <a:gd name="connsiteY5" fmla="*/ 232410 h 838200"/>
                              <a:gd name="connisteX6" fmla="*/ 552450 w 571500"/>
                              <a:gd name="connsiteY6" fmla="*/ 259080 h 838200"/>
                              <a:gd name="connisteX7" fmla="*/ 544830 w 571500"/>
                              <a:gd name="connsiteY7" fmla="*/ 320040 h 838200"/>
                              <a:gd name="connisteX8" fmla="*/ 476250 w 571500"/>
                              <a:gd name="connsiteY8" fmla="*/ 598170 h 838200"/>
                              <a:gd name="connisteX9" fmla="*/ 0 w 571500"/>
                              <a:gd name="connsiteY9" fmla="*/ 838200 h 838200"/>
                              <a:gd name="connisteX10" fmla="*/ 22860 w 571500"/>
                              <a:gd name="connsiteY10" fmla="*/ 777240 h 838200"/>
                              <a:gd name="connisteX11" fmla="*/ 30480 w 571500"/>
                              <a:gd name="connsiteY11" fmla="*/ 765810 h 838200"/>
                              <a:gd name="connisteX12" fmla="*/ 167640 w 571500"/>
                              <a:gd name="connsiteY12" fmla="*/ 556260 h 838200"/>
                              <a:gd name="connisteX13" fmla="*/ 152400 w 571500"/>
                              <a:gd name="connsiteY13" fmla="*/ 525780 h 838200"/>
                              <a:gd name="connisteX14" fmla="*/ 148590 w 571500"/>
                              <a:gd name="connsiteY14" fmla="*/ 422910 h 838200"/>
                              <a:gd name="connisteX15" fmla="*/ 186690 w 571500"/>
                              <a:gd name="connsiteY15" fmla="*/ 392430 h 838200"/>
                              <a:gd name="connisteX16" fmla="*/ 167640 w 571500"/>
                              <a:gd name="connsiteY16" fmla="*/ 320040 h 838200"/>
                              <a:gd name="connisteX17" fmla="*/ 148590 w 571500"/>
                              <a:gd name="connsiteY17" fmla="*/ 232410 h 838200"/>
                              <a:gd name="connisteX18" fmla="*/ 137160 w 571500"/>
                              <a:gd name="connsiteY18" fmla="*/ 156210 h 838200"/>
                              <a:gd name="connisteX19" fmla="*/ 76200 w 571500"/>
                              <a:gd name="connsiteY19" fmla="*/ 0 h 8382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Lst>
                            <a:rect l="l" t="t" r="r" b="b"/>
                            <a:pathLst>
                              <a:path w="571500" h="838200">
                                <a:moveTo>
                                  <a:pt x="76200" y="0"/>
                                </a:moveTo>
                                <a:lnTo>
                                  <a:pt x="411480" y="7620"/>
                                </a:lnTo>
                                <a:lnTo>
                                  <a:pt x="464820" y="95250"/>
                                </a:lnTo>
                                <a:lnTo>
                                  <a:pt x="533400" y="125730"/>
                                </a:lnTo>
                                <a:lnTo>
                                  <a:pt x="567690" y="125730"/>
                                </a:lnTo>
                                <a:lnTo>
                                  <a:pt x="571500" y="232410"/>
                                </a:lnTo>
                                <a:lnTo>
                                  <a:pt x="552450" y="259080"/>
                                </a:lnTo>
                                <a:lnTo>
                                  <a:pt x="544830" y="320040"/>
                                </a:lnTo>
                                <a:lnTo>
                                  <a:pt x="476250" y="598170"/>
                                </a:lnTo>
                                <a:lnTo>
                                  <a:pt x="0" y="838200"/>
                                </a:lnTo>
                                <a:lnTo>
                                  <a:pt x="22860" y="777240"/>
                                </a:lnTo>
                                <a:lnTo>
                                  <a:pt x="30480" y="765810"/>
                                </a:lnTo>
                                <a:lnTo>
                                  <a:pt x="167640" y="556260"/>
                                </a:lnTo>
                                <a:lnTo>
                                  <a:pt x="152400" y="525780"/>
                                </a:lnTo>
                                <a:lnTo>
                                  <a:pt x="148590" y="422910"/>
                                </a:lnTo>
                                <a:lnTo>
                                  <a:pt x="186690" y="392430"/>
                                </a:lnTo>
                                <a:lnTo>
                                  <a:pt x="167640" y="320040"/>
                                </a:lnTo>
                                <a:lnTo>
                                  <a:pt x="148590" y="232410"/>
                                </a:lnTo>
                                <a:lnTo>
                                  <a:pt x="137160" y="156210"/>
                                </a:lnTo>
                                <a:lnTo>
                                  <a:pt x="7620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465" name="任意多边形 317"/>
                        <wps:cNvSpPr/>
                        <wps:spPr>
                          <a:xfrm>
                            <a:off x="7780" y="147993"/>
                            <a:ext cx="324" cy="582"/>
                          </a:xfrm>
                          <a:custGeom>
                            <a:avLst/>
                            <a:gdLst>
                              <a:gd name="connisteX0" fmla="*/ 80010 w 205740"/>
                              <a:gd name="connsiteY0" fmla="*/ 0 h 369570"/>
                              <a:gd name="connisteX1" fmla="*/ 57150 w 205740"/>
                              <a:gd name="connsiteY1" fmla="*/ 49530 h 369570"/>
                              <a:gd name="connisteX2" fmla="*/ 57150 w 205740"/>
                              <a:gd name="connsiteY2" fmla="*/ 144780 h 369570"/>
                              <a:gd name="connisteX3" fmla="*/ 87630 w 205740"/>
                              <a:gd name="connsiteY3" fmla="*/ 186690 h 369570"/>
                              <a:gd name="connisteX4" fmla="*/ 57150 w 205740"/>
                              <a:gd name="connsiteY4" fmla="*/ 247650 h 369570"/>
                              <a:gd name="connisteX5" fmla="*/ 3810 w 205740"/>
                              <a:gd name="connsiteY5" fmla="*/ 259080 h 369570"/>
                              <a:gd name="connisteX6" fmla="*/ 0 w 205740"/>
                              <a:gd name="connsiteY6" fmla="*/ 323850 h 369570"/>
                              <a:gd name="connisteX7" fmla="*/ 60960 w 205740"/>
                              <a:gd name="connsiteY7" fmla="*/ 312420 h 369570"/>
                              <a:gd name="connisteX8" fmla="*/ 102870 w 205740"/>
                              <a:gd name="connsiteY8" fmla="*/ 331470 h 369570"/>
                              <a:gd name="connisteX9" fmla="*/ 148590 w 205740"/>
                              <a:gd name="connsiteY9" fmla="*/ 369570 h 369570"/>
                              <a:gd name="connisteX10" fmla="*/ 205740 w 205740"/>
                              <a:gd name="connsiteY10" fmla="*/ 358140 h 369570"/>
                              <a:gd name="connisteX11" fmla="*/ 137160 w 205740"/>
                              <a:gd name="connsiteY11" fmla="*/ 259080 h 369570"/>
                              <a:gd name="connisteX12" fmla="*/ 140970 w 205740"/>
                              <a:gd name="connsiteY12" fmla="*/ 201930 h 369570"/>
                              <a:gd name="connisteX13" fmla="*/ 140970 w 205740"/>
                              <a:gd name="connsiteY13" fmla="*/ 129540 h 369570"/>
                              <a:gd name="connisteX14" fmla="*/ 129540 w 205740"/>
                              <a:gd name="connsiteY14" fmla="*/ 41910 h 369570"/>
                              <a:gd name="connisteX15" fmla="*/ 80010 w 205740"/>
                              <a:gd name="connsiteY15" fmla="*/ 0 h 3695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Lst>
                            <a:rect l="l" t="t" r="r" b="b"/>
                            <a:pathLst>
                              <a:path w="205740" h="369570">
                                <a:moveTo>
                                  <a:pt x="80010" y="0"/>
                                </a:moveTo>
                                <a:lnTo>
                                  <a:pt x="57150" y="49530"/>
                                </a:lnTo>
                                <a:lnTo>
                                  <a:pt x="57150" y="144780"/>
                                </a:lnTo>
                                <a:lnTo>
                                  <a:pt x="87630" y="186690"/>
                                </a:lnTo>
                                <a:lnTo>
                                  <a:pt x="57150" y="247650"/>
                                </a:lnTo>
                                <a:lnTo>
                                  <a:pt x="3810" y="259080"/>
                                </a:lnTo>
                                <a:lnTo>
                                  <a:pt x="0" y="323850"/>
                                </a:lnTo>
                                <a:lnTo>
                                  <a:pt x="60960" y="312420"/>
                                </a:lnTo>
                                <a:lnTo>
                                  <a:pt x="102870" y="331470"/>
                                </a:lnTo>
                                <a:lnTo>
                                  <a:pt x="148590" y="369570"/>
                                </a:lnTo>
                                <a:lnTo>
                                  <a:pt x="205740" y="358140"/>
                                </a:lnTo>
                                <a:lnTo>
                                  <a:pt x="137160" y="259080"/>
                                </a:lnTo>
                                <a:lnTo>
                                  <a:pt x="140970" y="201930"/>
                                </a:lnTo>
                                <a:lnTo>
                                  <a:pt x="140970" y="129540"/>
                                </a:lnTo>
                                <a:lnTo>
                                  <a:pt x="129540" y="41910"/>
                                </a:lnTo>
                                <a:lnTo>
                                  <a:pt x="8001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466" name="任意多边形 318"/>
                        <wps:cNvSpPr/>
                        <wps:spPr>
                          <a:xfrm>
                            <a:off x="7960" y="147639"/>
                            <a:ext cx="660" cy="1038"/>
                          </a:xfrm>
                          <a:custGeom>
                            <a:avLst/>
                            <a:gdLst>
                              <a:gd name="connisteX0" fmla="*/ 49530 w 419100"/>
                              <a:gd name="connsiteY0" fmla="*/ 3810 h 659130"/>
                              <a:gd name="connisteX1" fmla="*/ 403860 w 419100"/>
                              <a:gd name="connsiteY1" fmla="*/ 0 h 659130"/>
                              <a:gd name="connisteX2" fmla="*/ 419100 w 419100"/>
                              <a:gd name="connsiteY2" fmla="*/ 26670 h 659130"/>
                              <a:gd name="connisteX3" fmla="*/ 377190 w 419100"/>
                              <a:gd name="connsiteY3" fmla="*/ 41910 h 659130"/>
                              <a:gd name="connisteX4" fmla="*/ 377190 w 419100"/>
                              <a:gd name="connsiteY4" fmla="*/ 60960 h 659130"/>
                              <a:gd name="connisteX5" fmla="*/ 388620 w 419100"/>
                              <a:gd name="connsiteY5" fmla="*/ 91440 h 659130"/>
                              <a:gd name="connisteX6" fmla="*/ 373380 w 419100"/>
                              <a:gd name="connsiteY6" fmla="*/ 144780 h 659130"/>
                              <a:gd name="connisteX7" fmla="*/ 358140 w 419100"/>
                              <a:gd name="connsiteY7" fmla="*/ 228600 h 659130"/>
                              <a:gd name="connisteX8" fmla="*/ 342900 w 419100"/>
                              <a:gd name="connsiteY8" fmla="*/ 304800 h 659130"/>
                              <a:gd name="connisteX9" fmla="*/ 361950 w 419100"/>
                              <a:gd name="connsiteY9" fmla="*/ 472440 h 659130"/>
                              <a:gd name="connisteX10" fmla="*/ 327660 w 419100"/>
                              <a:gd name="connsiteY10" fmla="*/ 541020 h 659130"/>
                              <a:gd name="connisteX11" fmla="*/ 251460 w 419100"/>
                              <a:gd name="connsiteY11" fmla="*/ 571500 h 659130"/>
                              <a:gd name="connisteX12" fmla="*/ 228600 w 419100"/>
                              <a:gd name="connsiteY12" fmla="*/ 621030 h 659130"/>
                              <a:gd name="connisteX13" fmla="*/ 224790 w 419100"/>
                              <a:gd name="connsiteY13" fmla="*/ 659130 h 659130"/>
                              <a:gd name="connisteX14" fmla="*/ 133350 w 419100"/>
                              <a:gd name="connsiteY14" fmla="*/ 659130 h 659130"/>
                              <a:gd name="connisteX15" fmla="*/ 121920 w 419100"/>
                              <a:gd name="connsiteY15" fmla="*/ 655320 h 659130"/>
                              <a:gd name="connisteX16" fmla="*/ 87630 w 419100"/>
                              <a:gd name="connsiteY16" fmla="*/ 560070 h 659130"/>
                              <a:gd name="connisteX17" fmla="*/ 22860 w 419100"/>
                              <a:gd name="connsiteY17" fmla="*/ 472440 h 659130"/>
                              <a:gd name="connisteX18" fmla="*/ 49530 w 419100"/>
                              <a:gd name="connsiteY18" fmla="*/ 358140 h 659130"/>
                              <a:gd name="connisteX19" fmla="*/ 45720 w 419100"/>
                              <a:gd name="connsiteY19" fmla="*/ 247650 h 659130"/>
                              <a:gd name="connisteX20" fmla="*/ 3810 w 419100"/>
                              <a:gd name="connsiteY20" fmla="*/ 217170 h 659130"/>
                              <a:gd name="connisteX21" fmla="*/ 0 w 419100"/>
                              <a:gd name="connsiteY21" fmla="*/ 148590 h 659130"/>
                              <a:gd name="connisteX22" fmla="*/ 49530 w 419100"/>
                              <a:gd name="connsiteY22" fmla="*/ 3810 h 65913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Lst>
                            <a:rect l="l" t="t" r="r" b="b"/>
                            <a:pathLst>
                              <a:path w="419100" h="659130">
                                <a:moveTo>
                                  <a:pt x="49530" y="3810"/>
                                </a:moveTo>
                                <a:lnTo>
                                  <a:pt x="403860" y="0"/>
                                </a:lnTo>
                                <a:lnTo>
                                  <a:pt x="419100" y="26670"/>
                                </a:lnTo>
                                <a:lnTo>
                                  <a:pt x="377190" y="41910"/>
                                </a:lnTo>
                                <a:lnTo>
                                  <a:pt x="377190" y="60960"/>
                                </a:lnTo>
                                <a:lnTo>
                                  <a:pt x="388620" y="91440"/>
                                </a:lnTo>
                                <a:lnTo>
                                  <a:pt x="373380" y="144780"/>
                                </a:lnTo>
                                <a:lnTo>
                                  <a:pt x="358140" y="228600"/>
                                </a:lnTo>
                                <a:lnTo>
                                  <a:pt x="342900" y="304800"/>
                                </a:lnTo>
                                <a:lnTo>
                                  <a:pt x="361950" y="472440"/>
                                </a:lnTo>
                                <a:lnTo>
                                  <a:pt x="327660" y="541020"/>
                                </a:lnTo>
                                <a:lnTo>
                                  <a:pt x="251460" y="571500"/>
                                </a:lnTo>
                                <a:lnTo>
                                  <a:pt x="228600" y="621030"/>
                                </a:lnTo>
                                <a:lnTo>
                                  <a:pt x="224790" y="659130"/>
                                </a:lnTo>
                                <a:lnTo>
                                  <a:pt x="133350" y="659130"/>
                                </a:lnTo>
                                <a:lnTo>
                                  <a:pt x="121920" y="655320"/>
                                </a:lnTo>
                                <a:lnTo>
                                  <a:pt x="87630" y="560070"/>
                                </a:lnTo>
                                <a:lnTo>
                                  <a:pt x="22860" y="472440"/>
                                </a:lnTo>
                                <a:lnTo>
                                  <a:pt x="49530" y="358140"/>
                                </a:lnTo>
                                <a:lnTo>
                                  <a:pt x="45720" y="247650"/>
                                </a:lnTo>
                                <a:lnTo>
                                  <a:pt x="3810" y="217170"/>
                                </a:lnTo>
                                <a:lnTo>
                                  <a:pt x="0" y="148590"/>
                                </a:lnTo>
                                <a:lnTo>
                                  <a:pt x="49530" y="381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467" name="任意多边形 320"/>
                        <wps:cNvSpPr/>
                        <wps:spPr>
                          <a:xfrm>
                            <a:off x="9227" y="146965"/>
                            <a:ext cx="1055" cy="736"/>
                          </a:xfrm>
                          <a:custGeom>
                            <a:avLst/>
                            <a:gdLst>
                              <a:gd name="connisteX0" fmla="*/ 55880 w 669925"/>
                              <a:gd name="connsiteY0" fmla="*/ 0 h 467360"/>
                              <a:gd name="connisteX1" fmla="*/ 31115 w 669925"/>
                              <a:gd name="connsiteY1" fmla="*/ 27940 h 467360"/>
                              <a:gd name="connisteX2" fmla="*/ 19685 w 669925"/>
                              <a:gd name="connsiteY2" fmla="*/ 181610 h 467360"/>
                              <a:gd name="connisteX3" fmla="*/ 17145 w 669925"/>
                              <a:gd name="connsiteY3" fmla="*/ 238125 h 467360"/>
                              <a:gd name="connisteX4" fmla="*/ 33655 w 669925"/>
                              <a:gd name="connsiteY4" fmla="*/ 266065 h 467360"/>
                              <a:gd name="connisteX5" fmla="*/ 3175 w 669925"/>
                              <a:gd name="connsiteY5" fmla="*/ 285750 h 467360"/>
                              <a:gd name="connisteX6" fmla="*/ 0 w 669925"/>
                              <a:gd name="connsiteY6" fmla="*/ 383540 h 467360"/>
                              <a:gd name="connisteX7" fmla="*/ 59055 w 669925"/>
                              <a:gd name="connsiteY7" fmla="*/ 397510 h 467360"/>
                              <a:gd name="connisteX8" fmla="*/ 137160 w 669925"/>
                              <a:gd name="connsiteY8" fmla="*/ 375285 h 467360"/>
                              <a:gd name="connisteX9" fmla="*/ 361315 w 669925"/>
                              <a:gd name="connsiteY9" fmla="*/ 366395 h 467360"/>
                              <a:gd name="connisteX10" fmla="*/ 422910 w 669925"/>
                              <a:gd name="connsiteY10" fmla="*/ 425450 h 467360"/>
                              <a:gd name="connisteX11" fmla="*/ 467995 w 669925"/>
                              <a:gd name="connsiteY11" fmla="*/ 425450 h 467360"/>
                              <a:gd name="connisteX12" fmla="*/ 498475 w 669925"/>
                              <a:gd name="connsiteY12" fmla="*/ 447675 h 467360"/>
                              <a:gd name="connisteX13" fmla="*/ 577215 w 669925"/>
                              <a:gd name="connsiteY13" fmla="*/ 467360 h 467360"/>
                              <a:gd name="connisteX14" fmla="*/ 622300 w 669925"/>
                              <a:gd name="connsiteY14" fmla="*/ 419735 h 467360"/>
                              <a:gd name="connisteX15" fmla="*/ 509905 w 669925"/>
                              <a:gd name="connsiteY15" fmla="*/ 358140 h 467360"/>
                              <a:gd name="connisteX16" fmla="*/ 498475 w 669925"/>
                              <a:gd name="connsiteY16" fmla="*/ 330200 h 467360"/>
                              <a:gd name="connisteX17" fmla="*/ 543560 w 669925"/>
                              <a:gd name="connsiteY17" fmla="*/ 338455 h 467360"/>
                              <a:gd name="connisteX18" fmla="*/ 596900 w 669925"/>
                              <a:gd name="connsiteY18" fmla="*/ 375285 h 467360"/>
                              <a:gd name="connisteX19" fmla="*/ 647065 w 669925"/>
                              <a:gd name="connsiteY19" fmla="*/ 381000 h 467360"/>
                              <a:gd name="connisteX20" fmla="*/ 669925 w 669925"/>
                              <a:gd name="connsiteY20" fmla="*/ 352425 h 467360"/>
                              <a:gd name="connisteX21" fmla="*/ 650240 w 669925"/>
                              <a:gd name="connsiteY21" fmla="*/ 324485 h 467360"/>
                              <a:gd name="connisteX22" fmla="*/ 518160 w 669925"/>
                              <a:gd name="connsiteY22" fmla="*/ 252095 h 467360"/>
                              <a:gd name="connisteX23" fmla="*/ 400685 w 669925"/>
                              <a:gd name="connsiteY23" fmla="*/ 223520 h 467360"/>
                              <a:gd name="connisteX24" fmla="*/ 126365 w 669925"/>
                              <a:gd name="connsiteY24" fmla="*/ 19050 h 467360"/>
                              <a:gd name="connisteX25" fmla="*/ 55880 w 669925"/>
                              <a:gd name="connsiteY25" fmla="*/ 0 h 46736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Lst>
                            <a:rect l="l" t="t" r="r" b="b"/>
                            <a:pathLst>
                              <a:path w="669925" h="467360">
                                <a:moveTo>
                                  <a:pt x="55880" y="0"/>
                                </a:moveTo>
                                <a:lnTo>
                                  <a:pt x="31115" y="27940"/>
                                </a:lnTo>
                                <a:lnTo>
                                  <a:pt x="19685" y="181610"/>
                                </a:lnTo>
                                <a:lnTo>
                                  <a:pt x="17145" y="238125"/>
                                </a:lnTo>
                                <a:lnTo>
                                  <a:pt x="33655" y="266065"/>
                                </a:lnTo>
                                <a:lnTo>
                                  <a:pt x="3175" y="285750"/>
                                </a:lnTo>
                                <a:lnTo>
                                  <a:pt x="0" y="383540"/>
                                </a:lnTo>
                                <a:lnTo>
                                  <a:pt x="59055" y="397510"/>
                                </a:lnTo>
                                <a:lnTo>
                                  <a:pt x="137160" y="375285"/>
                                </a:lnTo>
                                <a:lnTo>
                                  <a:pt x="361315" y="366395"/>
                                </a:lnTo>
                                <a:lnTo>
                                  <a:pt x="422910" y="425450"/>
                                </a:lnTo>
                                <a:lnTo>
                                  <a:pt x="467995" y="425450"/>
                                </a:lnTo>
                                <a:lnTo>
                                  <a:pt x="498475" y="447675"/>
                                </a:lnTo>
                                <a:lnTo>
                                  <a:pt x="577215" y="467360"/>
                                </a:lnTo>
                                <a:lnTo>
                                  <a:pt x="622300" y="419735"/>
                                </a:lnTo>
                                <a:lnTo>
                                  <a:pt x="509905" y="358140"/>
                                </a:lnTo>
                                <a:lnTo>
                                  <a:pt x="498475" y="330200"/>
                                </a:lnTo>
                                <a:lnTo>
                                  <a:pt x="543560" y="338455"/>
                                </a:lnTo>
                                <a:lnTo>
                                  <a:pt x="596900" y="375285"/>
                                </a:lnTo>
                                <a:lnTo>
                                  <a:pt x="647065" y="381000"/>
                                </a:lnTo>
                                <a:lnTo>
                                  <a:pt x="669925" y="352425"/>
                                </a:lnTo>
                                <a:lnTo>
                                  <a:pt x="650240" y="324485"/>
                                </a:lnTo>
                                <a:lnTo>
                                  <a:pt x="518160" y="252095"/>
                                </a:lnTo>
                                <a:lnTo>
                                  <a:pt x="400685" y="223520"/>
                                </a:lnTo>
                                <a:lnTo>
                                  <a:pt x="126365" y="19050"/>
                                </a:lnTo>
                                <a:lnTo>
                                  <a:pt x="5588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468" name="任意多边形 321"/>
                        <wps:cNvSpPr/>
                        <wps:spPr>
                          <a:xfrm>
                            <a:off x="9082" y="147763"/>
                            <a:ext cx="1253" cy="944"/>
                          </a:xfrm>
                          <a:custGeom>
                            <a:avLst/>
                            <a:gdLst>
                              <a:gd name="connisteX0" fmla="*/ 38735 w 795655"/>
                              <a:gd name="connsiteY0" fmla="*/ 305435 h 599440"/>
                              <a:gd name="connisteX1" fmla="*/ 2540 w 795655"/>
                              <a:gd name="connsiteY1" fmla="*/ 311150 h 599440"/>
                              <a:gd name="connisteX2" fmla="*/ 0 w 795655"/>
                              <a:gd name="connsiteY2" fmla="*/ 358775 h 599440"/>
                              <a:gd name="connisteX3" fmla="*/ 0 w 795655"/>
                              <a:gd name="connsiteY3" fmla="*/ 403225 h 599440"/>
                              <a:gd name="connisteX4" fmla="*/ 66675 w 795655"/>
                              <a:gd name="connsiteY4" fmla="*/ 440055 h 599440"/>
                              <a:gd name="connisteX5" fmla="*/ 86360 w 795655"/>
                              <a:gd name="connsiteY5" fmla="*/ 422910 h 599440"/>
                              <a:gd name="connisteX6" fmla="*/ 106045 w 795655"/>
                              <a:gd name="connsiteY6" fmla="*/ 381000 h 599440"/>
                              <a:gd name="connisteX7" fmla="*/ 170815 w 795655"/>
                              <a:gd name="connsiteY7" fmla="*/ 358775 h 599440"/>
                              <a:gd name="connisteX8" fmla="*/ 193040 w 795655"/>
                              <a:gd name="connsiteY8" fmla="*/ 294005 h 599440"/>
                              <a:gd name="connisteX9" fmla="*/ 198755 w 795655"/>
                              <a:gd name="connsiteY9" fmla="*/ 224155 h 599440"/>
                              <a:gd name="connisteX10" fmla="*/ 246380 w 795655"/>
                              <a:gd name="connsiteY10" fmla="*/ 229870 h 599440"/>
                              <a:gd name="connisteX11" fmla="*/ 274320 w 795655"/>
                              <a:gd name="connsiteY11" fmla="*/ 277495 h 599440"/>
                              <a:gd name="connisteX12" fmla="*/ 333375 w 795655"/>
                              <a:gd name="connsiteY12" fmla="*/ 327660 h 599440"/>
                              <a:gd name="connisteX13" fmla="*/ 403225 w 795655"/>
                              <a:gd name="connsiteY13" fmla="*/ 355600 h 599440"/>
                              <a:gd name="connisteX14" fmla="*/ 464820 w 795655"/>
                              <a:gd name="connsiteY14" fmla="*/ 369570 h 599440"/>
                              <a:gd name="connisteX15" fmla="*/ 520700 w 795655"/>
                              <a:gd name="connsiteY15" fmla="*/ 400685 h 599440"/>
                              <a:gd name="connisteX16" fmla="*/ 523875 w 795655"/>
                              <a:gd name="connsiteY16" fmla="*/ 448310 h 599440"/>
                              <a:gd name="connisteX17" fmla="*/ 447675 w 795655"/>
                              <a:gd name="connsiteY17" fmla="*/ 476250 h 599440"/>
                              <a:gd name="connisteX18" fmla="*/ 355600 w 795655"/>
                              <a:gd name="connsiteY18" fmla="*/ 493395 h 599440"/>
                              <a:gd name="connisteX19" fmla="*/ 161925 w 795655"/>
                              <a:gd name="connsiteY19" fmla="*/ 521335 h 599440"/>
                              <a:gd name="connisteX20" fmla="*/ 109220 w 795655"/>
                              <a:gd name="connsiteY20" fmla="*/ 551815 h 599440"/>
                              <a:gd name="connisteX21" fmla="*/ 111760 w 795655"/>
                              <a:gd name="connsiteY21" fmla="*/ 599440 h 599440"/>
                              <a:gd name="connisteX22" fmla="*/ 367030 w 795655"/>
                              <a:gd name="connsiteY22" fmla="*/ 582930 h 599440"/>
                              <a:gd name="connisteX23" fmla="*/ 386080 w 795655"/>
                              <a:gd name="connsiteY23" fmla="*/ 543560 h 599440"/>
                              <a:gd name="connisteX24" fmla="*/ 391795 w 795655"/>
                              <a:gd name="connsiteY24" fmla="*/ 512445 h 599440"/>
                              <a:gd name="connisteX25" fmla="*/ 431165 w 795655"/>
                              <a:gd name="connsiteY25" fmla="*/ 501650 h 599440"/>
                              <a:gd name="connisteX26" fmla="*/ 447675 w 795655"/>
                              <a:gd name="connsiteY26" fmla="*/ 541020 h 599440"/>
                              <a:gd name="connisteX27" fmla="*/ 514985 w 795655"/>
                              <a:gd name="connsiteY27" fmla="*/ 585470 h 599440"/>
                              <a:gd name="connisteX28" fmla="*/ 551815 w 795655"/>
                              <a:gd name="connsiteY28" fmla="*/ 585470 h 599440"/>
                              <a:gd name="connisteX29" fmla="*/ 557530 w 795655"/>
                              <a:gd name="connsiteY29" fmla="*/ 529590 h 599440"/>
                              <a:gd name="connisteX30" fmla="*/ 593725 w 795655"/>
                              <a:gd name="connsiteY30" fmla="*/ 490220 h 599440"/>
                              <a:gd name="connisteX31" fmla="*/ 619125 w 795655"/>
                              <a:gd name="connsiteY31" fmla="*/ 436880 h 599440"/>
                              <a:gd name="connisteX32" fmla="*/ 633095 w 795655"/>
                              <a:gd name="connsiteY32" fmla="*/ 383540 h 599440"/>
                              <a:gd name="connisteX33" fmla="*/ 643890 w 795655"/>
                              <a:gd name="connsiteY33" fmla="*/ 339090 h 599440"/>
                              <a:gd name="connisteX34" fmla="*/ 702945 w 795655"/>
                              <a:gd name="connsiteY34" fmla="*/ 257810 h 599440"/>
                              <a:gd name="connisteX35" fmla="*/ 795655 w 795655"/>
                              <a:gd name="connsiteY35" fmla="*/ 218440 h 599440"/>
                              <a:gd name="connisteX36" fmla="*/ 730885 w 795655"/>
                              <a:gd name="connsiteY36" fmla="*/ 162560 h 599440"/>
                              <a:gd name="connisteX37" fmla="*/ 649605 w 795655"/>
                              <a:gd name="connsiteY37" fmla="*/ 123190 h 599440"/>
                              <a:gd name="connisteX38" fmla="*/ 562610 w 795655"/>
                              <a:gd name="connsiteY38" fmla="*/ 140335 h 599440"/>
                              <a:gd name="connisteX39" fmla="*/ 504190 w 795655"/>
                              <a:gd name="connsiteY39" fmla="*/ 109220 h 599440"/>
                              <a:gd name="connisteX40" fmla="*/ 439420 w 795655"/>
                              <a:gd name="connsiteY40" fmla="*/ 75565 h 599440"/>
                              <a:gd name="connisteX41" fmla="*/ 433705 w 795655"/>
                              <a:gd name="connsiteY41" fmla="*/ 50165 h 599440"/>
                              <a:gd name="connisteX42" fmla="*/ 333375 w 795655"/>
                              <a:gd name="connsiteY42" fmla="*/ 27940 h 599440"/>
                              <a:gd name="connisteX43" fmla="*/ 240665 w 795655"/>
                              <a:gd name="connsiteY43" fmla="*/ 11430 h 599440"/>
                              <a:gd name="connisteX44" fmla="*/ 170815 w 795655"/>
                              <a:gd name="connsiteY44" fmla="*/ 31115 h 599440"/>
                              <a:gd name="connisteX45" fmla="*/ 123190 w 795655"/>
                              <a:gd name="connsiteY45" fmla="*/ 0 h 599440"/>
                              <a:gd name="connisteX46" fmla="*/ 95250 w 795655"/>
                              <a:gd name="connsiteY46" fmla="*/ 22225 h 599440"/>
                              <a:gd name="connisteX47" fmla="*/ 50165 w 795655"/>
                              <a:gd name="connsiteY47" fmla="*/ 126365 h 599440"/>
                              <a:gd name="connisteX48" fmla="*/ 33655 w 795655"/>
                              <a:gd name="connsiteY48" fmla="*/ 196215 h 599440"/>
                              <a:gd name="connisteX49" fmla="*/ 58420 w 795655"/>
                              <a:gd name="connsiteY49" fmla="*/ 229870 h 599440"/>
                              <a:gd name="connisteX50" fmla="*/ 66675 w 795655"/>
                              <a:gd name="connsiteY50" fmla="*/ 269240 h 599440"/>
                              <a:gd name="connisteX51" fmla="*/ 83820 w 795655"/>
                              <a:gd name="connsiteY51" fmla="*/ 297180 h 599440"/>
                              <a:gd name="connisteX52" fmla="*/ 72390 w 795655"/>
                              <a:gd name="connsiteY52" fmla="*/ 333375 h 599440"/>
                              <a:gd name="connisteX53" fmla="*/ 38735 w 795655"/>
                              <a:gd name="connsiteY53" fmla="*/ 305435 h 59944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Lst>
                            <a:rect l="l" t="t" r="r" b="b"/>
                            <a:pathLst>
                              <a:path w="795655" h="599440">
                                <a:moveTo>
                                  <a:pt x="38735" y="305435"/>
                                </a:moveTo>
                                <a:lnTo>
                                  <a:pt x="2540" y="311150"/>
                                </a:lnTo>
                                <a:lnTo>
                                  <a:pt x="0" y="358775"/>
                                </a:lnTo>
                                <a:lnTo>
                                  <a:pt x="0" y="403225"/>
                                </a:lnTo>
                                <a:lnTo>
                                  <a:pt x="66675" y="440055"/>
                                </a:lnTo>
                                <a:lnTo>
                                  <a:pt x="86360" y="422910"/>
                                </a:lnTo>
                                <a:lnTo>
                                  <a:pt x="106045" y="381000"/>
                                </a:lnTo>
                                <a:lnTo>
                                  <a:pt x="170815" y="358775"/>
                                </a:lnTo>
                                <a:lnTo>
                                  <a:pt x="193040" y="294005"/>
                                </a:lnTo>
                                <a:lnTo>
                                  <a:pt x="198755" y="224155"/>
                                </a:lnTo>
                                <a:lnTo>
                                  <a:pt x="246380" y="229870"/>
                                </a:lnTo>
                                <a:lnTo>
                                  <a:pt x="274320" y="277495"/>
                                </a:lnTo>
                                <a:lnTo>
                                  <a:pt x="333375" y="327660"/>
                                </a:lnTo>
                                <a:lnTo>
                                  <a:pt x="403225" y="355600"/>
                                </a:lnTo>
                                <a:lnTo>
                                  <a:pt x="464820" y="369570"/>
                                </a:lnTo>
                                <a:lnTo>
                                  <a:pt x="520700" y="400685"/>
                                </a:lnTo>
                                <a:lnTo>
                                  <a:pt x="523875" y="448310"/>
                                </a:lnTo>
                                <a:lnTo>
                                  <a:pt x="447675" y="476250"/>
                                </a:lnTo>
                                <a:lnTo>
                                  <a:pt x="355600" y="493395"/>
                                </a:lnTo>
                                <a:lnTo>
                                  <a:pt x="161925" y="521335"/>
                                </a:lnTo>
                                <a:lnTo>
                                  <a:pt x="109220" y="551815"/>
                                </a:lnTo>
                                <a:lnTo>
                                  <a:pt x="111760" y="599440"/>
                                </a:lnTo>
                                <a:lnTo>
                                  <a:pt x="367030" y="582930"/>
                                </a:lnTo>
                                <a:lnTo>
                                  <a:pt x="386080" y="543560"/>
                                </a:lnTo>
                                <a:lnTo>
                                  <a:pt x="391795" y="512445"/>
                                </a:lnTo>
                                <a:lnTo>
                                  <a:pt x="431165" y="501650"/>
                                </a:lnTo>
                                <a:lnTo>
                                  <a:pt x="447675" y="541020"/>
                                </a:lnTo>
                                <a:lnTo>
                                  <a:pt x="514985" y="585470"/>
                                </a:lnTo>
                                <a:lnTo>
                                  <a:pt x="551815" y="585470"/>
                                </a:lnTo>
                                <a:lnTo>
                                  <a:pt x="557530" y="529590"/>
                                </a:lnTo>
                                <a:lnTo>
                                  <a:pt x="593725" y="490220"/>
                                </a:lnTo>
                                <a:lnTo>
                                  <a:pt x="619125" y="436880"/>
                                </a:lnTo>
                                <a:lnTo>
                                  <a:pt x="633095" y="383540"/>
                                </a:lnTo>
                                <a:lnTo>
                                  <a:pt x="643890" y="339090"/>
                                </a:lnTo>
                                <a:lnTo>
                                  <a:pt x="702945" y="257810"/>
                                </a:lnTo>
                                <a:lnTo>
                                  <a:pt x="795655" y="218440"/>
                                </a:lnTo>
                                <a:lnTo>
                                  <a:pt x="730885" y="162560"/>
                                </a:lnTo>
                                <a:lnTo>
                                  <a:pt x="649605" y="123190"/>
                                </a:lnTo>
                                <a:lnTo>
                                  <a:pt x="562610" y="140335"/>
                                </a:lnTo>
                                <a:lnTo>
                                  <a:pt x="504190" y="109220"/>
                                </a:lnTo>
                                <a:lnTo>
                                  <a:pt x="439420" y="75565"/>
                                </a:lnTo>
                                <a:lnTo>
                                  <a:pt x="433705" y="50165"/>
                                </a:lnTo>
                                <a:lnTo>
                                  <a:pt x="333375" y="27940"/>
                                </a:lnTo>
                                <a:lnTo>
                                  <a:pt x="240665" y="11430"/>
                                </a:lnTo>
                                <a:lnTo>
                                  <a:pt x="170815" y="31115"/>
                                </a:lnTo>
                                <a:lnTo>
                                  <a:pt x="123190" y="0"/>
                                </a:lnTo>
                                <a:lnTo>
                                  <a:pt x="95250" y="22225"/>
                                </a:lnTo>
                                <a:lnTo>
                                  <a:pt x="50165" y="126365"/>
                                </a:lnTo>
                                <a:lnTo>
                                  <a:pt x="33655" y="196215"/>
                                </a:lnTo>
                                <a:lnTo>
                                  <a:pt x="58420" y="229870"/>
                                </a:lnTo>
                                <a:lnTo>
                                  <a:pt x="66675" y="269240"/>
                                </a:lnTo>
                                <a:lnTo>
                                  <a:pt x="83820" y="297180"/>
                                </a:lnTo>
                                <a:lnTo>
                                  <a:pt x="72390" y="333375"/>
                                </a:lnTo>
                                <a:lnTo>
                                  <a:pt x="38735" y="30543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469" name="任意多边形 322"/>
                        <wps:cNvSpPr/>
                        <wps:spPr>
                          <a:xfrm>
                            <a:off x="9324" y="148865"/>
                            <a:ext cx="455" cy="375"/>
                          </a:xfrm>
                          <a:custGeom>
                            <a:avLst/>
                            <a:gdLst>
                              <a:gd name="connisteX0" fmla="*/ 0 w 288925"/>
                              <a:gd name="connsiteY0" fmla="*/ 44450 h 238125"/>
                              <a:gd name="connisteX1" fmla="*/ 17145 w 288925"/>
                              <a:gd name="connsiteY1" fmla="*/ 8255 h 238125"/>
                              <a:gd name="connisteX2" fmla="*/ 61595 w 288925"/>
                              <a:gd name="connsiteY2" fmla="*/ 0 h 238125"/>
                              <a:gd name="connisteX3" fmla="*/ 210185 w 288925"/>
                              <a:gd name="connsiteY3" fmla="*/ 50165 h 238125"/>
                              <a:gd name="connisteX4" fmla="*/ 288925 w 288925"/>
                              <a:gd name="connsiteY4" fmla="*/ 55880 h 238125"/>
                              <a:gd name="connisteX5" fmla="*/ 266065 w 288925"/>
                              <a:gd name="connsiteY5" fmla="*/ 92075 h 238125"/>
                              <a:gd name="connisteX6" fmla="*/ 210185 w 288925"/>
                              <a:gd name="connsiteY6" fmla="*/ 128905 h 238125"/>
                              <a:gd name="connisteX7" fmla="*/ 142875 w 288925"/>
                              <a:gd name="connsiteY7" fmla="*/ 215900 h 238125"/>
                              <a:gd name="connisteX8" fmla="*/ 98425 w 288925"/>
                              <a:gd name="connsiteY8" fmla="*/ 238125 h 238125"/>
                              <a:gd name="connisteX9" fmla="*/ 98425 w 288925"/>
                              <a:gd name="connsiteY9" fmla="*/ 162560 h 238125"/>
                              <a:gd name="connisteX10" fmla="*/ 75565 w 288925"/>
                              <a:gd name="connsiteY10" fmla="*/ 106045 h 238125"/>
                              <a:gd name="connisteX11" fmla="*/ 36830 w 288925"/>
                              <a:gd name="connsiteY11" fmla="*/ 78105 h 238125"/>
                              <a:gd name="connisteX12" fmla="*/ 0 w 288925"/>
                              <a:gd name="connsiteY12" fmla="*/ 44450 h 2381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288925" h="238125">
                                <a:moveTo>
                                  <a:pt x="0" y="44450"/>
                                </a:moveTo>
                                <a:lnTo>
                                  <a:pt x="17145" y="8255"/>
                                </a:lnTo>
                                <a:lnTo>
                                  <a:pt x="61595" y="0"/>
                                </a:lnTo>
                                <a:lnTo>
                                  <a:pt x="210185" y="50165"/>
                                </a:lnTo>
                                <a:lnTo>
                                  <a:pt x="288925" y="55880"/>
                                </a:lnTo>
                                <a:lnTo>
                                  <a:pt x="266065" y="92075"/>
                                </a:lnTo>
                                <a:lnTo>
                                  <a:pt x="210185" y="128905"/>
                                </a:lnTo>
                                <a:lnTo>
                                  <a:pt x="142875" y="215900"/>
                                </a:lnTo>
                                <a:lnTo>
                                  <a:pt x="98425" y="238125"/>
                                </a:lnTo>
                                <a:lnTo>
                                  <a:pt x="98425" y="162560"/>
                                </a:lnTo>
                                <a:lnTo>
                                  <a:pt x="75565" y="106045"/>
                                </a:lnTo>
                                <a:lnTo>
                                  <a:pt x="36830" y="78105"/>
                                </a:lnTo>
                                <a:lnTo>
                                  <a:pt x="0" y="4445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470" name="任意多边形 329"/>
                        <wps:cNvSpPr/>
                        <wps:spPr>
                          <a:xfrm>
                            <a:off x="9391" y="147511"/>
                            <a:ext cx="2934" cy="1981"/>
                          </a:xfrm>
                          <a:custGeom>
                            <a:avLst/>
                            <a:gdLst>
                              <a:gd name="connisteX0" fmla="*/ 50165 w 1863090"/>
                              <a:gd name="connsiteY0" fmla="*/ 1134745 h 1257935"/>
                              <a:gd name="connisteX1" fmla="*/ 0 w 1863090"/>
                              <a:gd name="connsiteY1" fmla="*/ 1193165 h 1257935"/>
                              <a:gd name="connisteX2" fmla="*/ 5715 w 1863090"/>
                              <a:gd name="connsiteY2" fmla="*/ 1212850 h 1257935"/>
                              <a:gd name="connisteX3" fmla="*/ 16510 w 1863090"/>
                              <a:gd name="connsiteY3" fmla="*/ 1249680 h 1257935"/>
                              <a:gd name="connisteX4" fmla="*/ 106680 w 1863090"/>
                              <a:gd name="connsiteY4" fmla="*/ 1257935 h 1257935"/>
                              <a:gd name="connisteX5" fmla="*/ 220980 w 1863090"/>
                              <a:gd name="connsiteY5" fmla="*/ 1226820 h 1257935"/>
                              <a:gd name="connisteX6" fmla="*/ 249555 w 1863090"/>
                              <a:gd name="connsiteY6" fmla="*/ 1216025 h 1257935"/>
                              <a:gd name="connisteX7" fmla="*/ 285750 w 1863090"/>
                              <a:gd name="connsiteY7" fmla="*/ 1193165 h 1257935"/>
                              <a:gd name="connisteX8" fmla="*/ 335915 w 1863090"/>
                              <a:gd name="connsiteY8" fmla="*/ 1176655 h 1257935"/>
                              <a:gd name="connisteX9" fmla="*/ 408940 w 1863090"/>
                              <a:gd name="connsiteY9" fmla="*/ 1143000 h 1257935"/>
                              <a:gd name="connisteX10" fmla="*/ 428625 w 1863090"/>
                              <a:gd name="connsiteY10" fmla="*/ 1117600 h 1257935"/>
                              <a:gd name="connisteX11" fmla="*/ 498475 w 1863090"/>
                              <a:gd name="connsiteY11" fmla="*/ 1095375 h 1257935"/>
                              <a:gd name="connisteX12" fmla="*/ 546100 w 1863090"/>
                              <a:gd name="connsiteY12" fmla="*/ 1095375 h 1257935"/>
                              <a:gd name="connisteX13" fmla="*/ 579755 w 1863090"/>
                              <a:gd name="connsiteY13" fmla="*/ 1069975 h 1257935"/>
                              <a:gd name="connisteX14" fmla="*/ 607695 w 1863090"/>
                              <a:gd name="connsiteY14" fmla="*/ 1025525 h 1257935"/>
                              <a:gd name="connisteX15" fmla="*/ 661035 w 1863090"/>
                              <a:gd name="connsiteY15" fmla="*/ 997585 h 1257935"/>
                              <a:gd name="connisteX16" fmla="*/ 688975 w 1863090"/>
                              <a:gd name="connsiteY16" fmla="*/ 966470 h 1257935"/>
                              <a:gd name="connisteX17" fmla="*/ 700405 w 1863090"/>
                              <a:gd name="connsiteY17" fmla="*/ 859790 h 1257935"/>
                              <a:gd name="connisteX18" fmla="*/ 700405 w 1863090"/>
                              <a:gd name="connsiteY18" fmla="*/ 807085 h 1257935"/>
                              <a:gd name="connisteX19" fmla="*/ 680720 w 1863090"/>
                              <a:gd name="connsiteY19" fmla="*/ 793115 h 1257935"/>
                              <a:gd name="connisteX20" fmla="*/ 678180 w 1863090"/>
                              <a:gd name="connsiteY20" fmla="*/ 672465 h 1257935"/>
                              <a:gd name="connisteX21" fmla="*/ 767715 w 1863090"/>
                              <a:gd name="connsiteY21" fmla="*/ 664210 h 1257935"/>
                              <a:gd name="connisteX22" fmla="*/ 795655 w 1863090"/>
                              <a:gd name="connsiteY22" fmla="*/ 711835 h 1257935"/>
                              <a:gd name="connisteX23" fmla="*/ 862965 w 1863090"/>
                              <a:gd name="connsiteY23" fmla="*/ 831850 h 1257935"/>
                              <a:gd name="connisteX24" fmla="*/ 921385 w 1863090"/>
                              <a:gd name="connsiteY24" fmla="*/ 876935 h 1257935"/>
                              <a:gd name="connisteX25" fmla="*/ 980440 w 1863090"/>
                              <a:gd name="connsiteY25" fmla="*/ 876935 h 1257935"/>
                              <a:gd name="connisteX26" fmla="*/ 1050290 w 1863090"/>
                              <a:gd name="connsiteY26" fmla="*/ 865505 h 1257935"/>
                              <a:gd name="connisteX27" fmla="*/ 1140460 w 1863090"/>
                              <a:gd name="connsiteY27" fmla="*/ 742315 h 1257935"/>
                              <a:gd name="connisteX28" fmla="*/ 1229995 w 1863090"/>
                              <a:gd name="connsiteY28" fmla="*/ 753745 h 1257935"/>
                              <a:gd name="connisteX29" fmla="*/ 1283335 w 1863090"/>
                              <a:gd name="connsiteY29" fmla="*/ 778510 h 1257935"/>
                              <a:gd name="connisteX30" fmla="*/ 1353185 w 1863090"/>
                              <a:gd name="connsiteY30" fmla="*/ 826135 h 1257935"/>
                              <a:gd name="connisteX31" fmla="*/ 1459230 w 1863090"/>
                              <a:gd name="connsiteY31" fmla="*/ 848995 h 1257935"/>
                              <a:gd name="connisteX32" fmla="*/ 1482090 w 1863090"/>
                              <a:gd name="connsiteY32" fmla="*/ 851535 h 1257935"/>
                              <a:gd name="connisteX33" fmla="*/ 1585595 w 1863090"/>
                              <a:gd name="connsiteY33" fmla="*/ 829310 h 1257935"/>
                              <a:gd name="connisteX34" fmla="*/ 1717040 w 1863090"/>
                              <a:gd name="connsiteY34" fmla="*/ 862965 h 1257935"/>
                              <a:gd name="connisteX35" fmla="*/ 1692275 w 1863090"/>
                              <a:gd name="connsiteY35" fmla="*/ 807085 h 1257935"/>
                              <a:gd name="connisteX36" fmla="*/ 1613535 w 1863090"/>
                              <a:gd name="connsiteY36" fmla="*/ 728345 h 1257935"/>
                              <a:gd name="connisteX37" fmla="*/ 1557655 w 1863090"/>
                              <a:gd name="connsiteY37" fmla="*/ 753745 h 1257935"/>
                              <a:gd name="connisteX38" fmla="*/ 1535430 w 1863090"/>
                              <a:gd name="connsiteY38" fmla="*/ 770255 h 1257935"/>
                              <a:gd name="connisteX39" fmla="*/ 1490345 w 1863090"/>
                              <a:gd name="connsiteY39" fmla="*/ 750570 h 1257935"/>
                              <a:gd name="connisteX40" fmla="*/ 1464945 w 1863090"/>
                              <a:gd name="connsiteY40" fmla="*/ 750570 h 1257935"/>
                              <a:gd name="connisteX41" fmla="*/ 1442720 w 1863090"/>
                              <a:gd name="connsiteY41" fmla="*/ 720090 h 1257935"/>
                              <a:gd name="connisteX42" fmla="*/ 1448435 w 1863090"/>
                              <a:gd name="connsiteY42" fmla="*/ 688975 h 1257935"/>
                              <a:gd name="connisteX43" fmla="*/ 1459230 w 1863090"/>
                              <a:gd name="connsiteY43" fmla="*/ 675005 h 1257935"/>
                              <a:gd name="connisteX44" fmla="*/ 1417320 w 1863090"/>
                              <a:gd name="connsiteY44" fmla="*/ 647065 h 1257935"/>
                              <a:gd name="connisteX45" fmla="*/ 1426210 w 1863090"/>
                              <a:gd name="connsiteY45" fmla="*/ 616585 h 1257935"/>
                              <a:gd name="connisteX46" fmla="*/ 1448435 w 1863090"/>
                              <a:gd name="connsiteY46" fmla="*/ 588010 h 1257935"/>
                              <a:gd name="connisteX47" fmla="*/ 1470660 w 1863090"/>
                              <a:gd name="connsiteY47" fmla="*/ 565785 h 1257935"/>
                              <a:gd name="connisteX48" fmla="*/ 1563370 w 1863090"/>
                              <a:gd name="connsiteY48" fmla="*/ 551815 h 1257935"/>
                              <a:gd name="connisteX49" fmla="*/ 1641475 w 1863090"/>
                              <a:gd name="connsiteY49" fmla="*/ 543560 h 1257935"/>
                              <a:gd name="connisteX50" fmla="*/ 1678305 w 1863090"/>
                              <a:gd name="connsiteY50" fmla="*/ 551815 h 1257935"/>
                              <a:gd name="connisteX51" fmla="*/ 1722755 w 1863090"/>
                              <a:gd name="connsiteY51" fmla="*/ 459740 h 1257935"/>
                              <a:gd name="connisteX52" fmla="*/ 1744980 w 1863090"/>
                              <a:gd name="connsiteY52" fmla="*/ 428625 h 1257935"/>
                              <a:gd name="connisteX53" fmla="*/ 1770380 w 1863090"/>
                              <a:gd name="connsiteY53" fmla="*/ 358775 h 1257935"/>
                              <a:gd name="connisteX54" fmla="*/ 1784350 w 1863090"/>
                              <a:gd name="connsiteY54" fmla="*/ 349885 h 1257935"/>
                              <a:gd name="connisteX55" fmla="*/ 1784350 w 1863090"/>
                              <a:gd name="connsiteY55" fmla="*/ 280035 h 1257935"/>
                              <a:gd name="connisteX56" fmla="*/ 1823720 w 1863090"/>
                              <a:gd name="connsiteY56" fmla="*/ 246380 h 1257935"/>
                              <a:gd name="connisteX57" fmla="*/ 1815465 w 1863090"/>
                              <a:gd name="connsiteY57" fmla="*/ 215900 h 1257935"/>
                              <a:gd name="connisteX58" fmla="*/ 1837690 w 1863090"/>
                              <a:gd name="connsiteY58" fmla="*/ 140335 h 1257935"/>
                              <a:gd name="connisteX59" fmla="*/ 1863090 w 1863090"/>
                              <a:gd name="connsiteY59" fmla="*/ 92710 h 1257935"/>
                              <a:gd name="connisteX60" fmla="*/ 1801495 w 1863090"/>
                              <a:gd name="connsiteY60" fmla="*/ 73025 h 1257935"/>
                              <a:gd name="connisteX61" fmla="*/ 1742440 w 1863090"/>
                              <a:gd name="connsiteY61" fmla="*/ 64135 h 1257935"/>
                              <a:gd name="connisteX62" fmla="*/ 1669415 w 1863090"/>
                              <a:gd name="connsiteY62" fmla="*/ 55880 h 1257935"/>
                              <a:gd name="connisteX63" fmla="*/ 1649730 w 1863090"/>
                              <a:gd name="connsiteY63" fmla="*/ 53340 h 1257935"/>
                              <a:gd name="connisteX64" fmla="*/ 1605280 w 1863090"/>
                              <a:gd name="connsiteY64" fmla="*/ 22225 h 1257935"/>
                              <a:gd name="connisteX65" fmla="*/ 1540510 w 1863090"/>
                              <a:gd name="connsiteY65" fmla="*/ 2540 h 1257935"/>
                              <a:gd name="connisteX66" fmla="*/ 1464945 w 1863090"/>
                              <a:gd name="connsiteY66" fmla="*/ 0 h 1257935"/>
                              <a:gd name="connisteX67" fmla="*/ 1395095 w 1863090"/>
                              <a:gd name="connsiteY67" fmla="*/ 11430 h 1257935"/>
                              <a:gd name="connisteX68" fmla="*/ 1249680 w 1863090"/>
                              <a:gd name="connsiteY68" fmla="*/ 39370 h 1257935"/>
                              <a:gd name="connisteX69" fmla="*/ 1221105 w 1863090"/>
                              <a:gd name="connsiteY69" fmla="*/ 47625 h 1257935"/>
                              <a:gd name="connisteX70" fmla="*/ 1202055 w 1863090"/>
                              <a:gd name="connsiteY70" fmla="*/ 92710 h 1257935"/>
                              <a:gd name="connisteX71" fmla="*/ 1148715 w 1863090"/>
                              <a:gd name="connsiteY71" fmla="*/ 154305 h 1257935"/>
                              <a:gd name="connisteX72" fmla="*/ 1078230 w 1863090"/>
                              <a:gd name="connsiteY72" fmla="*/ 187960 h 1257935"/>
                              <a:gd name="connisteX73" fmla="*/ 1028065 w 1863090"/>
                              <a:gd name="connsiteY73" fmla="*/ 196215 h 1257935"/>
                              <a:gd name="connisteX74" fmla="*/ 935355 w 1863090"/>
                              <a:gd name="connsiteY74" fmla="*/ 193040 h 1257935"/>
                              <a:gd name="connisteX75" fmla="*/ 859790 w 1863090"/>
                              <a:gd name="connsiteY75" fmla="*/ 190500 h 1257935"/>
                              <a:gd name="connisteX76" fmla="*/ 815340 w 1863090"/>
                              <a:gd name="connsiteY76" fmla="*/ 215900 h 1257935"/>
                              <a:gd name="connisteX77" fmla="*/ 734060 w 1863090"/>
                              <a:gd name="connsiteY77" fmla="*/ 277495 h 1257935"/>
                              <a:gd name="connisteX78" fmla="*/ 714375 w 1863090"/>
                              <a:gd name="connsiteY78" fmla="*/ 302260 h 1257935"/>
                              <a:gd name="connisteX79" fmla="*/ 744855 w 1863090"/>
                              <a:gd name="connsiteY79" fmla="*/ 355600 h 1257935"/>
                              <a:gd name="connisteX80" fmla="*/ 714375 w 1863090"/>
                              <a:gd name="connsiteY80" fmla="*/ 372745 h 1257935"/>
                              <a:gd name="connisteX81" fmla="*/ 688975 w 1863090"/>
                              <a:gd name="connsiteY81" fmla="*/ 397510 h 1257935"/>
                              <a:gd name="connisteX82" fmla="*/ 664210 w 1863090"/>
                              <a:gd name="connsiteY82" fmla="*/ 412115 h 1257935"/>
                              <a:gd name="connisteX83" fmla="*/ 621665 w 1863090"/>
                              <a:gd name="connsiteY83" fmla="*/ 389255 h 1257935"/>
                              <a:gd name="connisteX84" fmla="*/ 546100 w 1863090"/>
                              <a:gd name="connsiteY84" fmla="*/ 414655 h 1257935"/>
                              <a:gd name="connisteX85" fmla="*/ 487680 w 1863090"/>
                              <a:gd name="connsiteY85" fmla="*/ 462280 h 1257935"/>
                              <a:gd name="connisteX86" fmla="*/ 456565 w 1863090"/>
                              <a:gd name="connsiteY86" fmla="*/ 518160 h 1257935"/>
                              <a:gd name="connisteX87" fmla="*/ 431165 w 1863090"/>
                              <a:gd name="connsiteY87" fmla="*/ 593725 h 1257935"/>
                              <a:gd name="connisteX88" fmla="*/ 408940 w 1863090"/>
                              <a:gd name="connsiteY88" fmla="*/ 658495 h 1257935"/>
                              <a:gd name="connisteX89" fmla="*/ 445135 w 1863090"/>
                              <a:gd name="connsiteY89" fmla="*/ 647065 h 1257935"/>
                              <a:gd name="connisteX90" fmla="*/ 498475 w 1863090"/>
                              <a:gd name="connsiteY90" fmla="*/ 633095 h 1257935"/>
                              <a:gd name="connisteX91" fmla="*/ 563245 w 1863090"/>
                              <a:gd name="connsiteY91" fmla="*/ 602615 h 1257935"/>
                              <a:gd name="connisteX92" fmla="*/ 579755 w 1863090"/>
                              <a:gd name="connsiteY92" fmla="*/ 613410 h 1257935"/>
                              <a:gd name="connisteX93" fmla="*/ 546100 w 1863090"/>
                              <a:gd name="connsiteY93" fmla="*/ 678180 h 1257935"/>
                              <a:gd name="connisteX94" fmla="*/ 495935 w 1863090"/>
                              <a:gd name="connsiteY94" fmla="*/ 722630 h 1257935"/>
                              <a:gd name="connisteX95" fmla="*/ 445135 w 1863090"/>
                              <a:gd name="connsiteY95" fmla="*/ 730885 h 1257935"/>
                              <a:gd name="connisteX96" fmla="*/ 403225 w 1863090"/>
                              <a:gd name="connsiteY96" fmla="*/ 725805 h 1257935"/>
                              <a:gd name="connisteX97" fmla="*/ 392430 w 1863090"/>
                              <a:gd name="connsiteY97" fmla="*/ 686435 h 1257935"/>
                              <a:gd name="connisteX98" fmla="*/ 378460 w 1863090"/>
                              <a:gd name="connsiteY98" fmla="*/ 688975 h 1257935"/>
                              <a:gd name="connisteX99" fmla="*/ 381000 w 1863090"/>
                              <a:gd name="connsiteY99" fmla="*/ 725805 h 1257935"/>
                              <a:gd name="connisteX100" fmla="*/ 372745 w 1863090"/>
                              <a:gd name="connsiteY100" fmla="*/ 762000 h 1257935"/>
                              <a:gd name="connisteX101" fmla="*/ 400685 w 1863090"/>
                              <a:gd name="connsiteY101" fmla="*/ 798195 h 1257935"/>
                              <a:gd name="connisteX102" fmla="*/ 411480 w 1863090"/>
                              <a:gd name="connsiteY102" fmla="*/ 809625 h 1257935"/>
                              <a:gd name="connisteX103" fmla="*/ 392430 w 1863090"/>
                              <a:gd name="connsiteY103" fmla="*/ 857250 h 1257935"/>
                              <a:gd name="connisteX104" fmla="*/ 339090 w 1863090"/>
                              <a:gd name="connsiteY104" fmla="*/ 902335 h 1257935"/>
                              <a:gd name="connisteX105" fmla="*/ 277495 w 1863090"/>
                              <a:gd name="connsiteY105" fmla="*/ 932815 h 1257935"/>
                              <a:gd name="connisteX106" fmla="*/ 235585 w 1863090"/>
                              <a:gd name="connsiteY106" fmla="*/ 958215 h 1257935"/>
                              <a:gd name="connisteX107" fmla="*/ 229870 w 1863090"/>
                              <a:gd name="connsiteY107" fmla="*/ 969010 h 1257935"/>
                              <a:gd name="connisteX108" fmla="*/ 297180 w 1863090"/>
                              <a:gd name="connsiteY108" fmla="*/ 980440 h 1257935"/>
                              <a:gd name="connisteX109" fmla="*/ 302260 w 1863090"/>
                              <a:gd name="connsiteY109" fmla="*/ 1011555 h 1257935"/>
                              <a:gd name="connisteX110" fmla="*/ 280035 w 1863090"/>
                              <a:gd name="connsiteY110" fmla="*/ 1045210 h 1257935"/>
                              <a:gd name="connisteX111" fmla="*/ 277495 w 1863090"/>
                              <a:gd name="connsiteY111" fmla="*/ 1117600 h 1257935"/>
                              <a:gd name="connisteX112" fmla="*/ 204470 w 1863090"/>
                              <a:gd name="connsiteY112" fmla="*/ 1126490 h 1257935"/>
                              <a:gd name="connisteX113" fmla="*/ 120650 w 1863090"/>
                              <a:gd name="connsiteY113" fmla="*/ 1120775 h 1257935"/>
                              <a:gd name="connisteX114" fmla="*/ 50165 w 1863090"/>
                              <a:gd name="connsiteY114" fmla="*/ 1134745 h 125793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 ang="0">
                                <a:pos x="connisteX61" y="connsiteY61"/>
                              </a:cxn>
                              <a:cxn ang="0">
                                <a:pos x="connisteX62" y="connsiteY62"/>
                              </a:cxn>
                              <a:cxn ang="0">
                                <a:pos x="connisteX63" y="connsiteY63"/>
                              </a:cxn>
                              <a:cxn ang="0">
                                <a:pos x="connisteX64" y="connsiteY64"/>
                              </a:cxn>
                              <a:cxn ang="0">
                                <a:pos x="connisteX65" y="connsiteY65"/>
                              </a:cxn>
                              <a:cxn ang="0">
                                <a:pos x="connisteX66" y="connsiteY66"/>
                              </a:cxn>
                              <a:cxn ang="0">
                                <a:pos x="connisteX67" y="connsiteY67"/>
                              </a:cxn>
                              <a:cxn ang="0">
                                <a:pos x="connisteX68" y="connsiteY68"/>
                              </a:cxn>
                              <a:cxn ang="0">
                                <a:pos x="connisteX69" y="connsiteY69"/>
                              </a:cxn>
                              <a:cxn ang="0">
                                <a:pos x="connisteX70" y="connsiteY70"/>
                              </a:cxn>
                              <a:cxn ang="0">
                                <a:pos x="connisteX71" y="connsiteY71"/>
                              </a:cxn>
                              <a:cxn ang="0">
                                <a:pos x="connisteX72" y="connsiteY72"/>
                              </a:cxn>
                              <a:cxn ang="0">
                                <a:pos x="connisteX73" y="connsiteY73"/>
                              </a:cxn>
                              <a:cxn ang="0">
                                <a:pos x="connisteX74" y="connsiteY74"/>
                              </a:cxn>
                              <a:cxn ang="0">
                                <a:pos x="connisteX75" y="connsiteY75"/>
                              </a:cxn>
                              <a:cxn ang="0">
                                <a:pos x="connisteX76" y="connsiteY76"/>
                              </a:cxn>
                              <a:cxn ang="0">
                                <a:pos x="connisteX77" y="connsiteY77"/>
                              </a:cxn>
                              <a:cxn ang="0">
                                <a:pos x="connisteX78" y="connsiteY78"/>
                              </a:cxn>
                              <a:cxn ang="0">
                                <a:pos x="connisteX79" y="connsiteY79"/>
                              </a:cxn>
                              <a:cxn ang="0">
                                <a:pos x="connisteX80" y="connsiteY80"/>
                              </a:cxn>
                              <a:cxn ang="0">
                                <a:pos x="connisteX81" y="connsiteY81"/>
                              </a:cxn>
                              <a:cxn ang="0">
                                <a:pos x="connisteX82" y="connsiteY82"/>
                              </a:cxn>
                              <a:cxn ang="0">
                                <a:pos x="connisteX83" y="connsiteY83"/>
                              </a:cxn>
                              <a:cxn ang="0">
                                <a:pos x="connisteX84" y="connsiteY84"/>
                              </a:cxn>
                              <a:cxn ang="0">
                                <a:pos x="connisteX85" y="connsiteY85"/>
                              </a:cxn>
                              <a:cxn ang="0">
                                <a:pos x="connisteX86" y="connsiteY86"/>
                              </a:cxn>
                              <a:cxn ang="0">
                                <a:pos x="connisteX87" y="connsiteY87"/>
                              </a:cxn>
                              <a:cxn ang="0">
                                <a:pos x="connisteX88" y="connsiteY88"/>
                              </a:cxn>
                              <a:cxn ang="0">
                                <a:pos x="connisteX89" y="connsiteY89"/>
                              </a:cxn>
                              <a:cxn ang="0">
                                <a:pos x="connisteX90" y="connsiteY90"/>
                              </a:cxn>
                              <a:cxn ang="0">
                                <a:pos x="connisteX91" y="connsiteY91"/>
                              </a:cxn>
                              <a:cxn ang="0">
                                <a:pos x="connisteX92" y="connsiteY92"/>
                              </a:cxn>
                              <a:cxn ang="0">
                                <a:pos x="connisteX93" y="connsiteY93"/>
                              </a:cxn>
                              <a:cxn ang="0">
                                <a:pos x="connisteX94" y="connsiteY94"/>
                              </a:cxn>
                              <a:cxn ang="0">
                                <a:pos x="connisteX95" y="connsiteY95"/>
                              </a:cxn>
                              <a:cxn ang="0">
                                <a:pos x="connisteX96" y="connsiteY96"/>
                              </a:cxn>
                              <a:cxn ang="0">
                                <a:pos x="connisteX97" y="connsiteY97"/>
                              </a:cxn>
                              <a:cxn ang="0">
                                <a:pos x="connisteX98" y="connsiteY98"/>
                              </a:cxn>
                              <a:cxn ang="0">
                                <a:pos x="connisteX99" y="connsiteY99"/>
                              </a:cxn>
                              <a:cxn ang="0">
                                <a:pos x="connisteX100" y="connsiteY100"/>
                              </a:cxn>
                              <a:cxn ang="0">
                                <a:pos x="connisteX101" y="connsiteY101"/>
                              </a:cxn>
                              <a:cxn ang="0">
                                <a:pos x="connisteX102" y="connsiteY102"/>
                              </a:cxn>
                              <a:cxn ang="0">
                                <a:pos x="connisteX103" y="connsiteY103"/>
                              </a:cxn>
                              <a:cxn ang="0">
                                <a:pos x="connisteX104" y="connsiteY104"/>
                              </a:cxn>
                              <a:cxn ang="0">
                                <a:pos x="connisteX105" y="connsiteY105"/>
                              </a:cxn>
                              <a:cxn ang="0">
                                <a:pos x="connisteX106" y="connsiteY106"/>
                              </a:cxn>
                              <a:cxn ang="0">
                                <a:pos x="connisteX107" y="connsiteY107"/>
                              </a:cxn>
                              <a:cxn ang="0">
                                <a:pos x="connisteX108" y="connsiteY108"/>
                              </a:cxn>
                              <a:cxn ang="0">
                                <a:pos x="connisteX109" y="connsiteY109"/>
                              </a:cxn>
                              <a:cxn ang="0">
                                <a:pos x="connisteX110" y="connsiteY110"/>
                              </a:cxn>
                              <a:cxn ang="0">
                                <a:pos x="connisteX111" y="connsiteY111"/>
                              </a:cxn>
                              <a:cxn ang="0">
                                <a:pos x="connisteX112" y="connsiteY112"/>
                              </a:cxn>
                              <a:cxn ang="0">
                                <a:pos x="connisteX113" y="connsiteY113"/>
                              </a:cxn>
                              <a:cxn ang="0">
                                <a:pos x="connisteX114" y="connsiteY114"/>
                              </a:cxn>
                            </a:cxnLst>
                            <a:rect l="l" t="t" r="r" b="b"/>
                            <a:pathLst>
                              <a:path w="1863090" h="1257935">
                                <a:moveTo>
                                  <a:pt x="50165" y="1134745"/>
                                </a:moveTo>
                                <a:lnTo>
                                  <a:pt x="0" y="1193165"/>
                                </a:lnTo>
                                <a:lnTo>
                                  <a:pt x="5715" y="1212850"/>
                                </a:lnTo>
                                <a:lnTo>
                                  <a:pt x="16510" y="1249680"/>
                                </a:lnTo>
                                <a:lnTo>
                                  <a:pt x="106680" y="1257935"/>
                                </a:lnTo>
                                <a:lnTo>
                                  <a:pt x="220980" y="1226820"/>
                                </a:lnTo>
                                <a:lnTo>
                                  <a:pt x="249555" y="1216025"/>
                                </a:lnTo>
                                <a:lnTo>
                                  <a:pt x="285750" y="1193165"/>
                                </a:lnTo>
                                <a:lnTo>
                                  <a:pt x="335915" y="1176655"/>
                                </a:lnTo>
                                <a:lnTo>
                                  <a:pt x="408940" y="1143000"/>
                                </a:lnTo>
                                <a:lnTo>
                                  <a:pt x="428625" y="1117600"/>
                                </a:lnTo>
                                <a:lnTo>
                                  <a:pt x="498475" y="1095375"/>
                                </a:lnTo>
                                <a:lnTo>
                                  <a:pt x="546100" y="1095375"/>
                                </a:lnTo>
                                <a:lnTo>
                                  <a:pt x="579755" y="1069975"/>
                                </a:lnTo>
                                <a:lnTo>
                                  <a:pt x="607695" y="1025525"/>
                                </a:lnTo>
                                <a:lnTo>
                                  <a:pt x="661035" y="997585"/>
                                </a:lnTo>
                                <a:lnTo>
                                  <a:pt x="688975" y="966470"/>
                                </a:lnTo>
                                <a:lnTo>
                                  <a:pt x="700405" y="859790"/>
                                </a:lnTo>
                                <a:lnTo>
                                  <a:pt x="700405" y="807085"/>
                                </a:lnTo>
                                <a:lnTo>
                                  <a:pt x="680720" y="793115"/>
                                </a:lnTo>
                                <a:lnTo>
                                  <a:pt x="678180" y="672465"/>
                                </a:lnTo>
                                <a:lnTo>
                                  <a:pt x="767715" y="664210"/>
                                </a:lnTo>
                                <a:lnTo>
                                  <a:pt x="795655" y="711835"/>
                                </a:lnTo>
                                <a:lnTo>
                                  <a:pt x="862965" y="831850"/>
                                </a:lnTo>
                                <a:lnTo>
                                  <a:pt x="921385" y="876935"/>
                                </a:lnTo>
                                <a:lnTo>
                                  <a:pt x="980440" y="876935"/>
                                </a:lnTo>
                                <a:lnTo>
                                  <a:pt x="1050290" y="865505"/>
                                </a:lnTo>
                                <a:lnTo>
                                  <a:pt x="1140460" y="742315"/>
                                </a:lnTo>
                                <a:lnTo>
                                  <a:pt x="1229995" y="753745"/>
                                </a:lnTo>
                                <a:lnTo>
                                  <a:pt x="1283335" y="778510"/>
                                </a:lnTo>
                                <a:lnTo>
                                  <a:pt x="1353185" y="826135"/>
                                </a:lnTo>
                                <a:lnTo>
                                  <a:pt x="1459230" y="848995"/>
                                </a:lnTo>
                                <a:lnTo>
                                  <a:pt x="1482090" y="851535"/>
                                </a:lnTo>
                                <a:lnTo>
                                  <a:pt x="1585595" y="829310"/>
                                </a:lnTo>
                                <a:lnTo>
                                  <a:pt x="1717040" y="862965"/>
                                </a:lnTo>
                                <a:lnTo>
                                  <a:pt x="1692275" y="807085"/>
                                </a:lnTo>
                                <a:lnTo>
                                  <a:pt x="1613535" y="728345"/>
                                </a:lnTo>
                                <a:lnTo>
                                  <a:pt x="1557655" y="753745"/>
                                </a:lnTo>
                                <a:lnTo>
                                  <a:pt x="1535430" y="770255"/>
                                </a:lnTo>
                                <a:lnTo>
                                  <a:pt x="1490345" y="750570"/>
                                </a:lnTo>
                                <a:lnTo>
                                  <a:pt x="1464945" y="750570"/>
                                </a:lnTo>
                                <a:lnTo>
                                  <a:pt x="1442720" y="720090"/>
                                </a:lnTo>
                                <a:lnTo>
                                  <a:pt x="1448435" y="688975"/>
                                </a:lnTo>
                                <a:lnTo>
                                  <a:pt x="1459230" y="675005"/>
                                </a:lnTo>
                                <a:lnTo>
                                  <a:pt x="1417320" y="647065"/>
                                </a:lnTo>
                                <a:lnTo>
                                  <a:pt x="1426210" y="616585"/>
                                </a:lnTo>
                                <a:lnTo>
                                  <a:pt x="1448435" y="588010"/>
                                </a:lnTo>
                                <a:lnTo>
                                  <a:pt x="1470660" y="565785"/>
                                </a:lnTo>
                                <a:lnTo>
                                  <a:pt x="1563370" y="551815"/>
                                </a:lnTo>
                                <a:lnTo>
                                  <a:pt x="1641475" y="543560"/>
                                </a:lnTo>
                                <a:lnTo>
                                  <a:pt x="1678305" y="551815"/>
                                </a:lnTo>
                                <a:lnTo>
                                  <a:pt x="1722755" y="459740"/>
                                </a:lnTo>
                                <a:lnTo>
                                  <a:pt x="1744980" y="428625"/>
                                </a:lnTo>
                                <a:lnTo>
                                  <a:pt x="1770380" y="358775"/>
                                </a:lnTo>
                                <a:lnTo>
                                  <a:pt x="1784350" y="349885"/>
                                </a:lnTo>
                                <a:lnTo>
                                  <a:pt x="1784350" y="280035"/>
                                </a:lnTo>
                                <a:lnTo>
                                  <a:pt x="1823720" y="246380"/>
                                </a:lnTo>
                                <a:lnTo>
                                  <a:pt x="1815465" y="215900"/>
                                </a:lnTo>
                                <a:lnTo>
                                  <a:pt x="1837690" y="140335"/>
                                </a:lnTo>
                                <a:lnTo>
                                  <a:pt x="1863090" y="92710"/>
                                </a:lnTo>
                                <a:lnTo>
                                  <a:pt x="1801495" y="73025"/>
                                </a:lnTo>
                                <a:lnTo>
                                  <a:pt x="1742440" y="64135"/>
                                </a:lnTo>
                                <a:lnTo>
                                  <a:pt x="1669415" y="55880"/>
                                </a:lnTo>
                                <a:lnTo>
                                  <a:pt x="1649730" y="53340"/>
                                </a:lnTo>
                                <a:lnTo>
                                  <a:pt x="1605280" y="22225"/>
                                </a:lnTo>
                                <a:lnTo>
                                  <a:pt x="1540510" y="2540"/>
                                </a:lnTo>
                                <a:lnTo>
                                  <a:pt x="1464945" y="0"/>
                                </a:lnTo>
                                <a:lnTo>
                                  <a:pt x="1395095" y="11430"/>
                                </a:lnTo>
                                <a:lnTo>
                                  <a:pt x="1249680" y="39370"/>
                                </a:lnTo>
                                <a:lnTo>
                                  <a:pt x="1221105" y="47625"/>
                                </a:lnTo>
                                <a:lnTo>
                                  <a:pt x="1202055" y="92710"/>
                                </a:lnTo>
                                <a:lnTo>
                                  <a:pt x="1148715" y="154305"/>
                                </a:lnTo>
                                <a:lnTo>
                                  <a:pt x="1078230" y="187960"/>
                                </a:lnTo>
                                <a:lnTo>
                                  <a:pt x="1028065" y="196215"/>
                                </a:lnTo>
                                <a:lnTo>
                                  <a:pt x="935355" y="193040"/>
                                </a:lnTo>
                                <a:lnTo>
                                  <a:pt x="859790" y="190500"/>
                                </a:lnTo>
                                <a:lnTo>
                                  <a:pt x="815340" y="215900"/>
                                </a:lnTo>
                                <a:lnTo>
                                  <a:pt x="734060" y="277495"/>
                                </a:lnTo>
                                <a:lnTo>
                                  <a:pt x="714375" y="302260"/>
                                </a:lnTo>
                                <a:lnTo>
                                  <a:pt x="744855" y="355600"/>
                                </a:lnTo>
                                <a:lnTo>
                                  <a:pt x="714375" y="372745"/>
                                </a:lnTo>
                                <a:lnTo>
                                  <a:pt x="688975" y="397510"/>
                                </a:lnTo>
                                <a:lnTo>
                                  <a:pt x="664210" y="412115"/>
                                </a:lnTo>
                                <a:lnTo>
                                  <a:pt x="621665" y="389255"/>
                                </a:lnTo>
                                <a:lnTo>
                                  <a:pt x="546100" y="414655"/>
                                </a:lnTo>
                                <a:lnTo>
                                  <a:pt x="487680" y="462280"/>
                                </a:lnTo>
                                <a:lnTo>
                                  <a:pt x="456565" y="518160"/>
                                </a:lnTo>
                                <a:lnTo>
                                  <a:pt x="431165" y="593725"/>
                                </a:lnTo>
                                <a:lnTo>
                                  <a:pt x="408940" y="658495"/>
                                </a:lnTo>
                                <a:lnTo>
                                  <a:pt x="445135" y="647065"/>
                                </a:lnTo>
                                <a:lnTo>
                                  <a:pt x="498475" y="633095"/>
                                </a:lnTo>
                                <a:lnTo>
                                  <a:pt x="563245" y="602615"/>
                                </a:lnTo>
                                <a:lnTo>
                                  <a:pt x="579755" y="613410"/>
                                </a:lnTo>
                                <a:lnTo>
                                  <a:pt x="546100" y="678180"/>
                                </a:lnTo>
                                <a:lnTo>
                                  <a:pt x="495935" y="722630"/>
                                </a:lnTo>
                                <a:lnTo>
                                  <a:pt x="445135" y="730885"/>
                                </a:lnTo>
                                <a:lnTo>
                                  <a:pt x="403225" y="725805"/>
                                </a:lnTo>
                                <a:lnTo>
                                  <a:pt x="392430" y="686435"/>
                                </a:lnTo>
                                <a:lnTo>
                                  <a:pt x="378460" y="688975"/>
                                </a:lnTo>
                                <a:lnTo>
                                  <a:pt x="381000" y="725805"/>
                                </a:lnTo>
                                <a:lnTo>
                                  <a:pt x="372745" y="762000"/>
                                </a:lnTo>
                                <a:lnTo>
                                  <a:pt x="400685" y="798195"/>
                                </a:lnTo>
                                <a:lnTo>
                                  <a:pt x="411480" y="809625"/>
                                </a:lnTo>
                                <a:lnTo>
                                  <a:pt x="392430" y="857250"/>
                                </a:lnTo>
                                <a:lnTo>
                                  <a:pt x="339090" y="902335"/>
                                </a:lnTo>
                                <a:lnTo>
                                  <a:pt x="277495" y="932815"/>
                                </a:lnTo>
                                <a:lnTo>
                                  <a:pt x="235585" y="958215"/>
                                </a:lnTo>
                                <a:lnTo>
                                  <a:pt x="229870" y="969010"/>
                                </a:lnTo>
                                <a:lnTo>
                                  <a:pt x="297180" y="980440"/>
                                </a:lnTo>
                                <a:lnTo>
                                  <a:pt x="302260" y="1011555"/>
                                </a:lnTo>
                                <a:lnTo>
                                  <a:pt x="280035" y="1045210"/>
                                </a:lnTo>
                                <a:lnTo>
                                  <a:pt x="277495" y="1117600"/>
                                </a:lnTo>
                                <a:lnTo>
                                  <a:pt x="204470" y="1126490"/>
                                </a:lnTo>
                                <a:lnTo>
                                  <a:pt x="120650" y="1120775"/>
                                </a:lnTo>
                                <a:lnTo>
                                  <a:pt x="50165" y="113474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_x0000_s1026" o:spid="_x0000_s1026" o:spt="203" style="position:absolute;left:0pt;margin-left:208.75pt;margin-top:10.8pt;height:31.85pt;width:34.25pt;z-index:251900928;mso-width-relative:page;mso-height-relative:page;" coordorigin="4535,142277" coordsize="7790,7214" o:gfxdata="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">
                <o:lock v:ext="edit" aspectratio="f"/>
                <v:shape id="任意多边形 149" o:spid="_x0000_s1026" o:spt="100" style="position:absolute;left:5192;top:142277;height:278;width:678;" filled="f" stroked="t" coordsize="430530,176530" o:gfxdata="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ux5r74A&#10;AADcAAAADwAAAAAAAAABACAAAAAiAAAAZHJzL2Rvd25yZXYueG1sUEsBAhQAFAAAAAgAh07iQDMv&#10;BZ47AAAAOQAAABAAAAAAAAAAAQAgAAAADQEAAGRycy9zaGFwZXhtbC54bWxQSwUGAAAAAAYABgBb&#10;AQAAtwMAAAAA&#10;" path="m0,0l135890,99695,203835,99695,412750,176530,430530,13335,0,0xe">
                  <v:path o:connectlocs="0,0;214,157;321,157;650,278;678,21;0,0" o:connectangles="0,0,0,0,0,0"/>
                  <v:fill on="f" focussize="0,0"/>
                  <v:stroke weight="1pt" color="#FF0000 [3204]" miterlimit="8" joinstyle="miter"/>
                  <v:imagedata o:title=""/>
                  <o:lock v:ext="edit" aspectratio="f"/>
                </v:shape>
                <v:shape id="任意多边形 305" o:spid="_x0000_s1026" o:spt="100" style="position:absolute;left:4880;top:142634;height:443;width:1007;" filled="f" stroked="t" coordsize="639445,281305" o:gfxdata="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lMgeaugAAANwA&#10;AAAPAAAAAAAAAAEAIAAAACIAAABkcnMvZG93bnJldi54bWxQSwECFAAUAAAACACHTuJAMy8FnjsA&#10;AAA5AAAAEAAAAAAAAAABACAAAAAJAQAAZHJzL3NoYXBleG1sLnhtbFBLBQYAAAAABgAGAFsBAACz&#10;AwAAAAA=&#10;" path="m0,0l4445,177165,122555,240665,199390,226695,258445,281305,485140,249555,639445,199390,503555,135890,340360,4445,0,0xe">
                  <v:path o:connectlocs="0,0;7,279;193,379;314,357;407,443;764,393;1007,314;793,214;536,7;0,0" o:connectangles="0,0,0,0,0,0,0,0,0,0"/>
                  <v:fill on="f" focussize="0,0"/>
                  <v:stroke weight="1pt" color="#FF0000 [3204]" miterlimit="8" joinstyle="miter"/>
                  <v:imagedata o:title=""/>
                  <o:lock v:ext="edit" aspectratio="f"/>
                </v:shape>
                <v:shape id="任意多边形 307" o:spid="_x0000_s1026" o:spt="100" style="position:absolute;left:6051;top:142577;height:357;width:807;" filled="f" stroked="t" coordsize="512445,226695" o:gfxdata="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G6YkrgAAADcAAAA&#10;DwAAAAAAAAABACAAAAAiAAAAZHJzL2Rvd25yZXYueG1sUEsBAhQAFAAAAAgAh07iQDMvBZ47AAAA&#10;OQAAABAAAAAAAAAAAQAgAAAABwEAAGRycy9zaGFwZXhtbC54bWxQSwUGAAAAAAYABgBbAQAAsQMA&#10;AAAA&#10;" path="m0,36195l36195,22860,77470,31750,154305,0,231775,4445,276860,59055,340360,99695,408305,135890,471805,144780,512445,226695,390525,186055,335915,167640,231775,144780,104775,86360,0,36195xe">
                  <v:path o:connectlocs="0,57;57,36;122,50;243,0;365,7;436,93;536,157;643,214;743,228;807,357;615,293;529,264;365,228;165,136;0,57" o:connectangles="0,0,0,0,0,0,0,0,0,0,0,0,0,0,0"/>
                  <v:fill on="f" focussize="0,0"/>
                  <v:stroke weight="1pt" color="#FF0000 [3204]" miterlimit="8" joinstyle="miter"/>
                  <v:imagedata o:title=""/>
                  <o:lock v:ext="edit" aspectratio="f"/>
                </v:shape>
                <v:shape id="任意多边形 314" o:spid="_x0000_s1026" o:spt="100" style="position:absolute;left:4535;top:143856;height:509;width:1169;" filled="f" stroked="t" coordsize="742315,323215" o:gfxdata="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XkeLy/&#10;AAAA3AAAAA8AAAAAAAAAAQAgAAAAIgAAAGRycy9kb3ducmV2LnhtbFBLAQIUABQAAAAIAIdO4kAz&#10;LwWeOwAAADkAAAAQAAAAAAAAAAEAIAAAAA4BAABkcnMvc2hhcGV4bWwueG1sUEsFBgAAAAAGAAYA&#10;WwEAALgDAAAAAA==&#10;" path="m5080,253365l0,275590,33020,318135,118110,323215,132715,307975,298450,307975,318770,307975,351155,295910,378460,288290,396240,270510,431165,280670,478790,262890,528955,262890,563880,265430,607060,230505,656590,217805,742315,177800,664210,102870,709295,47625,656590,37465,584200,0,566420,77470,499110,92710,473710,132715,423545,127635,418465,230505,383540,240665,356235,225425,306070,238125,280670,230505,193040,238125,175895,220345,115570,265430,52705,267970,5080,253365xe">
                  <v:path o:connectlocs="8,399;0,434;52,501;186,509;209,485;470,485;502,485;553,466;596,454;624,426;679,442;754,414;833,414;888,418;956,363;1034,343;1169,280;1046,162;1117,75;1034,59;920,0;892,122;786,146;746,209;667,201;659,363;604,379;561,355;482,375;442,363;304,375;277,347;182,418;83,422;8,399" o:connectangles="0,0,0,0,0,0,0,0,0,0,0,0,0,0,0,0,0,0,0,0,0,0,0,0,0,0,0,0,0,0,0,0,0,0,0"/>
                  <v:fill on="f" focussize="0,0"/>
                  <v:stroke weight="1pt" color="#FF0000 [3204]" miterlimit="8" joinstyle="miter"/>
                  <v:imagedata o:title=""/>
                  <o:lock v:ext="edit" aspectratio="f"/>
                </v:shape>
                <v:shape id="任意多边形 315" o:spid="_x0000_s1026" o:spt="100" style="position:absolute;left:8779;top:143677;height:1050;width:2096;" filled="f" stroked="t" coordsize="1330960,666750" o:gfxdata="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CUhWvQAA&#10;ANwAAAAPAAAAAAAAAAEAIAAAACIAAABkcnMvZG93bnJldi54bWxQSwECFAAUAAAACACHTuJAMy8F&#10;njsAAAA5AAAAEAAAAAAAAAABACAAAAAMAQAAZHJzL3NoYXBleG1sLnhtbFBLBQYAAAAABgAGAFsB&#10;AAC2AwAAAAA=&#10;" path="m173355,0l155575,22860,0,238125,17780,258445,118110,273050,190500,348615,378460,491490,506730,423545,579120,421005,634365,418465,714375,410845,727075,446405,716915,481330,742315,494030,777240,506095,835025,546735,880110,571500,922655,568960,960120,549275,967740,541655,993140,603885,1035685,619125,1055370,606425,1143000,666750,1330960,428625,1278890,433705,1238250,433705,1133475,486410,1088390,491490,1028065,496570,960120,340995,621665,190500,406400,65405,278765,55245,173355,0xe">
                  <v:path o:connectlocs="273,0;245,36;0,375;28,407;186,430;300,549;596,774;798,667;912,663;999,659;1125,647;1145,703;1129,758;1169,778;1224,797;1315,861;1386,900;1453,896;1512,865;1524,853;1564,951;1631,975;1662,955;1800,1050;2096,675;2014,683;1950,683;1785,766;1714,774;1619,782;1512,537;979,300;640,103;439,87;273,0" o:connectangles="0,0,0,0,0,0,0,0,0,0,0,0,0,0,0,0,0,0,0,0,0,0,0,0,0,0,0,0,0,0,0,0,0,0,0"/>
                  <v:fill on="f" focussize="0,0"/>
                  <v:stroke weight="1pt" color="#FF0000 [3204]" miterlimit="8" joinstyle="miter"/>
                  <v:imagedata o:title=""/>
                  <o:lock v:ext="edit" aspectratio="f"/>
                </v:shape>
                <v:shape id="任意多边形 316" o:spid="_x0000_s1026" o:spt="100" style="position:absolute;left:6364;top:145533;height:1320;width:900;" filled="f" stroked="t" coordsize="571500,838200" o:gfxdata="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SnQXvQAA&#10;ANwAAAAPAAAAAAAAAAEAIAAAACIAAABkcnMvZG93bnJldi54bWxQSwECFAAUAAAACACHTuJAMy8F&#10;njsAAAA5AAAAEAAAAAAAAAABACAAAAAMAQAAZHJzL3NoYXBleG1sLnhtbFBLBQYAAAAABgAGAFsB&#10;AAC2AwAAAAA=&#10;" path="m76200,0l411480,7620,464820,95250,533400,125730,567690,125730,571500,232410,552450,259080,544830,320040,476250,598170,0,838200,22860,777240,30480,765810,167640,556260,152400,525780,148590,422910,186690,392430,167640,320040,148590,232410,137160,156210,76200,0xe">
                  <v:path o:connectlocs="120,0;648,12;732,150;840,198;894,198;900,366;870,408;858,504;750,942;0,1320;36,1224;48,1206;264,876;240,828;234,666;294,618;264,504;234,366;216,246;120,0" o:connectangles="0,0,0,0,0,0,0,0,0,0,0,0,0,0,0,0,0,0,0,0"/>
                  <v:fill on="f" focussize="0,0"/>
                  <v:stroke weight="1pt" color="#FF0000 [3204]" miterlimit="8" joinstyle="miter"/>
                  <v:imagedata o:title=""/>
                  <o:lock v:ext="edit" aspectratio="f"/>
                </v:shape>
                <v:shape id="任意多边形 317" o:spid="_x0000_s1026" o:spt="100" style="position:absolute;left:7780;top:147993;height:582;width:324;" filled="f" stroked="t" coordsize="205740,369570" o:gfxdata="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j1p4K/&#10;AAAA3AAAAA8AAAAAAAAAAQAgAAAAIgAAAGRycy9kb3ducmV2LnhtbFBLAQIUABQAAAAIAIdO4kAz&#10;LwWeOwAAADkAAAAQAAAAAAAAAAEAIAAAAA4BAABkcnMvc2hhcGV4bWwueG1sUEsFBgAAAAAGAAYA&#10;WwEAALgDAAAAAA==&#10;" path="m80010,0l57150,49530,57150,144780,87630,186690,57150,247650,3810,259080,0,323850,60960,312420,102870,331470,148590,369570,205740,358140,137160,259080,140970,201930,140970,129540,129540,41910,80010,0xe">
                  <v:path o:connectlocs="126,0;90,78;90,228;138,294;90,390;6,408;0,510;96,492;162,522;234,582;324,564;216,408;222,318;222,204;204,66;126,0" o:connectangles="0,0,0,0,0,0,0,0,0,0,0,0,0,0,0,0"/>
                  <v:fill on="f" focussize="0,0"/>
                  <v:stroke weight="1pt" color="#FF0000 [3204]" miterlimit="8" joinstyle="miter"/>
                  <v:imagedata o:title=""/>
                  <o:lock v:ext="edit" aspectratio="f"/>
                </v:shape>
                <v:shape id="任意多边形 318" o:spid="_x0000_s1026" o:spt="100" style="position:absolute;left:7960;top:147639;height:1038;width:660;" filled="f" stroked="t" coordsize="419100,659130" o:gfxdata="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NrYBS/&#10;AAAA3AAAAA8AAAAAAAAAAQAgAAAAIgAAAGRycy9kb3ducmV2LnhtbFBLAQIUABQAAAAIAIdO4kAz&#10;LwWeOwAAADkAAAAQAAAAAAAAAAEAIAAAAA4BAABkcnMvc2hhcGV4bWwueG1sUEsFBgAAAAAGAAYA&#10;WwEAALgDAAAAAA==&#10;" path="m49530,3810l403860,0,419100,26670,377190,41910,377190,60960,388620,91440,373380,144780,358140,228600,342900,304800,361950,472440,327660,541020,251460,571500,228600,621030,224790,659130,133350,659130,121920,655320,87630,560070,22860,472440,49530,358140,45720,247650,3810,217170,0,148590,49530,3810xe">
                  <v:path o:connectlocs="78,6;636,0;660,42;594,66;594,96;612,144;588,228;564,360;540,480;570,744;516,852;396,900;360,978;354,1038;210,1038;192,1032;138,882;36,744;78,564;72,390;6,342;0,234;78,6" o:connectangles="0,0,0,0,0,0,0,0,0,0,0,0,0,0,0,0,0,0,0,0,0,0,0"/>
                  <v:fill on="f" focussize="0,0"/>
                  <v:stroke weight="1pt" color="#FF0000 [3204]" miterlimit="8" joinstyle="miter"/>
                  <v:imagedata o:title=""/>
                  <o:lock v:ext="edit" aspectratio="f"/>
                </v:shape>
                <v:shape id="任意多边形 320" o:spid="_x0000_s1026" o:spt="100" style="position:absolute;left:9227;top:146965;height:736;width:1055;" filled="f" stroked="t" coordsize="669925,467360" o:gfxdata="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wK7fugAAANwA&#10;AAAPAAAAAAAAAAEAIAAAACIAAABkcnMvZG93bnJldi54bWxQSwECFAAUAAAACACHTuJAMy8FnjsA&#10;AAA5AAAAEAAAAAAAAAABACAAAAAJAQAAZHJzL3NoYXBleG1sLnhtbFBLBQYAAAAABgAGAFsBAACz&#10;AwAAAAA=&#10;" path="m55880,0l31115,27940,19685,181610,17145,238125,33655,266065,3175,285750,0,383540,59055,397510,137160,375285,361315,366395,422910,425450,467995,425450,498475,447675,577215,467360,622300,419735,509905,358140,498475,330200,543560,338455,596900,375285,647065,381000,669925,352425,650240,324485,518160,252095,400685,223520,126365,19050,55880,0xe">
                  <v:path o:connectlocs="88,0;49,44;31,286;27,375;53,419;5,450;0,604;93,626;216,591;569,577;666,670;737,670;785,705;909,736;980,661;803,564;785,520;856,533;940,591;1019,600;1055,555;1024,511;816,397;631,352;199,30;88,0" o:connectangles="0,0,0,0,0,0,0,0,0,0,0,0,0,0,0,0,0,0,0,0,0,0,0,0,0,0"/>
                  <v:fill on="f" focussize="0,0"/>
                  <v:stroke weight="1pt" color="#FF0000 [3204]" miterlimit="8" joinstyle="miter"/>
                  <v:imagedata o:title=""/>
                  <o:lock v:ext="edit" aspectratio="f"/>
                </v:shape>
                <v:shape id="任意多边形 321" o:spid="_x0000_s1026" o:spt="100" style="position:absolute;left:9082;top:147763;height:944;width:1253;" filled="f" stroked="t" coordsize="795655,599440" o:gfxdata="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I5yoG5AAAA3AAA&#10;AA8AAAAAAAAAAQAgAAAAIgAAAGRycy9kb3ducmV2LnhtbFBLAQIUABQAAAAIAIdO4kAzLwWeOwAA&#10;ADkAAAAQAAAAAAAAAAEAIAAAAAgBAABkcnMvc2hhcGV4bWwueG1sUEsFBgAAAAAGAAYAWwEAALID&#10;AAAAAA==&#10;" path="m38735,305435l2540,311150,0,358775,0,403225,66675,440055,86360,422910,106045,381000,170815,358775,193040,294005,198755,224155,246380,229870,274320,277495,333375,327660,403225,355600,464820,369570,520700,400685,523875,448310,447675,476250,355600,493395,161925,521335,109220,551815,111760,599440,367030,582930,386080,543560,391795,512445,431165,501650,447675,541020,514985,585470,551815,585470,557530,529590,593725,490220,619125,436880,633095,383540,643890,339090,702945,257810,795655,218440,730885,162560,649605,123190,562610,140335,504190,109220,439420,75565,433705,50165,333375,27940,240665,11430,170815,31115,123190,0,95250,22225,50165,126365,33655,196215,58420,229870,66675,269240,83820,297180,72390,333375,38735,305435xe">
                  <v:path o:connectlocs="61,481;4,490;0,565;0,635;105,693;136,666;167,600;269,565;304,463;313,353;388,362;432,437;525,516;635,560;732,582;820,631;825,706;705,750;560,777;255,821;172,869;176,944;578,918;608,856;617,807;679,790;705,852;811,922;869,922;878,834;935,772;975,688;997,604;1014,534;1107,406;1253,344;1151,256;1023,194;886,221;794,172;692,119;683,79;525,44;379,18;269,49;194,0;150,35;79,199;53,309;92,362;105,424;132,468;114,525;61,481" o:connectangles="0,0,0,0,0,0,0,0,0,0,0,0,0,0,0,0,0,0,0,0,0,0,0,0,0,0,0,0,0,0,0,0,0,0,0,0,0,0,0,0,0,0,0,0,0,0,0,0,0,0,0,0,0,0"/>
                  <v:fill on="f" focussize="0,0"/>
                  <v:stroke weight="1pt" color="#FF0000 [3204]" miterlimit="8" joinstyle="miter"/>
                  <v:imagedata o:title=""/>
                  <o:lock v:ext="edit" aspectratio="f"/>
                </v:shape>
                <v:shape id="任意多边形 322" o:spid="_x0000_s1026" o:spt="100" style="position:absolute;left:9324;top:148865;height:375;width:455;" filled="f" stroked="t" coordsize="288925,238125" o:gfxdata="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S79hi8AAAA&#10;3AAAAA8AAAAAAAAAAQAgAAAAIgAAAGRycy9kb3ducmV2LnhtbFBLAQIUABQAAAAIAIdO4kAzLwWe&#10;OwAAADkAAAAQAAAAAAAAAAEAIAAAAAsBAABkcnMvc2hhcGV4bWwueG1sUEsFBgAAAAAGAAYAWwEA&#10;ALUDAAAAAA==&#10;" path="m0,44450l17145,8255,61595,0,210185,50165,288925,55880,266065,92075,210185,128905,142875,215900,98425,238125,98425,162560,75565,106045,36830,78105,0,44450xe">
                  <v:path o:connectlocs="0,70;27,13;97,0;331,79;455,88;419,145;331,203;225,340;155,375;155,256;119,167;58,123;0,70" o:connectangles="0,0,0,0,0,0,0,0,0,0,0,0,0"/>
                  <v:fill on="f" focussize="0,0"/>
                  <v:stroke weight="1pt" color="#FF0000 [3204]" miterlimit="8" joinstyle="miter"/>
                  <v:imagedata o:title=""/>
                  <o:lock v:ext="edit" aspectratio="f"/>
                </v:shape>
                <v:shape id="任意多边形 329" o:spid="_x0000_s1026" o:spt="100" style="position:absolute;left:9391;top:147511;height:1981;width:2934;" filled="f" stroked="t" coordsize="1863090,1257935" o:gfxdata="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9nxPrsAAADc&#10;AAAADwAAAAAAAAABACAAAAAiAAAAZHJzL2Rvd25yZXYueG1sUEsBAhQAFAAAAAgAh07iQDMvBZ47&#10;AAAAOQAAABAAAAAAAAAAAQAgAAAACgEAAGRycy9zaGFwZXhtbC54bWxQSwUGAAAAAAYABgBbAQAA&#10;tAMAAAAA&#10;" path="m50165,1134745l0,1193165,5715,1212850,16510,1249680,106680,1257935,220980,1226820,249555,1216025,285750,1193165,335915,1176655,408940,1143000,428625,1117600,498475,1095375,546100,1095375,579755,1069975,607695,1025525,661035,997585,688975,966470,700405,859790,700405,807085,680720,793115,678180,672465,767715,664210,795655,711835,862965,831850,921385,876935,980440,876935,1050290,865505,1140460,742315,1229995,753745,1283335,778510,1353185,826135,1459230,848995,1482090,851535,1585595,829310,1717040,862965,1692275,807085,1613535,728345,1557655,753745,1535430,770255,1490345,750570,1464945,750570,1442720,720090,1448435,688975,1459230,675005,1417320,647065,1426210,616585,1448435,588010,1470660,565785,1563370,551815,1641475,543560,1678305,551815,1722755,459740,1744980,428625,1770380,358775,1784350,349885,1784350,280035,1823720,246380,1815465,215900,1837690,140335,1863090,92710,1801495,73025,1742440,64135,1669415,55880,1649730,53340,1605280,22225,1540510,2540,1464945,0,1395095,11430,1249680,39370,1221105,47625,1202055,92710,1148715,154305,1078230,187960,1028065,196215,935355,193040,859790,190500,815340,215900,734060,277495,714375,302260,744855,355600,714375,372745,688975,397510,664210,412115,621665,389255,546100,414655,487680,462280,456565,518160,431165,593725,408940,658495,445135,647065,498475,633095,563245,602615,579755,613410,546100,678180,495935,722630,445135,730885,403225,725805,392430,686435,378460,688975,381000,725805,372745,762000,400685,798195,411480,809625,392430,857250,339090,902335,277495,932815,235585,958215,229870,969010,297180,980440,302260,1011555,280035,1045210,277495,1117600,204470,1126490,120650,1120775,50165,1134745xe">
                  <v:path o:connectlocs="79,1787;0,1879;9,1910;26,1968;168,1981;348,1932;393,1915;450,1879;529,1853;644,1800;675,1760;785,1725;860,1725;913,1685;957,1615;1041,1571;1085,1522;1103,1354;1103,1271;1072,1249;1068,1059;1209,1046;1253,1121;1359,1310;1451,1381;1544,1381;1654,1363;1796,1169;1937,1187;2021,1226;2131,1301;2298,1337;2334,1341;2497,1306;2704,1359;2665,1271;2541,1147;2453,1187;2418,1213;2347,1182;2307,1182;2272,1134;2281,1085;2298,1063;2232,1019;2246,971;2281,926;2316,891;2462,869;2585,856;2643,869;2713,724;2748,675;2788,565;2810,551;2810,441;2872,388;2859,340;2894,221;2934,146;2837,115;2744,101;2629,88;2598,84;2528,35;2426,4;2307,0;2197,18;1968,62;1923,75;1893,146;1809,243;1698,296;1619,309;1473,304;1354,300;1284,340;1156,437;1125,476;1173,560;1125,587;1085,626;1046,649;979,613;860,653;768,728;719,816;679,935;644,1037;701,1019;785,997;887,949;913,966;860,1068;781,1138;701,1151;635,1143;618,1081;596,1085;600,1143;587,1200;631,1257;648,1275;618,1350;534,1421;437,1469;371,1509;362,1526;468,1544;476,1593;441,1646;437,1760;322,1774;190,1765;79,1787" o:connectangles="0,0,0,0,0,0,0,0,0,0,0,0,0,0,0,0,0,0,0,0,0,0,0,0,0,0,0,0,0,0,0,0,0,0,0,0,0,0,0,0,0,0,0,0,0,0,0,0,0,0,0,0,0,0,0,0,0,0,0,0,0,0,0,0,0,0,0,0,0,0,0,0,0,0,0,0,0,0,0,0,0,0,0,0,0,0,0,0,0,0,0,0,0,0,0,0,0,0,0,0,0,0,0,0,0,0,0,0,0,0,0,0,0,0,0"/>
                  <v:fill on="f" focussize="0,0"/>
                  <v:stroke weight="1pt" color="#FF0000 [3204]" miterlimit="8" joinstyle="miter"/>
                  <v:imagedata o:title=""/>
                  <o:lock v:ext="edit" aspectratio="f"/>
                </v:shape>
              </v:group>
            </w:pict>
          </mc:Fallback>
        </mc:AlternateContent>
      </w:r>
    </w:p>
    <w:p w14:paraId="52FE0095">
      <w:pPr>
        <w:rPr>
          <w:color w:val="auto"/>
        </w:rPr>
      </w:pPr>
    </w:p>
    <w:p w14:paraId="23CFEDE5">
      <w:pPr>
        <w:rPr>
          <w:color w:val="auto"/>
        </w:rPr>
      </w:pPr>
    </w:p>
    <w:p w14:paraId="6B3A86FC">
      <w:pPr>
        <w:rPr>
          <w:color w:val="auto"/>
        </w:rPr>
      </w:pPr>
    </w:p>
    <w:p w14:paraId="0F63CF5B">
      <w:pPr>
        <w:rPr>
          <w:color w:val="auto"/>
        </w:rPr>
      </w:pPr>
    </w:p>
    <w:p w14:paraId="4F57A1F6">
      <w:pPr>
        <w:rPr>
          <w:color w:val="auto"/>
        </w:rPr>
      </w:pPr>
    </w:p>
    <w:p w14:paraId="587AF384">
      <w:pPr>
        <w:rPr>
          <w:color w:val="auto"/>
        </w:rPr>
      </w:pPr>
      <w:r>
        <w:rPr>
          <w:color w:val="auto"/>
          <w:sz w:val="21"/>
        </w:rPr>
        <mc:AlternateContent>
          <mc:Choice Requires="wps">
            <w:drawing>
              <wp:anchor distT="0" distB="0" distL="114300" distR="114300" simplePos="0" relativeHeight="251904000" behindDoc="0" locked="0" layoutInCell="1" allowOverlap="1">
                <wp:simplePos x="0" y="0"/>
                <wp:positionH relativeFrom="column">
                  <wp:posOffset>2735580</wp:posOffset>
                </wp:positionH>
                <wp:positionV relativeFrom="paragraph">
                  <wp:posOffset>80010</wp:posOffset>
                </wp:positionV>
                <wp:extent cx="843280" cy="327025"/>
                <wp:effectExtent l="6350" t="6350" r="102870" b="295275"/>
                <wp:wrapNone/>
                <wp:docPr id="471" name="圆角矩形标注 471"/>
                <wp:cNvGraphicFramePr/>
                <a:graphic xmlns:a="http://schemas.openxmlformats.org/drawingml/2006/main">
                  <a:graphicData uri="http://schemas.microsoft.com/office/word/2010/wordprocessingShape">
                    <wps:wsp>
                      <wps:cNvSpPr/>
                      <wps:spPr>
                        <a:xfrm>
                          <a:off x="0" y="0"/>
                          <a:ext cx="843280" cy="327025"/>
                        </a:xfrm>
                        <a:prstGeom prst="wedgeRoundRectCallout">
                          <a:avLst>
                            <a:gd name="adj1" fmla="val 58057"/>
                            <a:gd name="adj2" fmla="val 130582"/>
                            <a:gd name="adj3" fmla="val 16667"/>
                          </a:avLst>
                        </a:prstGeom>
                        <a:gradFill>
                          <a:gsLst>
                            <a:gs pos="0">
                              <a:srgbClr val="7B32B2"/>
                            </a:gs>
                            <a:gs pos="100000">
                              <a:srgbClr val="401A5D"/>
                            </a:gs>
                          </a:gsLst>
                          <a:lin ang="5400000" scaled="0"/>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6CFEED">
                            <w:pPr>
                              <w:jc w:val="center"/>
                              <w:rPr>
                                <w:rFonts w:hint="eastAsia" w:eastAsia="宋体"/>
                                <w:b/>
                                <w:bCs/>
                                <w:color w:val="auto"/>
                                <w:lang w:eastAsia="zh-CN"/>
                              </w:rPr>
                            </w:pPr>
                            <w:r>
                              <w:rPr>
                                <w:rFonts w:hint="eastAsia"/>
                                <w:b/>
                                <w:bCs/>
                                <w:color w:val="auto"/>
                                <w:lang w:eastAsia="zh-CN"/>
                              </w:rPr>
                              <w:t>本项目位置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2" type="#_x0000_t62" style="position:absolute;left:0pt;margin-left:215.4pt;margin-top:6.3pt;height:25.75pt;width:66.4pt;z-index:251904000;v-text-anchor:middle;mso-width-relative:page;mso-height-relative:page;" fillcolor="#7B32B2" filled="t" stroked="t" coordsize="21600,21600" o:gfxdata="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CuPP/f2QAAAAkBAAAPAAAAAAAA&#10;AAEAIAAAACIAAABkcnMvZG93bnJldi54bWxQSwECFAAUAAAACACHTuJAB2dvj/UCAAD/BQAADgAA&#10;AAAAAAABACAAAAAoAQAAZHJzL2Uyb0RvYy54bWxQSwUGAAAAAAYABgBZAQAAjwYAAAAA&#10;" adj="23340,39006,14400">
                <v:fill type="gradient" on="t" color2="#401A5D" focus="100%" focussize="0,0" rotate="t">
                  <o:fill type="gradientUnscaled" v:ext="backwardCompatible"/>
                </v:fill>
                <v:stroke weight="1pt" color="#000000 [3213]" miterlimit="8" joinstyle="miter"/>
                <v:imagedata o:title=""/>
                <o:lock v:ext="edit" aspectratio="f"/>
                <v:textbox inset="0mm,0mm,0mm,0mm">
                  <w:txbxContent>
                    <w:p w14:paraId="386CFEED">
                      <w:pPr>
                        <w:jc w:val="center"/>
                        <w:rPr>
                          <w:rFonts w:hint="eastAsia" w:eastAsia="宋体"/>
                          <w:b/>
                          <w:bCs/>
                          <w:color w:val="auto"/>
                          <w:lang w:eastAsia="zh-CN"/>
                        </w:rPr>
                      </w:pPr>
                      <w:r>
                        <w:rPr>
                          <w:rFonts w:hint="eastAsia"/>
                          <w:b/>
                          <w:bCs/>
                          <w:color w:val="auto"/>
                          <w:lang w:eastAsia="zh-CN"/>
                        </w:rPr>
                        <w:t>本项目位置</w:t>
                      </w:r>
                    </w:p>
                  </w:txbxContent>
                </v:textbox>
              </v:shape>
            </w:pict>
          </mc:Fallback>
        </mc:AlternateContent>
      </w:r>
    </w:p>
    <w:p w14:paraId="406D40DA">
      <w:pPr>
        <w:rPr>
          <w:color w:val="auto"/>
        </w:rPr>
      </w:pPr>
    </w:p>
    <w:p w14:paraId="413B7748">
      <w:pPr>
        <w:rPr>
          <w:color w:val="auto"/>
        </w:rPr>
      </w:pPr>
      <w:r>
        <w:rPr>
          <w:color w:val="auto"/>
          <w:sz w:val="21"/>
        </w:rPr>
        <mc:AlternateContent>
          <mc:Choice Requires="wpg">
            <w:drawing>
              <wp:anchor distT="0" distB="0" distL="114300" distR="114300" simplePos="0" relativeHeight="251902976" behindDoc="0" locked="0" layoutInCell="1" allowOverlap="1">
                <wp:simplePos x="0" y="0"/>
                <wp:positionH relativeFrom="column">
                  <wp:posOffset>3568065</wp:posOffset>
                </wp:positionH>
                <wp:positionV relativeFrom="paragraph">
                  <wp:posOffset>154305</wp:posOffset>
                </wp:positionV>
                <wp:extent cx="303530" cy="278130"/>
                <wp:effectExtent l="6985" t="6350" r="13335" b="20320"/>
                <wp:wrapNone/>
                <wp:docPr id="472" name="组合 472"/>
                <wp:cNvGraphicFramePr/>
                <a:graphic xmlns:a="http://schemas.openxmlformats.org/drawingml/2006/main">
                  <a:graphicData uri="http://schemas.microsoft.com/office/word/2010/wordprocessingGroup">
                    <wpg:wgp>
                      <wpg:cNvGrpSpPr/>
                      <wpg:grpSpPr>
                        <a:xfrm>
                          <a:off x="0" y="0"/>
                          <a:ext cx="303530" cy="278130"/>
                          <a:chOff x="3396" y="143292"/>
                          <a:chExt cx="6283" cy="5470"/>
                        </a:xfrm>
                      </wpg:grpSpPr>
                      <wps:wsp>
                        <wps:cNvPr id="473" name="任意多边形 331"/>
                        <wps:cNvSpPr/>
                        <wps:spPr>
                          <a:xfrm>
                            <a:off x="6625" y="143292"/>
                            <a:ext cx="3055" cy="679"/>
                          </a:xfrm>
                          <a:custGeom>
                            <a:avLst/>
                            <a:gdLst>
                              <a:gd name="connisteX0" fmla="*/ 5080 w 1939925"/>
                              <a:gd name="connsiteY0" fmla="*/ 125095 h 431165"/>
                              <a:gd name="connisteX1" fmla="*/ 0 w 1939925"/>
                              <a:gd name="connsiteY1" fmla="*/ 200660 h 431165"/>
                              <a:gd name="connisteX2" fmla="*/ 34925 w 1939925"/>
                              <a:gd name="connsiteY2" fmla="*/ 255270 h 431165"/>
                              <a:gd name="connisteX3" fmla="*/ 90170 w 1939925"/>
                              <a:gd name="connsiteY3" fmla="*/ 325755 h 431165"/>
                              <a:gd name="connisteX4" fmla="*/ 235585 w 1939925"/>
                              <a:gd name="connsiteY4" fmla="*/ 386080 h 431165"/>
                              <a:gd name="connisteX5" fmla="*/ 501650 w 1939925"/>
                              <a:gd name="connsiteY5" fmla="*/ 386080 h 431165"/>
                              <a:gd name="connisteX6" fmla="*/ 857250 w 1939925"/>
                              <a:gd name="connsiteY6" fmla="*/ 265430 h 431165"/>
                              <a:gd name="connisteX7" fmla="*/ 912495 w 1939925"/>
                              <a:gd name="connsiteY7" fmla="*/ 235585 h 431165"/>
                              <a:gd name="connisteX8" fmla="*/ 992505 w 1939925"/>
                              <a:gd name="connsiteY8" fmla="*/ 235585 h 431165"/>
                              <a:gd name="connisteX9" fmla="*/ 1127760 w 1939925"/>
                              <a:gd name="connsiteY9" fmla="*/ 245745 h 431165"/>
                              <a:gd name="connisteX10" fmla="*/ 1198245 w 1939925"/>
                              <a:gd name="connsiteY10" fmla="*/ 210185 h 431165"/>
                              <a:gd name="connisteX11" fmla="*/ 1283335 w 1939925"/>
                              <a:gd name="connsiteY11" fmla="*/ 220345 h 431165"/>
                              <a:gd name="connisteX12" fmla="*/ 1483995 w 1939925"/>
                              <a:gd name="connsiteY12" fmla="*/ 285750 h 431165"/>
                              <a:gd name="connisteX13" fmla="*/ 1553845 w 1939925"/>
                              <a:gd name="connsiteY13" fmla="*/ 325755 h 431165"/>
                              <a:gd name="connisteX14" fmla="*/ 1654175 w 1939925"/>
                              <a:gd name="connsiteY14" fmla="*/ 370840 h 431165"/>
                              <a:gd name="connisteX15" fmla="*/ 1684655 w 1939925"/>
                              <a:gd name="connsiteY15" fmla="*/ 431165 h 431165"/>
                              <a:gd name="connisteX16" fmla="*/ 1714500 w 1939925"/>
                              <a:gd name="connsiteY16" fmla="*/ 381000 h 431165"/>
                              <a:gd name="connisteX17" fmla="*/ 1789430 w 1939925"/>
                              <a:gd name="connsiteY17" fmla="*/ 310515 h 431165"/>
                              <a:gd name="connisteX18" fmla="*/ 1854835 w 1939925"/>
                              <a:gd name="connsiteY18" fmla="*/ 285750 h 431165"/>
                              <a:gd name="connisteX19" fmla="*/ 1889760 w 1939925"/>
                              <a:gd name="connsiteY19" fmla="*/ 245745 h 431165"/>
                              <a:gd name="connisteX20" fmla="*/ 1939925 w 1939925"/>
                              <a:gd name="connsiteY20" fmla="*/ 185420 h 431165"/>
                              <a:gd name="connisteX21" fmla="*/ 1859915 w 1939925"/>
                              <a:gd name="connsiteY21" fmla="*/ 125095 h 431165"/>
                              <a:gd name="connisteX22" fmla="*/ 1393825 w 1939925"/>
                              <a:gd name="connsiteY22" fmla="*/ 135255 h 431165"/>
                              <a:gd name="connisteX23" fmla="*/ 1383665 w 1939925"/>
                              <a:gd name="connsiteY23" fmla="*/ 110490 h 431165"/>
                              <a:gd name="connisteX24" fmla="*/ 1288415 w 1939925"/>
                              <a:gd name="connsiteY24" fmla="*/ 69850 h 431165"/>
                              <a:gd name="connisteX25" fmla="*/ 1177925 w 1939925"/>
                              <a:gd name="connsiteY25" fmla="*/ 60325 h 431165"/>
                              <a:gd name="connisteX26" fmla="*/ 937260 w 1939925"/>
                              <a:gd name="connsiteY26" fmla="*/ 0 h 431165"/>
                              <a:gd name="connisteX27" fmla="*/ 827405 w 1939925"/>
                              <a:gd name="connsiteY27" fmla="*/ 5080 h 431165"/>
                              <a:gd name="connisteX28" fmla="*/ 746760 w 1939925"/>
                              <a:gd name="connsiteY28" fmla="*/ 50165 h 431165"/>
                              <a:gd name="connisteX29" fmla="*/ 732155 w 1939925"/>
                              <a:gd name="connsiteY29" fmla="*/ 90170 h 431165"/>
                              <a:gd name="connisteX30" fmla="*/ 676910 w 1939925"/>
                              <a:gd name="connsiteY30" fmla="*/ 85090 h 431165"/>
                              <a:gd name="connisteX31" fmla="*/ 671830 w 1939925"/>
                              <a:gd name="connsiteY31" fmla="*/ 130175 h 431165"/>
                              <a:gd name="connisteX32" fmla="*/ 5080 w 1939925"/>
                              <a:gd name="connsiteY32" fmla="*/ 125095 h 43116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Lst>
                            <a:rect l="l" t="t" r="r" b="b"/>
                            <a:pathLst>
                              <a:path w="1939925" h="431165">
                                <a:moveTo>
                                  <a:pt x="5080" y="125095"/>
                                </a:moveTo>
                                <a:lnTo>
                                  <a:pt x="0" y="200660"/>
                                </a:lnTo>
                                <a:lnTo>
                                  <a:pt x="34925" y="255270"/>
                                </a:lnTo>
                                <a:lnTo>
                                  <a:pt x="90170" y="325755"/>
                                </a:lnTo>
                                <a:lnTo>
                                  <a:pt x="235585" y="386080"/>
                                </a:lnTo>
                                <a:lnTo>
                                  <a:pt x="501650" y="386080"/>
                                </a:lnTo>
                                <a:lnTo>
                                  <a:pt x="857250" y="265430"/>
                                </a:lnTo>
                                <a:lnTo>
                                  <a:pt x="912495" y="235585"/>
                                </a:lnTo>
                                <a:lnTo>
                                  <a:pt x="992505" y="235585"/>
                                </a:lnTo>
                                <a:lnTo>
                                  <a:pt x="1127760" y="245745"/>
                                </a:lnTo>
                                <a:lnTo>
                                  <a:pt x="1198245" y="210185"/>
                                </a:lnTo>
                                <a:lnTo>
                                  <a:pt x="1283335" y="220345"/>
                                </a:lnTo>
                                <a:lnTo>
                                  <a:pt x="1483995" y="285750"/>
                                </a:lnTo>
                                <a:lnTo>
                                  <a:pt x="1553845" y="325755"/>
                                </a:lnTo>
                                <a:lnTo>
                                  <a:pt x="1654175" y="370840"/>
                                </a:lnTo>
                                <a:lnTo>
                                  <a:pt x="1684655" y="431165"/>
                                </a:lnTo>
                                <a:lnTo>
                                  <a:pt x="1714500" y="381000"/>
                                </a:lnTo>
                                <a:lnTo>
                                  <a:pt x="1789430" y="310515"/>
                                </a:lnTo>
                                <a:lnTo>
                                  <a:pt x="1854835" y="285750"/>
                                </a:lnTo>
                                <a:lnTo>
                                  <a:pt x="1889760" y="245745"/>
                                </a:lnTo>
                                <a:lnTo>
                                  <a:pt x="1939925" y="185420"/>
                                </a:lnTo>
                                <a:lnTo>
                                  <a:pt x="1859915" y="125095"/>
                                </a:lnTo>
                                <a:lnTo>
                                  <a:pt x="1393825" y="135255"/>
                                </a:lnTo>
                                <a:lnTo>
                                  <a:pt x="1383665" y="110490"/>
                                </a:lnTo>
                                <a:lnTo>
                                  <a:pt x="1288415" y="69850"/>
                                </a:lnTo>
                                <a:lnTo>
                                  <a:pt x="1177925" y="60325"/>
                                </a:lnTo>
                                <a:lnTo>
                                  <a:pt x="937260" y="0"/>
                                </a:lnTo>
                                <a:lnTo>
                                  <a:pt x="827405" y="5080"/>
                                </a:lnTo>
                                <a:lnTo>
                                  <a:pt x="746760" y="50165"/>
                                </a:lnTo>
                                <a:lnTo>
                                  <a:pt x="732155" y="90170"/>
                                </a:lnTo>
                                <a:lnTo>
                                  <a:pt x="676910" y="85090"/>
                                </a:lnTo>
                                <a:lnTo>
                                  <a:pt x="671830" y="130175"/>
                                </a:lnTo>
                                <a:lnTo>
                                  <a:pt x="5080" y="12509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474" name="任意多边形 332"/>
                        <wps:cNvSpPr/>
                        <wps:spPr>
                          <a:xfrm>
                            <a:off x="3396" y="145202"/>
                            <a:ext cx="2392" cy="979"/>
                          </a:xfrm>
                          <a:custGeom>
                            <a:avLst/>
                            <a:gdLst>
                              <a:gd name="connisteX0" fmla="*/ 0 w 1518920"/>
                              <a:gd name="connsiteY0" fmla="*/ 536575 h 621665"/>
                              <a:gd name="connisteX1" fmla="*/ 120650 w 1518920"/>
                              <a:gd name="connsiteY1" fmla="*/ 466725 h 621665"/>
                              <a:gd name="connisteX2" fmla="*/ 361315 w 1518920"/>
                              <a:gd name="connsiteY2" fmla="*/ 271145 h 621665"/>
                              <a:gd name="connisteX3" fmla="*/ 721995 w 1518920"/>
                              <a:gd name="connsiteY3" fmla="*/ 25400 h 621665"/>
                              <a:gd name="connisteX4" fmla="*/ 1012825 w 1518920"/>
                              <a:gd name="connsiteY4" fmla="*/ 25400 h 621665"/>
                              <a:gd name="connisteX5" fmla="*/ 1028065 w 1518920"/>
                              <a:gd name="connsiteY5" fmla="*/ 0 h 621665"/>
                              <a:gd name="connisteX6" fmla="*/ 1253490 w 1518920"/>
                              <a:gd name="connsiteY6" fmla="*/ 5080 h 621665"/>
                              <a:gd name="connisteX7" fmla="*/ 1258570 w 1518920"/>
                              <a:gd name="connsiteY7" fmla="*/ 45085 h 621665"/>
                              <a:gd name="connisteX8" fmla="*/ 1363345 w 1518920"/>
                              <a:gd name="connsiteY8" fmla="*/ 65405 h 621665"/>
                              <a:gd name="connisteX9" fmla="*/ 1363345 w 1518920"/>
                              <a:gd name="connsiteY9" fmla="*/ 125730 h 621665"/>
                              <a:gd name="connisteX10" fmla="*/ 1518920 w 1518920"/>
                              <a:gd name="connsiteY10" fmla="*/ 200660 h 621665"/>
                              <a:gd name="connisteX11" fmla="*/ 1494155 w 1518920"/>
                              <a:gd name="connsiteY11" fmla="*/ 235585 h 621665"/>
                              <a:gd name="connisteX12" fmla="*/ 1443990 w 1518920"/>
                              <a:gd name="connsiteY12" fmla="*/ 285750 h 621665"/>
                              <a:gd name="connisteX13" fmla="*/ 1413510 w 1518920"/>
                              <a:gd name="connsiteY13" fmla="*/ 316230 h 621665"/>
                              <a:gd name="connisteX14" fmla="*/ 1348740 w 1518920"/>
                              <a:gd name="connsiteY14" fmla="*/ 361315 h 621665"/>
                              <a:gd name="connisteX15" fmla="*/ 1323340 w 1518920"/>
                              <a:gd name="connsiteY15" fmla="*/ 406400 h 621665"/>
                              <a:gd name="connisteX16" fmla="*/ 1218565 w 1518920"/>
                              <a:gd name="connsiteY16" fmla="*/ 416560 h 621665"/>
                              <a:gd name="connisteX17" fmla="*/ 1258570 w 1518920"/>
                              <a:gd name="connsiteY17" fmla="*/ 306070 h 621665"/>
                              <a:gd name="connisteX18" fmla="*/ 1168400 w 1518920"/>
                              <a:gd name="connsiteY18" fmla="*/ 266065 h 621665"/>
                              <a:gd name="connisteX19" fmla="*/ 1177925 w 1518920"/>
                              <a:gd name="connsiteY19" fmla="*/ 205740 h 621665"/>
                              <a:gd name="connisteX20" fmla="*/ 1248410 w 1518920"/>
                              <a:gd name="connsiteY20" fmla="*/ 210820 h 621665"/>
                              <a:gd name="connisteX21" fmla="*/ 1263650 w 1518920"/>
                              <a:gd name="connsiteY21" fmla="*/ 135890 h 621665"/>
                              <a:gd name="connisteX22" fmla="*/ 1172845 w 1518920"/>
                              <a:gd name="connsiteY22" fmla="*/ 150495 h 621665"/>
                              <a:gd name="connisteX23" fmla="*/ 1127760 w 1518920"/>
                              <a:gd name="connsiteY23" fmla="*/ 95250 h 621665"/>
                              <a:gd name="connisteX24" fmla="*/ 1017905 w 1518920"/>
                              <a:gd name="connsiteY24" fmla="*/ 100330 h 621665"/>
                              <a:gd name="connisteX25" fmla="*/ 937260 w 1518920"/>
                              <a:gd name="connsiteY25" fmla="*/ 140335 h 621665"/>
                              <a:gd name="connisteX26" fmla="*/ 812165 w 1518920"/>
                              <a:gd name="connsiteY26" fmla="*/ 175895 h 621665"/>
                              <a:gd name="connisteX27" fmla="*/ 606425 w 1518920"/>
                              <a:gd name="connsiteY27" fmla="*/ 180975 h 621665"/>
                              <a:gd name="connisteX28" fmla="*/ 546735 w 1518920"/>
                              <a:gd name="connsiteY28" fmla="*/ 180975 h 621665"/>
                              <a:gd name="connisteX29" fmla="*/ 566420 w 1518920"/>
                              <a:gd name="connsiteY29" fmla="*/ 200660 h 621665"/>
                              <a:gd name="connisteX30" fmla="*/ 626745 w 1518920"/>
                              <a:gd name="connsiteY30" fmla="*/ 226060 h 621665"/>
                              <a:gd name="connisteX31" fmla="*/ 666750 w 1518920"/>
                              <a:gd name="connsiteY31" fmla="*/ 240665 h 621665"/>
                              <a:gd name="connisteX32" fmla="*/ 666750 w 1518920"/>
                              <a:gd name="connsiteY32" fmla="*/ 300990 h 621665"/>
                              <a:gd name="connisteX33" fmla="*/ 476250 w 1518920"/>
                              <a:gd name="connsiteY33" fmla="*/ 371475 h 621665"/>
                              <a:gd name="connisteX34" fmla="*/ 375920 w 1518920"/>
                              <a:gd name="connsiteY34" fmla="*/ 506730 h 621665"/>
                              <a:gd name="connisteX35" fmla="*/ 300990 w 1518920"/>
                              <a:gd name="connsiteY35" fmla="*/ 571500 h 621665"/>
                              <a:gd name="connisteX36" fmla="*/ 280670 w 1518920"/>
                              <a:gd name="connsiteY36" fmla="*/ 621665 h 621665"/>
                              <a:gd name="connisteX37" fmla="*/ 230505 w 1518920"/>
                              <a:gd name="connsiteY37" fmla="*/ 581660 h 621665"/>
                              <a:gd name="connisteX38" fmla="*/ 200660 w 1518920"/>
                              <a:gd name="connsiteY38" fmla="*/ 586740 h 621665"/>
                              <a:gd name="connisteX39" fmla="*/ 145415 w 1518920"/>
                              <a:gd name="connsiteY39" fmla="*/ 612140 h 621665"/>
                              <a:gd name="connisteX40" fmla="*/ 150495 w 1518920"/>
                              <a:gd name="connsiteY40" fmla="*/ 571500 h 621665"/>
                              <a:gd name="connisteX41" fmla="*/ 120650 w 1518920"/>
                              <a:gd name="connsiteY41" fmla="*/ 586740 h 621665"/>
                              <a:gd name="connisteX42" fmla="*/ 100330 w 1518920"/>
                              <a:gd name="connsiteY42" fmla="*/ 576580 h 621665"/>
                              <a:gd name="connisteX43" fmla="*/ 15240 w 1518920"/>
                              <a:gd name="connsiteY43" fmla="*/ 601980 h 621665"/>
                              <a:gd name="connisteX44" fmla="*/ 0 w 1518920"/>
                              <a:gd name="connsiteY44" fmla="*/ 536575 h 62166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Lst>
                            <a:rect l="l" t="t" r="r" b="b"/>
                            <a:pathLst>
                              <a:path w="1518920" h="621665">
                                <a:moveTo>
                                  <a:pt x="0" y="536575"/>
                                </a:moveTo>
                                <a:lnTo>
                                  <a:pt x="120650" y="466725"/>
                                </a:lnTo>
                                <a:lnTo>
                                  <a:pt x="361315" y="271145"/>
                                </a:lnTo>
                                <a:lnTo>
                                  <a:pt x="721995" y="25400"/>
                                </a:lnTo>
                                <a:lnTo>
                                  <a:pt x="1012825" y="25400"/>
                                </a:lnTo>
                                <a:lnTo>
                                  <a:pt x="1028065" y="0"/>
                                </a:lnTo>
                                <a:lnTo>
                                  <a:pt x="1253490" y="5080"/>
                                </a:lnTo>
                                <a:lnTo>
                                  <a:pt x="1258570" y="45085"/>
                                </a:lnTo>
                                <a:lnTo>
                                  <a:pt x="1363345" y="65405"/>
                                </a:lnTo>
                                <a:lnTo>
                                  <a:pt x="1363345" y="125730"/>
                                </a:lnTo>
                                <a:lnTo>
                                  <a:pt x="1518920" y="200660"/>
                                </a:lnTo>
                                <a:lnTo>
                                  <a:pt x="1494155" y="235585"/>
                                </a:lnTo>
                                <a:lnTo>
                                  <a:pt x="1443990" y="285750"/>
                                </a:lnTo>
                                <a:lnTo>
                                  <a:pt x="1413510" y="316230"/>
                                </a:lnTo>
                                <a:lnTo>
                                  <a:pt x="1348740" y="361315"/>
                                </a:lnTo>
                                <a:lnTo>
                                  <a:pt x="1323340" y="406400"/>
                                </a:lnTo>
                                <a:lnTo>
                                  <a:pt x="1218565" y="416560"/>
                                </a:lnTo>
                                <a:lnTo>
                                  <a:pt x="1258570" y="306070"/>
                                </a:lnTo>
                                <a:lnTo>
                                  <a:pt x="1168400" y="266065"/>
                                </a:lnTo>
                                <a:lnTo>
                                  <a:pt x="1177925" y="205740"/>
                                </a:lnTo>
                                <a:lnTo>
                                  <a:pt x="1248410" y="210820"/>
                                </a:lnTo>
                                <a:lnTo>
                                  <a:pt x="1263650" y="135890"/>
                                </a:lnTo>
                                <a:lnTo>
                                  <a:pt x="1172845" y="150495"/>
                                </a:lnTo>
                                <a:lnTo>
                                  <a:pt x="1127760" y="95250"/>
                                </a:lnTo>
                                <a:lnTo>
                                  <a:pt x="1017905" y="100330"/>
                                </a:lnTo>
                                <a:lnTo>
                                  <a:pt x="937260" y="140335"/>
                                </a:lnTo>
                                <a:lnTo>
                                  <a:pt x="812165" y="175895"/>
                                </a:lnTo>
                                <a:lnTo>
                                  <a:pt x="606425" y="180975"/>
                                </a:lnTo>
                                <a:lnTo>
                                  <a:pt x="546735" y="180975"/>
                                </a:lnTo>
                                <a:lnTo>
                                  <a:pt x="566420" y="200660"/>
                                </a:lnTo>
                                <a:lnTo>
                                  <a:pt x="626745" y="226060"/>
                                </a:lnTo>
                                <a:lnTo>
                                  <a:pt x="666750" y="240665"/>
                                </a:lnTo>
                                <a:lnTo>
                                  <a:pt x="666750" y="300990"/>
                                </a:lnTo>
                                <a:lnTo>
                                  <a:pt x="476250" y="371475"/>
                                </a:lnTo>
                                <a:lnTo>
                                  <a:pt x="375920" y="506730"/>
                                </a:lnTo>
                                <a:lnTo>
                                  <a:pt x="300990" y="571500"/>
                                </a:lnTo>
                                <a:lnTo>
                                  <a:pt x="280670" y="621665"/>
                                </a:lnTo>
                                <a:lnTo>
                                  <a:pt x="230505" y="581660"/>
                                </a:lnTo>
                                <a:lnTo>
                                  <a:pt x="200660" y="586740"/>
                                </a:lnTo>
                                <a:lnTo>
                                  <a:pt x="145415" y="612140"/>
                                </a:lnTo>
                                <a:lnTo>
                                  <a:pt x="150495" y="571500"/>
                                </a:lnTo>
                                <a:lnTo>
                                  <a:pt x="120650" y="586740"/>
                                </a:lnTo>
                                <a:lnTo>
                                  <a:pt x="100330" y="576580"/>
                                </a:lnTo>
                                <a:lnTo>
                                  <a:pt x="15240" y="601980"/>
                                </a:lnTo>
                                <a:lnTo>
                                  <a:pt x="0" y="53657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475" name="任意多边形 333"/>
                        <wps:cNvSpPr/>
                        <wps:spPr>
                          <a:xfrm>
                            <a:off x="4328" y="145952"/>
                            <a:ext cx="1958" cy="727"/>
                          </a:xfrm>
                          <a:custGeom>
                            <a:avLst/>
                            <a:gdLst>
                              <a:gd name="connisteX0" fmla="*/ 9525 w 1243330"/>
                              <a:gd name="connsiteY0" fmla="*/ 311150 h 461645"/>
                              <a:gd name="connisteX1" fmla="*/ 0 w 1243330"/>
                              <a:gd name="connsiteY1" fmla="*/ 371475 h 461645"/>
                              <a:gd name="connisteX2" fmla="*/ 34925 w 1243330"/>
                              <a:gd name="connsiteY2" fmla="*/ 421640 h 461645"/>
                              <a:gd name="connisteX3" fmla="*/ 95250 w 1243330"/>
                              <a:gd name="connsiteY3" fmla="*/ 436245 h 461645"/>
                              <a:gd name="connisteX4" fmla="*/ 215265 w 1243330"/>
                              <a:gd name="connsiteY4" fmla="*/ 456565 h 461645"/>
                              <a:gd name="connisteX5" fmla="*/ 426085 w 1243330"/>
                              <a:gd name="connsiteY5" fmla="*/ 461645 h 461645"/>
                              <a:gd name="connisteX6" fmla="*/ 541020 w 1243330"/>
                              <a:gd name="connsiteY6" fmla="*/ 431165 h 461645"/>
                              <a:gd name="connisteX7" fmla="*/ 641350 w 1243330"/>
                              <a:gd name="connsiteY7" fmla="*/ 391160 h 461645"/>
                              <a:gd name="connisteX8" fmla="*/ 681355 w 1243330"/>
                              <a:gd name="connsiteY8" fmla="*/ 391160 h 461645"/>
                              <a:gd name="connisteX9" fmla="*/ 776605 w 1243330"/>
                              <a:gd name="connsiteY9" fmla="*/ 406400 h 461645"/>
                              <a:gd name="connisteX10" fmla="*/ 876935 w 1243330"/>
                              <a:gd name="connsiteY10" fmla="*/ 396240 h 461645"/>
                              <a:gd name="connisteX11" fmla="*/ 987425 w 1243330"/>
                              <a:gd name="connsiteY11" fmla="*/ 375920 h 461645"/>
                              <a:gd name="connisteX12" fmla="*/ 1127760 w 1243330"/>
                              <a:gd name="connsiteY12" fmla="*/ 326390 h 461645"/>
                              <a:gd name="connisteX13" fmla="*/ 1122680 w 1243330"/>
                              <a:gd name="connsiteY13" fmla="*/ 240665 h 461645"/>
                              <a:gd name="connisteX14" fmla="*/ 1172845 w 1243330"/>
                              <a:gd name="connsiteY14" fmla="*/ 245745 h 461645"/>
                              <a:gd name="connisteX15" fmla="*/ 1183005 w 1243330"/>
                              <a:gd name="connsiteY15" fmla="*/ 165735 h 461645"/>
                              <a:gd name="connisteX16" fmla="*/ 1243330 w 1243330"/>
                              <a:gd name="connsiteY16" fmla="*/ 155575 h 461645"/>
                              <a:gd name="connisteX17" fmla="*/ 1217930 w 1243330"/>
                              <a:gd name="connsiteY17" fmla="*/ 45085 h 461645"/>
                              <a:gd name="connisteX18" fmla="*/ 1172845 w 1243330"/>
                              <a:gd name="connsiteY18" fmla="*/ 10160 h 461645"/>
                              <a:gd name="connisteX19" fmla="*/ 1002665 w 1243330"/>
                              <a:gd name="connsiteY19" fmla="*/ 0 h 461645"/>
                              <a:gd name="connisteX20" fmla="*/ 982345 w 1243330"/>
                              <a:gd name="connsiteY20" fmla="*/ 15240 h 461645"/>
                              <a:gd name="connisteX21" fmla="*/ 836930 w 1243330"/>
                              <a:gd name="connsiteY21" fmla="*/ 130810 h 461645"/>
                              <a:gd name="connisteX22" fmla="*/ 721995 w 1243330"/>
                              <a:gd name="connsiteY22" fmla="*/ 210820 h 461645"/>
                              <a:gd name="connisteX23" fmla="*/ 641350 w 1243330"/>
                              <a:gd name="connsiteY23" fmla="*/ 271145 h 461645"/>
                              <a:gd name="connisteX24" fmla="*/ 591185 w 1243330"/>
                              <a:gd name="connsiteY24" fmla="*/ 306070 h 461645"/>
                              <a:gd name="connisteX25" fmla="*/ 506095 w 1243330"/>
                              <a:gd name="connsiteY25" fmla="*/ 300990 h 461645"/>
                              <a:gd name="connisteX26" fmla="*/ 481330 w 1243330"/>
                              <a:gd name="connsiteY26" fmla="*/ 266065 h 461645"/>
                              <a:gd name="connisteX27" fmla="*/ 501015 w 1243330"/>
                              <a:gd name="connsiteY27" fmla="*/ 215900 h 461645"/>
                              <a:gd name="connisteX28" fmla="*/ 360680 w 1243330"/>
                              <a:gd name="connsiteY28" fmla="*/ 185420 h 461645"/>
                              <a:gd name="connisteX29" fmla="*/ 280670 w 1243330"/>
                              <a:gd name="connsiteY29" fmla="*/ 205740 h 461645"/>
                              <a:gd name="connisteX30" fmla="*/ 74930 w 1243330"/>
                              <a:gd name="connsiteY30" fmla="*/ 306070 h 461645"/>
                              <a:gd name="connisteX31" fmla="*/ 9525 w 1243330"/>
                              <a:gd name="connsiteY31" fmla="*/ 311150 h 46164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Lst>
                            <a:rect l="l" t="t" r="r" b="b"/>
                            <a:pathLst>
                              <a:path w="1243330" h="461645">
                                <a:moveTo>
                                  <a:pt x="9525" y="311150"/>
                                </a:moveTo>
                                <a:lnTo>
                                  <a:pt x="0" y="371475"/>
                                </a:lnTo>
                                <a:lnTo>
                                  <a:pt x="34925" y="421640"/>
                                </a:lnTo>
                                <a:lnTo>
                                  <a:pt x="95250" y="436245"/>
                                </a:lnTo>
                                <a:lnTo>
                                  <a:pt x="215265" y="456565"/>
                                </a:lnTo>
                                <a:lnTo>
                                  <a:pt x="426085" y="461645"/>
                                </a:lnTo>
                                <a:lnTo>
                                  <a:pt x="541020" y="431165"/>
                                </a:lnTo>
                                <a:lnTo>
                                  <a:pt x="641350" y="391160"/>
                                </a:lnTo>
                                <a:lnTo>
                                  <a:pt x="681355" y="391160"/>
                                </a:lnTo>
                                <a:lnTo>
                                  <a:pt x="776605" y="406400"/>
                                </a:lnTo>
                                <a:lnTo>
                                  <a:pt x="876935" y="396240"/>
                                </a:lnTo>
                                <a:lnTo>
                                  <a:pt x="987425" y="375920"/>
                                </a:lnTo>
                                <a:lnTo>
                                  <a:pt x="1127760" y="326390"/>
                                </a:lnTo>
                                <a:lnTo>
                                  <a:pt x="1122680" y="240665"/>
                                </a:lnTo>
                                <a:lnTo>
                                  <a:pt x="1172845" y="245745"/>
                                </a:lnTo>
                                <a:lnTo>
                                  <a:pt x="1183005" y="165735"/>
                                </a:lnTo>
                                <a:lnTo>
                                  <a:pt x="1243330" y="155575"/>
                                </a:lnTo>
                                <a:lnTo>
                                  <a:pt x="1217930" y="45085"/>
                                </a:lnTo>
                                <a:lnTo>
                                  <a:pt x="1172845" y="10160"/>
                                </a:lnTo>
                                <a:lnTo>
                                  <a:pt x="1002665" y="0"/>
                                </a:lnTo>
                                <a:lnTo>
                                  <a:pt x="982345" y="15240"/>
                                </a:lnTo>
                                <a:lnTo>
                                  <a:pt x="836930" y="130810"/>
                                </a:lnTo>
                                <a:lnTo>
                                  <a:pt x="721995" y="210820"/>
                                </a:lnTo>
                                <a:lnTo>
                                  <a:pt x="641350" y="271145"/>
                                </a:lnTo>
                                <a:lnTo>
                                  <a:pt x="591185" y="306070"/>
                                </a:lnTo>
                                <a:lnTo>
                                  <a:pt x="506095" y="300990"/>
                                </a:lnTo>
                                <a:lnTo>
                                  <a:pt x="481330" y="266065"/>
                                </a:lnTo>
                                <a:lnTo>
                                  <a:pt x="501015" y="215900"/>
                                </a:lnTo>
                                <a:lnTo>
                                  <a:pt x="360680" y="185420"/>
                                </a:lnTo>
                                <a:lnTo>
                                  <a:pt x="280670" y="205740"/>
                                </a:lnTo>
                                <a:lnTo>
                                  <a:pt x="74930" y="306070"/>
                                </a:lnTo>
                                <a:lnTo>
                                  <a:pt x="9525" y="31115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476" name="任意多边形 335"/>
                        <wps:cNvSpPr/>
                        <wps:spPr>
                          <a:xfrm>
                            <a:off x="4825" y="147618"/>
                            <a:ext cx="1429" cy="592"/>
                          </a:xfrm>
                          <a:custGeom>
                            <a:avLst/>
                            <a:gdLst>
                              <a:gd name="connisteX0" fmla="*/ 0 w 907415"/>
                              <a:gd name="connsiteY0" fmla="*/ 325755 h 375920"/>
                              <a:gd name="connisteX1" fmla="*/ 130175 w 907415"/>
                              <a:gd name="connsiteY1" fmla="*/ 306070 h 375920"/>
                              <a:gd name="connisteX2" fmla="*/ 325755 w 907415"/>
                              <a:gd name="connsiteY2" fmla="*/ 260985 h 375920"/>
                              <a:gd name="connisteX3" fmla="*/ 481330 w 907415"/>
                              <a:gd name="connsiteY3" fmla="*/ 215900 h 375920"/>
                              <a:gd name="connisteX4" fmla="*/ 536575 w 907415"/>
                              <a:gd name="connsiteY4" fmla="*/ 190500 h 375920"/>
                              <a:gd name="connisteX5" fmla="*/ 596900 w 907415"/>
                              <a:gd name="connsiteY5" fmla="*/ 165735 h 375920"/>
                              <a:gd name="connisteX6" fmla="*/ 687070 w 907415"/>
                              <a:gd name="connsiteY6" fmla="*/ 55245 h 375920"/>
                              <a:gd name="connisteX7" fmla="*/ 812165 w 907415"/>
                              <a:gd name="connsiteY7" fmla="*/ 0 h 375920"/>
                              <a:gd name="connisteX8" fmla="*/ 907415 w 907415"/>
                              <a:gd name="connsiteY8" fmla="*/ 135255 h 375920"/>
                              <a:gd name="connisteX9" fmla="*/ 907415 w 907415"/>
                              <a:gd name="connsiteY9" fmla="*/ 205740 h 375920"/>
                              <a:gd name="connisteX10" fmla="*/ 842010 w 907415"/>
                              <a:gd name="connsiteY10" fmla="*/ 210820 h 375920"/>
                              <a:gd name="connisteX11" fmla="*/ 842010 w 907415"/>
                              <a:gd name="connsiteY11" fmla="*/ 240665 h 375920"/>
                              <a:gd name="connisteX12" fmla="*/ 787400 w 907415"/>
                              <a:gd name="connsiteY12" fmla="*/ 240665 h 375920"/>
                              <a:gd name="connisteX13" fmla="*/ 791845 w 907415"/>
                              <a:gd name="connsiteY13" fmla="*/ 260985 h 375920"/>
                              <a:gd name="connisteX14" fmla="*/ 737235 w 907415"/>
                              <a:gd name="connsiteY14" fmla="*/ 266065 h 375920"/>
                              <a:gd name="connisteX15" fmla="*/ 676910 w 907415"/>
                              <a:gd name="connsiteY15" fmla="*/ 290830 h 375920"/>
                              <a:gd name="connisteX16" fmla="*/ 641985 w 907415"/>
                              <a:gd name="connsiteY16" fmla="*/ 316230 h 375920"/>
                              <a:gd name="connisteX17" fmla="*/ 536575 w 907415"/>
                              <a:gd name="connsiteY17" fmla="*/ 356235 h 375920"/>
                              <a:gd name="connisteX18" fmla="*/ 356235 w 907415"/>
                              <a:gd name="connsiteY18" fmla="*/ 375920 h 375920"/>
                              <a:gd name="connisteX19" fmla="*/ 240665 w 907415"/>
                              <a:gd name="connsiteY19" fmla="*/ 375920 h 375920"/>
                              <a:gd name="connisteX20" fmla="*/ 130175 w 907415"/>
                              <a:gd name="connsiteY20" fmla="*/ 365760 h 375920"/>
                              <a:gd name="connisteX21" fmla="*/ 45085 w 907415"/>
                              <a:gd name="connsiteY21" fmla="*/ 365760 h 375920"/>
                              <a:gd name="connisteX22" fmla="*/ 0 w 907415"/>
                              <a:gd name="connsiteY22" fmla="*/ 325755 h 37592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Lst>
                            <a:rect l="l" t="t" r="r" b="b"/>
                            <a:pathLst>
                              <a:path w="907415" h="375920">
                                <a:moveTo>
                                  <a:pt x="0" y="325755"/>
                                </a:moveTo>
                                <a:lnTo>
                                  <a:pt x="130175" y="306070"/>
                                </a:lnTo>
                                <a:lnTo>
                                  <a:pt x="325755" y="260985"/>
                                </a:lnTo>
                                <a:lnTo>
                                  <a:pt x="481330" y="215900"/>
                                </a:lnTo>
                                <a:lnTo>
                                  <a:pt x="536575" y="190500"/>
                                </a:lnTo>
                                <a:lnTo>
                                  <a:pt x="596900" y="165735"/>
                                </a:lnTo>
                                <a:lnTo>
                                  <a:pt x="687070" y="55245"/>
                                </a:lnTo>
                                <a:lnTo>
                                  <a:pt x="812165" y="0"/>
                                </a:lnTo>
                                <a:lnTo>
                                  <a:pt x="907415" y="135255"/>
                                </a:lnTo>
                                <a:lnTo>
                                  <a:pt x="907415" y="205740"/>
                                </a:lnTo>
                                <a:lnTo>
                                  <a:pt x="842010" y="210820"/>
                                </a:lnTo>
                                <a:lnTo>
                                  <a:pt x="842010" y="240665"/>
                                </a:lnTo>
                                <a:lnTo>
                                  <a:pt x="787400" y="240665"/>
                                </a:lnTo>
                                <a:lnTo>
                                  <a:pt x="791845" y="260985"/>
                                </a:lnTo>
                                <a:lnTo>
                                  <a:pt x="737235" y="266065"/>
                                </a:lnTo>
                                <a:lnTo>
                                  <a:pt x="676910" y="290830"/>
                                </a:lnTo>
                                <a:lnTo>
                                  <a:pt x="641985" y="316230"/>
                                </a:lnTo>
                                <a:lnTo>
                                  <a:pt x="536575" y="356235"/>
                                </a:lnTo>
                                <a:lnTo>
                                  <a:pt x="356235" y="375920"/>
                                </a:lnTo>
                                <a:lnTo>
                                  <a:pt x="240665" y="375920"/>
                                </a:lnTo>
                                <a:lnTo>
                                  <a:pt x="130175" y="365760"/>
                                </a:lnTo>
                                <a:lnTo>
                                  <a:pt x="45085" y="365760"/>
                                </a:lnTo>
                                <a:lnTo>
                                  <a:pt x="0" y="32575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477" name="任意多边形 336"/>
                        <wps:cNvSpPr/>
                        <wps:spPr>
                          <a:xfrm>
                            <a:off x="4478" y="148320"/>
                            <a:ext cx="1302" cy="443"/>
                          </a:xfrm>
                          <a:custGeom>
                            <a:avLst/>
                            <a:gdLst>
                              <a:gd name="connisteX0" fmla="*/ 0 w 826770"/>
                              <a:gd name="connsiteY0" fmla="*/ 0 h 281305"/>
                              <a:gd name="connisteX1" fmla="*/ 5080 w 826770"/>
                              <a:gd name="connsiteY1" fmla="*/ 60325 h 281305"/>
                              <a:gd name="connisteX2" fmla="*/ 135255 w 826770"/>
                              <a:gd name="connsiteY2" fmla="*/ 110490 h 281305"/>
                              <a:gd name="connisteX3" fmla="*/ 154940 w 826770"/>
                              <a:gd name="connsiteY3" fmla="*/ 140970 h 281305"/>
                              <a:gd name="connisteX4" fmla="*/ 200025 w 826770"/>
                              <a:gd name="connsiteY4" fmla="*/ 145415 h 281305"/>
                              <a:gd name="connisteX5" fmla="*/ 345440 w 826770"/>
                              <a:gd name="connsiteY5" fmla="*/ 281305 h 281305"/>
                              <a:gd name="connisteX6" fmla="*/ 762000 w 826770"/>
                              <a:gd name="connsiteY6" fmla="*/ 276225 h 281305"/>
                              <a:gd name="connisteX7" fmla="*/ 762000 w 826770"/>
                              <a:gd name="connsiteY7" fmla="*/ 236220 h 281305"/>
                              <a:gd name="connisteX8" fmla="*/ 791845 w 826770"/>
                              <a:gd name="connsiteY8" fmla="*/ 231140 h 281305"/>
                              <a:gd name="connisteX9" fmla="*/ 826770 w 826770"/>
                              <a:gd name="connsiteY9" fmla="*/ 160655 h 281305"/>
                              <a:gd name="connisteX10" fmla="*/ 711835 w 826770"/>
                              <a:gd name="connsiteY10" fmla="*/ 155575 h 281305"/>
                              <a:gd name="connisteX11" fmla="*/ 716915 w 826770"/>
                              <a:gd name="connsiteY11" fmla="*/ 130810 h 281305"/>
                              <a:gd name="connisteX12" fmla="*/ 546100 w 826770"/>
                              <a:gd name="connsiteY12" fmla="*/ 140970 h 281305"/>
                              <a:gd name="connisteX13" fmla="*/ 561340 w 826770"/>
                              <a:gd name="connsiteY13" fmla="*/ 115570 h 281305"/>
                              <a:gd name="connisteX14" fmla="*/ 450850 w 826770"/>
                              <a:gd name="connsiteY14" fmla="*/ 120650 h 281305"/>
                              <a:gd name="connisteX15" fmla="*/ 440690 w 826770"/>
                              <a:gd name="connsiteY15" fmla="*/ 90805 h 281305"/>
                              <a:gd name="connisteX16" fmla="*/ 390525 w 826770"/>
                              <a:gd name="connsiteY16" fmla="*/ 100330 h 281305"/>
                              <a:gd name="connisteX17" fmla="*/ 390525 w 826770"/>
                              <a:gd name="connsiteY17" fmla="*/ 60325 h 281305"/>
                              <a:gd name="connisteX18" fmla="*/ 340995 w 826770"/>
                              <a:gd name="connsiteY18" fmla="*/ 60325 h 281305"/>
                              <a:gd name="connisteX19" fmla="*/ 340995 w 826770"/>
                              <a:gd name="connsiteY19" fmla="*/ 30480 h 281305"/>
                              <a:gd name="connisteX20" fmla="*/ 240665 w 826770"/>
                              <a:gd name="connsiteY20" fmla="*/ 45720 h 281305"/>
                              <a:gd name="connisteX21" fmla="*/ 240665 w 826770"/>
                              <a:gd name="connsiteY21" fmla="*/ 5080 h 281305"/>
                              <a:gd name="connisteX22" fmla="*/ 0 w 826770"/>
                              <a:gd name="connsiteY22" fmla="*/ 0 h 2813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Lst>
                            <a:rect l="l" t="t" r="r" b="b"/>
                            <a:pathLst>
                              <a:path w="826770" h="281305">
                                <a:moveTo>
                                  <a:pt x="0" y="0"/>
                                </a:moveTo>
                                <a:lnTo>
                                  <a:pt x="5080" y="60325"/>
                                </a:lnTo>
                                <a:lnTo>
                                  <a:pt x="135255" y="110490"/>
                                </a:lnTo>
                                <a:lnTo>
                                  <a:pt x="154940" y="140970"/>
                                </a:lnTo>
                                <a:lnTo>
                                  <a:pt x="200025" y="145415"/>
                                </a:lnTo>
                                <a:lnTo>
                                  <a:pt x="345440" y="281305"/>
                                </a:lnTo>
                                <a:lnTo>
                                  <a:pt x="762000" y="276225"/>
                                </a:lnTo>
                                <a:lnTo>
                                  <a:pt x="762000" y="236220"/>
                                </a:lnTo>
                                <a:lnTo>
                                  <a:pt x="791845" y="231140"/>
                                </a:lnTo>
                                <a:lnTo>
                                  <a:pt x="826770" y="160655"/>
                                </a:lnTo>
                                <a:lnTo>
                                  <a:pt x="711835" y="155575"/>
                                </a:lnTo>
                                <a:lnTo>
                                  <a:pt x="716915" y="130810"/>
                                </a:lnTo>
                                <a:lnTo>
                                  <a:pt x="546100" y="140970"/>
                                </a:lnTo>
                                <a:lnTo>
                                  <a:pt x="561340" y="115570"/>
                                </a:lnTo>
                                <a:lnTo>
                                  <a:pt x="450850" y="120650"/>
                                </a:lnTo>
                                <a:lnTo>
                                  <a:pt x="440690" y="90805"/>
                                </a:lnTo>
                                <a:lnTo>
                                  <a:pt x="390525" y="100330"/>
                                </a:lnTo>
                                <a:lnTo>
                                  <a:pt x="390525" y="60325"/>
                                </a:lnTo>
                                <a:lnTo>
                                  <a:pt x="340995" y="60325"/>
                                </a:lnTo>
                                <a:lnTo>
                                  <a:pt x="340995" y="30480"/>
                                </a:lnTo>
                                <a:lnTo>
                                  <a:pt x="240665" y="45720"/>
                                </a:lnTo>
                                <a:lnTo>
                                  <a:pt x="240665" y="5080"/>
                                </a:lnTo>
                                <a:lnTo>
                                  <a:pt x="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_x0000_s1026" o:spid="_x0000_s1026" o:spt="203" style="position:absolute;left:0pt;margin-left:280.95pt;margin-top:12.15pt;height:21.9pt;width:23.9pt;z-index:251902976;mso-width-relative:page;mso-height-relative:page;" coordorigin="3396,143292" coordsize="6283,5470" o:gfxdata="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">
                <o:lock v:ext="edit" aspectratio="f"/>
                <v:shape id="任意多边形 331" o:spid="_x0000_s1026" o:spt="100" style="position:absolute;left:6625;top:143292;height:679;width:3055;" filled="f" stroked="t" coordsize="1939925,431165" o:gfxdata="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dDzCS/&#10;AAAA3AAAAA8AAAAAAAAAAQAgAAAAIgAAAGRycy9kb3ducmV2LnhtbFBLAQIUABQAAAAIAIdO4kAz&#10;LwWeOwAAADkAAAAQAAAAAAAAAAEAIAAAAA4BAABkcnMvc2hhcGV4bWwueG1sUEsFBgAAAAAGAAYA&#10;WwEAALgDAAAAAA==&#10;" path="m5080,125095l0,200660,34925,255270,90170,325755,235585,386080,501650,386080,857250,265430,912495,235585,992505,235585,1127760,245745,1198245,210185,1283335,220345,1483995,285750,1553845,325755,1654175,370840,1684655,431165,1714500,381000,1789430,310515,1854835,285750,1889760,245745,1939925,185420,1859915,125095,1393825,135255,1383665,110490,1288415,69850,1177925,60325,937260,0,827405,5080,746760,50165,732155,90170,676910,85090,671830,130175,5080,125095xe">
                  <v:path o:connectlocs="8,197;0,316;55,402;142,513;371,608;790,608;1350,418;1437,371;1563,371;1776,387;1887,331;2021,347;2337,450;2447,513;2605,584;2653,679;2700,600;2818,489;2921,450;2976,387;3055,292;2929,197;2195,213;2179,174;2029,110;1855,95;1476,0;1303,8;1176,79;1153,142;1066,134;1058,205;8,197" o:connectangles="0,0,0,0,0,0,0,0,0,0,0,0,0,0,0,0,0,0,0,0,0,0,0,0,0,0,0,0,0,0,0,0,0"/>
                  <v:fill on="f" focussize="0,0"/>
                  <v:stroke weight="1pt" color="#FF0000 [3204]" miterlimit="8" joinstyle="miter"/>
                  <v:imagedata o:title=""/>
                  <o:lock v:ext="edit" aspectratio="f"/>
                </v:shape>
                <v:shape id="任意多边形 332" o:spid="_x0000_s1026" o:spt="100" style="position:absolute;left:3396;top:145202;height:979;width:2392;" filled="f" stroked="t" coordsize="1518920,621665" o:gfxdata="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Vf+wb4A&#10;AADcAAAADwAAAAAAAAABACAAAAAiAAAAZHJzL2Rvd25yZXYueG1sUEsBAhQAFAAAAAgAh07iQDMv&#10;BZ47AAAAOQAAABAAAAAAAAAAAQAgAAAADQEAAGRycy9zaGFwZXhtbC54bWxQSwUGAAAAAAYABgBb&#10;AQAAtwMAAAAA&#10;" path="m0,536575l120650,466725,361315,271145,721995,25400,1012825,25400,1028065,0,1253490,5080,1258570,45085,1363345,65405,1363345,125730,1518920,200660,1494155,235585,1443990,285750,1413510,316230,1348740,361315,1323340,406400,1218565,416560,1258570,306070,1168400,266065,1177925,205740,1248410,210820,1263650,135890,1172845,150495,1127760,95250,1017905,100330,937260,140335,812165,175895,606425,180975,546735,180975,566420,200660,626745,226060,666750,240665,666750,300990,476250,371475,375920,506730,300990,571500,280670,621665,230505,581660,200660,586740,145415,612140,150495,571500,120650,586740,100330,576580,15240,601980,0,536575xe">
                  <v:path o:connectlocs="0,845;190,735;569,427;1137,40;1595,40;1619,0;1974,8;1982,71;2147,103;2147,198;2392,316;2353,371;2274,450;2226,498;2124,569;2084,640;1919,656;1982,482;1840,419;1855,324;1966,332;1990,214;1847,237;1776,150;1603,158;1476,221;1279,277;955,285;861,285;892,316;987,356;1050,379;1050,474;750,585;592,798;474,900;442,979;363,916;316,924;229,964;237,900;190,924;158,908;24,948;0,845" o:connectangles="0,0,0,0,0,0,0,0,0,0,0,0,0,0,0,0,0,0,0,0,0,0,0,0,0,0,0,0,0,0,0,0,0,0,0,0,0,0,0,0,0,0,0,0,0"/>
                  <v:fill on="f" focussize="0,0"/>
                  <v:stroke weight="1pt" color="#FF0000 [3204]" miterlimit="8" joinstyle="miter"/>
                  <v:imagedata o:title=""/>
                  <o:lock v:ext="edit" aspectratio="f"/>
                </v:shape>
                <v:shape id="任意多边形 333" o:spid="_x0000_s1026" o:spt="100" style="position:absolute;left:4328;top:145952;height:727;width:1958;" filled="f" stroked="t" coordsize="1243330,461645" o:gfxdata="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x9RH74A&#10;AADcAAAADwAAAAAAAAABACAAAAAiAAAAZHJzL2Rvd25yZXYueG1sUEsBAhQAFAAAAAgAh07iQDMv&#10;BZ47AAAAOQAAABAAAAAAAAAAAQAgAAAADQEAAGRycy9zaGFwZXhtbC54bWxQSwUGAAAAAAYABgBb&#10;AQAAtwMAAAAA&#10;" path="m9525,311150l0,371475,34925,421640,95250,436245,215265,456565,426085,461645,541020,431165,641350,391160,681355,391160,776605,406400,876935,396240,987425,375920,1127760,326390,1122680,240665,1172845,245745,1183005,165735,1243330,155575,1217930,45085,1172845,10160,1002665,0,982345,15240,836930,130810,721995,210820,641350,271145,591185,306070,506095,300990,481330,266065,501015,215900,360680,185420,280670,205740,74930,306070,9525,311150xe">
                  <v:path o:connectlocs="15,490;0,585;55,664;150,687;339,719;671,727;852,679;1010,616;1073,616;1223,640;1381,624;1555,592;1776,514;1768,379;1847,387;1863,261;1958,245;1918,71;1847,16;1579,0;1547,24;1318,206;1137,332;1010,427;931,482;797,474;758,419;789,340;568,292;442,324;118,482;15,490" o:connectangles="0,0,0,0,0,0,0,0,0,0,0,0,0,0,0,0,0,0,0,0,0,0,0,0,0,0,0,0,0,0,0,0"/>
                  <v:fill on="f" focussize="0,0"/>
                  <v:stroke weight="1pt" color="#FF0000 [3204]" miterlimit="8" joinstyle="miter"/>
                  <v:imagedata o:title=""/>
                  <o:lock v:ext="edit" aspectratio="f"/>
                </v:shape>
                <v:shape id="任意多边形 335" o:spid="_x0000_s1026" o:spt="100" style="position:absolute;left:4825;top:147618;height:592;width:1429;" filled="f" stroked="t" coordsize="907415,375920" o:gfxdata="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S4wKS8AAAA&#10;3AAAAA8AAAAAAAAAAQAgAAAAIgAAAGRycy9kb3ducmV2LnhtbFBLAQIUABQAAAAIAIdO4kAzLwWe&#10;OwAAADkAAAAQAAAAAAAAAAEAIAAAAAsBAABkcnMvc2hhcGV4bWwueG1sUEsFBgAAAAAGAAYAWwEA&#10;ALUDAAAAAA==&#10;" path="m0,325755l130175,306070,325755,260985,481330,215900,536575,190500,596900,165735,687070,55245,812165,0,907415,135255,907415,205740,842010,210820,842010,240665,787400,240665,791845,260985,737235,266065,676910,290830,641985,316230,536575,356235,356235,375920,240665,375920,130175,365760,45085,365760,0,325755xe">
                  <v:path o:connectlocs="0,513;205,482;513,411;758,340;845,300;940,261;1082,87;1279,0;1429,213;1429,324;1326,332;1326,379;1240,379;1247,411;1161,419;1066,458;1011,498;845,561;561,592;379,592;205,576;71,576;0,513" o:connectangles="0,0,0,0,0,0,0,0,0,0,0,0,0,0,0,0,0,0,0,0,0,0,0"/>
                  <v:fill on="f" focussize="0,0"/>
                  <v:stroke weight="1pt" color="#FF0000 [3204]" miterlimit="8" joinstyle="miter"/>
                  <v:imagedata o:title=""/>
                  <o:lock v:ext="edit" aspectratio="f"/>
                </v:shape>
                <v:shape id="任意多边形 336" o:spid="_x0000_s1026" o:spt="100" style="position:absolute;left:4478;top:148320;height:443;width:1302;" filled="f" stroked="t" coordsize="826770,281305" o:gfxdata="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P8CvQAA&#10;ANwAAAAPAAAAAAAAAAEAIAAAACIAAABkcnMvZG93bnJldi54bWxQSwECFAAUAAAACACHTuJAMy8F&#10;njsAAAA5AAAAEAAAAAAAAAABACAAAAAMAQAAZHJzL3NoYXBleG1sLnhtbFBLBQYAAAAABgAGAFsB&#10;AAC2AwAAAAA=&#10;" path="m0,0l5080,60325,135255,110490,154940,140970,200025,145415,345440,281305,762000,276225,762000,236220,791845,231140,826770,160655,711835,155575,716915,130810,546100,140970,561340,115570,450850,120650,440690,90805,390525,100330,390525,60325,340995,60325,340995,30480,240665,45720,240665,5080,0,0xe">
                  <v:path o:connectlocs="0,0;8,95;213,174;244,222;315,229;544,443;1200,435;1200,372;1247,364;1302,253;1121,245;1129,206;860,222;884,182;710,190;694,143;615,158;615,95;537,95;537,48;379,72;379,8;0,0" o:connectangles="0,0,0,0,0,0,0,0,0,0,0,0,0,0,0,0,0,0,0,0,0,0,0"/>
                  <v:fill on="f" focussize="0,0"/>
                  <v:stroke weight="1pt" color="#FF0000 [3204]" miterlimit="8" joinstyle="miter"/>
                  <v:imagedata o:title=""/>
                  <o:lock v:ext="edit" aspectratio="f"/>
                </v:shape>
              </v:group>
            </w:pict>
          </mc:Fallback>
        </mc:AlternateContent>
      </w:r>
    </w:p>
    <w:p w14:paraId="6702C88A">
      <w:pPr>
        <w:rPr>
          <w:color w:val="auto"/>
        </w:rPr>
      </w:pPr>
    </w:p>
    <w:p w14:paraId="5A99675F">
      <w:pPr>
        <w:rPr>
          <w:color w:val="auto"/>
        </w:rPr>
      </w:pPr>
    </w:p>
    <w:p w14:paraId="5A2D1E3F">
      <w:pPr>
        <w:rPr>
          <w:color w:val="auto"/>
        </w:rPr>
      </w:pPr>
    </w:p>
    <w:p w14:paraId="00668790">
      <w:pPr>
        <w:rPr>
          <w:color w:val="auto"/>
        </w:rPr>
      </w:pPr>
    </w:p>
    <w:p w14:paraId="45BDB9F6">
      <w:pPr>
        <w:rPr>
          <w:color w:val="auto"/>
        </w:rPr>
      </w:pPr>
    </w:p>
    <w:p w14:paraId="5D11FCD2">
      <w:pPr>
        <w:rPr>
          <w:color w:val="auto"/>
        </w:rPr>
      </w:pPr>
    </w:p>
    <w:p w14:paraId="7537D3D5">
      <w:pPr>
        <w:rPr>
          <w:color w:val="auto"/>
        </w:rPr>
      </w:pPr>
    </w:p>
    <w:p w14:paraId="073916F9">
      <w:pPr>
        <w:rPr>
          <w:color w:val="auto"/>
        </w:rPr>
      </w:pPr>
    </w:p>
    <w:p w14:paraId="1AB9703F">
      <w:pPr>
        <w:rPr>
          <w:color w:val="auto"/>
        </w:rPr>
      </w:pPr>
      <w:r>
        <w:rPr>
          <w:color w:val="auto"/>
        </w:rPr>
        <w:drawing>
          <wp:anchor distT="0" distB="0" distL="114300" distR="114300" simplePos="0" relativeHeight="251744256" behindDoc="0" locked="0" layoutInCell="1" allowOverlap="1">
            <wp:simplePos x="0" y="0"/>
            <wp:positionH relativeFrom="column">
              <wp:posOffset>4594225</wp:posOffset>
            </wp:positionH>
            <wp:positionV relativeFrom="paragraph">
              <wp:posOffset>70485</wp:posOffset>
            </wp:positionV>
            <wp:extent cx="842645" cy="1885950"/>
            <wp:effectExtent l="0" t="0" r="14605" b="0"/>
            <wp:wrapNone/>
            <wp:docPr id="4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3"/>
                    <pic:cNvPicPr>
                      <a:picLocks noChangeAspect="1"/>
                    </pic:cNvPicPr>
                  </pic:nvPicPr>
                  <pic:blipFill>
                    <a:blip r:embed="rId72"/>
                    <a:srcRect r="4326"/>
                    <a:stretch>
                      <a:fillRect/>
                    </a:stretch>
                  </pic:blipFill>
                  <pic:spPr>
                    <a:xfrm>
                      <a:off x="0" y="0"/>
                      <a:ext cx="842645" cy="1885950"/>
                    </a:xfrm>
                    <a:prstGeom prst="rect">
                      <a:avLst/>
                    </a:prstGeom>
                    <a:noFill/>
                    <a:ln>
                      <a:noFill/>
                    </a:ln>
                  </pic:spPr>
                </pic:pic>
              </a:graphicData>
            </a:graphic>
          </wp:anchor>
        </w:drawing>
      </w:r>
    </w:p>
    <w:p w14:paraId="54A8BC85">
      <w:pPr>
        <w:rPr>
          <w:color w:val="auto"/>
        </w:rPr>
      </w:pPr>
    </w:p>
    <w:p w14:paraId="3277D5C6">
      <w:pPr>
        <w:rPr>
          <w:color w:val="auto"/>
        </w:rPr>
      </w:pPr>
    </w:p>
    <w:p w14:paraId="2AF9EA6D">
      <w:pPr>
        <w:rPr>
          <w:color w:val="auto"/>
        </w:rPr>
      </w:pPr>
    </w:p>
    <w:p w14:paraId="5B05115B">
      <w:pPr>
        <w:rPr>
          <w:color w:val="auto"/>
        </w:rPr>
      </w:pPr>
    </w:p>
    <w:p w14:paraId="234726E4">
      <w:pPr>
        <w:rPr>
          <w:color w:val="auto"/>
        </w:rPr>
      </w:pPr>
    </w:p>
    <w:p w14:paraId="0EB19206">
      <w:pPr>
        <w:rPr>
          <w:color w:val="auto"/>
        </w:rPr>
      </w:pPr>
    </w:p>
    <w:p w14:paraId="57589B3A">
      <w:pPr>
        <w:rPr>
          <w:color w:val="auto"/>
        </w:rPr>
      </w:pPr>
    </w:p>
    <w:p w14:paraId="2AF055D4">
      <w:pPr>
        <w:rPr>
          <w:color w:val="auto"/>
        </w:rPr>
      </w:pPr>
    </w:p>
    <w:p w14:paraId="6D39F10B">
      <w:pPr>
        <w:rPr>
          <w:color w:val="auto"/>
        </w:rPr>
      </w:pPr>
    </w:p>
    <w:p w14:paraId="2914BDC0">
      <w:pPr>
        <w:rPr>
          <w:color w:val="auto"/>
        </w:rPr>
      </w:pPr>
    </w:p>
    <w:p w14:paraId="21833BC9">
      <w:pPr>
        <w:rPr>
          <w:color w:val="auto"/>
        </w:rPr>
      </w:pPr>
      <w:r>
        <w:rPr>
          <w:rFonts w:hint="eastAsia"/>
          <w:color w:val="auto"/>
        </w:rPr>
        <mc:AlternateContent>
          <mc:Choice Requires="wps">
            <w:drawing>
              <wp:anchor distT="0" distB="0" distL="114300" distR="114300" simplePos="0" relativeHeight="251734016" behindDoc="0" locked="0" layoutInCell="1" allowOverlap="1">
                <wp:simplePos x="0" y="0"/>
                <wp:positionH relativeFrom="column">
                  <wp:posOffset>50800</wp:posOffset>
                </wp:positionH>
                <wp:positionV relativeFrom="paragraph">
                  <wp:posOffset>-140970</wp:posOffset>
                </wp:positionV>
                <wp:extent cx="5009515" cy="493395"/>
                <wp:effectExtent l="0" t="0" r="0" b="0"/>
                <wp:wrapNone/>
                <wp:docPr id="479" name="矩形 479"/>
                <wp:cNvGraphicFramePr/>
                <a:graphic xmlns:a="http://schemas.openxmlformats.org/drawingml/2006/main">
                  <a:graphicData uri="http://schemas.microsoft.com/office/word/2010/wordprocessingShape">
                    <wps:wsp>
                      <wps:cNvSpPr/>
                      <wps:spPr>
                        <a:xfrm>
                          <a:off x="0" y="0"/>
                          <a:ext cx="5009515" cy="493395"/>
                        </a:xfrm>
                        <a:prstGeom prst="rect">
                          <a:avLst/>
                        </a:prstGeom>
                        <a:solidFill>
                          <a:srgbClr val="FFFFFF">
                            <a:alpha val="0"/>
                          </a:srgbClr>
                        </a:solidFill>
                        <a:ln>
                          <a:noFill/>
                        </a:ln>
                      </wps:spPr>
                      <wps:txbx>
                        <w:txbxContent>
                          <w:p w14:paraId="3A25E7F6">
                            <w:pPr>
                              <w:jc w:val="center"/>
                              <w:rPr>
                                <w:rFonts w:hint="eastAsia"/>
                                <w:b/>
                                <w:sz w:val="30"/>
                                <w:szCs w:val="30"/>
                              </w:rPr>
                            </w:pPr>
                            <w:r>
                              <w:rPr>
                                <w:rFonts w:hint="eastAsia"/>
                                <w:b/>
                                <w:sz w:val="30"/>
                                <w:szCs w:val="30"/>
                              </w:rPr>
                              <w:t>附图</w:t>
                            </w:r>
                            <w:r>
                              <w:rPr>
                                <w:rFonts w:hint="eastAsia"/>
                                <w:b/>
                                <w:sz w:val="30"/>
                                <w:szCs w:val="30"/>
                                <w:lang w:eastAsia="zh-CN"/>
                              </w:rPr>
                              <w:t>六</w:t>
                            </w:r>
                            <w:r>
                              <w:rPr>
                                <w:rFonts w:hint="eastAsia"/>
                                <w:b/>
                                <w:sz w:val="30"/>
                                <w:szCs w:val="30"/>
                              </w:rPr>
                              <w:t xml:space="preserve">   项目周边</w:t>
                            </w:r>
                            <w:r>
                              <w:rPr>
                                <w:rFonts w:hint="eastAsia"/>
                                <w:b/>
                                <w:sz w:val="30"/>
                                <w:szCs w:val="30"/>
                                <w:lang w:eastAsia="zh-CN"/>
                              </w:rPr>
                              <w:t>森林资源</w:t>
                            </w:r>
                            <w:r>
                              <w:rPr>
                                <w:rFonts w:hint="eastAsia"/>
                                <w:b/>
                                <w:sz w:val="30"/>
                                <w:szCs w:val="30"/>
                              </w:rPr>
                              <w:t>分布图</w:t>
                            </w:r>
                          </w:p>
                          <w:p w14:paraId="323D5053"/>
                        </w:txbxContent>
                      </wps:txbx>
                      <wps:bodyPr upright="1"/>
                    </wps:wsp>
                  </a:graphicData>
                </a:graphic>
              </wp:anchor>
            </w:drawing>
          </mc:Choice>
          <mc:Fallback>
            <w:pict>
              <v:rect id="_x0000_s1026" o:spid="_x0000_s1026" o:spt="1" style="position:absolute;left:0pt;margin-left:4pt;margin-top:-11.1pt;height:38.85pt;width:394.45pt;z-index:251734016;mso-width-relative:page;mso-height-relative:page;" fillcolor="#FFFFFF" filled="t" stroked="f" coordsize="21600,21600" o:gfxdata="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gXLgP9gAAAAIAQAADwAAAAAAAAABACAAAAAiAAAAZHJzL2Rvd25y&#10;ZXYueG1sUEsBAhQAFAAAAAgAh07iQFHb55zFAQAAiwMAAA4AAAAAAAAAAQAgAAAAJwEAAGRycy9l&#10;Mm9Eb2MueG1sUEsFBgAAAAAGAAYAWQEAAF4FAAAAAA==&#10;">
                <v:fill on="t" opacity="0f" focussize="0,0"/>
                <v:stroke on="f"/>
                <v:imagedata o:title=""/>
                <o:lock v:ext="edit" aspectratio="f"/>
                <v:textbox>
                  <w:txbxContent>
                    <w:p w14:paraId="3A25E7F6">
                      <w:pPr>
                        <w:jc w:val="center"/>
                        <w:rPr>
                          <w:rFonts w:hint="eastAsia"/>
                          <w:b/>
                          <w:sz w:val="30"/>
                          <w:szCs w:val="30"/>
                        </w:rPr>
                      </w:pPr>
                      <w:r>
                        <w:rPr>
                          <w:rFonts w:hint="eastAsia"/>
                          <w:b/>
                          <w:sz w:val="30"/>
                          <w:szCs w:val="30"/>
                        </w:rPr>
                        <w:t>附图</w:t>
                      </w:r>
                      <w:r>
                        <w:rPr>
                          <w:rFonts w:hint="eastAsia"/>
                          <w:b/>
                          <w:sz w:val="30"/>
                          <w:szCs w:val="30"/>
                          <w:lang w:eastAsia="zh-CN"/>
                        </w:rPr>
                        <w:t>六</w:t>
                      </w:r>
                      <w:r>
                        <w:rPr>
                          <w:rFonts w:hint="eastAsia"/>
                          <w:b/>
                          <w:sz w:val="30"/>
                          <w:szCs w:val="30"/>
                        </w:rPr>
                        <w:t xml:space="preserve">   项目周边</w:t>
                      </w:r>
                      <w:r>
                        <w:rPr>
                          <w:rFonts w:hint="eastAsia"/>
                          <w:b/>
                          <w:sz w:val="30"/>
                          <w:szCs w:val="30"/>
                          <w:lang w:eastAsia="zh-CN"/>
                        </w:rPr>
                        <w:t>森林资源</w:t>
                      </w:r>
                      <w:r>
                        <w:rPr>
                          <w:rFonts w:hint="eastAsia"/>
                          <w:b/>
                          <w:sz w:val="30"/>
                          <w:szCs w:val="30"/>
                        </w:rPr>
                        <w:t>分布图</w:t>
                      </w:r>
                    </w:p>
                    <w:p w14:paraId="323D5053"/>
                  </w:txbxContent>
                </v:textbox>
              </v:rect>
            </w:pict>
          </mc:Fallback>
        </mc:AlternateContent>
      </w:r>
    </w:p>
    <w:p w14:paraId="1349E3E7">
      <w:pPr>
        <w:rPr>
          <w:rFonts w:hint="eastAsia" w:eastAsia="宋体"/>
          <w:color w:val="auto"/>
          <w:lang w:eastAsia="zh-CN"/>
        </w:rPr>
      </w:pPr>
      <w:r>
        <w:rPr>
          <w:rFonts w:hint="eastAsia" w:eastAsia="宋体"/>
          <w:color w:val="auto"/>
          <w:lang w:eastAsia="zh-CN"/>
        </w:rPr>
        <w:drawing>
          <wp:anchor distT="0" distB="0" distL="114300" distR="114300" simplePos="0" relativeHeight="251980800" behindDoc="1" locked="0" layoutInCell="1" allowOverlap="1">
            <wp:simplePos x="0" y="0"/>
            <wp:positionH relativeFrom="column">
              <wp:posOffset>-365125</wp:posOffset>
            </wp:positionH>
            <wp:positionV relativeFrom="paragraph">
              <wp:posOffset>38100</wp:posOffset>
            </wp:positionV>
            <wp:extent cx="6038850" cy="8538210"/>
            <wp:effectExtent l="0" t="0" r="0" b="15240"/>
            <wp:wrapNone/>
            <wp:docPr id="480" name="图片 480" descr="微信图片_2023032512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descr="微信图片_20230325125407"/>
                    <pic:cNvPicPr>
                      <a:picLocks noChangeAspect="1"/>
                    </pic:cNvPicPr>
                  </pic:nvPicPr>
                  <pic:blipFill>
                    <a:blip r:embed="rId73"/>
                    <a:stretch>
                      <a:fillRect/>
                    </a:stretch>
                  </pic:blipFill>
                  <pic:spPr>
                    <a:xfrm>
                      <a:off x="0" y="0"/>
                      <a:ext cx="6038850" cy="8538210"/>
                    </a:xfrm>
                    <a:prstGeom prst="rect">
                      <a:avLst/>
                    </a:prstGeom>
                  </pic:spPr>
                </pic:pic>
              </a:graphicData>
            </a:graphic>
          </wp:anchor>
        </w:drawing>
      </w:r>
    </w:p>
    <w:p w14:paraId="605D3944">
      <w:pPr>
        <w:rPr>
          <w:rFonts w:hint="eastAsia" w:eastAsia="宋体"/>
          <w:color w:val="auto"/>
          <w:lang w:eastAsia="zh-CN"/>
        </w:rPr>
      </w:pPr>
    </w:p>
    <w:p w14:paraId="11827B50">
      <w:pPr>
        <w:rPr>
          <w:rFonts w:hint="eastAsia" w:eastAsia="宋体"/>
          <w:color w:val="auto"/>
          <w:lang w:eastAsia="zh-CN"/>
        </w:rPr>
      </w:pPr>
    </w:p>
    <w:p w14:paraId="6A3F149D">
      <w:pPr>
        <w:rPr>
          <w:rFonts w:hint="eastAsia" w:eastAsia="宋体"/>
          <w:color w:val="auto"/>
          <w:lang w:eastAsia="zh-CN"/>
        </w:rPr>
      </w:pPr>
    </w:p>
    <w:p w14:paraId="3B485EA3">
      <w:pPr>
        <w:rPr>
          <w:rFonts w:hint="eastAsia" w:eastAsia="宋体"/>
          <w:color w:val="auto"/>
          <w:lang w:eastAsia="zh-CN"/>
        </w:rPr>
      </w:pPr>
    </w:p>
    <w:p w14:paraId="2E2BC438">
      <w:pPr>
        <w:rPr>
          <w:rFonts w:hint="eastAsia" w:eastAsia="宋体"/>
          <w:color w:val="auto"/>
          <w:lang w:eastAsia="zh-CN"/>
        </w:rPr>
      </w:pPr>
    </w:p>
    <w:p w14:paraId="5D5224DE">
      <w:pPr>
        <w:rPr>
          <w:rFonts w:hint="eastAsia" w:eastAsia="宋体"/>
          <w:color w:val="auto"/>
          <w:lang w:eastAsia="zh-CN"/>
        </w:rPr>
      </w:pPr>
    </w:p>
    <w:p w14:paraId="781B1F7D">
      <w:pPr>
        <w:rPr>
          <w:rFonts w:hint="eastAsia" w:eastAsia="宋体"/>
          <w:color w:val="auto"/>
          <w:lang w:eastAsia="zh-CN"/>
        </w:rPr>
      </w:pPr>
    </w:p>
    <w:p w14:paraId="08091FAE">
      <w:pPr>
        <w:rPr>
          <w:rFonts w:hint="eastAsia" w:eastAsia="宋体"/>
          <w:color w:val="auto"/>
          <w:lang w:eastAsia="zh-CN"/>
        </w:rPr>
      </w:pPr>
    </w:p>
    <w:p w14:paraId="092A6081">
      <w:pPr>
        <w:rPr>
          <w:rFonts w:hint="eastAsia" w:eastAsia="宋体"/>
          <w:color w:val="auto"/>
          <w:lang w:eastAsia="zh-CN"/>
        </w:rPr>
      </w:pPr>
    </w:p>
    <w:p w14:paraId="09C008DF">
      <w:pPr>
        <w:rPr>
          <w:rFonts w:hint="eastAsia" w:eastAsia="宋体"/>
          <w:color w:val="auto"/>
          <w:lang w:eastAsia="zh-CN"/>
        </w:rPr>
      </w:pPr>
    </w:p>
    <w:p w14:paraId="2EF00F31">
      <w:pPr>
        <w:rPr>
          <w:rFonts w:hint="eastAsia" w:eastAsia="宋体"/>
          <w:color w:val="auto"/>
          <w:lang w:eastAsia="zh-CN"/>
        </w:rPr>
      </w:pPr>
    </w:p>
    <w:p w14:paraId="30F46367">
      <w:pPr>
        <w:rPr>
          <w:rFonts w:hint="eastAsia" w:eastAsia="宋体"/>
          <w:color w:val="auto"/>
          <w:lang w:eastAsia="zh-CN"/>
        </w:rPr>
      </w:pPr>
    </w:p>
    <w:p w14:paraId="5AECC103">
      <w:pPr>
        <w:rPr>
          <w:rFonts w:hint="eastAsia" w:eastAsia="宋体"/>
          <w:color w:val="auto"/>
          <w:lang w:eastAsia="zh-CN"/>
        </w:rPr>
      </w:pPr>
    </w:p>
    <w:p w14:paraId="01A0FA4A">
      <w:pPr>
        <w:rPr>
          <w:rFonts w:hint="eastAsia" w:eastAsia="宋体"/>
          <w:color w:val="auto"/>
          <w:lang w:eastAsia="zh-CN"/>
        </w:rPr>
      </w:pPr>
    </w:p>
    <w:p w14:paraId="58F76B68">
      <w:pPr>
        <w:rPr>
          <w:rFonts w:hint="eastAsia" w:eastAsia="宋体"/>
          <w:color w:val="auto"/>
          <w:lang w:eastAsia="zh-CN"/>
        </w:rPr>
      </w:pPr>
    </w:p>
    <w:p w14:paraId="40617A45">
      <w:pPr>
        <w:rPr>
          <w:rFonts w:hint="eastAsia" w:eastAsia="宋体"/>
          <w:color w:val="auto"/>
          <w:lang w:eastAsia="zh-CN"/>
        </w:rPr>
      </w:pPr>
    </w:p>
    <w:p w14:paraId="199FFDFF">
      <w:pPr>
        <w:rPr>
          <w:rFonts w:hint="eastAsia" w:eastAsia="宋体"/>
          <w:color w:val="auto"/>
          <w:lang w:eastAsia="zh-CN"/>
        </w:rPr>
      </w:pPr>
    </w:p>
    <w:p w14:paraId="5C243ACF">
      <w:pPr>
        <w:rPr>
          <w:rFonts w:hint="eastAsia" w:eastAsia="宋体"/>
          <w:color w:val="auto"/>
          <w:lang w:eastAsia="zh-CN"/>
        </w:rPr>
      </w:pPr>
    </w:p>
    <w:p w14:paraId="5D846CFF">
      <w:pPr>
        <w:rPr>
          <w:rFonts w:hint="eastAsia" w:eastAsia="宋体"/>
          <w:color w:val="auto"/>
          <w:lang w:eastAsia="zh-CN"/>
        </w:rPr>
      </w:pPr>
    </w:p>
    <w:p w14:paraId="0799864C">
      <w:pPr>
        <w:rPr>
          <w:rFonts w:hint="eastAsia" w:eastAsia="宋体"/>
          <w:color w:val="auto"/>
          <w:lang w:eastAsia="zh-CN"/>
        </w:rPr>
      </w:pPr>
    </w:p>
    <w:p w14:paraId="27E755DD">
      <w:pPr>
        <w:rPr>
          <w:rFonts w:hint="eastAsia" w:eastAsia="宋体"/>
          <w:color w:val="auto"/>
          <w:lang w:eastAsia="zh-CN"/>
        </w:rPr>
      </w:pPr>
    </w:p>
    <w:p w14:paraId="5BE8E384">
      <w:pPr>
        <w:rPr>
          <w:rFonts w:hint="eastAsia" w:eastAsia="宋体"/>
          <w:color w:val="auto"/>
          <w:lang w:eastAsia="zh-CN"/>
        </w:rPr>
      </w:pPr>
    </w:p>
    <w:p w14:paraId="2F7E6C4D">
      <w:pPr>
        <w:rPr>
          <w:rFonts w:hint="eastAsia" w:eastAsia="宋体"/>
          <w:color w:val="auto"/>
          <w:lang w:eastAsia="zh-CN"/>
        </w:rPr>
      </w:pPr>
    </w:p>
    <w:p w14:paraId="3CC85D1B">
      <w:pPr>
        <w:rPr>
          <w:rFonts w:hint="eastAsia" w:eastAsia="宋体"/>
          <w:color w:val="auto"/>
          <w:lang w:eastAsia="zh-CN"/>
        </w:rPr>
      </w:pPr>
    </w:p>
    <w:p w14:paraId="2C493F08">
      <w:pPr>
        <w:rPr>
          <w:rFonts w:hint="eastAsia" w:eastAsia="宋体"/>
          <w:color w:val="auto"/>
          <w:lang w:eastAsia="zh-CN"/>
        </w:rPr>
      </w:pPr>
    </w:p>
    <w:p w14:paraId="08B6BB78">
      <w:pPr>
        <w:rPr>
          <w:rFonts w:hint="eastAsia" w:eastAsia="宋体"/>
          <w:color w:val="auto"/>
          <w:lang w:eastAsia="zh-CN"/>
        </w:rPr>
      </w:pPr>
    </w:p>
    <w:p w14:paraId="47E9444F">
      <w:pPr>
        <w:rPr>
          <w:rFonts w:hint="eastAsia" w:eastAsia="宋体"/>
          <w:color w:val="auto"/>
          <w:lang w:eastAsia="zh-CN"/>
        </w:rPr>
      </w:pPr>
    </w:p>
    <w:p w14:paraId="48333BC9">
      <w:pPr>
        <w:rPr>
          <w:rFonts w:hint="eastAsia" w:eastAsia="宋体"/>
          <w:color w:val="auto"/>
          <w:lang w:eastAsia="zh-CN"/>
        </w:rPr>
      </w:pPr>
    </w:p>
    <w:p w14:paraId="7C66CBBF">
      <w:pPr>
        <w:rPr>
          <w:rFonts w:hint="eastAsia" w:eastAsia="宋体"/>
          <w:color w:val="auto"/>
          <w:lang w:eastAsia="zh-CN"/>
        </w:rPr>
      </w:pPr>
    </w:p>
    <w:p w14:paraId="37932B09">
      <w:pPr>
        <w:rPr>
          <w:rFonts w:hint="eastAsia" w:eastAsia="宋体"/>
          <w:color w:val="auto"/>
          <w:lang w:eastAsia="zh-CN"/>
        </w:rPr>
      </w:pPr>
    </w:p>
    <w:p w14:paraId="59944378">
      <w:pPr>
        <w:rPr>
          <w:rFonts w:hint="eastAsia" w:eastAsia="宋体"/>
          <w:color w:val="auto"/>
          <w:lang w:eastAsia="zh-CN"/>
        </w:rPr>
      </w:pPr>
    </w:p>
    <w:p w14:paraId="3FE00130">
      <w:pPr>
        <w:rPr>
          <w:rFonts w:hint="eastAsia" w:eastAsia="宋体"/>
          <w:color w:val="auto"/>
          <w:lang w:eastAsia="zh-CN"/>
        </w:rPr>
      </w:pPr>
    </w:p>
    <w:p w14:paraId="2E9F7287">
      <w:pPr>
        <w:rPr>
          <w:rFonts w:hint="eastAsia" w:eastAsia="宋体"/>
          <w:color w:val="auto"/>
          <w:lang w:eastAsia="zh-CN"/>
        </w:rPr>
      </w:pPr>
    </w:p>
    <w:p w14:paraId="096D77BA">
      <w:pPr>
        <w:rPr>
          <w:rFonts w:hint="eastAsia" w:eastAsia="宋体"/>
          <w:color w:val="auto"/>
          <w:lang w:eastAsia="zh-CN"/>
        </w:rPr>
      </w:pPr>
    </w:p>
    <w:p w14:paraId="4C94A7DC">
      <w:pPr>
        <w:rPr>
          <w:rFonts w:hint="eastAsia" w:eastAsia="宋体"/>
          <w:color w:val="auto"/>
          <w:lang w:eastAsia="zh-CN"/>
        </w:rPr>
      </w:pPr>
    </w:p>
    <w:p w14:paraId="0D388439">
      <w:pPr>
        <w:rPr>
          <w:rFonts w:hint="eastAsia" w:eastAsia="宋体"/>
          <w:color w:val="auto"/>
          <w:lang w:eastAsia="zh-CN"/>
        </w:rPr>
      </w:pPr>
    </w:p>
    <w:p w14:paraId="74B5E269">
      <w:pPr>
        <w:rPr>
          <w:rFonts w:hint="eastAsia" w:eastAsia="宋体"/>
          <w:color w:val="auto"/>
          <w:lang w:eastAsia="zh-CN"/>
        </w:rPr>
      </w:pPr>
    </w:p>
    <w:p w14:paraId="01ADC43B">
      <w:pPr>
        <w:rPr>
          <w:rFonts w:hint="eastAsia" w:eastAsia="宋体"/>
          <w:color w:val="auto"/>
          <w:lang w:eastAsia="zh-CN"/>
        </w:rPr>
      </w:pPr>
    </w:p>
    <w:p w14:paraId="7060D4C7">
      <w:pPr>
        <w:rPr>
          <w:rFonts w:hint="eastAsia" w:eastAsia="宋体"/>
          <w:color w:val="auto"/>
          <w:lang w:eastAsia="zh-CN"/>
        </w:rPr>
      </w:pPr>
    </w:p>
    <w:p w14:paraId="649D50AF">
      <w:pPr>
        <w:rPr>
          <w:rFonts w:hint="eastAsia" w:eastAsia="宋体"/>
          <w:color w:val="auto"/>
          <w:lang w:eastAsia="zh-CN"/>
        </w:rPr>
      </w:pPr>
    </w:p>
    <w:p w14:paraId="0041B9D1">
      <w:pPr>
        <w:rPr>
          <w:rFonts w:hint="eastAsia" w:eastAsia="宋体"/>
          <w:color w:val="auto"/>
          <w:lang w:eastAsia="zh-CN"/>
        </w:rPr>
      </w:pPr>
    </w:p>
    <w:p w14:paraId="5ECEAF20">
      <w:pPr>
        <w:rPr>
          <w:rFonts w:hint="eastAsia" w:eastAsia="宋体"/>
          <w:color w:val="auto"/>
          <w:lang w:eastAsia="zh-CN"/>
        </w:rPr>
      </w:pPr>
      <w:r>
        <w:rPr>
          <w:rFonts w:hint="eastAsia"/>
          <w:color w:val="auto"/>
        </w:rPr>
        <mc:AlternateContent>
          <mc:Choice Requires="wps">
            <w:drawing>
              <wp:anchor distT="0" distB="0" distL="114300" distR="114300" simplePos="0" relativeHeight="251982848" behindDoc="0" locked="0" layoutInCell="1" allowOverlap="1">
                <wp:simplePos x="0" y="0"/>
                <wp:positionH relativeFrom="column">
                  <wp:posOffset>186690</wp:posOffset>
                </wp:positionH>
                <wp:positionV relativeFrom="paragraph">
                  <wp:posOffset>194310</wp:posOffset>
                </wp:positionV>
                <wp:extent cx="5009515" cy="493395"/>
                <wp:effectExtent l="0" t="0" r="0" b="0"/>
                <wp:wrapNone/>
                <wp:docPr id="481" name="矩形 481"/>
                <wp:cNvGraphicFramePr/>
                <a:graphic xmlns:a="http://schemas.openxmlformats.org/drawingml/2006/main">
                  <a:graphicData uri="http://schemas.microsoft.com/office/word/2010/wordprocessingShape">
                    <wps:wsp>
                      <wps:cNvSpPr/>
                      <wps:spPr>
                        <a:xfrm>
                          <a:off x="0" y="0"/>
                          <a:ext cx="5009515" cy="493395"/>
                        </a:xfrm>
                        <a:prstGeom prst="rect">
                          <a:avLst/>
                        </a:prstGeom>
                        <a:solidFill>
                          <a:srgbClr val="FFFFFF">
                            <a:alpha val="0"/>
                          </a:srgbClr>
                        </a:solidFill>
                        <a:ln>
                          <a:noFill/>
                        </a:ln>
                      </wps:spPr>
                      <wps:txbx>
                        <w:txbxContent>
                          <w:p w14:paraId="523711BC">
                            <w:pPr>
                              <w:jc w:val="center"/>
                              <w:rPr>
                                <w:rFonts w:hint="eastAsia"/>
                                <w:b/>
                                <w:sz w:val="30"/>
                                <w:szCs w:val="30"/>
                              </w:rPr>
                            </w:pPr>
                            <w:r>
                              <w:rPr>
                                <w:rFonts w:hint="eastAsia"/>
                                <w:b/>
                                <w:sz w:val="30"/>
                                <w:szCs w:val="30"/>
                              </w:rPr>
                              <w:t>附图</w:t>
                            </w:r>
                            <w:r>
                              <w:rPr>
                                <w:rFonts w:hint="eastAsia"/>
                                <w:b/>
                                <w:sz w:val="30"/>
                                <w:szCs w:val="30"/>
                                <w:lang w:eastAsia="zh-CN"/>
                              </w:rPr>
                              <w:t>七</w:t>
                            </w:r>
                            <w:r>
                              <w:rPr>
                                <w:rFonts w:hint="eastAsia"/>
                                <w:b/>
                                <w:sz w:val="30"/>
                                <w:szCs w:val="30"/>
                                <w:lang w:val="en-US" w:eastAsia="zh-CN"/>
                              </w:rPr>
                              <w:t>-1</w:t>
                            </w:r>
                            <w:r>
                              <w:rPr>
                                <w:rFonts w:hint="eastAsia"/>
                                <w:b/>
                                <w:sz w:val="30"/>
                                <w:szCs w:val="30"/>
                              </w:rPr>
                              <w:t xml:space="preserve">   项目</w:t>
                            </w:r>
                            <w:r>
                              <w:rPr>
                                <w:rFonts w:hint="eastAsia"/>
                                <w:b/>
                                <w:sz w:val="30"/>
                                <w:szCs w:val="30"/>
                                <w:lang w:eastAsia="zh-CN"/>
                              </w:rPr>
                              <w:t>周边林地森林类别分布</w:t>
                            </w:r>
                            <w:r>
                              <w:rPr>
                                <w:rFonts w:hint="eastAsia"/>
                                <w:b/>
                                <w:sz w:val="30"/>
                                <w:szCs w:val="30"/>
                              </w:rPr>
                              <w:t>图</w:t>
                            </w:r>
                          </w:p>
                          <w:p w14:paraId="3009C0FC"/>
                        </w:txbxContent>
                      </wps:txbx>
                      <wps:bodyPr upright="1"/>
                    </wps:wsp>
                  </a:graphicData>
                </a:graphic>
              </wp:anchor>
            </w:drawing>
          </mc:Choice>
          <mc:Fallback>
            <w:pict>
              <v:rect id="_x0000_s1026" o:spid="_x0000_s1026" o:spt="1" style="position:absolute;left:0pt;margin-left:14.7pt;margin-top:15.3pt;height:38.85pt;width:394.45pt;z-index:251982848;mso-width-relative:page;mso-height-relative:page;" fillcolor="#FFFFFF" filled="t" stroked="f" coordsize="21600,21600" o:gfxdata="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kwtKtNgAAAAJAQAADwAAAAAAAAABACAAAAAiAAAAZHJzL2Rvd25y&#10;ZXYueG1sUEsBAhQAFAAAAAgAh07iQEHkwCDFAQAAiwMAAA4AAAAAAAAAAQAgAAAAJwEAAGRycy9l&#10;Mm9Eb2MueG1sUEsFBgAAAAAGAAYAWQEAAF4FAAAAAA==&#10;">
                <v:fill on="t" opacity="0f" focussize="0,0"/>
                <v:stroke on="f"/>
                <v:imagedata o:title=""/>
                <o:lock v:ext="edit" aspectratio="f"/>
                <v:textbox>
                  <w:txbxContent>
                    <w:p w14:paraId="523711BC">
                      <w:pPr>
                        <w:jc w:val="center"/>
                        <w:rPr>
                          <w:rFonts w:hint="eastAsia"/>
                          <w:b/>
                          <w:sz w:val="30"/>
                          <w:szCs w:val="30"/>
                        </w:rPr>
                      </w:pPr>
                      <w:r>
                        <w:rPr>
                          <w:rFonts w:hint="eastAsia"/>
                          <w:b/>
                          <w:sz w:val="30"/>
                          <w:szCs w:val="30"/>
                        </w:rPr>
                        <w:t>附图</w:t>
                      </w:r>
                      <w:r>
                        <w:rPr>
                          <w:rFonts w:hint="eastAsia"/>
                          <w:b/>
                          <w:sz w:val="30"/>
                          <w:szCs w:val="30"/>
                          <w:lang w:eastAsia="zh-CN"/>
                        </w:rPr>
                        <w:t>七</w:t>
                      </w:r>
                      <w:r>
                        <w:rPr>
                          <w:rFonts w:hint="eastAsia"/>
                          <w:b/>
                          <w:sz w:val="30"/>
                          <w:szCs w:val="30"/>
                          <w:lang w:val="en-US" w:eastAsia="zh-CN"/>
                        </w:rPr>
                        <w:t>-1</w:t>
                      </w:r>
                      <w:r>
                        <w:rPr>
                          <w:rFonts w:hint="eastAsia"/>
                          <w:b/>
                          <w:sz w:val="30"/>
                          <w:szCs w:val="30"/>
                        </w:rPr>
                        <w:t xml:space="preserve">   项目</w:t>
                      </w:r>
                      <w:r>
                        <w:rPr>
                          <w:rFonts w:hint="eastAsia"/>
                          <w:b/>
                          <w:sz w:val="30"/>
                          <w:szCs w:val="30"/>
                          <w:lang w:eastAsia="zh-CN"/>
                        </w:rPr>
                        <w:t>周边林地森林类别分布</w:t>
                      </w:r>
                      <w:r>
                        <w:rPr>
                          <w:rFonts w:hint="eastAsia"/>
                          <w:b/>
                          <w:sz w:val="30"/>
                          <w:szCs w:val="30"/>
                        </w:rPr>
                        <w:t>图</w:t>
                      </w:r>
                    </w:p>
                    <w:p w14:paraId="3009C0FC"/>
                  </w:txbxContent>
                </v:textbox>
              </v:rect>
            </w:pict>
          </mc:Fallback>
        </mc:AlternateContent>
      </w:r>
    </w:p>
    <w:p w14:paraId="028C5F65">
      <w:pPr>
        <w:rPr>
          <w:rFonts w:hint="eastAsia" w:eastAsia="宋体"/>
          <w:color w:val="auto"/>
          <w:lang w:eastAsia="zh-CN"/>
        </w:rPr>
      </w:pPr>
    </w:p>
    <w:p w14:paraId="5A9AEF67">
      <w:pPr>
        <w:rPr>
          <w:rFonts w:hint="eastAsia" w:eastAsia="宋体"/>
          <w:color w:val="auto"/>
          <w:lang w:eastAsia="zh-CN"/>
        </w:rPr>
      </w:pPr>
      <w:r>
        <w:rPr>
          <w:rFonts w:hint="eastAsia" w:eastAsia="宋体"/>
          <w:color w:val="auto"/>
          <w:lang w:eastAsia="zh-CN"/>
        </w:rPr>
        <w:drawing>
          <wp:anchor distT="0" distB="0" distL="114300" distR="114300" simplePos="0" relativeHeight="251981824" behindDoc="1" locked="0" layoutInCell="1" allowOverlap="1">
            <wp:simplePos x="0" y="0"/>
            <wp:positionH relativeFrom="column">
              <wp:posOffset>-405130</wp:posOffset>
            </wp:positionH>
            <wp:positionV relativeFrom="paragraph">
              <wp:posOffset>46355</wp:posOffset>
            </wp:positionV>
            <wp:extent cx="6023610" cy="8517255"/>
            <wp:effectExtent l="0" t="0" r="15240" b="17145"/>
            <wp:wrapNone/>
            <wp:docPr id="482" name="图片 482" descr="微信图片_2023032510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descr="微信图片_20230325105840"/>
                    <pic:cNvPicPr>
                      <a:picLocks noChangeAspect="1"/>
                    </pic:cNvPicPr>
                  </pic:nvPicPr>
                  <pic:blipFill>
                    <a:blip r:embed="rId74"/>
                    <a:stretch>
                      <a:fillRect/>
                    </a:stretch>
                  </pic:blipFill>
                  <pic:spPr>
                    <a:xfrm>
                      <a:off x="0" y="0"/>
                      <a:ext cx="6023610" cy="8517255"/>
                    </a:xfrm>
                    <a:prstGeom prst="rect">
                      <a:avLst/>
                    </a:prstGeom>
                  </pic:spPr>
                </pic:pic>
              </a:graphicData>
            </a:graphic>
          </wp:anchor>
        </w:drawing>
      </w:r>
    </w:p>
    <w:p w14:paraId="0448590E">
      <w:pPr>
        <w:rPr>
          <w:color w:val="auto"/>
        </w:rPr>
      </w:pPr>
    </w:p>
    <w:p w14:paraId="060C9D85">
      <w:pPr>
        <w:rPr>
          <w:color w:val="auto"/>
        </w:rPr>
      </w:pPr>
    </w:p>
    <w:p w14:paraId="0E51A129">
      <w:pPr>
        <w:rPr>
          <w:color w:val="auto"/>
        </w:rPr>
      </w:pPr>
    </w:p>
    <w:p w14:paraId="7AC25E49">
      <w:pPr>
        <w:rPr>
          <w:color w:val="auto"/>
        </w:rPr>
      </w:pPr>
    </w:p>
    <w:p w14:paraId="7041149F">
      <w:pPr>
        <w:rPr>
          <w:color w:val="auto"/>
        </w:rPr>
      </w:pPr>
    </w:p>
    <w:p w14:paraId="4348B4D6">
      <w:pPr>
        <w:rPr>
          <w:color w:val="auto"/>
        </w:rPr>
      </w:pPr>
    </w:p>
    <w:p w14:paraId="456597D2">
      <w:pPr>
        <w:rPr>
          <w:color w:val="auto"/>
        </w:rPr>
      </w:pPr>
    </w:p>
    <w:p w14:paraId="4855658A">
      <w:pPr>
        <w:rPr>
          <w:color w:val="auto"/>
        </w:rPr>
      </w:pPr>
    </w:p>
    <w:p w14:paraId="041C2135">
      <w:pPr>
        <w:rPr>
          <w:color w:val="auto"/>
        </w:rPr>
      </w:pPr>
    </w:p>
    <w:p w14:paraId="527E464F">
      <w:pPr>
        <w:rPr>
          <w:color w:val="auto"/>
        </w:rPr>
      </w:pPr>
    </w:p>
    <w:p w14:paraId="288E49D0">
      <w:pPr>
        <w:rPr>
          <w:color w:val="auto"/>
        </w:rPr>
      </w:pPr>
    </w:p>
    <w:p w14:paraId="2B9EE634">
      <w:pPr>
        <w:rPr>
          <w:color w:val="auto"/>
        </w:rPr>
      </w:pPr>
    </w:p>
    <w:p w14:paraId="16702E57">
      <w:pPr>
        <w:rPr>
          <w:color w:val="auto"/>
        </w:rPr>
      </w:pPr>
    </w:p>
    <w:p w14:paraId="1260C888">
      <w:pPr>
        <w:rPr>
          <w:color w:val="auto"/>
        </w:rPr>
      </w:pPr>
    </w:p>
    <w:p w14:paraId="3246B5E7">
      <w:pPr>
        <w:rPr>
          <w:color w:val="auto"/>
        </w:rPr>
      </w:pPr>
    </w:p>
    <w:p w14:paraId="7B20B5A2">
      <w:pPr>
        <w:rPr>
          <w:color w:val="auto"/>
        </w:rPr>
      </w:pPr>
    </w:p>
    <w:p w14:paraId="7FD8365C">
      <w:pPr>
        <w:rPr>
          <w:color w:val="auto"/>
        </w:rPr>
      </w:pPr>
    </w:p>
    <w:p w14:paraId="35F63098">
      <w:pPr>
        <w:rPr>
          <w:color w:val="auto"/>
        </w:rPr>
      </w:pPr>
    </w:p>
    <w:p w14:paraId="6767E4BC">
      <w:pPr>
        <w:rPr>
          <w:color w:val="auto"/>
        </w:rPr>
      </w:pPr>
    </w:p>
    <w:p w14:paraId="69302AE3">
      <w:pPr>
        <w:rPr>
          <w:color w:val="auto"/>
        </w:rPr>
      </w:pPr>
    </w:p>
    <w:p w14:paraId="0D19735B">
      <w:pPr>
        <w:rPr>
          <w:color w:val="auto"/>
        </w:rPr>
      </w:pPr>
    </w:p>
    <w:p w14:paraId="1AEE2DDE">
      <w:pPr>
        <w:rPr>
          <w:color w:val="auto"/>
        </w:rPr>
      </w:pPr>
    </w:p>
    <w:p w14:paraId="1E5FBD07">
      <w:pPr>
        <w:rPr>
          <w:color w:val="auto"/>
        </w:rPr>
      </w:pPr>
    </w:p>
    <w:p w14:paraId="239889A5">
      <w:pPr>
        <w:rPr>
          <w:color w:val="auto"/>
        </w:rPr>
      </w:pPr>
    </w:p>
    <w:p w14:paraId="0AA077D2">
      <w:pPr>
        <w:rPr>
          <w:color w:val="auto"/>
        </w:rPr>
      </w:pPr>
    </w:p>
    <w:p w14:paraId="4C11C172">
      <w:pPr>
        <w:rPr>
          <w:color w:val="auto"/>
        </w:rPr>
      </w:pPr>
    </w:p>
    <w:p w14:paraId="4F3D6ADA">
      <w:pPr>
        <w:rPr>
          <w:color w:val="auto"/>
        </w:rPr>
      </w:pPr>
    </w:p>
    <w:p w14:paraId="51D151C9">
      <w:pPr>
        <w:rPr>
          <w:color w:val="auto"/>
        </w:rPr>
      </w:pPr>
    </w:p>
    <w:p w14:paraId="02D0600C">
      <w:pPr>
        <w:rPr>
          <w:color w:val="auto"/>
        </w:rPr>
      </w:pPr>
    </w:p>
    <w:p w14:paraId="3804ABCC">
      <w:pPr>
        <w:rPr>
          <w:color w:val="auto"/>
        </w:rPr>
      </w:pPr>
    </w:p>
    <w:p w14:paraId="469B13D8">
      <w:pPr>
        <w:rPr>
          <w:color w:val="auto"/>
        </w:rPr>
      </w:pPr>
    </w:p>
    <w:p w14:paraId="5352563E">
      <w:pPr>
        <w:rPr>
          <w:color w:val="auto"/>
        </w:rPr>
      </w:pPr>
    </w:p>
    <w:p w14:paraId="0DD248AD">
      <w:pPr>
        <w:rPr>
          <w:color w:val="auto"/>
        </w:rPr>
      </w:pPr>
    </w:p>
    <w:p w14:paraId="6C9AB86A">
      <w:pPr>
        <w:rPr>
          <w:color w:val="auto"/>
        </w:rPr>
      </w:pPr>
    </w:p>
    <w:p w14:paraId="7D464B9A">
      <w:pPr>
        <w:rPr>
          <w:color w:val="auto"/>
        </w:rPr>
      </w:pPr>
    </w:p>
    <w:p w14:paraId="079A3A1C">
      <w:pPr>
        <w:rPr>
          <w:color w:val="auto"/>
        </w:rPr>
      </w:pPr>
    </w:p>
    <w:p w14:paraId="39A46762">
      <w:pPr>
        <w:rPr>
          <w:color w:val="auto"/>
        </w:rPr>
      </w:pPr>
    </w:p>
    <w:p w14:paraId="209F1C56">
      <w:pPr>
        <w:rPr>
          <w:color w:val="auto"/>
        </w:rPr>
      </w:pPr>
    </w:p>
    <w:p w14:paraId="67D88559">
      <w:pPr>
        <w:rPr>
          <w:color w:val="auto"/>
        </w:rPr>
      </w:pPr>
    </w:p>
    <w:p w14:paraId="0ADC552C">
      <w:pPr>
        <w:rPr>
          <w:color w:val="auto"/>
        </w:rPr>
      </w:pPr>
    </w:p>
    <w:p w14:paraId="26A04647">
      <w:pPr>
        <w:rPr>
          <w:color w:val="auto"/>
        </w:rPr>
      </w:pPr>
    </w:p>
    <w:p w14:paraId="63DE5B1B">
      <w:pPr>
        <w:rPr>
          <w:color w:val="auto"/>
        </w:rPr>
      </w:pPr>
      <w:r>
        <w:rPr>
          <w:rFonts w:hint="eastAsia"/>
          <w:color w:val="auto"/>
        </w:rPr>
        <mc:AlternateContent>
          <mc:Choice Requires="wps">
            <w:drawing>
              <wp:anchor distT="0" distB="0" distL="114300" distR="114300" simplePos="0" relativeHeight="251866112" behindDoc="0" locked="0" layoutInCell="1" allowOverlap="1">
                <wp:simplePos x="0" y="0"/>
                <wp:positionH relativeFrom="column">
                  <wp:posOffset>78105</wp:posOffset>
                </wp:positionH>
                <wp:positionV relativeFrom="paragraph">
                  <wp:posOffset>160020</wp:posOffset>
                </wp:positionV>
                <wp:extent cx="5009515" cy="493395"/>
                <wp:effectExtent l="0" t="0" r="0" b="0"/>
                <wp:wrapNone/>
                <wp:docPr id="483" name="矩形 483"/>
                <wp:cNvGraphicFramePr/>
                <a:graphic xmlns:a="http://schemas.openxmlformats.org/drawingml/2006/main">
                  <a:graphicData uri="http://schemas.microsoft.com/office/word/2010/wordprocessingShape">
                    <wps:wsp>
                      <wps:cNvSpPr/>
                      <wps:spPr>
                        <a:xfrm>
                          <a:off x="0" y="0"/>
                          <a:ext cx="5009515" cy="493395"/>
                        </a:xfrm>
                        <a:prstGeom prst="rect">
                          <a:avLst/>
                        </a:prstGeom>
                        <a:solidFill>
                          <a:srgbClr val="FFFFFF">
                            <a:alpha val="0"/>
                          </a:srgbClr>
                        </a:solidFill>
                        <a:ln>
                          <a:noFill/>
                        </a:ln>
                      </wps:spPr>
                      <wps:txbx>
                        <w:txbxContent>
                          <w:p w14:paraId="08114CD9">
                            <w:pPr>
                              <w:jc w:val="center"/>
                              <w:rPr>
                                <w:rFonts w:hint="eastAsia"/>
                                <w:b/>
                                <w:sz w:val="30"/>
                                <w:szCs w:val="30"/>
                              </w:rPr>
                            </w:pPr>
                            <w:r>
                              <w:rPr>
                                <w:rFonts w:hint="eastAsia"/>
                                <w:b/>
                                <w:sz w:val="30"/>
                                <w:szCs w:val="30"/>
                              </w:rPr>
                              <w:t>附图</w:t>
                            </w:r>
                            <w:r>
                              <w:rPr>
                                <w:rFonts w:hint="eastAsia"/>
                                <w:b/>
                                <w:sz w:val="30"/>
                                <w:szCs w:val="30"/>
                                <w:lang w:eastAsia="zh-CN"/>
                              </w:rPr>
                              <w:t>七</w:t>
                            </w:r>
                            <w:r>
                              <w:rPr>
                                <w:rFonts w:hint="eastAsia"/>
                                <w:b/>
                                <w:sz w:val="30"/>
                                <w:szCs w:val="30"/>
                                <w:lang w:val="en-US" w:eastAsia="zh-CN"/>
                              </w:rPr>
                              <w:t>-2</w:t>
                            </w:r>
                            <w:r>
                              <w:rPr>
                                <w:rFonts w:hint="eastAsia"/>
                                <w:b/>
                                <w:sz w:val="30"/>
                                <w:szCs w:val="30"/>
                              </w:rPr>
                              <w:t xml:space="preserve">   项目</w:t>
                            </w:r>
                            <w:r>
                              <w:rPr>
                                <w:rFonts w:hint="eastAsia"/>
                                <w:b/>
                                <w:sz w:val="30"/>
                                <w:szCs w:val="30"/>
                                <w:lang w:eastAsia="zh-CN"/>
                              </w:rPr>
                              <w:t>周边林地森林类别分布</w:t>
                            </w:r>
                            <w:r>
                              <w:rPr>
                                <w:rFonts w:hint="eastAsia"/>
                                <w:b/>
                                <w:sz w:val="30"/>
                                <w:szCs w:val="30"/>
                              </w:rPr>
                              <w:t>图</w:t>
                            </w:r>
                          </w:p>
                          <w:p w14:paraId="76BC1DB5"/>
                        </w:txbxContent>
                      </wps:txbx>
                      <wps:bodyPr upright="1"/>
                    </wps:wsp>
                  </a:graphicData>
                </a:graphic>
              </wp:anchor>
            </w:drawing>
          </mc:Choice>
          <mc:Fallback>
            <w:pict>
              <v:rect id="_x0000_s1026" o:spid="_x0000_s1026" o:spt="1" style="position:absolute;left:0pt;margin-left:6.15pt;margin-top:12.6pt;height:38.85pt;width:394.45pt;z-index:251866112;mso-width-relative:page;mso-height-relative:page;" fillcolor="#FFFFFF" filled="t" stroked="f" coordsize="21600,21600" o:gfxdata="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k1vZN9cAAAAJAQAADwAAAAAAAAABACAAAAAiAAAAZHJzL2Rvd25y&#10;ZXYueG1sUEsBAhQAFAAAAAgAh07iQEfLAC7GAQAAiwMAAA4AAAAAAAAAAQAgAAAAJgEAAGRycy9l&#10;Mm9Eb2MueG1sUEsFBgAAAAAGAAYAWQEAAF4FAAAAAA==&#10;">
                <v:fill on="t" opacity="0f" focussize="0,0"/>
                <v:stroke on="f"/>
                <v:imagedata o:title=""/>
                <o:lock v:ext="edit" aspectratio="f"/>
                <v:textbox>
                  <w:txbxContent>
                    <w:p w14:paraId="08114CD9">
                      <w:pPr>
                        <w:jc w:val="center"/>
                        <w:rPr>
                          <w:rFonts w:hint="eastAsia"/>
                          <w:b/>
                          <w:sz w:val="30"/>
                          <w:szCs w:val="30"/>
                        </w:rPr>
                      </w:pPr>
                      <w:r>
                        <w:rPr>
                          <w:rFonts w:hint="eastAsia"/>
                          <w:b/>
                          <w:sz w:val="30"/>
                          <w:szCs w:val="30"/>
                        </w:rPr>
                        <w:t>附图</w:t>
                      </w:r>
                      <w:r>
                        <w:rPr>
                          <w:rFonts w:hint="eastAsia"/>
                          <w:b/>
                          <w:sz w:val="30"/>
                          <w:szCs w:val="30"/>
                          <w:lang w:eastAsia="zh-CN"/>
                        </w:rPr>
                        <w:t>七</w:t>
                      </w:r>
                      <w:r>
                        <w:rPr>
                          <w:rFonts w:hint="eastAsia"/>
                          <w:b/>
                          <w:sz w:val="30"/>
                          <w:szCs w:val="30"/>
                          <w:lang w:val="en-US" w:eastAsia="zh-CN"/>
                        </w:rPr>
                        <w:t>-2</w:t>
                      </w:r>
                      <w:r>
                        <w:rPr>
                          <w:rFonts w:hint="eastAsia"/>
                          <w:b/>
                          <w:sz w:val="30"/>
                          <w:szCs w:val="30"/>
                        </w:rPr>
                        <w:t xml:space="preserve">   项目</w:t>
                      </w:r>
                      <w:r>
                        <w:rPr>
                          <w:rFonts w:hint="eastAsia"/>
                          <w:b/>
                          <w:sz w:val="30"/>
                          <w:szCs w:val="30"/>
                          <w:lang w:eastAsia="zh-CN"/>
                        </w:rPr>
                        <w:t>周边林地森林类别分布</w:t>
                      </w:r>
                      <w:r>
                        <w:rPr>
                          <w:rFonts w:hint="eastAsia"/>
                          <w:b/>
                          <w:sz w:val="30"/>
                          <w:szCs w:val="30"/>
                        </w:rPr>
                        <w:t>图</w:t>
                      </w:r>
                    </w:p>
                    <w:p w14:paraId="76BC1DB5"/>
                  </w:txbxContent>
                </v:textbox>
              </v:rect>
            </w:pict>
          </mc:Fallback>
        </mc:AlternateContent>
      </w:r>
    </w:p>
    <w:p w14:paraId="02C36AF3">
      <w:pPr>
        <w:rPr>
          <w:color w:val="auto"/>
        </w:rPr>
      </w:pPr>
    </w:p>
    <w:p w14:paraId="6132AFBF">
      <w:pPr>
        <w:rPr>
          <w:color w:val="auto"/>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298D2F5">
      <w:pPr>
        <w:rPr>
          <w:color w:val="auto"/>
        </w:rPr>
      </w:pPr>
    </w:p>
    <w:p w14:paraId="41C4450D">
      <w:pPr>
        <w:rPr>
          <w:color w:val="auto"/>
        </w:rPr>
      </w:pPr>
      <w:r>
        <w:rPr>
          <w:color w:val="auto"/>
          <w:sz w:val="20"/>
        </w:rPr>
        <w:drawing>
          <wp:anchor distT="0" distB="0" distL="114300" distR="114300" simplePos="0" relativeHeight="251872256" behindDoc="0" locked="0" layoutInCell="1" allowOverlap="1">
            <wp:simplePos x="0" y="0"/>
            <wp:positionH relativeFrom="column">
              <wp:posOffset>7240905</wp:posOffset>
            </wp:positionH>
            <wp:positionV relativeFrom="paragraph">
              <wp:posOffset>19685</wp:posOffset>
            </wp:positionV>
            <wp:extent cx="520700" cy="696595"/>
            <wp:effectExtent l="0" t="0" r="12700" b="8255"/>
            <wp:wrapNone/>
            <wp:docPr id="48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33"/>
                    <pic:cNvPicPr>
                      <a:picLocks noChangeAspect="1"/>
                    </pic:cNvPicPr>
                  </pic:nvPicPr>
                  <pic:blipFill>
                    <a:blip r:embed="rId48"/>
                    <a:stretch>
                      <a:fillRect/>
                    </a:stretch>
                  </pic:blipFill>
                  <pic:spPr>
                    <a:xfrm>
                      <a:off x="0" y="0"/>
                      <a:ext cx="520700" cy="696595"/>
                    </a:xfrm>
                    <a:prstGeom prst="rect">
                      <a:avLst/>
                    </a:prstGeom>
                    <a:noFill/>
                    <a:ln>
                      <a:noFill/>
                    </a:ln>
                  </pic:spPr>
                </pic:pic>
              </a:graphicData>
            </a:graphic>
          </wp:anchor>
        </w:drawing>
      </w:r>
    </w:p>
    <w:p w14:paraId="5510338E">
      <w:pPr>
        <w:rPr>
          <w:color w:val="auto"/>
        </w:rPr>
      </w:pPr>
    </w:p>
    <w:p w14:paraId="69C0D9B6">
      <w:pPr>
        <w:rPr>
          <w:color w:val="auto"/>
        </w:rPr>
      </w:pPr>
      <w:r>
        <w:rPr>
          <w:color w:val="auto"/>
        </w:rPr>
        <w:drawing>
          <wp:anchor distT="0" distB="0" distL="114300" distR="114300" simplePos="0" relativeHeight="251905024" behindDoc="1" locked="0" layoutInCell="1" allowOverlap="1">
            <wp:simplePos x="0" y="0"/>
            <wp:positionH relativeFrom="column">
              <wp:posOffset>-313690</wp:posOffset>
            </wp:positionH>
            <wp:positionV relativeFrom="paragraph">
              <wp:posOffset>58420</wp:posOffset>
            </wp:positionV>
            <wp:extent cx="5894705" cy="4751705"/>
            <wp:effectExtent l="28575" t="28575" r="35560" b="35560"/>
            <wp:wrapNone/>
            <wp:docPr id="4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7"/>
                    <pic:cNvPicPr>
                      <a:picLocks noChangeAspect="1"/>
                    </pic:cNvPicPr>
                  </pic:nvPicPr>
                  <pic:blipFill>
                    <a:blip r:embed="rId75"/>
                    <a:srcRect l="23135" t="41294" r="50403" b="42457"/>
                    <a:stretch>
                      <a:fillRect/>
                    </a:stretch>
                  </pic:blipFill>
                  <pic:spPr>
                    <a:xfrm>
                      <a:off x="0" y="0"/>
                      <a:ext cx="5894705" cy="4751705"/>
                    </a:xfrm>
                    <a:prstGeom prst="rect">
                      <a:avLst/>
                    </a:prstGeom>
                    <a:noFill/>
                    <a:ln w="28575" cmpd="thickThin">
                      <a:solidFill>
                        <a:schemeClr val="tx1"/>
                      </a:solidFill>
                      <a:prstDash val="solid"/>
                    </a:ln>
                  </pic:spPr>
                </pic:pic>
              </a:graphicData>
            </a:graphic>
          </wp:anchor>
        </w:drawing>
      </w:r>
    </w:p>
    <w:p w14:paraId="200F9E79">
      <w:pPr>
        <w:rPr>
          <w:color w:val="auto"/>
        </w:rPr>
      </w:pPr>
    </w:p>
    <w:p w14:paraId="39AC1306">
      <w:pPr>
        <w:rPr>
          <w:color w:val="auto"/>
        </w:rPr>
      </w:pPr>
    </w:p>
    <w:p w14:paraId="4A88CAC4">
      <w:pPr>
        <w:rPr>
          <w:color w:val="auto"/>
        </w:rPr>
      </w:pPr>
    </w:p>
    <w:p w14:paraId="57A54973">
      <w:pPr>
        <w:rPr>
          <w:color w:val="auto"/>
        </w:rPr>
      </w:pPr>
    </w:p>
    <w:p w14:paraId="2E17F716">
      <w:pPr>
        <w:rPr>
          <w:color w:val="auto"/>
        </w:rPr>
      </w:pPr>
    </w:p>
    <w:p w14:paraId="632DD1F6">
      <w:pPr>
        <w:rPr>
          <w:color w:val="auto"/>
        </w:rPr>
      </w:pPr>
    </w:p>
    <w:p w14:paraId="26A434BE">
      <w:pPr>
        <w:rPr>
          <w:color w:val="auto"/>
        </w:rPr>
      </w:pPr>
    </w:p>
    <w:p w14:paraId="5DE3E20A">
      <w:pPr>
        <w:rPr>
          <w:color w:val="auto"/>
        </w:rPr>
      </w:pPr>
    </w:p>
    <w:p w14:paraId="087C3182">
      <w:pPr>
        <w:rPr>
          <w:color w:val="auto"/>
        </w:rPr>
      </w:pPr>
    </w:p>
    <w:p w14:paraId="76F7D1BF">
      <w:pPr>
        <w:rPr>
          <w:color w:val="auto"/>
        </w:rPr>
      </w:pPr>
    </w:p>
    <w:p w14:paraId="26BDB669">
      <w:pPr>
        <w:rPr>
          <w:color w:val="auto"/>
        </w:rPr>
      </w:pPr>
    </w:p>
    <w:p w14:paraId="5D3B2FB3">
      <w:pPr>
        <w:rPr>
          <w:color w:val="auto"/>
        </w:rPr>
      </w:pPr>
    </w:p>
    <w:p w14:paraId="68BE34E8">
      <w:pPr>
        <w:rPr>
          <w:color w:val="auto"/>
        </w:rPr>
      </w:pPr>
    </w:p>
    <w:p w14:paraId="2A5933F4">
      <w:pPr>
        <w:rPr>
          <w:color w:val="auto"/>
        </w:rPr>
      </w:pPr>
    </w:p>
    <w:p w14:paraId="6AAA1DA2">
      <w:pPr>
        <w:rPr>
          <w:color w:val="auto"/>
        </w:rPr>
      </w:pPr>
    </w:p>
    <w:p w14:paraId="14B91406">
      <w:pPr>
        <w:rPr>
          <w:color w:val="auto"/>
        </w:rPr>
      </w:pPr>
    </w:p>
    <w:p w14:paraId="5902E9C5">
      <w:pPr>
        <w:rPr>
          <w:color w:val="auto"/>
        </w:rPr>
      </w:pPr>
    </w:p>
    <w:p w14:paraId="6B50630B">
      <w:pPr>
        <w:rPr>
          <w:color w:val="auto"/>
        </w:rPr>
      </w:pPr>
      <w:r>
        <w:rPr>
          <w:color w:val="auto"/>
          <w:sz w:val="21"/>
        </w:rPr>
        <mc:AlternateContent>
          <mc:Choice Requires="wpg">
            <w:drawing>
              <wp:anchor distT="0" distB="0" distL="114300" distR="114300" simplePos="0" relativeHeight="251890688" behindDoc="0" locked="0" layoutInCell="1" allowOverlap="1">
                <wp:simplePos x="0" y="0"/>
                <wp:positionH relativeFrom="column">
                  <wp:posOffset>-217170</wp:posOffset>
                </wp:positionH>
                <wp:positionV relativeFrom="paragraph">
                  <wp:posOffset>110490</wp:posOffset>
                </wp:positionV>
                <wp:extent cx="1362710" cy="1027430"/>
                <wp:effectExtent l="6350" t="6350" r="17780" b="17780"/>
                <wp:wrapNone/>
                <wp:docPr id="719" name="组合 719"/>
                <wp:cNvGraphicFramePr/>
                <a:graphic xmlns:a="http://schemas.openxmlformats.org/drawingml/2006/main">
                  <a:graphicData uri="http://schemas.microsoft.com/office/word/2010/wordprocessingGroup">
                    <wpg:wgp>
                      <wpg:cNvGrpSpPr/>
                      <wpg:grpSpPr>
                        <a:xfrm>
                          <a:off x="0" y="0"/>
                          <a:ext cx="1362710" cy="1027430"/>
                          <a:chOff x="19142" y="1531990"/>
                          <a:chExt cx="2146" cy="1618"/>
                        </a:xfrm>
                      </wpg:grpSpPr>
                      <wps:wsp>
                        <wps:cNvPr id="487" name="矩形 66"/>
                        <wps:cNvSpPr/>
                        <wps:spPr>
                          <a:xfrm>
                            <a:off x="19142" y="1531990"/>
                            <a:ext cx="2146" cy="1618"/>
                          </a:xfrm>
                          <a:prstGeom prst="rect">
                            <a:avLst/>
                          </a:prstGeom>
                          <a:solidFill>
                            <a:srgbClr val="F9FBFA"/>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88" name="文本框 67"/>
                        <wps:cNvSpPr txBox="1"/>
                        <wps:spPr>
                          <a:xfrm>
                            <a:off x="20045" y="1532061"/>
                            <a:ext cx="456" cy="30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58F442">
                              <w:pPr>
                                <w:rPr>
                                  <w:rFonts w:hint="eastAsia" w:eastAsia="宋体"/>
                                  <w:b/>
                                  <w:bCs/>
                                  <w:lang w:eastAsia="zh-CN"/>
                                </w:rPr>
                              </w:pPr>
                              <w:r>
                                <w:rPr>
                                  <w:rFonts w:hint="eastAsia"/>
                                  <w:b/>
                                  <w:bCs/>
                                  <w:lang w:eastAsia="zh-CN"/>
                                </w:rPr>
                                <w:t>图例</w:t>
                              </w:r>
                            </w:p>
                          </w:txbxContent>
                        </wps:txbx>
                        <wps:bodyPr rot="0" spcFirstLastPara="0" vertOverflow="overflow" horzOverflow="overflow" vert="horz" wrap="square" lIns="0" tIns="0" rIns="0" bIns="0" numCol="1" spcCol="0" rtlCol="0" fromWordArt="0" anchor="t" anchorCtr="0" forceAA="0" compatLnSpc="1">
                          <a:noAutofit/>
                        </wps:bodyPr>
                      </wps:wsp>
                      <wps:wsp>
                        <wps:cNvPr id="489" name="矩形 68"/>
                        <wps:cNvSpPr/>
                        <wps:spPr>
                          <a:xfrm>
                            <a:off x="19318" y="1532564"/>
                            <a:ext cx="633" cy="294"/>
                          </a:xfrm>
                          <a:prstGeom prst="rect">
                            <a:avLst/>
                          </a:prstGeom>
                          <a:solidFill>
                            <a:srgbClr val="F9FBFA"/>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90" name="文本框 69"/>
                        <wps:cNvSpPr txBox="1"/>
                        <wps:spPr>
                          <a:xfrm>
                            <a:off x="20121" y="1532549"/>
                            <a:ext cx="956" cy="32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1E5A37">
                              <w:pPr>
                                <w:jc w:val="center"/>
                                <w:rPr>
                                  <w:rFonts w:hint="eastAsia" w:eastAsia="宋体"/>
                                  <w:b/>
                                  <w:bCs/>
                                  <w:lang w:eastAsia="zh-CN"/>
                                </w:rPr>
                              </w:pPr>
                              <w:r>
                                <w:rPr>
                                  <w:rFonts w:hint="eastAsia"/>
                                  <w:b/>
                                  <w:bCs/>
                                  <w:lang w:eastAsia="zh-CN"/>
                                </w:rPr>
                                <w:t>项目位置</w:t>
                              </w:r>
                            </w:p>
                          </w:txbxContent>
                        </wps:txbx>
                        <wps:bodyPr rot="0" spcFirstLastPara="0" vertOverflow="overflow" horzOverflow="overflow" vert="horz" wrap="square" lIns="0" tIns="0" rIns="0" bIns="0" numCol="1" spcCol="0" rtlCol="0" fromWordArt="0" anchor="t" anchorCtr="0" forceAA="0" compatLnSpc="1">
                          <a:noAutofit/>
                        </wps:bodyPr>
                      </wps:wsp>
                      <wps:wsp>
                        <wps:cNvPr id="491" name="矩形 70"/>
                        <wps:cNvSpPr/>
                        <wps:spPr>
                          <a:xfrm>
                            <a:off x="19318" y="1533153"/>
                            <a:ext cx="633" cy="294"/>
                          </a:xfrm>
                          <a:prstGeom prst="rect">
                            <a:avLst/>
                          </a:prstGeom>
                          <a:pattFill prst="wdUpDiag">
                            <a:fgClr>
                              <a:schemeClr val="tx1"/>
                            </a:fgClr>
                            <a:bgClr>
                              <a:srgbClr val="F9FBFA"/>
                            </a:bgClr>
                          </a:patt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92" name="文本框 71"/>
                        <wps:cNvSpPr txBox="1"/>
                        <wps:spPr>
                          <a:xfrm>
                            <a:off x="20106" y="1533108"/>
                            <a:ext cx="956" cy="32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44FA88">
                              <w:pPr>
                                <w:jc w:val="center"/>
                                <w:rPr>
                                  <w:rFonts w:hint="eastAsia" w:eastAsia="宋体"/>
                                  <w:b/>
                                  <w:bCs/>
                                  <w:lang w:eastAsia="zh-CN"/>
                                </w:rPr>
                              </w:pPr>
                              <w:r>
                                <w:rPr>
                                  <w:rFonts w:hint="eastAsia"/>
                                  <w:b/>
                                  <w:bCs/>
                                  <w:lang w:eastAsia="zh-CN"/>
                                </w:rPr>
                                <w:t>基本农田</w:t>
                              </w: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_x0000_s1026" o:spid="_x0000_s1026" o:spt="203" style="position:absolute;left:0pt;margin-left:-17.1pt;margin-top:8.7pt;height:80.9pt;width:107.3pt;z-index:251890688;mso-width-relative:page;mso-height-relative:page;" coordorigin="19142,1531990" coordsize="2146,1618" o:gfxdata="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">
                <o:lock v:ext="edit" aspectratio="f"/>
                <v:rect id="矩形 66" o:spid="_x0000_s1026" o:spt="1" style="position:absolute;left:19142;top:1531990;height:1618;width:2146;v-text-anchor:middle;" fillcolor="#F9FBFA" filled="t" stroked="t" coordsize="21600,21600" o:gfxdata="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QJb4vQAA&#10;ANwAAAAPAAAAAAAAAAEAIAAAACIAAABkcnMvZG93bnJldi54bWxQSwECFAAUAAAACACHTuJAMy8F&#10;njsAAAA5AAAAEAAAAAAAAAABACAAAAAMAQAAZHJzL3NoYXBleG1sLnhtbFBLBQYAAAAABgAGAFsB&#10;AAC2AwAAAAA=&#10;">
                  <v:fill on="t" focussize="0,0"/>
                  <v:stroke weight="1pt" color="#000000 [3213]" miterlimit="8" joinstyle="miter"/>
                  <v:imagedata o:title=""/>
                  <o:lock v:ext="edit" aspectratio="f"/>
                </v:rect>
                <v:shape id="文本框 67" o:spid="_x0000_s1026" o:spt="202" type="#_x0000_t202" style="position:absolute;left:20045;top:1532061;height:309;width:456;" filled="f" stroked="f" coordsize="21600,21600" o:gfxdata="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j0Zn68AAAA&#10;3AAAAA8AAAAAAAAAAQAgAAAAIgAAAGRycy9kb3ducmV2LnhtbFBLAQIUABQAAAAIAIdO4kAzLwWe&#10;OwAAADkAAAAQAAAAAAAAAAEAIAAAAAsBAABkcnMvc2hhcGV4bWwueG1sUEsFBgAAAAAGAAYAWwEA&#10;ALUDAAAAAA==&#10;">
                  <v:fill on="f" focussize="0,0"/>
                  <v:stroke on="f" weight="0.5pt"/>
                  <v:imagedata o:title=""/>
                  <o:lock v:ext="edit" aspectratio="f"/>
                  <v:textbox inset="0mm,0mm,0mm,0mm">
                    <w:txbxContent>
                      <w:p w14:paraId="2358F442">
                        <w:pPr>
                          <w:rPr>
                            <w:rFonts w:hint="eastAsia" w:eastAsia="宋体"/>
                            <w:b/>
                            <w:bCs/>
                            <w:lang w:eastAsia="zh-CN"/>
                          </w:rPr>
                        </w:pPr>
                        <w:r>
                          <w:rPr>
                            <w:rFonts w:hint="eastAsia"/>
                            <w:b/>
                            <w:bCs/>
                            <w:lang w:eastAsia="zh-CN"/>
                          </w:rPr>
                          <w:t>图例</w:t>
                        </w:r>
                      </w:p>
                    </w:txbxContent>
                  </v:textbox>
                </v:shape>
                <v:rect id="矩形 68" o:spid="_x0000_s1026" o:spt="1" style="position:absolute;left:19318;top:1532564;height:294;width:633;v-text-anchor:middle;" fillcolor="#F9FBFA" filled="t" stroked="t" coordsize="21600,21600" o:gfxdata="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ehpYL4A&#10;AADcAAAADwAAAAAAAAABACAAAAAiAAAAZHJzL2Rvd25yZXYueG1sUEsBAhQAFAAAAAgAh07iQDMv&#10;BZ47AAAAOQAAABAAAAAAAAAAAQAgAAAADQEAAGRycy9zaGFwZXhtbC54bWxQSwUGAAAAAAYABgBb&#10;AQAAtwMAAAAA&#10;">
                  <v:fill on="t" focussize="0,0"/>
                  <v:stroke weight="1.5pt" color="#000000 [3213]" miterlimit="8" joinstyle="miter"/>
                  <v:imagedata o:title=""/>
                  <o:lock v:ext="edit" aspectratio="f"/>
                </v:rect>
                <v:shape id="文本框 69" o:spid="_x0000_s1026" o:spt="202" type="#_x0000_t202" style="position:absolute;left:20121;top:1532549;height:324;width:956;" filled="f" stroked="f" coordsize="21600,21600" o:gfxdata="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Nb/KW8AAAA&#10;3AAAAA8AAAAAAAAAAQAgAAAAIgAAAGRycy9kb3ducmV2LnhtbFBLAQIUABQAAAAIAIdO4kAzLwWe&#10;OwAAADkAAAAQAAAAAAAAAAEAIAAAAAsBAABkcnMvc2hhcGV4bWwueG1sUEsFBgAAAAAGAAYAWwEA&#10;ALUDAAAAAA==&#10;">
                  <v:fill on="f" focussize="0,0"/>
                  <v:stroke on="f" weight="0.5pt"/>
                  <v:imagedata o:title=""/>
                  <o:lock v:ext="edit" aspectratio="f"/>
                  <v:textbox inset="0mm,0mm,0mm,0mm">
                    <w:txbxContent>
                      <w:p w14:paraId="131E5A37">
                        <w:pPr>
                          <w:jc w:val="center"/>
                          <w:rPr>
                            <w:rFonts w:hint="eastAsia" w:eastAsia="宋体"/>
                            <w:b/>
                            <w:bCs/>
                            <w:lang w:eastAsia="zh-CN"/>
                          </w:rPr>
                        </w:pPr>
                        <w:r>
                          <w:rPr>
                            <w:rFonts w:hint="eastAsia"/>
                            <w:b/>
                            <w:bCs/>
                            <w:lang w:eastAsia="zh-CN"/>
                          </w:rPr>
                          <w:t>项目位置</w:t>
                        </w:r>
                      </w:p>
                    </w:txbxContent>
                  </v:textbox>
                </v:shape>
                <v:rect id="矩形 70" o:spid="_x0000_s1026" o:spt="1" style="position:absolute;left:19318;top:1533153;height:294;width:633;v-text-anchor:middle;" fillcolor="#000000 [3213]" filled="t" stroked="t" coordsize="21600,21600" o:gfxdata="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Nh3oA&#10;wAAAANwAAAAPAAAAAAAAAAEAIAAAACIAAABkcnMvZG93bnJldi54bWxQSwECFAAUAAAACACHTuJA&#10;My8FnjsAAAA5AAAAEAAAAAAAAAABACAAAAAPAQAAZHJzL3NoYXBleG1sLnhtbFBLBQYAAAAABgAG&#10;AFsBAAC5AwAAAAA=&#10;">
                  <v:fill type="pattern" on="t" color2="#F9FBFA" o:title="宽上对角线" focussize="0,0" r:id="rId76"/>
                  <v:stroke weight="1pt" color="#000000 [3213]" miterlimit="8" joinstyle="miter"/>
                  <v:imagedata o:title=""/>
                  <o:lock v:ext="edit" aspectratio="f"/>
                </v:rect>
                <v:shape id="文本框 71" o:spid="_x0000_s1026" o:spt="202" type="#_x0000_t202" style="position:absolute;left:20106;top:1533108;height:324;width:956;" filled="f" stroked="f" coordsize="21600,21600" o:gfxdata="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Fx0m/&#10;AAAA3A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14:paraId="5144FA88">
                        <w:pPr>
                          <w:jc w:val="center"/>
                          <w:rPr>
                            <w:rFonts w:hint="eastAsia" w:eastAsia="宋体"/>
                            <w:b/>
                            <w:bCs/>
                            <w:lang w:eastAsia="zh-CN"/>
                          </w:rPr>
                        </w:pPr>
                        <w:r>
                          <w:rPr>
                            <w:rFonts w:hint="eastAsia"/>
                            <w:b/>
                            <w:bCs/>
                            <w:lang w:eastAsia="zh-CN"/>
                          </w:rPr>
                          <w:t>基本农田</w:t>
                        </w:r>
                      </w:p>
                    </w:txbxContent>
                  </v:textbox>
                </v:shape>
              </v:group>
            </w:pict>
          </mc:Fallback>
        </mc:AlternateContent>
      </w:r>
    </w:p>
    <w:p w14:paraId="4EED3005">
      <w:pPr>
        <w:rPr>
          <w:color w:val="auto"/>
        </w:rPr>
      </w:pPr>
    </w:p>
    <w:p w14:paraId="7DBACA39">
      <w:pPr>
        <w:rPr>
          <w:color w:val="auto"/>
        </w:rPr>
      </w:pPr>
    </w:p>
    <w:p w14:paraId="147CFE39">
      <w:pPr>
        <w:rPr>
          <w:color w:val="auto"/>
        </w:rPr>
      </w:pPr>
      <w:r>
        <w:rPr>
          <w:rFonts w:hint="eastAsia"/>
          <w:color w:val="auto"/>
        </w:rPr>
        <mc:AlternateContent>
          <mc:Choice Requires="wps">
            <w:drawing>
              <wp:anchor distT="0" distB="0" distL="114300" distR="114300" simplePos="0" relativeHeight="251906048" behindDoc="0" locked="0" layoutInCell="1" allowOverlap="1">
                <wp:simplePos x="0" y="0"/>
                <wp:positionH relativeFrom="column">
                  <wp:posOffset>-53340</wp:posOffset>
                </wp:positionH>
                <wp:positionV relativeFrom="paragraph">
                  <wp:posOffset>1269365</wp:posOffset>
                </wp:positionV>
                <wp:extent cx="5009515" cy="493395"/>
                <wp:effectExtent l="0" t="0" r="0" b="0"/>
                <wp:wrapNone/>
                <wp:docPr id="493" name="矩形 493"/>
                <wp:cNvGraphicFramePr/>
                <a:graphic xmlns:a="http://schemas.openxmlformats.org/drawingml/2006/main">
                  <a:graphicData uri="http://schemas.microsoft.com/office/word/2010/wordprocessingShape">
                    <wps:wsp>
                      <wps:cNvSpPr/>
                      <wps:spPr>
                        <a:xfrm>
                          <a:off x="0" y="0"/>
                          <a:ext cx="5009515" cy="493395"/>
                        </a:xfrm>
                        <a:prstGeom prst="rect">
                          <a:avLst/>
                        </a:prstGeom>
                        <a:solidFill>
                          <a:srgbClr val="FFFFFF">
                            <a:alpha val="0"/>
                          </a:srgbClr>
                        </a:solidFill>
                        <a:ln>
                          <a:noFill/>
                        </a:ln>
                      </wps:spPr>
                      <wps:txbx>
                        <w:txbxContent>
                          <w:p w14:paraId="18A86E95">
                            <w:pPr>
                              <w:jc w:val="center"/>
                              <w:rPr>
                                <w:rFonts w:hint="eastAsia"/>
                                <w:b/>
                                <w:sz w:val="30"/>
                                <w:szCs w:val="30"/>
                              </w:rPr>
                            </w:pPr>
                            <w:r>
                              <w:rPr>
                                <w:rFonts w:hint="eastAsia"/>
                                <w:b/>
                                <w:sz w:val="30"/>
                                <w:szCs w:val="30"/>
                              </w:rPr>
                              <w:t>附图</w:t>
                            </w:r>
                            <w:r>
                              <w:rPr>
                                <w:rFonts w:hint="eastAsia"/>
                                <w:b/>
                                <w:sz w:val="30"/>
                                <w:szCs w:val="30"/>
                                <w:lang w:eastAsia="zh-CN"/>
                              </w:rPr>
                              <w:t>八</w:t>
                            </w:r>
                            <w:r>
                              <w:rPr>
                                <w:rFonts w:hint="eastAsia"/>
                                <w:b/>
                                <w:sz w:val="30"/>
                                <w:szCs w:val="30"/>
                                <w:lang w:val="en-US" w:eastAsia="zh-CN"/>
                              </w:rPr>
                              <w:t>-1</w:t>
                            </w:r>
                            <w:r>
                              <w:rPr>
                                <w:rFonts w:hint="eastAsia"/>
                                <w:b/>
                                <w:sz w:val="30"/>
                                <w:szCs w:val="30"/>
                              </w:rPr>
                              <w:t xml:space="preserve">   项目</w:t>
                            </w:r>
                            <w:r>
                              <w:rPr>
                                <w:rFonts w:hint="eastAsia"/>
                                <w:b/>
                                <w:sz w:val="30"/>
                                <w:szCs w:val="30"/>
                                <w:lang w:eastAsia="zh-CN"/>
                              </w:rPr>
                              <w:t>与基本农田的位置关系</w:t>
                            </w:r>
                            <w:r>
                              <w:rPr>
                                <w:rFonts w:hint="eastAsia"/>
                                <w:b/>
                                <w:sz w:val="30"/>
                                <w:szCs w:val="30"/>
                              </w:rPr>
                              <w:t>图</w:t>
                            </w:r>
                          </w:p>
                          <w:p w14:paraId="384F886D"/>
                        </w:txbxContent>
                      </wps:txbx>
                      <wps:bodyPr upright="1"/>
                    </wps:wsp>
                  </a:graphicData>
                </a:graphic>
              </wp:anchor>
            </w:drawing>
          </mc:Choice>
          <mc:Fallback>
            <w:pict>
              <v:rect id="_x0000_s1026" o:spid="_x0000_s1026" o:spt="1" style="position:absolute;left:0pt;margin-left:-4.2pt;margin-top:99.95pt;height:38.85pt;width:394.45pt;z-index:251906048;mso-width-relative:page;mso-height-relative:page;" fillcolor="#FFFFFF" filled="t" stroked="f" coordsize="21600,21600" o:gfxdata="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EbSYdTaAAAACgEAAA8AAAAAAAAAAQAgAAAAIgAAAGRycy9kb3du&#10;cmV2LnhtbFBLAQIUABQAAAAIAIdO4kDKebZaxAEAAIsDAAAOAAAAAAAAAAEAIAAAACkBAABkcnMv&#10;ZTJvRG9jLnhtbFBLBQYAAAAABgAGAFkBAABfBQAAAAA=&#10;">
                <v:fill on="t" opacity="0f" focussize="0,0"/>
                <v:stroke on="f"/>
                <v:imagedata o:title=""/>
                <o:lock v:ext="edit" aspectratio="f"/>
                <v:textbox>
                  <w:txbxContent>
                    <w:p w14:paraId="18A86E95">
                      <w:pPr>
                        <w:jc w:val="center"/>
                        <w:rPr>
                          <w:rFonts w:hint="eastAsia"/>
                          <w:b/>
                          <w:sz w:val="30"/>
                          <w:szCs w:val="30"/>
                        </w:rPr>
                      </w:pPr>
                      <w:r>
                        <w:rPr>
                          <w:rFonts w:hint="eastAsia"/>
                          <w:b/>
                          <w:sz w:val="30"/>
                          <w:szCs w:val="30"/>
                        </w:rPr>
                        <w:t>附图</w:t>
                      </w:r>
                      <w:r>
                        <w:rPr>
                          <w:rFonts w:hint="eastAsia"/>
                          <w:b/>
                          <w:sz w:val="30"/>
                          <w:szCs w:val="30"/>
                          <w:lang w:eastAsia="zh-CN"/>
                        </w:rPr>
                        <w:t>八</w:t>
                      </w:r>
                      <w:r>
                        <w:rPr>
                          <w:rFonts w:hint="eastAsia"/>
                          <w:b/>
                          <w:sz w:val="30"/>
                          <w:szCs w:val="30"/>
                          <w:lang w:val="en-US" w:eastAsia="zh-CN"/>
                        </w:rPr>
                        <w:t>-1</w:t>
                      </w:r>
                      <w:r>
                        <w:rPr>
                          <w:rFonts w:hint="eastAsia"/>
                          <w:b/>
                          <w:sz w:val="30"/>
                          <w:szCs w:val="30"/>
                        </w:rPr>
                        <w:t xml:space="preserve">   项目</w:t>
                      </w:r>
                      <w:r>
                        <w:rPr>
                          <w:rFonts w:hint="eastAsia"/>
                          <w:b/>
                          <w:sz w:val="30"/>
                          <w:szCs w:val="30"/>
                          <w:lang w:eastAsia="zh-CN"/>
                        </w:rPr>
                        <w:t>与基本农田的位置关系</w:t>
                      </w:r>
                      <w:r>
                        <w:rPr>
                          <w:rFonts w:hint="eastAsia"/>
                          <w:b/>
                          <w:sz w:val="30"/>
                          <w:szCs w:val="30"/>
                        </w:rPr>
                        <w:t>图</w:t>
                      </w:r>
                    </w:p>
                    <w:p w14:paraId="384F886D"/>
                  </w:txbxContent>
                </v:textbox>
              </v:rect>
            </w:pict>
          </mc:Fallback>
        </mc:AlternateContent>
      </w:r>
    </w:p>
    <w:p w14:paraId="0FD58A1C">
      <w:pPr>
        <w:rPr>
          <w:color w:val="auto"/>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FA12E51">
      <w:pPr>
        <w:rPr>
          <w:color w:val="auto"/>
        </w:rPr>
      </w:pPr>
    </w:p>
    <w:p w14:paraId="22A746E1">
      <w:pPr>
        <w:rPr>
          <w:color w:val="auto"/>
        </w:rPr>
      </w:pPr>
      <w:r>
        <w:rPr>
          <w:color w:val="auto"/>
          <w:sz w:val="20"/>
        </w:rPr>
        <w:drawing>
          <wp:anchor distT="0" distB="0" distL="114300" distR="114300" simplePos="0" relativeHeight="251908096" behindDoc="0" locked="0" layoutInCell="1" allowOverlap="1">
            <wp:simplePos x="0" y="0"/>
            <wp:positionH relativeFrom="column">
              <wp:posOffset>6481445</wp:posOffset>
            </wp:positionH>
            <wp:positionV relativeFrom="paragraph">
              <wp:posOffset>-102235</wp:posOffset>
            </wp:positionV>
            <wp:extent cx="520700" cy="696595"/>
            <wp:effectExtent l="0" t="0" r="12700" b="8255"/>
            <wp:wrapNone/>
            <wp:docPr id="49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33"/>
                    <pic:cNvPicPr>
                      <a:picLocks noChangeAspect="1"/>
                    </pic:cNvPicPr>
                  </pic:nvPicPr>
                  <pic:blipFill>
                    <a:blip r:embed="rId48"/>
                    <a:stretch>
                      <a:fillRect/>
                    </a:stretch>
                  </pic:blipFill>
                  <pic:spPr>
                    <a:xfrm>
                      <a:off x="0" y="0"/>
                      <a:ext cx="520700" cy="696595"/>
                    </a:xfrm>
                    <a:prstGeom prst="rect">
                      <a:avLst/>
                    </a:prstGeom>
                    <a:noFill/>
                    <a:ln>
                      <a:noFill/>
                    </a:ln>
                  </pic:spPr>
                </pic:pic>
              </a:graphicData>
            </a:graphic>
          </wp:anchor>
        </w:drawing>
      </w:r>
    </w:p>
    <w:p w14:paraId="3B04AB1C">
      <w:pPr>
        <w:rPr>
          <w:color w:val="auto"/>
        </w:rPr>
      </w:pPr>
    </w:p>
    <w:p w14:paraId="09E31D2F">
      <w:pPr>
        <w:rPr>
          <w:color w:val="auto"/>
        </w:rPr>
      </w:pPr>
      <w:r>
        <w:rPr>
          <w:color w:val="auto"/>
        </w:rPr>
        <w:drawing>
          <wp:anchor distT="0" distB="0" distL="114300" distR="114300" simplePos="0" relativeHeight="251907072" behindDoc="1" locked="0" layoutInCell="1" allowOverlap="1">
            <wp:simplePos x="0" y="0"/>
            <wp:positionH relativeFrom="column">
              <wp:posOffset>111125</wp:posOffset>
            </wp:positionH>
            <wp:positionV relativeFrom="paragraph">
              <wp:posOffset>101600</wp:posOffset>
            </wp:positionV>
            <wp:extent cx="5253355" cy="5480050"/>
            <wp:effectExtent l="28575" t="28575" r="33020" b="34925"/>
            <wp:wrapNone/>
            <wp:docPr id="49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7"/>
                    <pic:cNvPicPr>
                      <a:picLocks noChangeAspect="1"/>
                    </pic:cNvPicPr>
                  </pic:nvPicPr>
                  <pic:blipFill>
                    <a:blip r:embed="rId75"/>
                    <a:srcRect l="50074" t="40919" r="29480" b="42832"/>
                    <a:stretch>
                      <a:fillRect/>
                    </a:stretch>
                  </pic:blipFill>
                  <pic:spPr>
                    <a:xfrm>
                      <a:off x="0" y="0"/>
                      <a:ext cx="5253355" cy="5480050"/>
                    </a:xfrm>
                    <a:prstGeom prst="rect">
                      <a:avLst/>
                    </a:prstGeom>
                    <a:noFill/>
                    <a:ln w="28575" cmpd="thickThin">
                      <a:solidFill>
                        <a:schemeClr val="tx1"/>
                      </a:solidFill>
                      <a:prstDash val="solid"/>
                    </a:ln>
                  </pic:spPr>
                </pic:pic>
              </a:graphicData>
            </a:graphic>
          </wp:anchor>
        </w:drawing>
      </w:r>
    </w:p>
    <w:p w14:paraId="14F68CCC">
      <w:pPr>
        <w:rPr>
          <w:color w:val="auto"/>
        </w:rPr>
      </w:pPr>
    </w:p>
    <w:p w14:paraId="27283125">
      <w:pPr>
        <w:rPr>
          <w:color w:val="auto"/>
        </w:rPr>
      </w:pPr>
    </w:p>
    <w:p w14:paraId="738C1C2C">
      <w:pPr>
        <w:rPr>
          <w:color w:val="auto"/>
        </w:rPr>
      </w:pPr>
    </w:p>
    <w:p w14:paraId="276030CB">
      <w:pPr>
        <w:rPr>
          <w:color w:val="auto"/>
        </w:rPr>
      </w:pPr>
    </w:p>
    <w:p w14:paraId="51B7FC2C">
      <w:pPr>
        <w:rPr>
          <w:color w:val="auto"/>
        </w:rPr>
      </w:pPr>
    </w:p>
    <w:p w14:paraId="0AEC635B">
      <w:pPr>
        <w:rPr>
          <w:color w:val="auto"/>
        </w:rPr>
      </w:pPr>
    </w:p>
    <w:p w14:paraId="3540E18A">
      <w:pPr>
        <w:rPr>
          <w:color w:val="auto"/>
        </w:rPr>
      </w:pPr>
    </w:p>
    <w:p w14:paraId="490B8102">
      <w:pPr>
        <w:rPr>
          <w:color w:val="auto"/>
        </w:rPr>
      </w:pPr>
    </w:p>
    <w:p w14:paraId="5273B815">
      <w:pPr>
        <w:rPr>
          <w:color w:val="auto"/>
        </w:rPr>
      </w:pPr>
    </w:p>
    <w:p w14:paraId="20F9D363">
      <w:pPr>
        <w:rPr>
          <w:color w:val="auto"/>
        </w:rPr>
      </w:pPr>
    </w:p>
    <w:p w14:paraId="742812B2">
      <w:pPr>
        <w:rPr>
          <w:color w:val="auto"/>
        </w:rPr>
      </w:pPr>
    </w:p>
    <w:p w14:paraId="3FE882AC">
      <w:pPr>
        <w:rPr>
          <w:color w:val="auto"/>
        </w:rPr>
      </w:pPr>
    </w:p>
    <w:p w14:paraId="64596632">
      <w:pPr>
        <w:rPr>
          <w:color w:val="auto"/>
        </w:rPr>
      </w:pPr>
    </w:p>
    <w:p w14:paraId="62F5B810">
      <w:pPr>
        <w:rPr>
          <w:color w:val="auto"/>
        </w:rPr>
      </w:pPr>
    </w:p>
    <w:p w14:paraId="61E3BB1E">
      <w:pPr>
        <w:rPr>
          <w:color w:val="auto"/>
        </w:rPr>
      </w:pPr>
    </w:p>
    <w:p w14:paraId="6E477F8C">
      <w:pPr>
        <w:rPr>
          <w:color w:val="auto"/>
        </w:rPr>
      </w:pPr>
    </w:p>
    <w:p w14:paraId="2B429468">
      <w:pPr>
        <w:rPr>
          <w:color w:val="auto"/>
        </w:rPr>
      </w:pPr>
    </w:p>
    <w:p w14:paraId="5C5A29C5">
      <w:pPr>
        <w:rPr>
          <w:color w:val="auto"/>
        </w:rPr>
      </w:pPr>
    </w:p>
    <w:p w14:paraId="274A842B">
      <w:pPr>
        <w:rPr>
          <w:color w:val="auto"/>
        </w:rPr>
      </w:pPr>
    </w:p>
    <w:p w14:paraId="2BEDBB24">
      <w:pPr>
        <w:rPr>
          <w:color w:val="auto"/>
        </w:rPr>
      </w:pPr>
    </w:p>
    <w:p w14:paraId="3EF596A7">
      <w:pPr>
        <w:rPr>
          <w:color w:val="auto"/>
        </w:rPr>
      </w:pPr>
    </w:p>
    <w:p w14:paraId="6BC99A45">
      <w:pPr>
        <w:rPr>
          <w:color w:val="auto"/>
        </w:rPr>
      </w:pPr>
      <w:r>
        <w:rPr>
          <w:color w:val="auto"/>
          <w:sz w:val="21"/>
        </w:rPr>
        <mc:AlternateContent>
          <mc:Choice Requires="wpg">
            <w:drawing>
              <wp:anchor distT="0" distB="0" distL="114300" distR="114300" simplePos="0" relativeHeight="251876352" behindDoc="0" locked="0" layoutInCell="1" allowOverlap="1">
                <wp:simplePos x="0" y="0"/>
                <wp:positionH relativeFrom="column">
                  <wp:posOffset>1226820</wp:posOffset>
                </wp:positionH>
                <wp:positionV relativeFrom="paragraph">
                  <wp:posOffset>112395</wp:posOffset>
                </wp:positionV>
                <wp:extent cx="1362710" cy="1027430"/>
                <wp:effectExtent l="6350" t="6350" r="21590" b="13970"/>
                <wp:wrapNone/>
                <wp:docPr id="496" name="组合 496"/>
                <wp:cNvGraphicFramePr/>
                <a:graphic xmlns:a="http://schemas.openxmlformats.org/drawingml/2006/main">
                  <a:graphicData uri="http://schemas.microsoft.com/office/word/2010/wordprocessingGroup">
                    <wpg:wgp>
                      <wpg:cNvGrpSpPr/>
                      <wpg:grpSpPr>
                        <a:xfrm>
                          <a:off x="0" y="0"/>
                          <a:ext cx="1362710" cy="1027430"/>
                          <a:chOff x="6100" y="139611"/>
                          <a:chExt cx="2146" cy="1618"/>
                        </a:xfrm>
                      </wpg:grpSpPr>
                      <wps:wsp>
                        <wps:cNvPr id="497" name="矩形 66"/>
                        <wps:cNvSpPr/>
                        <wps:spPr>
                          <a:xfrm>
                            <a:off x="6100" y="139611"/>
                            <a:ext cx="2146" cy="1618"/>
                          </a:xfrm>
                          <a:prstGeom prst="rect">
                            <a:avLst/>
                          </a:prstGeom>
                          <a:solidFill>
                            <a:srgbClr val="F9FBFA"/>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98" name="文本框 67"/>
                        <wps:cNvSpPr txBox="1"/>
                        <wps:spPr>
                          <a:xfrm>
                            <a:off x="7003" y="139682"/>
                            <a:ext cx="456" cy="30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1CC61A">
                              <w:pPr>
                                <w:rPr>
                                  <w:rFonts w:hint="eastAsia" w:eastAsia="宋体"/>
                                  <w:b/>
                                  <w:bCs/>
                                  <w:lang w:eastAsia="zh-CN"/>
                                </w:rPr>
                              </w:pPr>
                              <w:r>
                                <w:rPr>
                                  <w:rFonts w:hint="eastAsia"/>
                                  <w:b/>
                                  <w:bCs/>
                                  <w:lang w:eastAsia="zh-CN"/>
                                </w:rPr>
                                <w:t>图例</w:t>
                              </w:r>
                            </w:p>
                          </w:txbxContent>
                        </wps:txbx>
                        <wps:bodyPr rot="0" spcFirstLastPara="0" vertOverflow="overflow" horzOverflow="overflow" vert="horz" wrap="square" lIns="0" tIns="0" rIns="0" bIns="0" numCol="1" spcCol="0" rtlCol="0" fromWordArt="0" anchor="t" anchorCtr="0" forceAA="0" compatLnSpc="1">
                          <a:noAutofit/>
                        </wps:bodyPr>
                      </wps:wsp>
                      <wps:wsp>
                        <wps:cNvPr id="499" name="矩形 68"/>
                        <wps:cNvSpPr/>
                        <wps:spPr>
                          <a:xfrm>
                            <a:off x="6276" y="140185"/>
                            <a:ext cx="633" cy="294"/>
                          </a:xfrm>
                          <a:prstGeom prst="rect">
                            <a:avLst/>
                          </a:prstGeom>
                          <a:solidFill>
                            <a:srgbClr val="F9FBFA"/>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00" name="文本框 69"/>
                        <wps:cNvSpPr txBox="1"/>
                        <wps:spPr>
                          <a:xfrm>
                            <a:off x="7079" y="140170"/>
                            <a:ext cx="956" cy="32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C59D98">
                              <w:pPr>
                                <w:jc w:val="center"/>
                                <w:rPr>
                                  <w:rFonts w:hint="eastAsia" w:eastAsia="宋体"/>
                                  <w:b/>
                                  <w:bCs/>
                                  <w:lang w:eastAsia="zh-CN"/>
                                </w:rPr>
                              </w:pPr>
                              <w:r>
                                <w:rPr>
                                  <w:rFonts w:hint="eastAsia"/>
                                  <w:b/>
                                  <w:bCs/>
                                  <w:lang w:eastAsia="zh-CN"/>
                                </w:rPr>
                                <w:t>项目位置</w:t>
                              </w:r>
                            </w:p>
                          </w:txbxContent>
                        </wps:txbx>
                        <wps:bodyPr rot="0" spcFirstLastPara="0" vertOverflow="overflow" horzOverflow="overflow" vert="horz" wrap="square" lIns="0" tIns="0" rIns="0" bIns="0" numCol="1" spcCol="0" rtlCol="0" fromWordArt="0" anchor="t" anchorCtr="0" forceAA="0" compatLnSpc="1">
                          <a:noAutofit/>
                        </wps:bodyPr>
                      </wps:wsp>
                      <wps:wsp>
                        <wps:cNvPr id="501" name="矩形 70"/>
                        <wps:cNvSpPr/>
                        <wps:spPr>
                          <a:xfrm>
                            <a:off x="6276" y="140774"/>
                            <a:ext cx="633" cy="294"/>
                          </a:xfrm>
                          <a:prstGeom prst="rect">
                            <a:avLst/>
                          </a:prstGeom>
                          <a:pattFill prst="wdUpDiag">
                            <a:fgClr>
                              <a:schemeClr val="tx1"/>
                            </a:fgClr>
                            <a:bgClr>
                              <a:srgbClr val="F9FBFA"/>
                            </a:bgClr>
                          </a:patt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02" name="文本框 71"/>
                        <wps:cNvSpPr txBox="1"/>
                        <wps:spPr>
                          <a:xfrm>
                            <a:off x="7064" y="140729"/>
                            <a:ext cx="956" cy="32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14C528">
                              <w:pPr>
                                <w:jc w:val="center"/>
                                <w:rPr>
                                  <w:rFonts w:hint="eastAsia" w:eastAsia="宋体"/>
                                  <w:b/>
                                  <w:bCs/>
                                  <w:lang w:eastAsia="zh-CN"/>
                                </w:rPr>
                              </w:pPr>
                              <w:r>
                                <w:rPr>
                                  <w:rFonts w:hint="eastAsia"/>
                                  <w:b/>
                                  <w:bCs/>
                                  <w:lang w:eastAsia="zh-CN"/>
                                </w:rPr>
                                <w:t>基本农田</w:t>
                              </w: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_x0000_s1026" o:spid="_x0000_s1026" o:spt="203" style="position:absolute;left:0pt;margin-left:96.6pt;margin-top:8.85pt;height:80.9pt;width:107.3pt;z-index:251876352;mso-width-relative:page;mso-height-relative:page;" coordorigin="6100,139611" coordsize="2146,1618" o:gfxdata="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">
                <o:lock v:ext="edit" aspectratio="f"/>
                <v:rect id="矩形 66" o:spid="_x0000_s1026" o:spt="1" style="position:absolute;left:6100;top:139611;height:1618;width:2146;v-text-anchor:middle;" fillcolor="#F9FBFA" filled="t" stroked="t" coordsize="21600,21600" o:gfxdata="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6ZACW8AAAA&#10;3AAAAA8AAAAAAAAAAQAgAAAAIgAAAGRycy9kb3ducmV2LnhtbFBLAQIUABQAAAAIAIdO4kAzLwWe&#10;OwAAADkAAAAQAAAAAAAAAAEAIAAAAAsBAABkcnMvc2hhcGV4bWwueG1sUEsFBgAAAAAGAAYAWwEA&#10;ALUDAAAAAA==&#10;">
                  <v:fill on="t" focussize="0,0"/>
                  <v:stroke weight="1pt" color="#000000 [3213]" miterlimit="8" joinstyle="miter"/>
                  <v:imagedata o:title=""/>
                  <o:lock v:ext="edit" aspectratio="f"/>
                </v:rect>
                <v:shape id="文本框 67" o:spid="_x0000_s1026" o:spt="202" type="#_x0000_t202" style="position:absolute;left:7003;top:139682;height:309;width:456;" filled="f" stroked="f" coordsize="21600,21600" o:gfxdata="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0t8KO8AAAA&#10;3AAAAA8AAAAAAAAAAQAgAAAAIgAAAGRycy9kb3ducmV2LnhtbFBLAQIUABQAAAAIAIdO4kAzLwWe&#10;OwAAADkAAAAQAAAAAAAAAAEAIAAAAAsBAABkcnMvc2hhcGV4bWwueG1sUEsFBgAAAAAGAAYAWwEA&#10;ALUDAAAAAA==&#10;">
                  <v:fill on="f" focussize="0,0"/>
                  <v:stroke on="f" weight="0.5pt"/>
                  <v:imagedata o:title=""/>
                  <o:lock v:ext="edit" aspectratio="f"/>
                  <v:textbox inset="0mm,0mm,0mm,0mm">
                    <w:txbxContent>
                      <w:p w14:paraId="2D1CC61A">
                        <w:pPr>
                          <w:rPr>
                            <w:rFonts w:hint="eastAsia" w:eastAsia="宋体"/>
                            <w:b/>
                            <w:bCs/>
                            <w:lang w:eastAsia="zh-CN"/>
                          </w:rPr>
                        </w:pPr>
                        <w:r>
                          <w:rPr>
                            <w:rFonts w:hint="eastAsia"/>
                            <w:b/>
                            <w:bCs/>
                            <w:lang w:eastAsia="zh-CN"/>
                          </w:rPr>
                          <w:t>图例</w:t>
                        </w:r>
                      </w:p>
                    </w:txbxContent>
                  </v:textbox>
                </v:shape>
                <v:rect id="矩形 68" o:spid="_x0000_s1026" o:spt="1" style="position:absolute;left:6276;top:140185;height:294;width:633;v-text-anchor:middle;" fillcolor="#F9FBFA" filled="t" stroked="t" coordsize="21600,21600" o:gfxdata="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wx/72/&#10;AAAA3AAAAA8AAAAAAAAAAQAgAAAAIgAAAGRycy9kb3ducmV2LnhtbFBLAQIUABQAAAAIAIdO4kAz&#10;LwWeOwAAADkAAAAQAAAAAAAAAAEAIAAAAA4BAABkcnMvc2hhcGV4bWwueG1sUEsFBgAAAAAGAAYA&#10;WwEAALgDAAAAAA==&#10;">
                  <v:fill on="t" focussize="0,0"/>
                  <v:stroke weight="1.5pt" color="#000000 [3213]" miterlimit="8" joinstyle="miter"/>
                  <v:imagedata o:title=""/>
                  <o:lock v:ext="edit" aspectratio="f"/>
                </v:rect>
                <v:shape id="文本框 69" o:spid="_x0000_s1026" o:spt="202" type="#_x0000_t202" style="position:absolute;left:7079;top:140170;height:324;width:956;" filled="f" stroked="f" coordsize="21600,21600" o:gfxdata="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2wZr+8AAAA&#10;3AAAAA8AAAAAAAAAAQAgAAAAIgAAAGRycy9kb3ducmV2LnhtbFBLAQIUABQAAAAIAIdO4kAzLwWe&#10;OwAAADkAAAAQAAAAAAAAAAEAIAAAAAsBAABkcnMvc2hhcGV4bWwueG1sUEsFBgAAAAAGAAYAWwEA&#10;ALUDAAAAAA==&#10;">
                  <v:fill on="f" focussize="0,0"/>
                  <v:stroke on="f" weight="0.5pt"/>
                  <v:imagedata o:title=""/>
                  <o:lock v:ext="edit" aspectratio="f"/>
                  <v:textbox inset="0mm,0mm,0mm,0mm">
                    <w:txbxContent>
                      <w:p w14:paraId="6DC59D98">
                        <w:pPr>
                          <w:jc w:val="center"/>
                          <w:rPr>
                            <w:rFonts w:hint="eastAsia" w:eastAsia="宋体"/>
                            <w:b/>
                            <w:bCs/>
                            <w:lang w:eastAsia="zh-CN"/>
                          </w:rPr>
                        </w:pPr>
                        <w:r>
                          <w:rPr>
                            <w:rFonts w:hint="eastAsia"/>
                            <w:b/>
                            <w:bCs/>
                            <w:lang w:eastAsia="zh-CN"/>
                          </w:rPr>
                          <w:t>项目位置</w:t>
                        </w:r>
                      </w:p>
                    </w:txbxContent>
                  </v:textbox>
                </v:shape>
                <v:rect id="矩形 70" o:spid="_x0000_s1026" o:spt="1" style="position:absolute;left:6276;top:140774;height:294;width:633;v-text-anchor:middle;" fillcolor="#000000 [3213]" filled="t" stroked="t" coordsize="21600,21600" o:gfxdata="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Ns4Bq/&#10;AAAA3AAAAA8AAAAAAAAAAQAgAAAAIgAAAGRycy9kb3ducmV2LnhtbFBLAQIUABQAAAAIAIdO4kAz&#10;LwWeOwAAADkAAAAQAAAAAAAAAAEAIAAAAA4BAABkcnMvc2hhcGV4bWwueG1sUEsFBgAAAAAGAAYA&#10;WwEAALgDAAAAAA==&#10;">
                  <v:fill type="pattern" on="t" color2="#F9FBFA" o:title="宽上对角线" focussize="0,0" r:id="rId76"/>
                  <v:stroke weight="1pt" color="#000000 [3213]" miterlimit="8" joinstyle="miter"/>
                  <v:imagedata o:title=""/>
                  <o:lock v:ext="edit" aspectratio="f"/>
                </v:rect>
                <v:shape id="文本框 71" o:spid="_x0000_s1026" o:spt="202" type="#_x0000_t202" style="position:absolute;left:7064;top:140729;height:324;width:956;" filled="f" stroked="f" coordsize="21600,21600" o:gfxdata="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Ll1T&#10;wAAAANw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3914C528">
                        <w:pPr>
                          <w:jc w:val="center"/>
                          <w:rPr>
                            <w:rFonts w:hint="eastAsia" w:eastAsia="宋体"/>
                            <w:b/>
                            <w:bCs/>
                            <w:lang w:eastAsia="zh-CN"/>
                          </w:rPr>
                        </w:pPr>
                        <w:r>
                          <w:rPr>
                            <w:rFonts w:hint="eastAsia"/>
                            <w:b/>
                            <w:bCs/>
                            <w:lang w:eastAsia="zh-CN"/>
                          </w:rPr>
                          <w:t>基本农田</w:t>
                        </w:r>
                      </w:p>
                    </w:txbxContent>
                  </v:textbox>
                </v:shape>
              </v:group>
            </w:pict>
          </mc:Fallback>
        </mc:AlternateContent>
      </w:r>
    </w:p>
    <w:p w14:paraId="4019D60E">
      <w:pPr>
        <w:rPr>
          <w:color w:val="auto"/>
        </w:rPr>
      </w:pPr>
    </w:p>
    <w:p w14:paraId="2105FC5E">
      <w:pPr>
        <w:rPr>
          <w:color w:val="auto"/>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color w:val="auto"/>
        </w:rPr>
        <mc:AlternateContent>
          <mc:Choice Requires="wps">
            <w:drawing>
              <wp:anchor distT="0" distB="0" distL="114300" distR="114300" simplePos="0" relativeHeight="251873280" behindDoc="0" locked="0" layoutInCell="1" allowOverlap="1">
                <wp:simplePos x="0" y="0"/>
                <wp:positionH relativeFrom="column">
                  <wp:posOffset>-116840</wp:posOffset>
                </wp:positionH>
                <wp:positionV relativeFrom="paragraph">
                  <wp:posOffset>1473835</wp:posOffset>
                </wp:positionV>
                <wp:extent cx="5009515" cy="493395"/>
                <wp:effectExtent l="0" t="0" r="0" b="0"/>
                <wp:wrapNone/>
                <wp:docPr id="503" name="矩形 503"/>
                <wp:cNvGraphicFramePr/>
                <a:graphic xmlns:a="http://schemas.openxmlformats.org/drawingml/2006/main">
                  <a:graphicData uri="http://schemas.microsoft.com/office/word/2010/wordprocessingShape">
                    <wps:wsp>
                      <wps:cNvSpPr/>
                      <wps:spPr>
                        <a:xfrm>
                          <a:off x="0" y="0"/>
                          <a:ext cx="5009515" cy="493395"/>
                        </a:xfrm>
                        <a:prstGeom prst="rect">
                          <a:avLst/>
                        </a:prstGeom>
                        <a:solidFill>
                          <a:srgbClr val="FFFFFF">
                            <a:alpha val="0"/>
                          </a:srgbClr>
                        </a:solidFill>
                        <a:ln>
                          <a:noFill/>
                        </a:ln>
                      </wps:spPr>
                      <wps:txbx>
                        <w:txbxContent>
                          <w:p w14:paraId="06B4C814">
                            <w:pPr>
                              <w:jc w:val="center"/>
                              <w:rPr>
                                <w:rFonts w:hint="eastAsia"/>
                                <w:b/>
                                <w:sz w:val="30"/>
                                <w:szCs w:val="30"/>
                              </w:rPr>
                            </w:pPr>
                            <w:r>
                              <w:rPr>
                                <w:rFonts w:hint="eastAsia"/>
                                <w:b/>
                                <w:sz w:val="30"/>
                                <w:szCs w:val="30"/>
                              </w:rPr>
                              <w:t>附图</w:t>
                            </w:r>
                            <w:r>
                              <w:rPr>
                                <w:rFonts w:hint="eastAsia"/>
                                <w:b/>
                                <w:sz w:val="30"/>
                                <w:szCs w:val="30"/>
                                <w:lang w:eastAsia="zh-CN"/>
                              </w:rPr>
                              <w:t>八</w:t>
                            </w:r>
                            <w:r>
                              <w:rPr>
                                <w:rFonts w:hint="eastAsia"/>
                                <w:b/>
                                <w:sz w:val="30"/>
                                <w:szCs w:val="30"/>
                                <w:lang w:val="en-US" w:eastAsia="zh-CN"/>
                              </w:rPr>
                              <w:t>-2</w:t>
                            </w:r>
                            <w:r>
                              <w:rPr>
                                <w:rFonts w:hint="eastAsia"/>
                                <w:b/>
                                <w:sz w:val="30"/>
                                <w:szCs w:val="30"/>
                              </w:rPr>
                              <w:t xml:space="preserve">   项目</w:t>
                            </w:r>
                            <w:r>
                              <w:rPr>
                                <w:rFonts w:hint="eastAsia"/>
                                <w:b/>
                                <w:sz w:val="30"/>
                                <w:szCs w:val="30"/>
                                <w:lang w:eastAsia="zh-CN"/>
                              </w:rPr>
                              <w:t>与基本农田的位置关系</w:t>
                            </w:r>
                            <w:r>
                              <w:rPr>
                                <w:rFonts w:hint="eastAsia"/>
                                <w:b/>
                                <w:sz w:val="30"/>
                                <w:szCs w:val="30"/>
                              </w:rPr>
                              <w:t>图</w:t>
                            </w:r>
                          </w:p>
                          <w:p w14:paraId="15EB9A14"/>
                        </w:txbxContent>
                      </wps:txbx>
                      <wps:bodyPr upright="1"/>
                    </wps:wsp>
                  </a:graphicData>
                </a:graphic>
              </wp:anchor>
            </w:drawing>
          </mc:Choice>
          <mc:Fallback>
            <w:pict>
              <v:rect id="_x0000_s1026" o:spid="_x0000_s1026" o:spt="1" style="position:absolute;left:0pt;margin-left:-9.2pt;margin-top:116.05pt;height:38.85pt;width:394.45pt;z-index:251873280;mso-width-relative:page;mso-height-relative:page;" fillcolor="#FFFFFF" filled="t" stroked="f" coordsize="21600,21600" o:gfxdata="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NWAm22wAAAAsBAAAPAAAAAAAAAAEAIAAAACIAAABkcnMvZG93&#10;bnJldi54bWxQSwECFAAUAAAACACHTuJAghoqrsQBAACLAwAADgAAAAAAAAABACAAAAAqAQAAZHJz&#10;L2Uyb0RvYy54bWxQSwUGAAAAAAYABgBZAQAAYAUAAAAA&#10;">
                <v:fill on="t" opacity="0f" focussize="0,0"/>
                <v:stroke on="f"/>
                <v:imagedata o:title=""/>
                <o:lock v:ext="edit" aspectratio="f"/>
                <v:textbox>
                  <w:txbxContent>
                    <w:p w14:paraId="06B4C814">
                      <w:pPr>
                        <w:jc w:val="center"/>
                        <w:rPr>
                          <w:rFonts w:hint="eastAsia"/>
                          <w:b/>
                          <w:sz w:val="30"/>
                          <w:szCs w:val="30"/>
                        </w:rPr>
                      </w:pPr>
                      <w:r>
                        <w:rPr>
                          <w:rFonts w:hint="eastAsia"/>
                          <w:b/>
                          <w:sz w:val="30"/>
                          <w:szCs w:val="30"/>
                        </w:rPr>
                        <w:t>附图</w:t>
                      </w:r>
                      <w:r>
                        <w:rPr>
                          <w:rFonts w:hint="eastAsia"/>
                          <w:b/>
                          <w:sz w:val="30"/>
                          <w:szCs w:val="30"/>
                          <w:lang w:eastAsia="zh-CN"/>
                        </w:rPr>
                        <w:t>八</w:t>
                      </w:r>
                      <w:r>
                        <w:rPr>
                          <w:rFonts w:hint="eastAsia"/>
                          <w:b/>
                          <w:sz w:val="30"/>
                          <w:szCs w:val="30"/>
                          <w:lang w:val="en-US" w:eastAsia="zh-CN"/>
                        </w:rPr>
                        <w:t>-2</w:t>
                      </w:r>
                      <w:r>
                        <w:rPr>
                          <w:rFonts w:hint="eastAsia"/>
                          <w:b/>
                          <w:sz w:val="30"/>
                          <w:szCs w:val="30"/>
                        </w:rPr>
                        <w:t xml:space="preserve">   项目</w:t>
                      </w:r>
                      <w:r>
                        <w:rPr>
                          <w:rFonts w:hint="eastAsia"/>
                          <w:b/>
                          <w:sz w:val="30"/>
                          <w:szCs w:val="30"/>
                          <w:lang w:eastAsia="zh-CN"/>
                        </w:rPr>
                        <w:t>与基本农田的位置关系</w:t>
                      </w:r>
                      <w:r>
                        <w:rPr>
                          <w:rFonts w:hint="eastAsia"/>
                          <w:b/>
                          <w:sz w:val="30"/>
                          <w:szCs w:val="30"/>
                        </w:rPr>
                        <w:t>图</w:t>
                      </w:r>
                    </w:p>
                    <w:p w14:paraId="15EB9A14"/>
                  </w:txbxContent>
                </v:textbox>
              </v:rect>
            </w:pict>
          </mc:Fallback>
        </mc:AlternateContent>
      </w:r>
    </w:p>
    <w:p w14:paraId="0FAE452D">
      <w:pPr>
        <w:rPr>
          <w:rFonts w:hint="eastAsia" w:eastAsia="宋体"/>
          <w:color w:val="auto"/>
          <w:lang w:eastAsia="zh-CN"/>
        </w:rPr>
      </w:pPr>
    </w:p>
    <w:p w14:paraId="65815A1D">
      <w:pPr>
        <w:rPr>
          <w:color w:val="auto"/>
        </w:rPr>
      </w:pPr>
      <w:r>
        <w:rPr>
          <w:rFonts w:hint="eastAsia" w:eastAsia="宋体"/>
          <w:color w:val="auto"/>
          <w:lang w:eastAsia="zh-CN"/>
        </w:rPr>
        <w:drawing>
          <wp:anchor distT="0" distB="0" distL="114300" distR="114300" simplePos="0" relativeHeight="251867136" behindDoc="1" locked="0" layoutInCell="1" allowOverlap="1">
            <wp:simplePos x="0" y="0"/>
            <wp:positionH relativeFrom="column">
              <wp:posOffset>-461645</wp:posOffset>
            </wp:positionH>
            <wp:positionV relativeFrom="paragraph">
              <wp:posOffset>85090</wp:posOffset>
            </wp:positionV>
            <wp:extent cx="6309995" cy="8004810"/>
            <wp:effectExtent l="0" t="0" r="14605" b="15240"/>
            <wp:wrapNone/>
            <wp:docPr id="504" name="图片 504" descr="朝阳市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descr="朝阳市水系图"/>
                    <pic:cNvPicPr>
                      <a:picLocks noChangeAspect="1"/>
                    </pic:cNvPicPr>
                  </pic:nvPicPr>
                  <pic:blipFill>
                    <a:blip r:embed="rId77"/>
                    <a:srcRect l="4177" r="1230"/>
                    <a:stretch>
                      <a:fillRect/>
                    </a:stretch>
                  </pic:blipFill>
                  <pic:spPr>
                    <a:xfrm>
                      <a:off x="0" y="0"/>
                      <a:ext cx="6309995" cy="8004810"/>
                    </a:xfrm>
                    <a:prstGeom prst="rect">
                      <a:avLst/>
                    </a:prstGeom>
                  </pic:spPr>
                </pic:pic>
              </a:graphicData>
            </a:graphic>
          </wp:anchor>
        </w:drawing>
      </w:r>
    </w:p>
    <w:p w14:paraId="2C3D6FEE">
      <w:pPr>
        <w:rPr>
          <w:color w:val="auto"/>
        </w:rPr>
      </w:pPr>
    </w:p>
    <w:p w14:paraId="752CEF8A">
      <w:pPr>
        <w:rPr>
          <w:color w:val="auto"/>
        </w:rPr>
      </w:pPr>
    </w:p>
    <w:p w14:paraId="1A19F6C9">
      <w:pPr>
        <w:rPr>
          <w:color w:val="auto"/>
        </w:rPr>
      </w:pPr>
    </w:p>
    <w:p w14:paraId="6794E396">
      <w:pPr>
        <w:rPr>
          <w:color w:val="auto"/>
        </w:rPr>
      </w:pPr>
    </w:p>
    <w:p w14:paraId="6B482FC1">
      <w:pPr>
        <w:rPr>
          <w:color w:val="auto"/>
        </w:rPr>
      </w:pPr>
    </w:p>
    <w:p w14:paraId="612EDC74">
      <w:pPr>
        <w:rPr>
          <w:color w:val="auto"/>
        </w:rPr>
      </w:pPr>
    </w:p>
    <w:p w14:paraId="6A840405">
      <w:pPr>
        <w:rPr>
          <w:color w:val="auto"/>
        </w:rPr>
      </w:pPr>
    </w:p>
    <w:p w14:paraId="243D2E89">
      <w:pPr>
        <w:rPr>
          <w:color w:val="auto"/>
        </w:rPr>
      </w:pPr>
    </w:p>
    <w:p w14:paraId="4EE86438">
      <w:pPr>
        <w:rPr>
          <w:color w:val="auto"/>
        </w:rPr>
      </w:pPr>
    </w:p>
    <w:p w14:paraId="28745BCF">
      <w:pPr>
        <w:rPr>
          <w:color w:val="auto"/>
        </w:rPr>
      </w:pPr>
    </w:p>
    <w:p w14:paraId="127EE5DF">
      <w:pPr>
        <w:rPr>
          <w:color w:val="auto"/>
        </w:rPr>
      </w:pPr>
    </w:p>
    <w:p w14:paraId="2357D442">
      <w:pPr>
        <w:rPr>
          <w:color w:val="auto"/>
        </w:rPr>
      </w:pPr>
    </w:p>
    <w:p w14:paraId="56A8AF07">
      <w:pPr>
        <w:rPr>
          <w:color w:val="auto"/>
        </w:rPr>
      </w:pPr>
    </w:p>
    <w:p w14:paraId="10B25068">
      <w:pPr>
        <w:rPr>
          <w:color w:val="auto"/>
        </w:rPr>
      </w:pPr>
    </w:p>
    <w:p w14:paraId="329850A4">
      <w:pPr>
        <w:rPr>
          <w:color w:val="auto"/>
        </w:rPr>
      </w:pPr>
    </w:p>
    <w:p w14:paraId="7D5F60B3">
      <w:pPr>
        <w:rPr>
          <w:color w:val="auto"/>
        </w:rPr>
      </w:pPr>
    </w:p>
    <w:p w14:paraId="57D14D92">
      <w:pPr>
        <w:rPr>
          <w:color w:val="auto"/>
        </w:rPr>
      </w:pPr>
    </w:p>
    <w:p w14:paraId="214D95E3">
      <w:pPr>
        <w:rPr>
          <w:color w:val="auto"/>
        </w:rPr>
      </w:pPr>
    </w:p>
    <w:p w14:paraId="6AE251BC">
      <w:pPr>
        <w:rPr>
          <w:color w:val="auto"/>
        </w:rPr>
      </w:pPr>
    </w:p>
    <w:p w14:paraId="7B697E24">
      <w:pPr>
        <w:rPr>
          <w:color w:val="auto"/>
        </w:rPr>
      </w:pPr>
      <w:r>
        <w:rPr>
          <w:color w:val="auto"/>
          <w:sz w:val="21"/>
        </w:rPr>
        <mc:AlternateContent>
          <mc:Choice Requires="wps">
            <w:drawing>
              <wp:anchor distT="0" distB="0" distL="114300" distR="114300" simplePos="0" relativeHeight="251736064" behindDoc="0" locked="0" layoutInCell="1" allowOverlap="1">
                <wp:simplePos x="0" y="0"/>
                <wp:positionH relativeFrom="column">
                  <wp:posOffset>3323590</wp:posOffset>
                </wp:positionH>
                <wp:positionV relativeFrom="paragraph">
                  <wp:posOffset>44450</wp:posOffset>
                </wp:positionV>
                <wp:extent cx="843280" cy="327025"/>
                <wp:effectExtent l="6350" t="6350" r="102870" b="333375"/>
                <wp:wrapNone/>
                <wp:docPr id="505" name="圆角矩形标注 505"/>
                <wp:cNvGraphicFramePr/>
                <a:graphic xmlns:a="http://schemas.openxmlformats.org/drawingml/2006/main">
                  <a:graphicData uri="http://schemas.microsoft.com/office/word/2010/wordprocessingShape">
                    <wps:wsp>
                      <wps:cNvSpPr/>
                      <wps:spPr>
                        <a:xfrm>
                          <a:off x="0" y="0"/>
                          <a:ext cx="843280" cy="327025"/>
                        </a:xfrm>
                        <a:prstGeom prst="wedgeRoundRectCallout">
                          <a:avLst>
                            <a:gd name="adj1" fmla="val 58960"/>
                            <a:gd name="adj2" fmla="val 139514"/>
                            <a:gd name="adj3" fmla="val 16667"/>
                          </a:avLst>
                        </a:prstGeom>
                        <a:gradFill>
                          <a:gsLst>
                            <a:gs pos="0">
                              <a:srgbClr val="7B32B2"/>
                            </a:gs>
                            <a:gs pos="100000">
                              <a:srgbClr val="401A5D"/>
                            </a:gs>
                          </a:gsLst>
                          <a:lin ang="5400000" scaled="0"/>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FA77FB">
                            <w:pPr>
                              <w:jc w:val="center"/>
                              <w:rPr>
                                <w:rFonts w:hint="eastAsia" w:eastAsia="宋体"/>
                                <w:b/>
                                <w:bCs/>
                                <w:color w:val="auto"/>
                                <w:lang w:eastAsia="zh-CN"/>
                              </w:rPr>
                            </w:pPr>
                            <w:r>
                              <w:rPr>
                                <w:rFonts w:hint="eastAsia"/>
                                <w:b/>
                                <w:bCs/>
                                <w:color w:val="auto"/>
                                <w:lang w:eastAsia="zh-CN"/>
                              </w:rPr>
                              <w:t>本项目位置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2" type="#_x0000_t62" style="position:absolute;left:0pt;margin-left:261.7pt;margin-top:3.5pt;height:25.75pt;width:66.4pt;z-index:251736064;v-text-anchor:middle;mso-width-relative:page;mso-height-relative:page;" fillcolor="#7B32B2" filled="t" stroked="t" coordsize="21600,21600" o:gfxdata="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" adj="23535,40935,14400">
                <v:fill type="gradient" on="t" color2="#401A5D" focus="100%" focussize="0,0" rotate="t">
                  <o:fill type="gradientUnscaled" v:ext="backwardCompatible"/>
                </v:fill>
                <v:stroke weight="1pt" color="#000000 [3213]" miterlimit="8" joinstyle="miter"/>
                <v:imagedata o:title=""/>
                <o:lock v:ext="edit" aspectratio="f"/>
                <v:textbox inset="0mm,0mm,0mm,0mm">
                  <w:txbxContent>
                    <w:p w14:paraId="6FFA77FB">
                      <w:pPr>
                        <w:jc w:val="center"/>
                        <w:rPr>
                          <w:rFonts w:hint="eastAsia" w:eastAsia="宋体"/>
                          <w:b/>
                          <w:bCs/>
                          <w:color w:val="auto"/>
                          <w:lang w:eastAsia="zh-CN"/>
                        </w:rPr>
                      </w:pPr>
                      <w:r>
                        <w:rPr>
                          <w:rFonts w:hint="eastAsia"/>
                          <w:b/>
                          <w:bCs/>
                          <w:color w:val="auto"/>
                          <w:lang w:eastAsia="zh-CN"/>
                        </w:rPr>
                        <w:t>本项目位置</w:t>
                      </w:r>
                    </w:p>
                  </w:txbxContent>
                </v:textbox>
              </v:shape>
            </w:pict>
          </mc:Fallback>
        </mc:AlternateContent>
      </w:r>
    </w:p>
    <w:p w14:paraId="4052C471">
      <w:pPr>
        <w:rPr>
          <w:color w:val="auto"/>
        </w:rPr>
      </w:pPr>
    </w:p>
    <w:p w14:paraId="033839C9">
      <w:pPr>
        <w:rPr>
          <w:color w:val="auto"/>
        </w:rPr>
      </w:pPr>
      <w:r>
        <w:rPr>
          <w:color w:val="auto"/>
          <w:sz w:val="21"/>
        </w:rPr>
        <mc:AlternateContent>
          <mc:Choice Requires="wps">
            <w:drawing>
              <wp:anchor distT="0" distB="0" distL="114300" distR="114300" simplePos="0" relativeHeight="251910144" behindDoc="0" locked="0" layoutInCell="1" allowOverlap="1">
                <wp:simplePos x="0" y="0"/>
                <wp:positionH relativeFrom="column">
                  <wp:posOffset>4730115</wp:posOffset>
                </wp:positionH>
                <wp:positionV relativeFrom="paragraph">
                  <wp:posOffset>50800</wp:posOffset>
                </wp:positionV>
                <wp:extent cx="843280" cy="327025"/>
                <wp:effectExtent l="391160" t="6350" r="22860" b="9525"/>
                <wp:wrapNone/>
                <wp:docPr id="506" name="圆角矩形标注 506"/>
                <wp:cNvGraphicFramePr/>
                <a:graphic xmlns:a="http://schemas.openxmlformats.org/drawingml/2006/main">
                  <a:graphicData uri="http://schemas.microsoft.com/office/word/2010/wordprocessingShape">
                    <wps:wsp>
                      <wps:cNvSpPr/>
                      <wps:spPr>
                        <a:xfrm>
                          <a:off x="0" y="0"/>
                          <a:ext cx="843280" cy="327025"/>
                        </a:xfrm>
                        <a:prstGeom prst="wedgeRoundRectCallout">
                          <a:avLst>
                            <a:gd name="adj1" fmla="val -90436"/>
                            <a:gd name="adj2" fmla="val 41067"/>
                            <a:gd name="adj3" fmla="val 16667"/>
                          </a:avLst>
                        </a:prstGeom>
                        <a:gradFill>
                          <a:gsLst>
                            <a:gs pos="0">
                              <a:srgbClr val="7B32B2"/>
                            </a:gs>
                            <a:gs pos="100000">
                              <a:srgbClr val="401A5D"/>
                            </a:gs>
                          </a:gsLst>
                          <a:lin ang="5400000" scaled="0"/>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9D83DB">
                            <w:pPr>
                              <w:jc w:val="center"/>
                              <w:rPr>
                                <w:rFonts w:hint="eastAsia" w:eastAsia="宋体"/>
                                <w:b/>
                                <w:bCs/>
                                <w:color w:val="auto"/>
                                <w:lang w:eastAsia="zh-CN"/>
                              </w:rPr>
                            </w:pPr>
                            <w:r>
                              <w:rPr>
                                <w:rFonts w:hint="eastAsia"/>
                                <w:b/>
                                <w:bCs/>
                                <w:color w:val="auto"/>
                                <w:lang w:eastAsia="zh-CN"/>
                              </w:rPr>
                              <w:t>本项目位置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2" type="#_x0000_t62" style="position:absolute;left:0pt;margin-left:372.45pt;margin-top:4pt;height:25.75pt;width:66.4pt;z-index:251910144;v-text-anchor:middle;mso-width-relative:page;mso-height-relative:page;" fillcolor="#7B32B2" filled="t" stroked="t" coordsize="21600,21600" o:gfxdata="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" adj="-8734,19670,14400">
                <v:fill type="gradient" on="t" color2="#401A5D" focus="100%" focussize="0,0" rotate="t">
                  <o:fill type="gradientUnscaled" v:ext="backwardCompatible"/>
                </v:fill>
                <v:stroke weight="1pt" color="#000000 [3213]" miterlimit="8" joinstyle="miter"/>
                <v:imagedata o:title=""/>
                <o:lock v:ext="edit" aspectratio="f"/>
                <v:textbox inset="0mm,0mm,0mm,0mm">
                  <w:txbxContent>
                    <w:p w14:paraId="009D83DB">
                      <w:pPr>
                        <w:jc w:val="center"/>
                        <w:rPr>
                          <w:rFonts w:hint="eastAsia" w:eastAsia="宋体"/>
                          <w:b/>
                          <w:bCs/>
                          <w:color w:val="auto"/>
                          <w:lang w:eastAsia="zh-CN"/>
                        </w:rPr>
                      </w:pPr>
                      <w:r>
                        <w:rPr>
                          <w:rFonts w:hint="eastAsia"/>
                          <w:b/>
                          <w:bCs/>
                          <w:color w:val="auto"/>
                          <w:lang w:eastAsia="zh-CN"/>
                        </w:rPr>
                        <w:t>本项目位置</w:t>
                      </w:r>
                    </w:p>
                  </w:txbxContent>
                </v:textbox>
              </v:shape>
            </w:pict>
          </mc:Fallback>
        </mc:AlternateContent>
      </w:r>
    </w:p>
    <w:p w14:paraId="339BC85D">
      <w:pPr>
        <w:rPr>
          <w:color w:val="auto"/>
        </w:rPr>
      </w:pPr>
      <w:r>
        <w:rPr>
          <w:color w:val="auto"/>
          <w:sz w:val="21"/>
        </w:rPr>
        <mc:AlternateContent>
          <mc:Choice Requires="wps">
            <w:drawing>
              <wp:anchor distT="0" distB="0" distL="114300" distR="114300" simplePos="0" relativeHeight="251909120" behindDoc="0" locked="0" layoutInCell="1" allowOverlap="1">
                <wp:simplePos x="0" y="0"/>
                <wp:positionH relativeFrom="column">
                  <wp:posOffset>4351020</wp:posOffset>
                </wp:positionH>
                <wp:positionV relativeFrom="paragraph">
                  <wp:posOffset>142875</wp:posOffset>
                </wp:positionV>
                <wp:extent cx="28575" cy="28575"/>
                <wp:effectExtent l="6350" t="6350" r="22225" b="22225"/>
                <wp:wrapNone/>
                <wp:docPr id="507" name="椭圆 507"/>
                <wp:cNvGraphicFramePr/>
                <a:graphic xmlns:a="http://schemas.openxmlformats.org/drawingml/2006/main">
                  <a:graphicData uri="http://schemas.microsoft.com/office/word/2010/wordprocessingShape">
                    <wps:wsp>
                      <wps:cNvSpPr/>
                      <wps:spPr>
                        <a:xfrm>
                          <a:off x="0" y="0"/>
                          <a:ext cx="28575" cy="28575"/>
                        </a:xfrm>
                        <a:prstGeom prst="ellipse">
                          <a:avLst/>
                        </a:prstGeom>
                        <a:gradFill>
                          <a:gsLst>
                            <a:gs pos="0">
                              <a:srgbClr val="7B32B2"/>
                            </a:gs>
                            <a:gs pos="100000">
                              <a:srgbClr val="401A5D"/>
                            </a:gs>
                          </a:gsLst>
                          <a:lin ang="5400000" scaled="0"/>
                        </a:gra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2.6pt;margin-top:11.25pt;height:2.25pt;width:2.25pt;z-index:251909120;v-text-anchor:middle;mso-width-relative:page;mso-height-relative:page;" fillcolor="#7B32B2" filled="t" stroked="t" coordsize="21600,21600" o:gfxdata="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fIwrptoAAAAJAQAADwAAAAAAAAABACAAAAAiAAAAZHJzL2Rvd25y&#10;ZXYueG1sUEsBAhQAFAAAAAgAh07iQCOR53CnAgAAcgUAAA4AAAAAAAAAAQAgAAAAKQEAAGRycy9l&#10;Mm9Eb2MueG1sUEsFBgAAAAAGAAYAWQEAAEIGAAAAAA==&#10;">
                <v:fill type="gradient" on="t" color2="#401A5D" focus="100%" focussize="0,0" rotate="t">
                  <o:fill type="gradientUnscaled" v:ext="backwardCompatible"/>
                </v:fill>
                <v:stroke weight="1pt" color="#7030A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37088" behindDoc="0" locked="0" layoutInCell="1" allowOverlap="1">
                <wp:simplePos x="0" y="0"/>
                <wp:positionH relativeFrom="column">
                  <wp:posOffset>4233545</wp:posOffset>
                </wp:positionH>
                <wp:positionV relativeFrom="paragraph">
                  <wp:posOffset>54610</wp:posOffset>
                </wp:positionV>
                <wp:extent cx="28575" cy="28575"/>
                <wp:effectExtent l="6350" t="6350" r="22225" b="22225"/>
                <wp:wrapNone/>
                <wp:docPr id="508" name="椭圆 508"/>
                <wp:cNvGraphicFramePr/>
                <a:graphic xmlns:a="http://schemas.openxmlformats.org/drawingml/2006/main">
                  <a:graphicData uri="http://schemas.microsoft.com/office/word/2010/wordprocessingShape">
                    <wps:wsp>
                      <wps:cNvSpPr/>
                      <wps:spPr>
                        <a:xfrm>
                          <a:off x="0" y="0"/>
                          <a:ext cx="28575" cy="28575"/>
                        </a:xfrm>
                        <a:prstGeom prst="ellipse">
                          <a:avLst/>
                        </a:prstGeom>
                        <a:gradFill>
                          <a:gsLst>
                            <a:gs pos="0">
                              <a:srgbClr val="7B32B2"/>
                            </a:gs>
                            <a:gs pos="100000">
                              <a:srgbClr val="401A5D"/>
                            </a:gs>
                          </a:gsLst>
                          <a:lin ang="5400000" scaled="0"/>
                        </a:gra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3.35pt;margin-top:4.3pt;height:2.25pt;width:2.25pt;z-index:251737088;v-text-anchor:middle;mso-width-relative:page;mso-height-relative:page;" fillcolor="#7B32B2" filled="t" stroked="t" coordsize="21600,21600" o:gfxdata="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EtHDe9gAAAAIAQAADwAAAAAAAAABACAAAAAiAAAAZHJzL2Rvd25yZXYu&#10;eG1sUEsBAhQAFAAAAAgAh07iQH+47YSmAgAAcgUAAA4AAAAAAAAAAQAgAAAAJwEAAGRycy9lMm9E&#10;b2MueG1sUEsFBgAAAAAGAAYAWQEAAD8GAAAAAA==&#10;">
                <v:fill type="gradient" on="t" color2="#401A5D" focus="100%" focussize="0,0" rotate="t">
                  <o:fill type="gradientUnscaled" v:ext="backwardCompatible"/>
                </v:fill>
                <v:stroke weight="1pt" color="#7030A0 [3204]" miterlimit="8" joinstyle="miter"/>
                <v:imagedata o:title=""/>
                <o:lock v:ext="edit" aspectratio="f"/>
              </v:shape>
            </w:pict>
          </mc:Fallback>
        </mc:AlternateContent>
      </w:r>
    </w:p>
    <w:p w14:paraId="7BA7E46E">
      <w:pPr>
        <w:rPr>
          <w:color w:val="auto"/>
        </w:rPr>
      </w:pPr>
    </w:p>
    <w:p w14:paraId="7C972682">
      <w:pPr>
        <w:rPr>
          <w:color w:val="auto"/>
        </w:rPr>
      </w:pPr>
    </w:p>
    <w:p w14:paraId="4125D499">
      <w:pPr>
        <w:rPr>
          <w:color w:val="auto"/>
        </w:rPr>
      </w:pPr>
    </w:p>
    <w:p w14:paraId="639590FD">
      <w:pPr>
        <w:rPr>
          <w:color w:val="auto"/>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color w:val="auto"/>
        </w:rPr>
        <mc:AlternateContent>
          <mc:Choice Requires="wps">
            <w:drawing>
              <wp:anchor distT="0" distB="0" distL="114300" distR="114300" simplePos="0" relativeHeight="251735040" behindDoc="0" locked="0" layoutInCell="1" allowOverlap="1">
                <wp:simplePos x="0" y="0"/>
                <wp:positionH relativeFrom="column">
                  <wp:posOffset>130175</wp:posOffset>
                </wp:positionH>
                <wp:positionV relativeFrom="paragraph">
                  <wp:posOffset>2740025</wp:posOffset>
                </wp:positionV>
                <wp:extent cx="5009515" cy="493395"/>
                <wp:effectExtent l="0" t="0" r="0" b="0"/>
                <wp:wrapNone/>
                <wp:docPr id="509" name="矩形 509"/>
                <wp:cNvGraphicFramePr/>
                <a:graphic xmlns:a="http://schemas.openxmlformats.org/drawingml/2006/main">
                  <a:graphicData uri="http://schemas.microsoft.com/office/word/2010/wordprocessingShape">
                    <wps:wsp>
                      <wps:cNvSpPr/>
                      <wps:spPr>
                        <a:xfrm>
                          <a:off x="0" y="0"/>
                          <a:ext cx="5009515" cy="493395"/>
                        </a:xfrm>
                        <a:prstGeom prst="rect">
                          <a:avLst/>
                        </a:prstGeom>
                        <a:solidFill>
                          <a:srgbClr val="FFFFFF">
                            <a:alpha val="0"/>
                          </a:srgbClr>
                        </a:solidFill>
                        <a:ln>
                          <a:noFill/>
                        </a:ln>
                      </wps:spPr>
                      <wps:txbx>
                        <w:txbxContent>
                          <w:p w14:paraId="06E0BF33">
                            <w:pPr>
                              <w:jc w:val="center"/>
                              <w:rPr>
                                <w:rFonts w:hint="eastAsia"/>
                                <w:b/>
                                <w:sz w:val="30"/>
                                <w:szCs w:val="30"/>
                              </w:rPr>
                            </w:pPr>
                            <w:r>
                              <w:rPr>
                                <w:rFonts w:hint="eastAsia"/>
                                <w:b/>
                                <w:sz w:val="30"/>
                                <w:szCs w:val="30"/>
                              </w:rPr>
                              <w:t>附图</w:t>
                            </w:r>
                            <w:r>
                              <w:rPr>
                                <w:rFonts w:hint="eastAsia"/>
                                <w:b/>
                                <w:sz w:val="30"/>
                                <w:szCs w:val="30"/>
                                <w:lang w:eastAsia="zh-CN"/>
                              </w:rPr>
                              <w:t>九</w:t>
                            </w:r>
                            <w:r>
                              <w:rPr>
                                <w:rFonts w:hint="eastAsia"/>
                                <w:b/>
                                <w:sz w:val="30"/>
                                <w:szCs w:val="30"/>
                              </w:rPr>
                              <w:t xml:space="preserve">   项目</w:t>
                            </w:r>
                            <w:r>
                              <w:rPr>
                                <w:rFonts w:hint="eastAsia"/>
                                <w:b/>
                                <w:sz w:val="30"/>
                                <w:szCs w:val="30"/>
                                <w:lang w:eastAsia="zh-CN"/>
                              </w:rPr>
                              <w:t>地表水系</w:t>
                            </w:r>
                            <w:r>
                              <w:rPr>
                                <w:rFonts w:hint="eastAsia"/>
                                <w:b/>
                                <w:sz w:val="30"/>
                                <w:szCs w:val="30"/>
                              </w:rPr>
                              <w:t>图</w:t>
                            </w:r>
                          </w:p>
                          <w:p w14:paraId="315295DD"/>
                        </w:txbxContent>
                      </wps:txbx>
                      <wps:bodyPr upright="1"/>
                    </wps:wsp>
                  </a:graphicData>
                </a:graphic>
              </wp:anchor>
            </w:drawing>
          </mc:Choice>
          <mc:Fallback>
            <w:pict>
              <v:rect id="_x0000_s1026" o:spid="_x0000_s1026" o:spt="1" style="position:absolute;left:0pt;margin-left:10.25pt;margin-top:215.75pt;height:38.85pt;width:394.45pt;z-index:251735040;mso-width-relative:page;mso-height-relative:page;" fillcolor="#FFFFFF" filled="t" stroked="f" coordsize="21600,21600" o:gfxdata="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mdDMU2gAAAAoBAAAPAAAAAAAAAAEAIAAAACIAAABkcnMvZG93&#10;bnJldi54bWxQSwECFAAUAAAACACHTuJAnInqm8UBAACLAwAADgAAAAAAAAABACAAAAApAQAAZHJz&#10;L2Uyb0RvYy54bWxQSwUGAAAAAAYABgBZAQAAYAUAAAAA&#10;">
                <v:fill on="t" opacity="0f" focussize="0,0"/>
                <v:stroke on="f"/>
                <v:imagedata o:title=""/>
                <o:lock v:ext="edit" aspectratio="f"/>
                <v:textbox>
                  <w:txbxContent>
                    <w:p w14:paraId="06E0BF33">
                      <w:pPr>
                        <w:jc w:val="center"/>
                        <w:rPr>
                          <w:rFonts w:hint="eastAsia"/>
                          <w:b/>
                          <w:sz w:val="30"/>
                          <w:szCs w:val="30"/>
                        </w:rPr>
                      </w:pPr>
                      <w:r>
                        <w:rPr>
                          <w:rFonts w:hint="eastAsia"/>
                          <w:b/>
                          <w:sz w:val="30"/>
                          <w:szCs w:val="30"/>
                        </w:rPr>
                        <w:t>附图</w:t>
                      </w:r>
                      <w:r>
                        <w:rPr>
                          <w:rFonts w:hint="eastAsia"/>
                          <w:b/>
                          <w:sz w:val="30"/>
                          <w:szCs w:val="30"/>
                          <w:lang w:eastAsia="zh-CN"/>
                        </w:rPr>
                        <w:t>九</w:t>
                      </w:r>
                      <w:r>
                        <w:rPr>
                          <w:rFonts w:hint="eastAsia"/>
                          <w:b/>
                          <w:sz w:val="30"/>
                          <w:szCs w:val="30"/>
                        </w:rPr>
                        <w:t xml:space="preserve">   项目</w:t>
                      </w:r>
                      <w:r>
                        <w:rPr>
                          <w:rFonts w:hint="eastAsia"/>
                          <w:b/>
                          <w:sz w:val="30"/>
                          <w:szCs w:val="30"/>
                          <w:lang w:eastAsia="zh-CN"/>
                        </w:rPr>
                        <w:t>地表水系</w:t>
                      </w:r>
                      <w:r>
                        <w:rPr>
                          <w:rFonts w:hint="eastAsia"/>
                          <w:b/>
                          <w:sz w:val="30"/>
                          <w:szCs w:val="30"/>
                        </w:rPr>
                        <w:t>图</w:t>
                      </w:r>
                    </w:p>
                    <w:p w14:paraId="315295DD"/>
                  </w:txbxContent>
                </v:textbox>
              </v:rect>
            </w:pict>
          </mc:Fallback>
        </mc:AlternateContent>
      </w:r>
    </w:p>
    <w:p w14:paraId="43BF1EA7">
      <w:pPr>
        <w:rPr>
          <w:rFonts w:hint="eastAsia"/>
          <w:color w:val="auto"/>
        </w:rPr>
      </w:pPr>
    </w:p>
    <w:p w14:paraId="590EE672">
      <w:pPr>
        <w:rPr>
          <w:rFonts w:hint="eastAsia"/>
          <w:color w:val="auto"/>
        </w:rPr>
      </w:pPr>
    </w:p>
    <w:p w14:paraId="0880B828">
      <w:pPr>
        <w:rPr>
          <w:rFonts w:hint="eastAsia"/>
          <w:color w:val="auto"/>
        </w:rPr>
      </w:pPr>
    </w:p>
    <w:p w14:paraId="777849DD">
      <w:pPr>
        <w:rPr>
          <w:rFonts w:hint="eastAsia"/>
          <w:color w:val="auto"/>
        </w:rPr>
      </w:pPr>
    </w:p>
    <w:p w14:paraId="704CBF15">
      <w:pPr>
        <w:rPr>
          <w:rFonts w:hint="eastAsia"/>
          <w:color w:val="auto"/>
        </w:rPr>
      </w:pPr>
    </w:p>
    <w:p w14:paraId="23826003">
      <w:pPr>
        <w:rPr>
          <w:rFonts w:hint="eastAsia"/>
          <w:color w:val="auto"/>
        </w:rPr>
      </w:pPr>
      <w:r>
        <w:rPr>
          <w:color w:val="auto"/>
        </w:rPr>
        <w:drawing>
          <wp:anchor distT="0" distB="0" distL="114300" distR="114300" simplePos="0" relativeHeight="251911168" behindDoc="1" locked="0" layoutInCell="1" allowOverlap="1">
            <wp:simplePos x="0" y="0"/>
            <wp:positionH relativeFrom="column">
              <wp:posOffset>-313055</wp:posOffset>
            </wp:positionH>
            <wp:positionV relativeFrom="paragraph">
              <wp:posOffset>59690</wp:posOffset>
            </wp:positionV>
            <wp:extent cx="5911215" cy="6334760"/>
            <wp:effectExtent l="28575" t="9525" r="41910" b="37465"/>
            <wp:wrapNone/>
            <wp:docPr id="5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8"/>
                    <pic:cNvPicPr>
                      <a:picLocks noChangeAspect="1"/>
                    </pic:cNvPicPr>
                  </pic:nvPicPr>
                  <pic:blipFill>
                    <a:blip r:embed="rId78"/>
                    <a:stretch>
                      <a:fillRect/>
                    </a:stretch>
                  </pic:blipFill>
                  <pic:spPr>
                    <a:xfrm>
                      <a:off x="0" y="0"/>
                      <a:ext cx="5911215" cy="6334760"/>
                    </a:xfrm>
                    <a:prstGeom prst="rect">
                      <a:avLst/>
                    </a:prstGeom>
                    <a:noFill/>
                    <a:ln w="28575" cmpd="thickThin">
                      <a:solidFill>
                        <a:schemeClr val="tx1"/>
                      </a:solidFill>
                      <a:prstDash val="solid"/>
                    </a:ln>
                  </pic:spPr>
                </pic:pic>
              </a:graphicData>
            </a:graphic>
          </wp:anchor>
        </w:drawing>
      </w:r>
      <w:r>
        <w:rPr>
          <w:color w:val="auto"/>
          <w:sz w:val="20"/>
        </w:rPr>
        <w:drawing>
          <wp:anchor distT="0" distB="0" distL="114300" distR="114300" simplePos="0" relativeHeight="251757568" behindDoc="0" locked="0" layoutInCell="1" allowOverlap="1">
            <wp:simplePos x="0" y="0"/>
            <wp:positionH relativeFrom="column">
              <wp:posOffset>5001260</wp:posOffset>
            </wp:positionH>
            <wp:positionV relativeFrom="paragraph">
              <wp:posOffset>163830</wp:posOffset>
            </wp:positionV>
            <wp:extent cx="563245" cy="753745"/>
            <wp:effectExtent l="0" t="0" r="8255" b="8255"/>
            <wp:wrapNone/>
            <wp:docPr id="51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33"/>
                    <pic:cNvPicPr>
                      <a:picLocks noChangeAspect="1"/>
                    </pic:cNvPicPr>
                  </pic:nvPicPr>
                  <pic:blipFill>
                    <a:blip r:embed="rId48"/>
                    <a:stretch>
                      <a:fillRect/>
                    </a:stretch>
                  </pic:blipFill>
                  <pic:spPr>
                    <a:xfrm>
                      <a:off x="0" y="0"/>
                      <a:ext cx="563245" cy="753745"/>
                    </a:xfrm>
                    <a:prstGeom prst="rect">
                      <a:avLst/>
                    </a:prstGeom>
                    <a:noFill/>
                    <a:ln>
                      <a:noFill/>
                    </a:ln>
                  </pic:spPr>
                </pic:pic>
              </a:graphicData>
            </a:graphic>
          </wp:anchor>
        </w:drawing>
      </w:r>
    </w:p>
    <w:p w14:paraId="30CD5F65">
      <w:pPr>
        <w:rPr>
          <w:rFonts w:hint="eastAsia"/>
          <w:color w:val="auto"/>
        </w:rPr>
      </w:pPr>
    </w:p>
    <w:p w14:paraId="58BE59E2">
      <w:pPr>
        <w:rPr>
          <w:rFonts w:hint="eastAsia"/>
          <w:color w:val="auto"/>
        </w:rPr>
      </w:pPr>
    </w:p>
    <w:p w14:paraId="78DAAE28">
      <w:pPr>
        <w:tabs>
          <w:tab w:val="left" w:pos="1427"/>
        </w:tabs>
        <w:rPr>
          <w:rFonts w:hint="eastAsia" w:eastAsia="宋体"/>
          <w:color w:val="auto"/>
          <w:lang w:eastAsia="zh-CN"/>
        </w:rPr>
      </w:pPr>
    </w:p>
    <w:p w14:paraId="53A6BF4F">
      <w:pPr>
        <w:tabs>
          <w:tab w:val="left" w:pos="1427"/>
        </w:tabs>
        <w:rPr>
          <w:rFonts w:hint="eastAsia" w:eastAsia="宋体"/>
          <w:color w:val="auto"/>
          <w:lang w:eastAsia="zh-CN"/>
        </w:rPr>
      </w:pPr>
    </w:p>
    <w:p w14:paraId="3783DA0D">
      <w:pPr>
        <w:tabs>
          <w:tab w:val="left" w:pos="1427"/>
        </w:tabs>
        <w:rPr>
          <w:rFonts w:hint="eastAsia" w:eastAsia="宋体"/>
          <w:color w:val="auto"/>
          <w:lang w:eastAsia="zh-CN"/>
        </w:rPr>
      </w:pPr>
    </w:p>
    <w:p w14:paraId="1CA67DD7">
      <w:pPr>
        <w:tabs>
          <w:tab w:val="left" w:pos="1427"/>
        </w:tabs>
        <w:rPr>
          <w:rFonts w:hint="eastAsia" w:eastAsia="宋体"/>
          <w:color w:val="auto"/>
          <w:lang w:eastAsia="zh-CN"/>
        </w:rPr>
      </w:pPr>
    </w:p>
    <w:p w14:paraId="74631D00">
      <w:pPr>
        <w:tabs>
          <w:tab w:val="left" w:pos="1427"/>
        </w:tabs>
        <w:rPr>
          <w:rFonts w:hint="eastAsia" w:eastAsia="宋体"/>
          <w:color w:val="auto"/>
          <w:lang w:eastAsia="zh-CN"/>
        </w:rPr>
      </w:pPr>
    </w:p>
    <w:p w14:paraId="3F47A8F6">
      <w:pPr>
        <w:tabs>
          <w:tab w:val="left" w:pos="1427"/>
        </w:tabs>
        <w:rPr>
          <w:rFonts w:hint="eastAsia" w:eastAsia="宋体"/>
          <w:color w:val="auto"/>
          <w:lang w:eastAsia="zh-CN"/>
        </w:rPr>
      </w:pPr>
    </w:p>
    <w:p w14:paraId="0D20B769">
      <w:pPr>
        <w:tabs>
          <w:tab w:val="left" w:pos="1427"/>
        </w:tabs>
        <w:rPr>
          <w:rFonts w:hint="eastAsia" w:eastAsia="宋体"/>
          <w:color w:val="auto"/>
          <w:lang w:eastAsia="zh-CN"/>
        </w:rPr>
      </w:pPr>
    </w:p>
    <w:p w14:paraId="5613F990">
      <w:pPr>
        <w:tabs>
          <w:tab w:val="left" w:pos="1427"/>
        </w:tabs>
        <w:rPr>
          <w:rFonts w:hint="eastAsia" w:eastAsia="宋体"/>
          <w:color w:val="auto"/>
          <w:lang w:eastAsia="zh-CN"/>
        </w:rPr>
      </w:pPr>
    </w:p>
    <w:p w14:paraId="38A337F2">
      <w:pPr>
        <w:tabs>
          <w:tab w:val="left" w:pos="1427"/>
        </w:tabs>
        <w:rPr>
          <w:rFonts w:hint="eastAsia" w:eastAsia="宋体"/>
          <w:color w:val="auto"/>
          <w:lang w:eastAsia="zh-CN"/>
        </w:rPr>
      </w:pPr>
    </w:p>
    <w:p w14:paraId="74A946CE">
      <w:pPr>
        <w:tabs>
          <w:tab w:val="left" w:pos="1427"/>
        </w:tabs>
        <w:rPr>
          <w:rFonts w:hint="eastAsia" w:eastAsia="宋体"/>
          <w:color w:val="auto"/>
          <w:lang w:eastAsia="zh-CN"/>
        </w:rPr>
      </w:pPr>
    </w:p>
    <w:p w14:paraId="1F1BDC09">
      <w:pPr>
        <w:tabs>
          <w:tab w:val="left" w:pos="1427"/>
        </w:tabs>
        <w:rPr>
          <w:rFonts w:hint="eastAsia" w:eastAsia="宋体"/>
          <w:color w:val="auto"/>
          <w:lang w:eastAsia="zh-CN"/>
        </w:rPr>
      </w:pPr>
      <w:r>
        <w:rPr>
          <w:rFonts w:hint="eastAsia"/>
          <w:color w:val="auto"/>
        </w:rPr>
        <mc:AlternateContent>
          <mc:Choice Requires="wps">
            <w:drawing>
              <wp:anchor distT="0" distB="0" distL="114300" distR="114300" simplePos="0" relativeHeight="251752448" behindDoc="0" locked="0" layoutInCell="1" allowOverlap="1">
                <wp:simplePos x="0" y="0"/>
                <wp:positionH relativeFrom="column">
                  <wp:posOffset>3319780</wp:posOffset>
                </wp:positionH>
                <wp:positionV relativeFrom="paragraph">
                  <wp:posOffset>163830</wp:posOffset>
                </wp:positionV>
                <wp:extent cx="285750" cy="262890"/>
                <wp:effectExtent l="0" t="0" r="0" b="0"/>
                <wp:wrapNone/>
                <wp:docPr id="512" name="文本框 512"/>
                <wp:cNvGraphicFramePr/>
                <a:graphic xmlns:a="http://schemas.openxmlformats.org/drawingml/2006/main">
                  <a:graphicData uri="http://schemas.microsoft.com/office/word/2010/wordprocessingShape">
                    <wps:wsp>
                      <wps:cNvSpPr txBox="1"/>
                      <wps:spPr>
                        <a:xfrm>
                          <a:off x="0" y="0"/>
                          <a:ext cx="285750" cy="262890"/>
                        </a:xfrm>
                        <a:prstGeom prst="rect">
                          <a:avLst/>
                        </a:prstGeom>
                        <a:noFill/>
                        <a:ln>
                          <a:noFill/>
                        </a:ln>
                      </wps:spPr>
                      <wps:txbx>
                        <w:txbxContent>
                          <w:p w14:paraId="4AC2CF7F">
                            <w:pPr>
                              <w:jc w:val="center"/>
                              <w:rPr>
                                <w:rFonts w:hint="default" w:eastAsia="宋体"/>
                                <w:b/>
                                <w:color w:val="FF0000"/>
                                <w:lang w:val="en-US" w:eastAsia="zh-CN"/>
                              </w:rPr>
                            </w:pPr>
                            <w:r>
                              <w:rPr>
                                <w:rFonts w:hint="eastAsia"/>
                                <w:b/>
                                <w:color w:val="FF0000"/>
                                <w:lang w:val="en-US" w:eastAsia="zh-CN"/>
                              </w:rPr>
                              <w:t>14#</w:t>
                            </w:r>
                          </w:p>
                        </w:txbxContent>
                      </wps:txbx>
                      <wps:bodyPr lIns="0" tIns="0" rIns="0" bIns="0" upright="1"/>
                    </wps:wsp>
                  </a:graphicData>
                </a:graphic>
              </wp:anchor>
            </w:drawing>
          </mc:Choice>
          <mc:Fallback>
            <w:pict>
              <v:shape id="_x0000_s1026" o:spid="_x0000_s1026" o:spt="202" type="#_x0000_t202" style="position:absolute;left:0pt;margin-left:261.4pt;margin-top:12.9pt;height:20.7pt;width:22.5pt;z-index:251752448;mso-width-relative:page;mso-height-relative:page;" filled="f" stroked="f" coordsize="21600,21600" o:gfxdata="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LADCCdgAAAAJAQAADwAAAAAAAAABACAAAAAiAAAAZHJzL2Rvd25yZXYueG1sUEsB&#10;AhQAFAAAAAgAh07iQH2SAy+8AQAAdQMAAA4AAAAAAAAAAQAgAAAAJwEAAGRycy9lMm9Eb2MueG1s&#10;UEsFBgAAAAAGAAYAWQEAAFUFAAAAAA==&#10;">
                <v:fill on="f" focussize="0,0"/>
                <v:stroke on="f"/>
                <v:imagedata o:title=""/>
                <o:lock v:ext="edit" aspectratio="f"/>
                <v:textbox inset="0mm,0mm,0mm,0mm">
                  <w:txbxContent>
                    <w:p w14:paraId="4AC2CF7F">
                      <w:pPr>
                        <w:jc w:val="center"/>
                        <w:rPr>
                          <w:rFonts w:hint="default" w:eastAsia="宋体"/>
                          <w:b/>
                          <w:color w:val="FF0000"/>
                          <w:lang w:val="en-US" w:eastAsia="zh-CN"/>
                        </w:rPr>
                      </w:pPr>
                      <w:r>
                        <w:rPr>
                          <w:rFonts w:hint="eastAsia"/>
                          <w:b/>
                          <w:color w:val="FF0000"/>
                          <w:lang w:val="en-US" w:eastAsia="zh-CN"/>
                        </w:rPr>
                        <w:t>14#</w:t>
                      </w:r>
                    </w:p>
                  </w:txbxContent>
                </v:textbox>
              </v:shape>
            </w:pict>
          </mc:Fallback>
        </mc:AlternateContent>
      </w:r>
    </w:p>
    <w:p w14:paraId="00490ECA">
      <w:pPr>
        <w:tabs>
          <w:tab w:val="left" w:pos="1427"/>
        </w:tabs>
        <w:rPr>
          <w:rFonts w:hint="eastAsia" w:eastAsia="宋体"/>
          <w:color w:val="auto"/>
          <w:lang w:eastAsia="zh-CN"/>
        </w:rPr>
      </w:pPr>
      <w:r>
        <w:rPr>
          <w:rFonts w:hint="eastAsia"/>
          <w:color w:val="auto"/>
        </w:rPr>
        <mc:AlternateContent>
          <mc:Choice Requires="wps">
            <w:drawing>
              <wp:anchor distT="0" distB="0" distL="114300" distR="114300" simplePos="0" relativeHeight="251753472" behindDoc="0" locked="0" layoutInCell="1" allowOverlap="1">
                <wp:simplePos x="0" y="0"/>
                <wp:positionH relativeFrom="column">
                  <wp:posOffset>2868295</wp:posOffset>
                </wp:positionH>
                <wp:positionV relativeFrom="paragraph">
                  <wp:posOffset>192405</wp:posOffset>
                </wp:positionV>
                <wp:extent cx="285750" cy="262890"/>
                <wp:effectExtent l="0" t="0" r="0" b="0"/>
                <wp:wrapNone/>
                <wp:docPr id="513" name="文本框 513"/>
                <wp:cNvGraphicFramePr/>
                <a:graphic xmlns:a="http://schemas.openxmlformats.org/drawingml/2006/main">
                  <a:graphicData uri="http://schemas.microsoft.com/office/word/2010/wordprocessingShape">
                    <wps:wsp>
                      <wps:cNvSpPr txBox="1"/>
                      <wps:spPr>
                        <a:xfrm>
                          <a:off x="0" y="0"/>
                          <a:ext cx="285750" cy="262890"/>
                        </a:xfrm>
                        <a:prstGeom prst="rect">
                          <a:avLst/>
                        </a:prstGeom>
                        <a:noFill/>
                        <a:ln>
                          <a:noFill/>
                        </a:ln>
                      </wps:spPr>
                      <wps:txbx>
                        <w:txbxContent>
                          <w:p w14:paraId="4B8C8642">
                            <w:pPr>
                              <w:jc w:val="center"/>
                              <w:rPr>
                                <w:rFonts w:hint="default" w:eastAsia="宋体"/>
                                <w:b/>
                                <w:color w:val="FF0000"/>
                                <w:lang w:val="en-US" w:eastAsia="zh-CN"/>
                              </w:rPr>
                            </w:pPr>
                            <w:r>
                              <w:rPr>
                                <w:rFonts w:hint="eastAsia"/>
                                <w:b/>
                                <w:color w:val="FF0000"/>
                                <w:lang w:val="en-US" w:eastAsia="zh-CN"/>
                              </w:rPr>
                              <w:t>15#</w:t>
                            </w:r>
                          </w:p>
                        </w:txbxContent>
                      </wps:txbx>
                      <wps:bodyPr lIns="0" tIns="0" rIns="0" bIns="0" upright="1"/>
                    </wps:wsp>
                  </a:graphicData>
                </a:graphic>
              </wp:anchor>
            </w:drawing>
          </mc:Choice>
          <mc:Fallback>
            <w:pict>
              <v:shape id="_x0000_s1026" o:spid="_x0000_s1026" o:spt="202" type="#_x0000_t202" style="position:absolute;left:0pt;margin-left:225.85pt;margin-top:15.15pt;height:20.7pt;width:22.5pt;z-index:251753472;mso-width-relative:page;mso-height-relative:page;" filled="f" stroked="f" coordsize="21600,21600" o:gfxdata="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fnq1hNgAAAAJAQAADwAAAAAAAAABACAAAAAiAAAAZHJzL2Rvd25yZXYueG1sUEsB&#10;AhQAFAAAAAgAh07iQJnJn9G8AQAAdQMAAA4AAAAAAAAAAQAgAAAAJwEAAGRycy9lMm9Eb2MueG1s&#10;UEsFBgAAAAAGAAYAWQEAAFUFAAAAAA==&#10;">
                <v:fill on="f" focussize="0,0"/>
                <v:stroke on="f"/>
                <v:imagedata o:title=""/>
                <o:lock v:ext="edit" aspectratio="f"/>
                <v:textbox inset="0mm,0mm,0mm,0mm">
                  <w:txbxContent>
                    <w:p w14:paraId="4B8C8642">
                      <w:pPr>
                        <w:jc w:val="center"/>
                        <w:rPr>
                          <w:rFonts w:hint="default" w:eastAsia="宋体"/>
                          <w:b/>
                          <w:color w:val="FF0000"/>
                          <w:lang w:val="en-US" w:eastAsia="zh-CN"/>
                        </w:rPr>
                      </w:pPr>
                      <w:r>
                        <w:rPr>
                          <w:rFonts w:hint="eastAsia"/>
                          <w:b/>
                          <w:color w:val="FF0000"/>
                          <w:lang w:val="en-US" w:eastAsia="zh-CN"/>
                        </w:rPr>
                        <w:t>15#</w:t>
                      </w:r>
                    </w:p>
                  </w:txbxContent>
                </v:textbox>
              </v:shape>
            </w:pict>
          </mc:Fallback>
        </mc:AlternateContent>
      </w:r>
      <w:r>
        <w:rPr>
          <w:rFonts w:hint="eastAsia"/>
          <w:color w:val="auto"/>
        </w:rPr>
        <mc:AlternateContent>
          <mc:Choice Requires="wps">
            <w:drawing>
              <wp:anchor distT="0" distB="0" distL="114300" distR="114300" simplePos="0" relativeHeight="251751424" behindDoc="0" locked="0" layoutInCell="1" allowOverlap="1">
                <wp:simplePos x="0" y="0"/>
                <wp:positionH relativeFrom="column">
                  <wp:posOffset>3359785</wp:posOffset>
                </wp:positionH>
                <wp:positionV relativeFrom="paragraph">
                  <wp:posOffset>156210</wp:posOffset>
                </wp:positionV>
                <wp:extent cx="114300" cy="99060"/>
                <wp:effectExtent l="8255" t="9525" r="10795" b="5715"/>
                <wp:wrapNone/>
                <wp:docPr id="514" name="等腰三角形 514"/>
                <wp:cNvGraphicFramePr/>
                <a:graphic xmlns:a="http://schemas.openxmlformats.org/drawingml/2006/main">
                  <a:graphicData uri="http://schemas.microsoft.com/office/word/2010/wordprocessingShape">
                    <wps:wsp>
                      <wps:cNvSpPr/>
                      <wps:spPr>
                        <a:xfrm>
                          <a:off x="0" y="0"/>
                          <a:ext cx="114300" cy="99060"/>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txbx>
                        <w:txbxContent>
                          <w:p w14:paraId="798B5E22"/>
                        </w:txbxContent>
                      </wps:txbx>
                      <wps:bodyPr upright="1"/>
                    </wps:wsp>
                  </a:graphicData>
                </a:graphic>
              </wp:anchor>
            </w:drawing>
          </mc:Choice>
          <mc:Fallback>
            <w:pict>
              <v:shape id="_x0000_s1026" o:spid="_x0000_s1026" o:spt="5" type="#_x0000_t5" style="position:absolute;left:0pt;margin-left:264.55pt;margin-top:12.3pt;height:7.8pt;width:9pt;z-index:251751424;mso-width-relative:page;mso-height-relative:page;" fillcolor="#FF0000" filled="t" stroked="t" coordsize="21600,21600" o:gfxdata="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bH/d92QAAAAkBAAAPAAAAAAAAAAEAIAAAACIAAABkcnMvZG93bnJldi54bWxQSwEC&#10;FAAUAAAACACHTuJAIEFonCwCAABkBAAADgAAAAAAAAABACAAAAAoAQAAZHJzL2Uyb0RvYy54bWxQ&#10;SwUGAAAAAAYABgBZAQAAxgUAAAAA&#10;" adj="10800">
                <v:fill on="t" focussize="0,0"/>
                <v:stroke color="#000000" joinstyle="miter"/>
                <v:imagedata o:title=""/>
                <o:lock v:ext="edit" aspectratio="f"/>
                <v:textbox>
                  <w:txbxContent>
                    <w:p w14:paraId="798B5E22"/>
                  </w:txbxContent>
                </v:textbox>
              </v:shape>
            </w:pict>
          </mc:Fallback>
        </mc:AlternateContent>
      </w:r>
    </w:p>
    <w:p w14:paraId="058F6502">
      <w:pPr>
        <w:tabs>
          <w:tab w:val="left" w:pos="1427"/>
        </w:tabs>
        <w:rPr>
          <w:rFonts w:hint="eastAsia" w:eastAsia="宋体"/>
          <w:color w:val="auto"/>
          <w:lang w:eastAsia="zh-CN"/>
        </w:rPr>
      </w:pPr>
      <w:r>
        <w:rPr>
          <w:rFonts w:hint="eastAsia"/>
          <w:color w:val="auto"/>
        </w:rPr>
        <mc:AlternateContent>
          <mc:Choice Requires="wps">
            <w:drawing>
              <wp:anchor distT="0" distB="0" distL="114300" distR="114300" simplePos="0" relativeHeight="251748352" behindDoc="0" locked="0" layoutInCell="1" allowOverlap="1">
                <wp:simplePos x="0" y="0"/>
                <wp:positionH relativeFrom="column">
                  <wp:posOffset>3141345</wp:posOffset>
                </wp:positionH>
                <wp:positionV relativeFrom="paragraph">
                  <wp:posOffset>80645</wp:posOffset>
                </wp:positionV>
                <wp:extent cx="114300" cy="99060"/>
                <wp:effectExtent l="8255" t="9525" r="10795" b="5715"/>
                <wp:wrapNone/>
                <wp:docPr id="515" name="等腰三角形 515"/>
                <wp:cNvGraphicFramePr/>
                <a:graphic xmlns:a="http://schemas.openxmlformats.org/drawingml/2006/main">
                  <a:graphicData uri="http://schemas.microsoft.com/office/word/2010/wordprocessingShape">
                    <wps:wsp>
                      <wps:cNvSpPr/>
                      <wps:spPr>
                        <a:xfrm>
                          <a:off x="0" y="0"/>
                          <a:ext cx="114300" cy="99060"/>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txbx>
                        <w:txbxContent>
                          <w:p w14:paraId="5C864D02"/>
                        </w:txbxContent>
                      </wps:txbx>
                      <wps:bodyPr upright="1"/>
                    </wps:wsp>
                  </a:graphicData>
                </a:graphic>
              </wp:anchor>
            </w:drawing>
          </mc:Choice>
          <mc:Fallback>
            <w:pict>
              <v:shape id="_x0000_s1026" o:spid="_x0000_s1026" o:spt="5" type="#_x0000_t5" style="position:absolute;left:0pt;margin-left:247.35pt;margin-top:6.35pt;height:7.8pt;width:9pt;z-index:251748352;mso-width-relative:page;mso-height-relative:page;" fillcolor="#FF0000" filled="t" stroked="t" coordsize="21600,21600" o:gfxdata="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QD09I9gAAAAJAQAADwAAAAAAAAABACAAAAAiAAAAZHJzL2Rvd25yZXYueG1sUEsBAhQA&#10;FAAAAAgAh07iQFGTNw4rAgAAZAQAAA4AAAAAAAAAAQAgAAAAJwEAAGRycy9lMm9Eb2MueG1sUEsF&#10;BgAAAAAGAAYAWQEAAMQFAAAAAA==&#10;" adj="10800">
                <v:fill on="t" focussize="0,0"/>
                <v:stroke color="#000000" joinstyle="miter"/>
                <v:imagedata o:title=""/>
                <o:lock v:ext="edit" aspectratio="f"/>
                <v:textbox>
                  <w:txbxContent>
                    <w:p w14:paraId="5C864D02"/>
                  </w:txbxContent>
                </v:textbox>
              </v:shape>
            </w:pict>
          </mc:Fallback>
        </mc:AlternateContent>
      </w:r>
      <w:r>
        <w:rPr>
          <w:rFonts w:hint="eastAsia"/>
          <w:color w:val="auto"/>
        </w:rPr>
        <mc:AlternateContent>
          <mc:Choice Requires="wps">
            <w:drawing>
              <wp:anchor distT="0" distB="0" distL="114300" distR="114300" simplePos="0" relativeHeight="251739136" behindDoc="0" locked="0" layoutInCell="1" allowOverlap="1">
                <wp:simplePos x="0" y="0"/>
                <wp:positionH relativeFrom="column">
                  <wp:posOffset>2900045</wp:posOffset>
                </wp:positionH>
                <wp:positionV relativeFrom="paragraph">
                  <wp:posOffset>133985</wp:posOffset>
                </wp:positionV>
                <wp:extent cx="800100" cy="196215"/>
                <wp:effectExtent l="0" t="0" r="0" b="0"/>
                <wp:wrapNone/>
                <wp:docPr id="516" name="文本框 516"/>
                <wp:cNvGraphicFramePr/>
                <a:graphic xmlns:a="http://schemas.openxmlformats.org/drawingml/2006/main">
                  <a:graphicData uri="http://schemas.microsoft.com/office/word/2010/wordprocessingShape">
                    <wps:wsp>
                      <wps:cNvSpPr txBox="1"/>
                      <wps:spPr>
                        <a:xfrm>
                          <a:off x="0" y="0"/>
                          <a:ext cx="800100" cy="196215"/>
                        </a:xfrm>
                        <a:prstGeom prst="rect">
                          <a:avLst/>
                        </a:prstGeom>
                        <a:noFill/>
                        <a:ln>
                          <a:noFill/>
                        </a:ln>
                      </wps:spPr>
                      <wps:txbx>
                        <w:txbxContent>
                          <w:p w14:paraId="4E2D15DB">
                            <w:pPr>
                              <w:rPr>
                                <w:rFonts w:hint="eastAsia"/>
                                <w:b/>
                                <w:color w:val="FFFF00"/>
                              </w:rPr>
                            </w:pPr>
                            <w:r>
                              <w:rPr>
                                <w:rFonts w:hint="eastAsia"/>
                                <w:b/>
                                <w:color w:val="FFFF00"/>
                              </w:rPr>
                              <w:t>升压站站址</w:t>
                            </w:r>
                          </w:p>
                        </w:txbxContent>
                      </wps:txbx>
                      <wps:bodyPr lIns="0" tIns="0" rIns="0" bIns="0" upright="1"/>
                    </wps:wsp>
                  </a:graphicData>
                </a:graphic>
              </wp:anchor>
            </w:drawing>
          </mc:Choice>
          <mc:Fallback>
            <w:pict>
              <v:shape id="_x0000_s1026" o:spid="_x0000_s1026" o:spt="202" type="#_x0000_t202" style="position:absolute;left:0pt;margin-left:228.35pt;margin-top:10.55pt;height:15.45pt;width:63pt;z-index:251739136;mso-width-relative:page;mso-height-relative:page;" filled="f" stroked="f" coordsize="21600,21600" o:gfxdata="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CrjvvzYAAAACQEAAA8AAAAAAAAAAQAgAAAAIgAAAGRycy9kb3ducmV2LnhtbFBLAQIU&#10;ABQAAAAIAIdO4kDHPvviugEAAHUDAAAOAAAAAAAAAAEAIAAAACcBAABkcnMvZTJvRG9jLnhtbFBL&#10;BQYAAAAABgAGAFkBAABTBQAAAAA=&#10;">
                <v:fill on="f" focussize="0,0"/>
                <v:stroke on="f"/>
                <v:imagedata o:title=""/>
                <o:lock v:ext="edit" aspectratio="f"/>
                <v:textbox inset="0mm,0mm,0mm,0mm">
                  <w:txbxContent>
                    <w:p w14:paraId="4E2D15DB">
                      <w:pPr>
                        <w:rPr>
                          <w:rFonts w:hint="eastAsia"/>
                          <w:b/>
                          <w:color w:val="FFFF00"/>
                        </w:rPr>
                      </w:pPr>
                      <w:r>
                        <w:rPr>
                          <w:rFonts w:hint="eastAsia"/>
                          <w:b/>
                          <w:color w:val="FFFF00"/>
                        </w:rPr>
                        <w:t>升压站站址</w:t>
                      </w:r>
                    </w:p>
                  </w:txbxContent>
                </v:textbox>
              </v:shape>
            </w:pict>
          </mc:Fallback>
        </mc:AlternateContent>
      </w:r>
      <w:r>
        <w:rPr>
          <w:rFonts w:hint="eastAsia"/>
          <w:color w:val="auto"/>
        </w:rPr>
        <mc:AlternateContent>
          <mc:Choice Requires="wps">
            <w:drawing>
              <wp:anchor distT="0" distB="0" distL="114300" distR="114300" simplePos="0" relativeHeight="251755520" behindDoc="0" locked="0" layoutInCell="1" allowOverlap="1">
                <wp:simplePos x="0" y="0"/>
                <wp:positionH relativeFrom="column">
                  <wp:posOffset>3558540</wp:posOffset>
                </wp:positionH>
                <wp:positionV relativeFrom="paragraph">
                  <wp:posOffset>175895</wp:posOffset>
                </wp:positionV>
                <wp:extent cx="285750" cy="262890"/>
                <wp:effectExtent l="0" t="0" r="0" b="0"/>
                <wp:wrapNone/>
                <wp:docPr id="517" name="文本框 517"/>
                <wp:cNvGraphicFramePr/>
                <a:graphic xmlns:a="http://schemas.openxmlformats.org/drawingml/2006/main">
                  <a:graphicData uri="http://schemas.microsoft.com/office/word/2010/wordprocessingShape">
                    <wps:wsp>
                      <wps:cNvSpPr txBox="1"/>
                      <wps:spPr>
                        <a:xfrm>
                          <a:off x="0" y="0"/>
                          <a:ext cx="285750" cy="262890"/>
                        </a:xfrm>
                        <a:prstGeom prst="rect">
                          <a:avLst/>
                        </a:prstGeom>
                        <a:noFill/>
                        <a:ln>
                          <a:noFill/>
                        </a:ln>
                      </wps:spPr>
                      <wps:txbx>
                        <w:txbxContent>
                          <w:p w14:paraId="58B53222">
                            <w:pPr>
                              <w:jc w:val="center"/>
                              <w:rPr>
                                <w:rFonts w:hint="default" w:eastAsia="宋体"/>
                                <w:b/>
                                <w:color w:val="FF0000"/>
                                <w:lang w:val="en-US" w:eastAsia="zh-CN"/>
                              </w:rPr>
                            </w:pPr>
                            <w:r>
                              <w:rPr>
                                <w:rFonts w:hint="eastAsia"/>
                                <w:b/>
                                <w:color w:val="FF0000"/>
                                <w:lang w:val="en-US" w:eastAsia="zh-CN"/>
                              </w:rPr>
                              <w:t>17#</w:t>
                            </w:r>
                          </w:p>
                        </w:txbxContent>
                      </wps:txbx>
                      <wps:bodyPr lIns="0" tIns="0" rIns="0" bIns="0" upright="1"/>
                    </wps:wsp>
                  </a:graphicData>
                </a:graphic>
              </wp:anchor>
            </w:drawing>
          </mc:Choice>
          <mc:Fallback>
            <w:pict>
              <v:shape id="_x0000_s1026" o:spid="_x0000_s1026" o:spt="202" type="#_x0000_t202" style="position:absolute;left:0pt;margin-left:280.2pt;margin-top:13.85pt;height:20.7pt;width:22.5pt;z-index:251755520;mso-width-relative:page;mso-height-relative:page;" filled="f" stroked="f" coordsize="21600,21600" o:gfxdata="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KPfH6rYAAAACQEAAA8AAAAAAAAAAQAgAAAAIgAAAGRycy9kb3ducmV2LnhtbFBL&#10;AQIUABQAAAAIAIdO4kCLqgydvQEAAHUDAAAOAAAAAAAAAAEAIAAAACcBAABkcnMvZTJvRG9jLnht&#10;bFBLBQYAAAAABgAGAFkBAABWBQAAAAA=&#10;">
                <v:fill on="f" focussize="0,0"/>
                <v:stroke on="f"/>
                <v:imagedata o:title=""/>
                <o:lock v:ext="edit" aspectratio="f"/>
                <v:textbox inset="0mm,0mm,0mm,0mm">
                  <w:txbxContent>
                    <w:p w14:paraId="58B53222">
                      <w:pPr>
                        <w:jc w:val="center"/>
                        <w:rPr>
                          <w:rFonts w:hint="default" w:eastAsia="宋体"/>
                          <w:b/>
                          <w:color w:val="FF0000"/>
                          <w:lang w:val="en-US" w:eastAsia="zh-CN"/>
                        </w:rPr>
                      </w:pPr>
                      <w:r>
                        <w:rPr>
                          <w:rFonts w:hint="eastAsia"/>
                          <w:b/>
                          <w:color w:val="FF0000"/>
                          <w:lang w:val="en-US" w:eastAsia="zh-CN"/>
                        </w:rPr>
                        <w:t>17#</w:t>
                      </w:r>
                    </w:p>
                  </w:txbxContent>
                </v:textbox>
              </v:shape>
            </w:pict>
          </mc:Fallback>
        </mc:AlternateContent>
      </w:r>
    </w:p>
    <w:p w14:paraId="795E4BB6">
      <w:pPr>
        <w:tabs>
          <w:tab w:val="left" w:pos="1427"/>
        </w:tabs>
        <w:rPr>
          <w:rFonts w:hint="eastAsia" w:eastAsia="宋体"/>
          <w:color w:val="auto"/>
          <w:lang w:eastAsia="zh-CN"/>
        </w:rPr>
      </w:pPr>
      <w:r>
        <w:rPr>
          <w:rFonts w:hint="eastAsia"/>
          <w:color w:val="auto"/>
        </w:rPr>
        <mc:AlternateContent>
          <mc:Choice Requires="wps">
            <w:drawing>
              <wp:anchor distT="0" distB="0" distL="114300" distR="114300" simplePos="0" relativeHeight="251749376" behindDoc="0" locked="0" layoutInCell="1" allowOverlap="1">
                <wp:simplePos x="0" y="0"/>
                <wp:positionH relativeFrom="column">
                  <wp:posOffset>3238500</wp:posOffset>
                </wp:positionH>
                <wp:positionV relativeFrom="paragraph">
                  <wp:posOffset>154940</wp:posOffset>
                </wp:positionV>
                <wp:extent cx="114300" cy="99060"/>
                <wp:effectExtent l="8255" t="9525" r="10795" b="5715"/>
                <wp:wrapNone/>
                <wp:docPr id="518" name="等腰三角形 518"/>
                <wp:cNvGraphicFramePr/>
                <a:graphic xmlns:a="http://schemas.openxmlformats.org/drawingml/2006/main">
                  <a:graphicData uri="http://schemas.microsoft.com/office/word/2010/wordprocessingShape">
                    <wps:wsp>
                      <wps:cNvSpPr/>
                      <wps:spPr>
                        <a:xfrm>
                          <a:off x="0" y="0"/>
                          <a:ext cx="114300" cy="99060"/>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txbx>
                        <w:txbxContent>
                          <w:p w14:paraId="67B2933B"/>
                        </w:txbxContent>
                      </wps:txbx>
                      <wps:bodyPr upright="1"/>
                    </wps:wsp>
                  </a:graphicData>
                </a:graphic>
              </wp:anchor>
            </w:drawing>
          </mc:Choice>
          <mc:Fallback>
            <w:pict>
              <v:shape id="_x0000_s1026" o:spid="_x0000_s1026" o:spt="5" type="#_x0000_t5" style="position:absolute;left:0pt;margin-left:255pt;margin-top:12.2pt;height:7.8pt;width:9pt;z-index:251749376;mso-width-relative:page;mso-height-relative:page;" fillcolor="#FF0000" filled="t" stroked="t" coordsize="21600,21600" o:gfxdata="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XouaG9gAAAAJAQAADwAAAAAAAAABACAAAAAiAAAAZHJzL2Rvd25yZXYueG1sUEsBAhQA&#10;FAAAAAgAh07iQCmEXPErAgAAZAQAAA4AAAAAAAAAAQAgAAAAJwEAAGRycy9lMm9Eb2MueG1sUEsF&#10;BgAAAAAGAAYAWQEAAMQFAAAAAA==&#10;" adj="10800">
                <v:fill on="t" focussize="0,0"/>
                <v:stroke color="#000000" joinstyle="miter"/>
                <v:imagedata o:title=""/>
                <o:lock v:ext="edit" aspectratio="f"/>
                <v:textbox>
                  <w:txbxContent>
                    <w:p w14:paraId="67B2933B"/>
                  </w:txbxContent>
                </v:textbox>
              </v:shape>
            </w:pict>
          </mc:Fallback>
        </mc:AlternateContent>
      </w:r>
      <w:r>
        <w:rPr>
          <w:rFonts w:hint="eastAsia"/>
          <w:color w:val="auto"/>
        </w:rPr>
        <mc:AlternateContent>
          <mc:Choice Requires="wps">
            <w:drawing>
              <wp:anchor distT="0" distB="0" distL="114300" distR="114300" simplePos="0" relativeHeight="251750400" behindDoc="0" locked="0" layoutInCell="1" allowOverlap="1">
                <wp:simplePos x="0" y="0"/>
                <wp:positionH relativeFrom="column">
                  <wp:posOffset>3437890</wp:posOffset>
                </wp:positionH>
                <wp:positionV relativeFrom="paragraph">
                  <wp:posOffset>14605</wp:posOffset>
                </wp:positionV>
                <wp:extent cx="114300" cy="99060"/>
                <wp:effectExtent l="8255" t="9525" r="10795" b="5715"/>
                <wp:wrapNone/>
                <wp:docPr id="519" name="等腰三角形 519"/>
                <wp:cNvGraphicFramePr/>
                <a:graphic xmlns:a="http://schemas.openxmlformats.org/drawingml/2006/main">
                  <a:graphicData uri="http://schemas.microsoft.com/office/word/2010/wordprocessingShape">
                    <wps:wsp>
                      <wps:cNvSpPr/>
                      <wps:spPr>
                        <a:xfrm>
                          <a:off x="0" y="0"/>
                          <a:ext cx="114300" cy="99060"/>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txbx>
                        <w:txbxContent>
                          <w:p w14:paraId="4E7E82EB"/>
                        </w:txbxContent>
                      </wps:txbx>
                      <wps:bodyPr upright="1"/>
                    </wps:wsp>
                  </a:graphicData>
                </a:graphic>
              </wp:anchor>
            </w:drawing>
          </mc:Choice>
          <mc:Fallback>
            <w:pict>
              <v:shape id="_x0000_s1026" o:spid="_x0000_s1026" o:spt="5" type="#_x0000_t5" style="position:absolute;left:0pt;margin-left:270.7pt;margin-top:1.15pt;height:7.8pt;width:9pt;z-index:251750400;mso-width-relative:page;mso-height-relative:page;" fillcolor="#FF0000" filled="t" stroked="t" coordsize="21600,21600" o:gfxdata="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x0m03YAAAACAEAAA8AAAAAAAAAAQAgAAAAIgAAAGRycy9kb3ducmV2LnhtbFBLAQIU&#10;ABQAAAAIAIdO4kBYVgNjLAIAAGQEAAAOAAAAAAAAAAEAIAAAACcBAABkcnMvZTJvRG9jLnhtbFBL&#10;BQYAAAAABgAGAFkBAADFBQAAAAA=&#10;" adj="10800">
                <v:fill on="t" focussize="0,0"/>
                <v:stroke color="#000000" joinstyle="miter"/>
                <v:imagedata o:title=""/>
                <o:lock v:ext="edit" aspectratio="f"/>
                <v:textbox>
                  <w:txbxContent>
                    <w:p w14:paraId="4E7E82EB"/>
                  </w:txbxContent>
                </v:textbox>
              </v:shape>
            </w:pict>
          </mc:Fallback>
        </mc:AlternateContent>
      </w:r>
    </w:p>
    <w:p w14:paraId="68C36379">
      <w:pPr>
        <w:tabs>
          <w:tab w:val="left" w:pos="1427"/>
        </w:tabs>
        <w:rPr>
          <w:rFonts w:hint="eastAsia" w:eastAsia="宋体"/>
          <w:color w:val="auto"/>
          <w:lang w:eastAsia="zh-CN"/>
        </w:rPr>
      </w:pPr>
      <w:r>
        <w:rPr>
          <w:rFonts w:hint="eastAsia"/>
          <w:color w:val="auto"/>
        </w:rPr>
        <mc:AlternateContent>
          <mc:Choice Requires="wps">
            <w:drawing>
              <wp:anchor distT="0" distB="0" distL="114300" distR="114300" simplePos="0" relativeHeight="251754496" behindDoc="0" locked="0" layoutInCell="1" allowOverlap="1">
                <wp:simplePos x="0" y="0"/>
                <wp:positionH relativeFrom="column">
                  <wp:posOffset>3133725</wp:posOffset>
                </wp:positionH>
                <wp:positionV relativeFrom="paragraph">
                  <wp:posOffset>28575</wp:posOffset>
                </wp:positionV>
                <wp:extent cx="285750" cy="262890"/>
                <wp:effectExtent l="0" t="0" r="0" b="0"/>
                <wp:wrapNone/>
                <wp:docPr id="520" name="文本框 520"/>
                <wp:cNvGraphicFramePr/>
                <a:graphic xmlns:a="http://schemas.openxmlformats.org/drawingml/2006/main">
                  <a:graphicData uri="http://schemas.microsoft.com/office/word/2010/wordprocessingShape">
                    <wps:wsp>
                      <wps:cNvSpPr txBox="1"/>
                      <wps:spPr>
                        <a:xfrm>
                          <a:off x="0" y="0"/>
                          <a:ext cx="285750" cy="262890"/>
                        </a:xfrm>
                        <a:prstGeom prst="rect">
                          <a:avLst/>
                        </a:prstGeom>
                        <a:noFill/>
                        <a:ln>
                          <a:noFill/>
                        </a:ln>
                      </wps:spPr>
                      <wps:txbx>
                        <w:txbxContent>
                          <w:p w14:paraId="0EFC46C4">
                            <w:pPr>
                              <w:jc w:val="center"/>
                              <w:rPr>
                                <w:rFonts w:hint="default" w:eastAsia="宋体"/>
                                <w:b/>
                                <w:color w:val="FF0000"/>
                                <w:lang w:val="en-US" w:eastAsia="zh-CN"/>
                              </w:rPr>
                            </w:pPr>
                            <w:r>
                              <w:rPr>
                                <w:rFonts w:hint="eastAsia"/>
                                <w:b/>
                                <w:color w:val="FF0000"/>
                                <w:lang w:val="en-US" w:eastAsia="zh-CN"/>
                              </w:rPr>
                              <w:t>16#</w:t>
                            </w:r>
                          </w:p>
                        </w:txbxContent>
                      </wps:txbx>
                      <wps:bodyPr lIns="0" tIns="0" rIns="0" bIns="0" upright="1"/>
                    </wps:wsp>
                  </a:graphicData>
                </a:graphic>
              </wp:anchor>
            </w:drawing>
          </mc:Choice>
          <mc:Fallback>
            <w:pict>
              <v:shape id="_x0000_s1026" o:spid="_x0000_s1026" o:spt="202" type="#_x0000_t202" style="position:absolute;left:0pt;margin-left:246.75pt;margin-top:2.25pt;height:20.7pt;width:22.5pt;z-index:251754496;mso-width-relative:page;mso-height-relative:page;" filled="f" stroked="f" coordsize="21600,21600" o:gfxdata="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eZ3KedUAAAAIAQAADwAAAAAAAAABACAAAAAiAAAAZHJzL2Rvd25yZXYueG1sUEsBAhQA&#10;FAAAAAgAh07iQPvrkTq8AQAAdQMAAA4AAAAAAAAAAQAgAAAAJAEAAGRycy9lMm9Eb2MueG1sUEsF&#10;BgAAAAAGAAYAWQEAAFIFAAAAAA==&#10;">
                <v:fill on="f" focussize="0,0"/>
                <v:stroke on="f"/>
                <v:imagedata o:title=""/>
                <o:lock v:ext="edit" aspectratio="f"/>
                <v:textbox inset="0mm,0mm,0mm,0mm">
                  <w:txbxContent>
                    <w:p w14:paraId="0EFC46C4">
                      <w:pPr>
                        <w:jc w:val="center"/>
                        <w:rPr>
                          <w:rFonts w:hint="default" w:eastAsia="宋体"/>
                          <w:b/>
                          <w:color w:val="FF0000"/>
                          <w:lang w:val="en-US" w:eastAsia="zh-CN"/>
                        </w:rPr>
                      </w:pPr>
                      <w:r>
                        <w:rPr>
                          <w:rFonts w:hint="eastAsia"/>
                          <w:b/>
                          <w:color w:val="FF0000"/>
                          <w:lang w:val="en-US" w:eastAsia="zh-CN"/>
                        </w:rPr>
                        <w:t>16#</w:t>
                      </w:r>
                    </w:p>
                  </w:txbxContent>
                </v:textbox>
              </v:shape>
            </w:pict>
          </mc:Fallback>
        </mc:AlternateContent>
      </w:r>
    </w:p>
    <w:p w14:paraId="70516459">
      <w:pPr>
        <w:tabs>
          <w:tab w:val="left" w:pos="1427"/>
        </w:tabs>
        <w:rPr>
          <w:rFonts w:hint="eastAsia" w:eastAsia="宋体"/>
          <w:color w:val="auto"/>
          <w:lang w:eastAsia="zh-CN"/>
        </w:rPr>
      </w:pPr>
    </w:p>
    <w:p w14:paraId="55FA9FED">
      <w:pPr>
        <w:tabs>
          <w:tab w:val="left" w:pos="1427"/>
        </w:tabs>
        <w:rPr>
          <w:rFonts w:hint="eastAsia" w:eastAsia="宋体"/>
          <w:color w:val="auto"/>
          <w:lang w:eastAsia="zh-CN"/>
        </w:rPr>
      </w:pPr>
    </w:p>
    <w:p w14:paraId="654BDFC1">
      <w:pPr>
        <w:tabs>
          <w:tab w:val="left" w:pos="1427"/>
        </w:tabs>
        <w:rPr>
          <w:rFonts w:hint="eastAsia" w:eastAsia="宋体"/>
          <w:color w:val="auto"/>
          <w:lang w:eastAsia="zh-CN"/>
        </w:rPr>
      </w:pPr>
    </w:p>
    <w:p w14:paraId="6D8689EC">
      <w:pPr>
        <w:tabs>
          <w:tab w:val="left" w:pos="1427"/>
        </w:tabs>
        <w:rPr>
          <w:rFonts w:hint="eastAsia" w:eastAsia="宋体"/>
          <w:color w:val="auto"/>
          <w:lang w:eastAsia="zh-CN"/>
        </w:rPr>
      </w:pPr>
    </w:p>
    <w:p w14:paraId="5038A6E0">
      <w:pPr>
        <w:tabs>
          <w:tab w:val="left" w:pos="1427"/>
        </w:tabs>
        <w:rPr>
          <w:rFonts w:hint="eastAsia" w:eastAsia="宋体"/>
          <w:color w:val="auto"/>
          <w:lang w:eastAsia="zh-CN"/>
        </w:rPr>
      </w:pPr>
    </w:p>
    <w:p w14:paraId="212BB531">
      <w:pPr>
        <w:tabs>
          <w:tab w:val="left" w:pos="2270"/>
        </w:tabs>
        <w:rPr>
          <w:rFonts w:hint="eastAsia" w:eastAsia="宋体"/>
          <w:color w:val="auto"/>
          <w:lang w:eastAsia="zh-CN"/>
        </w:rPr>
      </w:pPr>
    </w:p>
    <w:p w14:paraId="116AC035">
      <w:pPr>
        <w:rPr>
          <w:rFonts w:hint="eastAsia"/>
          <w:color w:val="auto"/>
        </w:rPr>
      </w:pPr>
      <w:r>
        <w:rPr>
          <w:rFonts w:hint="eastAsia"/>
          <w:color w:val="auto"/>
        </w:rPr>
        <mc:AlternateContent>
          <mc:Choice Requires="wps">
            <w:drawing>
              <wp:anchor distT="0" distB="0" distL="114300" distR="114300" simplePos="0" relativeHeight="251746304" behindDoc="0" locked="0" layoutInCell="1" allowOverlap="1">
                <wp:simplePos x="0" y="0"/>
                <wp:positionH relativeFrom="column">
                  <wp:posOffset>2846070</wp:posOffset>
                </wp:positionH>
                <wp:positionV relativeFrom="paragraph">
                  <wp:posOffset>115570</wp:posOffset>
                </wp:positionV>
                <wp:extent cx="285750" cy="262890"/>
                <wp:effectExtent l="0" t="0" r="0" b="0"/>
                <wp:wrapNone/>
                <wp:docPr id="521" name="文本框 521"/>
                <wp:cNvGraphicFramePr/>
                <a:graphic xmlns:a="http://schemas.openxmlformats.org/drawingml/2006/main">
                  <a:graphicData uri="http://schemas.microsoft.com/office/word/2010/wordprocessingShape">
                    <wps:wsp>
                      <wps:cNvSpPr txBox="1"/>
                      <wps:spPr>
                        <a:xfrm>
                          <a:off x="0" y="0"/>
                          <a:ext cx="285750" cy="262890"/>
                        </a:xfrm>
                        <a:prstGeom prst="rect">
                          <a:avLst/>
                        </a:prstGeom>
                        <a:noFill/>
                        <a:ln>
                          <a:noFill/>
                        </a:ln>
                      </wps:spPr>
                      <wps:txbx>
                        <w:txbxContent>
                          <w:p w14:paraId="4172C30B">
                            <w:pPr>
                              <w:jc w:val="center"/>
                              <w:rPr>
                                <w:rFonts w:hint="default" w:eastAsia="宋体"/>
                                <w:b/>
                                <w:color w:val="FF0000"/>
                                <w:lang w:val="en-US" w:eastAsia="zh-CN"/>
                              </w:rPr>
                            </w:pPr>
                            <w:r>
                              <w:rPr>
                                <w:rFonts w:hint="eastAsia"/>
                                <w:b/>
                                <w:color w:val="FF0000"/>
                                <w:lang w:val="en-US" w:eastAsia="zh-CN"/>
                              </w:rPr>
                              <w:t>13#</w:t>
                            </w:r>
                          </w:p>
                        </w:txbxContent>
                      </wps:txbx>
                      <wps:bodyPr lIns="0" tIns="0" rIns="0" bIns="0" upright="1"/>
                    </wps:wsp>
                  </a:graphicData>
                </a:graphic>
              </wp:anchor>
            </w:drawing>
          </mc:Choice>
          <mc:Fallback>
            <w:pict>
              <v:shape id="_x0000_s1026" o:spid="_x0000_s1026" o:spt="202" type="#_x0000_t202" style="position:absolute;left:0pt;margin-left:224.1pt;margin-top:9.1pt;height:20.7pt;width:22.5pt;z-index:251746304;mso-width-relative:page;mso-height-relative:page;" filled="f" stroked="f" coordsize="21600,21600" o:gfxdata="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eOtg6dgAAAAJAQAADwAAAAAAAAABACAAAAAiAAAAZHJzL2Rvd25yZXYueG1sUEsB&#10;AhQAFAAAAAgAh07iQB+wDcS8AQAAdQMAAA4AAAAAAAAAAQAgAAAAJwEAAGRycy9lMm9Eb2MueG1s&#10;UEsFBgAAAAAGAAYAWQEAAFUFAAAAAA==&#10;">
                <v:fill on="f" focussize="0,0"/>
                <v:stroke on="f"/>
                <v:imagedata o:title=""/>
                <o:lock v:ext="edit" aspectratio="f"/>
                <v:textbox inset="0mm,0mm,0mm,0mm">
                  <w:txbxContent>
                    <w:p w14:paraId="4172C30B">
                      <w:pPr>
                        <w:jc w:val="center"/>
                        <w:rPr>
                          <w:rFonts w:hint="default" w:eastAsia="宋体"/>
                          <w:b/>
                          <w:color w:val="FF0000"/>
                          <w:lang w:val="en-US" w:eastAsia="zh-CN"/>
                        </w:rPr>
                      </w:pPr>
                      <w:r>
                        <w:rPr>
                          <w:rFonts w:hint="eastAsia"/>
                          <w:b/>
                          <w:color w:val="FF0000"/>
                          <w:lang w:val="en-US" w:eastAsia="zh-CN"/>
                        </w:rPr>
                        <w:t>13#</w:t>
                      </w:r>
                    </w:p>
                  </w:txbxContent>
                </v:textbox>
              </v:shape>
            </w:pict>
          </mc:Fallback>
        </mc:AlternateContent>
      </w:r>
    </w:p>
    <w:p w14:paraId="462B071E">
      <w:pPr>
        <w:rPr>
          <w:rFonts w:hint="eastAsia"/>
          <w:color w:val="auto"/>
        </w:rPr>
      </w:pPr>
      <w:r>
        <w:rPr>
          <w:rFonts w:hint="eastAsia"/>
          <w:color w:val="auto"/>
        </w:rPr>
        <mc:AlternateContent>
          <mc:Choice Requires="wps">
            <w:drawing>
              <wp:anchor distT="0" distB="0" distL="114300" distR="114300" simplePos="0" relativeHeight="252030976" behindDoc="0" locked="0" layoutInCell="1" allowOverlap="1">
                <wp:simplePos x="0" y="0"/>
                <wp:positionH relativeFrom="column">
                  <wp:posOffset>2987040</wp:posOffset>
                </wp:positionH>
                <wp:positionV relativeFrom="paragraph">
                  <wp:posOffset>137795</wp:posOffset>
                </wp:positionV>
                <wp:extent cx="285750" cy="26289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285750" cy="262890"/>
                        </a:xfrm>
                        <a:prstGeom prst="rect">
                          <a:avLst/>
                        </a:prstGeom>
                        <a:noFill/>
                        <a:ln>
                          <a:noFill/>
                        </a:ln>
                      </wps:spPr>
                      <wps:txbx>
                        <w:txbxContent>
                          <w:p w14:paraId="0EFEB9B7">
                            <w:pPr>
                              <w:jc w:val="center"/>
                              <w:rPr>
                                <w:rFonts w:hint="default" w:eastAsia="宋体"/>
                                <w:b/>
                                <w:color w:val="FFFF00"/>
                                <w:lang w:val="en-US" w:eastAsia="zh-CN"/>
                              </w:rPr>
                            </w:pPr>
                            <w:r>
                              <w:rPr>
                                <w:rFonts w:hint="eastAsia"/>
                                <w:b/>
                                <w:color w:val="FFFF00"/>
                                <w:lang w:val="en-US" w:eastAsia="zh-CN"/>
                              </w:rPr>
                              <w:t>47m</w:t>
                            </w:r>
                          </w:p>
                        </w:txbxContent>
                      </wps:txbx>
                      <wps:bodyPr lIns="0" tIns="0" rIns="0" bIns="0" upright="1"/>
                    </wps:wsp>
                  </a:graphicData>
                </a:graphic>
              </wp:anchor>
            </w:drawing>
          </mc:Choice>
          <mc:Fallback>
            <w:pict>
              <v:shape id="_x0000_s1026" o:spid="_x0000_s1026" o:spt="202" type="#_x0000_t202" style="position:absolute;left:0pt;margin-left:235.2pt;margin-top:10.85pt;height:20.7pt;width:22.5pt;z-index:252030976;mso-width-relative:page;mso-height-relative:page;" filled="f" stroked="f" coordsize="21600,21600" o:gfxdata="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dt3njZAAAACQEAAA8AAAAAAAAAAQAgAAAAIgAAAGRycy9kb3ducmV2LnhtbFBL&#10;AQIUABQAAAAIAIdO4kBIU7qbvAEAAHUDAAAOAAAAAAAAAAEAIAAAACgBAABkcnMvZTJvRG9jLnht&#10;bFBLBQYAAAAABgAGAFkBAABWBQAAAAA=&#10;">
                <v:fill on="f" focussize="0,0"/>
                <v:stroke on="f"/>
                <v:imagedata o:title=""/>
                <o:lock v:ext="edit" aspectratio="f"/>
                <v:textbox inset="0mm,0mm,0mm,0mm">
                  <w:txbxContent>
                    <w:p w14:paraId="0EFEB9B7">
                      <w:pPr>
                        <w:jc w:val="center"/>
                        <w:rPr>
                          <w:rFonts w:hint="default" w:eastAsia="宋体"/>
                          <w:b/>
                          <w:color w:val="FFFF00"/>
                          <w:lang w:val="en-US" w:eastAsia="zh-CN"/>
                        </w:rPr>
                      </w:pPr>
                      <w:r>
                        <w:rPr>
                          <w:rFonts w:hint="eastAsia"/>
                          <w:b/>
                          <w:color w:val="FFFF00"/>
                          <w:lang w:val="en-US" w:eastAsia="zh-CN"/>
                        </w:rPr>
                        <w:t>47m</w:t>
                      </w:r>
                    </w:p>
                  </w:txbxContent>
                </v:textbox>
              </v:shape>
            </w:pict>
          </mc:Fallback>
        </mc:AlternateContent>
      </w:r>
      <w:r>
        <w:rPr>
          <w:rFonts w:hint="eastAsia"/>
          <w:color w:val="auto"/>
        </w:rPr>
        <mc:AlternateContent>
          <mc:Choice Requires="wps">
            <w:drawing>
              <wp:anchor distT="0" distB="0" distL="114300" distR="114300" simplePos="0" relativeHeight="252029952" behindDoc="0" locked="0" layoutInCell="1" allowOverlap="1">
                <wp:simplePos x="0" y="0"/>
                <wp:positionH relativeFrom="column">
                  <wp:posOffset>2634615</wp:posOffset>
                </wp:positionH>
                <wp:positionV relativeFrom="paragraph">
                  <wp:posOffset>166370</wp:posOffset>
                </wp:positionV>
                <wp:extent cx="285750" cy="262890"/>
                <wp:effectExtent l="0" t="0" r="0" b="0"/>
                <wp:wrapNone/>
                <wp:docPr id="107" name="文本框 107"/>
                <wp:cNvGraphicFramePr/>
                <a:graphic xmlns:a="http://schemas.openxmlformats.org/drawingml/2006/main">
                  <a:graphicData uri="http://schemas.microsoft.com/office/word/2010/wordprocessingShape">
                    <wps:wsp>
                      <wps:cNvSpPr txBox="1"/>
                      <wps:spPr>
                        <a:xfrm>
                          <a:off x="0" y="0"/>
                          <a:ext cx="285750" cy="262890"/>
                        </a:xfrm>
                        <a:prstGeom prst="rect">
                          <a:avLst/>
                        </a:prstGeom>
                        <a:noFill/>
                        <a:ln>
                          <a:noFill/>
                        </a:ln>
                      </wps:spPr>
                      <wps:txbx>
                        <w:txbxContent>
                          <w:p w14:paraId="0B34AC27">
                            <w:pPr>
                              <w:jc w:val="center"/>
                              <w:rPr>
                                <w:rFonts w:hint="default" w:eastAsia="宋体"/>
                                <w:b/>
                                <w:color w:val="FFFF00"/>
                                <w:lang w:val="en-US" w:eastAsia="zh-CN"/>
                              </w:rPr>
                            </w:pPr>
                            <w:r>
                              <w:rPr>
                                <w:rFonts w:hint="eastAsia"/>
                                <w:b/>
                                <w:color w:val="FFFF00"/>
                                <w:lang w:val="en-US" w:eastAsia="zh-CN"/>
                              </w:rPr>
                              <w:t>50m</w:t>
                            </w:r>
                          </w:p>
                        </w:txbxContent>
                      </wps:txbx>
                      <wps:bodyPr lIns="0" tIns="0" rIns="0" bIns="0" upright="1"/>
                    </wps:wsp>
                  </a:graphicData>
                </a:graphic>
              </wp:anchor>
            </w:drawing>
          </mc:Choice>
          <mc:Fallback>
            <w:pict>
              <v:shape id="_x0000_s1026" o:spid="_x0000_s1026" o:spt="202" type="#_x0000_t202" style="position:absolute;left:0pt;margin-left:207.45pt;margin-top:13.1pt;height:20.7pt;width:22.5pt;z-index:252029952;mso-width-relative:page;mso-height-relative:page;" filled="f" stroked="f" coordsize="21600,21600" o:gfxdata="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8DuReNgAAAAJAQAADwAAAAAAAAABACAAAAAiAAAAZHJzL2Rvd25yZXYueG1sUEsB&#10;AhQAFAAAAAgAh07iQBMc2pa8AQAAdQMAAA4AAAAAAAAAAQAgAAAAJwEAAGRycy9lMm9Eb2MueG1s&#10;UEsFBgAAAAAGAAYAWQEAAFUFAAAAAA==&#10;">
                <v:fill on="f" focussize="0,0"/>
                <v:stroke on="f"/>
                <v:imagedata o:title=""/>
                <o:lock v:ext="edit" aspectratio="f"/>
                <v:textbox inset="0mm,0mm,0mm,0mm">
                  <w:txbxContent>
                    <w:p w14:paraId="0B34AC27">
                      <w:pPr>
                        <w:jc w:val="center"/>
                        <w:rPr>
                          <w:rFonts w:hint="default" w:eastAsia="宋体"/>
                          <w:b/>
                          <w:color w:val="FFFF00"/>
                          <w:lang w:val="en-US" w:eastAsia="zh-CN"/>
                        </w:rPr>
                      </w:pPr>
                      <w:r>
                        <w:rPr>
                          <w:rFonts w:hint="eastAsia"/>
                          <w:b/>
                          <w:color w:val="FFFF00"/>
                          <w:lang w:val="en-US" w:eastAsia="zh-CN"/>
                        </w:rPr>
                        <w:t>50m</w:t>
                      </w:r>
                    </w:p>
                  </w:txbxContent>
                </v:textbox>
              </v:shape>
            </w:pict>
          </mc:Fallback>
        </mc:AlternateContent>
      </w:r>
      <w:r>
        <w:rPr>
          <w:color w:val="auto"/>
          <w:sz w:val="21"/>
        </w:rPr>
        <mc:AlternateContent>
          <mc:Choice Requires="wps">
            <w:drawing>
              <wp:anchor distT="0" distB="0" distL="114300" distR="114300" simplePos="0" relativeHeight="252028928" behindDoc="0" locked="0" layoutInCell="1" allowOverlap="1">
                <wp:simplePos x="0" y="0"/>
                <wp:positionH relativeFrom="column">
                  <wp:posOffset>2733040</wp:posOffset>
                </wp:positionH>
                <wp:positionV relativeFrom="paragraph">
                  <wp:posOffset>103505</wp:posOffset>
                </wp:positionV>
                <wp:extent cx="200025" cy="76200"/>
                <wp:effectExtent l="0" t="16510" r="9525" b="21590"/>
                <wp:wrapNone/>
                <wp:docPr id="106" name="直接箭头连接符 106"/>
                <wp:cNvGraphicFramePr/>
                <a:graphic xmlns:a="http://schemas.openxmlformats.org/drawingml/2006/main">
                  <a:graphicData uri="http://schemas.microsoft.com/office/word/2010/wordprocessingShape">
                    <wps:wsp>
                      <wps:cNvCnPr/>
                      <wps:spPr>
                        <a:xfrm>
                          <a:off x="0" y="0"/>
                          <a:ext cx="200025" cy="76200"/>
                        </a:xfrm>
                        <a:prstGeom prst="straightConnector1">
                          <a:avLst/>
                        </a:prstGeom>
                        <a:ln>
                          <a:solidFill>
                            <a:schemeClr val="bg1"/>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15.2pt;margin-top:8.15pt;height:6pt;width:15.75pt;z-index:252028928;mso-width-relative:page;mso-height-relative:page;" filled="f" stroked="t" coordsize="21600,21600" o:gfxdata="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w1/NG2AAAAAkBAAAPAAAAAAAAAAEA&#10;IAAAACIAAABkcnMvZG93bnJldi54bWxQSwECFAAUAAAACACHTuJAbPZQOg8CAAD/AwAADgAAAAAA&#10;AAABACAAAAAnAQAAZHJzL2Uyb0RvYy54bWxQSwUGAAAAAAYABgBZAQAAqAUAAAAA&#10;">
                <v:fill on="f" focussize="0,0"/>
                <v:stroke weight="1pt" color="#FFFFFF [3212]" miterlimit="8" joinstyle="miter" startarrow="open" endarrow="open"/>
                <v:imagedata o:title=""/>
                <o:lock v:ext="edit" aspectratio="f"/>
              </v:shape>
            </w:pict>
          </mc:Fallback>
        </mc:AlternateContent>
      </w:r>
      <w:r>
        <w:rPr>
          <w:color w:val="auto"/>
          <w:sz w:val="21"/>
        </w:rPr>
        <mc:AlternateContent>
          <mc:Choice Requires="wps">
            <w:drawing>
              <wp:anchor distT="0" distB="0" distL="114300" distR="114300" simplePos="0" relativeHeight="252027904" behindDoc="0" locked="0" layoutInCell="1" allowOverlap="1">
                <wp:simplePos x="0" y="0"/>
                <wp:positionH relativeFrom="column">
                  <wp:posOffset>2988945</wp:posOffset>
                </wp:positionH>
                <wp:positionV relativeFrom="paragraph">
                  <wp:posOffset>96520</wp:posOffset>
                </wp:positionV>
                <wp:extent cx="190500" cy="83820"/>
                <wp:effectExtent l="0" t="11430" r="0" b="19050"/>
                <wp:wrapNone/>
                <wp:docPr id="105" name="直接箭头连接符 105"/>
                <wp:cNvGraphicFramePr/>
                <a:graphic xmlns:a="http://schemas.openxmlformats.org/drawingml/2006/main">
                  <a:graphicData uri="http://schemas.microsoft.com/office/word/2010/wordprocessingShape">
                    <wps:wsp>
                      <wps:cNvCnPr>
                        <a:endCxn id="521" idx="2"/>
                      </wps:cNvCnPr>
                      <wps:spPr>
                        <a:xfrm flipH="1">
                          <a:off x="0" y="0"/>
                          <a:ext cx="190500" cy="83820"/>
                        </a:xfrm>
                        <a:prstGeom prst="straightConnector1">
                          <a:avLst/>
                        </a:prstGeom>
                        <a:ln>
                          <a:solidFill>
                            <a:schemeClr val="bg1"/>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35.35pt;margin-top:7.6pt;height:6.6pt;width:15pt;z-index:252027904;mso-width-relative:page;mso-height-relative:page;" filled="f" stroked="t" coordsize="21600,21600" o:gfxdata="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JMZmP7YAAAACQEAAA8AAAAAAAAAAQAgAAAAIgAAAGRycy9kb3ducmV2LnhtbFBLAQIUABQA&#10;AAAIAIdO4kBV3nbPKQIAADIEAAAOAAAAAAAAAAEAIAAAACcBAABkcnMvZTJvRG9jLnhtbFBLBQYA&#10;AAAABgAGAFkBAADCBQAAAAA=&#10;">
                <v:fill on="f" focussize="0,0"/>
                <v:stroke weight="1pt" color="#FFFFFF [3212]" miterlimit="8" joinstyle="miter" startarrow="open" endarrow="open"/>
                <v:imagedata o:title=""/>
                <o:lock v:ext="edit" aspectratio="f"/>
              </v:shape>
            </w:pict>
          </mc:Fallback>
        </mc:AlternateContent>
      </w:r>
      <w:r>
        <w:rPr>
          <w:rFonts w:hint="eastAsia"/>
          <w:color w:val="auto"/>
        </w:rPr>
        <mc:AlternateContent>
          <mc:Choice Requires="wps">
            <w:drawing>
              <wp:anchor distT="0" distB="0" distL="114300" distR="114300" simplePos="0" relativeHeight="251745280" behindDoc="0" locked="0" layoutInCell="1" allowOverlap="1">
                <wp:simplePos x="0" y="0"/>
                <wp:positionH relativeFrom="column">
                  <wp:posOffset>2921000</wp:posOffset>
                </wp:positionH>
                <wp:positionV relativeFrom="paragraph">
                  <wp:posOffset>102870</wp:posOffset>
                </wp:positionV>
                <wp:extent cx="114300" cy="99060"/>
                <wp:effectExtent l="8255" t="9525" r="10795" b="5715"/>
                <wp:wrapNone/>
                <wp:docPr id="522" name="等腰三角形 522"/>
                <wp:cNvGraphicFramePr/>
                <a:graphic xmlns:a="http://schemas.openxmlformats.org/drawingml/2006/main">
                  <a:graphicData uri="http://schemas.microsoft.com/office/word/2010/wordprocessingShape">
                    <wps:wsp>
                      <wps:cNvSpPr/>
                      <wps:spPr>
                        <a:xfrm>
                          <a:off x="0" y="0"/>
                          <a:ext cx="114300" cy="99060"/>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txbx>
                        <w:txbxContent>
                          <w:p w14:paraId="0E3942A4"/>
                        </w:txbxContent>
                      </wps:txbx>
                      <wps:bodyPr upright="1"/>
                    </wps:wsp>
                  </a:graphicData>
                </a:graphic>
              </wp:anchor>
            </w:drawing>
          </mc:Choice>
          <mc:Fallback>
            <w:pict>
              <v:shape id="_x0000_s1026" o:spid="_x0000_s1026" o:spt="5" type="#_x0000_t5" style="position:absolute;left:0pt;margin-left:230pt;margin-top:8.1pt;height:7.8pt;width:9pt;z-index:251745280;mso-width-relative:page;mso-height-relative:page;" fillcolor="#FF0000" filled="t" stroked="t" coordsize="21600,21600" o:gfxdata="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BY3+F2QAAAAkBAAAPAAAAAAAAAAEAIAAAACIAAABkcnMvZG93bnJldi54bWxQSwEC&#10;FAAUAAAACACHTuJADIL6LywCAABkBAAADgAAAAAAAAABACAAAAAoAQAAZHJzL2Uyb0RvYy54bWxQ&#10;SwUGAAAAAAYABgBZAQAAxgUAAAAA&#10;" adj="10800">
                <v:fill on="t" focussize="0,0"/>
                <v:stroke color="#000000" joinstyle="miter"/>
                <v:imagedata o:title=""/>
                <o:lock v:ext="edit" aspectratio="f"/>
                <v:textbox>
                  <w:txbxContent>
                    <w:p w14:paraId="0E3942A4"/>
                  </w:txbxContent>
                </v:textbox>
              </v:shape>
            </w:pict>
          </mc:Fallback>
        </mc:AlternateContent>
      </w:r>
    </w:p>
    <w:p w14:paraId="12BD1D9D">
      <w:pPr>
        <w:rPr>
          <w:rFonts w:hint="eastAsia"/>
          <w:color w:val="auto"/>
        </w:rPr>
      </w:pPr>
    </w:p>
    <w:p w14:paraId="4B981C67">
      <w:pPr>
        <w:rPr>
          <w:rFonts w:hint="eastAsia"/>
          <w:color w:val="auto"/>
        </w:rPr>
      </w:pPr>
    </w:p>
    <w:p w14:paraId="3B85423A">
      <w:pPr>
        <w:rPr>
          <w:rFonts w:hint="eastAsia"/>
          <w:color w:val="auto"/>
        </w:rPr>
      </w:pPr>
      <w:r>
        <w:rPr>
          <w:rFonts w:hint="eastAsia"/>
          <w:color w:val="auto"/>
        </w:rPr>
        <mc:AlternateContent>
          <mc:Choice Requires="wps">
            <w:drawing>
              <wp:anchor distT="0" distB="0" distL="114300" distR="114300" simplePos="0" relativeHeight="251742208" behindDoc="0" locked="0" layoutInCell="1" allowOverlap="1">
                <wp:simplePos x="0" y="0"/>
                <wp:positionH relativeFrom="column">
                  <wp:posOffset>-189230</wp:posOffset>
                </wp:positionH>
                <wp:positionV relativeFrom="paragraph">
                  <wp:posOffset>63500</wp:posOffset>
                </wp:positionV>
                <wp:extent cx="1219200" cy="727710"/>
                <wp:effectExtent l="9525" t="9525" r="9525" b="24765"/>
                <wp:wrapNone/>
                <wp:docPr id="523" name="矩形 523"/>
                <wp:cNvGraphicFramePr/>
                <a:graphic xmlns:a="http://schemas.openxmlformats.org/drawingml/2006/main">
                  <a:graphicData uri="http://schemas.microsoft.com/office/word/2010/wordprocessingShape">
                    <wps:wsp>
                      <wps:cNvSpPr/>
                      <wps:spPr>
                        <a:xfrm>
                          <a:off x="0" y="0"/>
                          <a:ext cx="1219200" cy="727710"/>
                        </a:xfrm>
                        <a:prstGeom prst="rect">
                          <a:avLst/>
                        </a:prstGeom>
                        <a:solidFill>
                          <a:srgbClr val="FFFFFF"/>
                        </a:solidFill>
                        <a:ln w="19050" cap="flat" cmpd="sng">
                          <a:solidFill>
                            <a:srgbClr val="000000"/>
                          </a:solidFill>
                          <a:prstDash val="solid"/>
                          <a:miter/>
                          <a:headEnd type="none" w="med" len="med"/>
                          <a:tailEnd type="none" w="med" len="med"/>
                        </a:ln>
                      </wps:spPr>
                      <wps:txbx>
                        <w:txbxContent>
                          <w:p w14:paraId="35B1CD24">
                            <w:pPr>
                              <w:spacing w:line="360" w:lineRule="auto"/>
                              <w:jc w:val="center"/>
                              <w:rPr>
                                <w:rFonts w:hint="eastAsia"/>
                                <w:b/>
                              </w:rPr>
                            </w:pPr>
                            <w:r>
                              <w:rPr>
                                <w:rFonts w:hint="eastAsia"/>
                                <w:b/>
                              </w:rPr>
                              <w:t>图例</w:t>
                            </w:r>
                          </w:p>
                          <w:p w14:paraId="5E26D4C6">
                            <w:pPr>
                              <w:spacing w:line="360" w:lineRule="auto"/>
                              <w:ind w:firstLine="310" w:firstLineChars="147"/>
                              <w:rPr>
                                <w:rFonts w:hint="eastAsia" w:eastAsia="宋体"/>
                                <w:b/>
                                <w:color w:val="0000FF"/>
                                <w:szCs w:val="21"/>
                                <w:lang w:eastAsia="zh-CN"/>
                              </w:rPr>
                            </w:pPr>
                            <w:r>
                              <w:rPr>
                                <w:rFonts w:hint="eastAsia"/>
                                <w:b/>
                                <w:color w:val="0000FF"/>
                                <w:szCs w:val="21"/>
                                <w:lang w:eastAsia="zh-CN"/>
                              </w:rPr>
                              <w:t>噪声监测点位</w:t>
                            </w:r>
                          </w:p>
                        </w:txbxContent>
                      </wps:txbx>
                      <wps:bodyPr upright="1"/>
                    </wps:wsp>
                  </a:graphicData>
                </a:graphic>
              </wp:anchor>
            </w:drawing>
          </mc:Choice>
          <mc:Fallback>
            <w:pict>
              <v:rect id="_x0000_s1026" o:spid="_x0000_s1026" o:spt="1" style="position:absolute;left:0pt;margin-left:-14.9pt;margin-top:5pt;height:57.3pt;width:96pt;z-index:251742208;mso-width-relative:page;mso-height-relative:page;" fillcolor="#FFFFFF" filled="t" stroked="t" coordsize="21600,21600" o:gfxdata="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VrOED2QAAAAoBAAAPAAAAAAAAAAEAIAAAACIAAABk&#10;cnMvZG93bnJldi54bWxQSwECFAAUAAAACACHTuJAjjuFUAUCAAAuBAAADgAAAAAAAAABACAAAAAo&#10;AQAAZHJzL2Uyb0RvYy54bWxQSwUGAAAAAAYABgBZAQAAnwUAAAAA&#10;">
                <v:fill on="t" focussize="0,0"/>
                <v:stroke weight="1.5pt" color="#000000" joinstyle="miter"/>
                <v:imagedata o:title=""/>
                <o:lock v:ext="edit" aspectratio="f"/>
                <v:textbox>
                  <w:txbxContent>
                    <w:p w14:paraId="35B1CD24">
                      <w:pPr>
                        <w:spacing w:line="360" w:lineRule="auto"/>
                        <w:jc w:val="center"/>
                        <w:rPr>
                          <w:rFonts w:hint="eastAsia"/>
                          <w:b/>
                        </w:rPr>
                      </w:pPr>
                      <w:r>
                        <w:rPr>
                          <w:rFonts w:hint="eastAsia"/>
                          <w:b/>
                        </w:rPr>
                        <w:t>图例</w:t>
                      </w:r>
                    </w:p>
                    <w:p w14:paraId="5E26D4C6">
                      <w:pPr>
                        <w:spacing w:line="360" w:lineRule="auto"/>
                        <w:ind w:firstLine="310" w:firstLineChars="147"/>
                        <w:rPr>
                          <w:rFonts w:hint="eastAsia" w:eastAsia="宋体"/>
                          <w:b/>
                          <w:color w:val="0000FF"/>
                          <w:szCs w:val="21"/>
                          <w:lang w:eastAsia="zh-CN"/>
                        </w:rPr>
                      </w:pPr>
                      <w:r>
                        <w:rPr>
                          <w:rFonts w:hint="eastAsia"/>
                          <w:b/>
                          <w:color w:val="0000FF"/>
                          <w:szCs w:val="21"/>
                          <w:lang w:eastAsia="zh-CN"/>
                        </w:rPr>
                        <w:t>噪声监测点位</w:t>
                      </w:r>
                    </w:p>
                  </w:txbxContent>
                </v:textbox>
              </v:rect>
            </w:pict>
          </mc:Fallback>
        </mc:AlternateContent>
      </w:r>
    </w:p>
    <w:p w14:paraId="4A576684">
      <w:pPr>
        <w:rPr>
          <w:rFonts w:hint="eastAsia"/>
          <w:color w:val="auto"/>
        </w:rPr>
      </w:pPr>
    </w:p>
    <w:p w14:paraId="7F68C3FC">
      <w:pPr>
        <w:rPr>
          <w:rFonts w:hint="eastAsia"/>
          <w:color w:val="auto"/>
        </w:rPr>
      </w:pPr>
      <w:r>
        <w:rPr>
          <w:rFonts w:hint="eastAsia"/>
          <w:color w:val="auto"/>
        </w:rPr>
        <mc:AlternateContent>
          <mc:Choice Requires="wps">
            <w:drawing>
              <wp:anchor distT="0" distB="0" distL="114300" distR="114300" simplePos="0" relativeHeight="251743232" behindDoc="0" locked="0" layoutInCell="1" allowOverlap="1">
                <wp:simplePos x="0" y="0"/>
                <wp:positionH relativeFrom="column">
                  <wp:posOffset>-43815</wp:posOffset>
                </wp:positionH>
                <wp:positionV relativeFrom="paragraph">
                  <wp:posOffset>118745</wp:posOffset>
                </wp:positionV>
                <wp:extent cx="114300" cy="99060"/>
                <wp:effectExtent l="8255" t="9525" r="10795" b="5715"/>
                <wp:wrapNone/>
                <wp:docPr id="524" name="等腰三角形 524"/>
                <wp:cNvGraphicFramePr/>
                <a:graphic xmlns:a="http://schemas.openxmlformats.org/drawingml/2006/main">
                  <a:graphicData uri="http://schemas.microsoft.com/office/word/2010/wordprocessingShape">
                    <wps:wsp>
                      <wps:cNvSpPr/>
                      <wps:spPr>
                        <a:xfrm>
                          <a:off x="0" y="0"/>
                          <a:ext cx="114300" cy="99060"/>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txbx>
                        <w:txbxContent>
                          <w:p w14:paraId="23EE2391"/>
                        </w:txbxContent>
                      </wps:txbx>
                      <wps:bodyPr upright="1"/>
                    </wps:wsp>
                  </a:graphicData>
                </a:graphic>
              </wp:anchor>
            </w:drawing>
          </mc:Choice>
          <mc:Fallback>
            <w:pict>
              <v:shape id="_x0000_s1026" o:spid="_x0000_s1026" o:spt="5" type="#_x0000_t5" style="position:absolute;left:0pt;margin-left:-3.45pt;margin-top:9.35pt;height:7.8pt;width:9pt;z-index:251743232;mso-width-relative:page;mso-height-relative:page;" fillcolor="#FF0000" filled="t" stroked="t" coordsize="21600,21600" o:gfxdata="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QGxnw1gAAAAcBAAAPAAAAAAAAAAEAIAAAACIAAABkcnMvZG93bnJldi54bWxQSwECFAAU&#10;AAAACACHTuJAqGPY9CwCAABkBAAADgAAAAAAAAABACAAAAAlAQAAZHJzL2Uyb0RvYy54bWxQSwUG&#10;AAAAAAYABgBZAQAAwwUAAAAA&#10;" adj="10800">
                <v:fill on="t" focussize="0,0"/>
                <v:stroke color="#000000" joinstyle="miter"/>
                <v:imagedata o:title=""/>
                <o:lock v:ext="edit" aspectratio="f"/>
                <v:textbox>
                  <w:txbxContent>
                    <w:p w14:paraId="23EE2391"/>
                  </w:txbxContent>
                </v:textbox>
              </v:shape>
            </w:pict>
          </mc:Fallback>
        </mc:AlternateContent>
      </w:r>
      <w:r>
        <w:rPr>
          <w:rFonts w:hint="eastAsia"/>
          <w:color w:val="auto"/>
        </w:rPr>
        <mc:AlternateContent>
          <mc:Choice Requires="wps">
            <w:drawing>
              <wp:anchor distT="0" distB="0" distL="114300" distR="114300" simplePos="0" relativeHeight="251747328" behindDoc="0" locked="0" layoutInCell="1" allowOverlap="1">
                <wp:simplePos x="0" y="0"/>
                <wp:positionH relativeFrom="column">
                  <wp:posOffset>2644775</wp:posOffset>
                </wp:positionH>
                <wp:positionV relativeFrom="paragraph">
                  <wp:posOffset>54610</wp:posOffset>
                </wp:positionV>
                <wp:extent cx="800100" cy="196215"/>
                <wp:effectExtent l="0" t="0" r="0" b="0"/>
                <wp:wrapNone/>
                <wp:docPr id="525" name="文本框 525"/>
                <wp:cNvGraphicFramePr/>
                <a:graphic xmlns:a="http://schemas.openxmlformats.org/drawingml/2006/main">
                  <a:graphicData uri="http://schemas.microsoft.com/office/word/2010/wordprocessingShape">
                    <wps:wsp>
                      <wps:cNvSpPr txBox="1"/>
                      <wps:spPr>
                        <a:xfrm>
                          <a:off x="0" y="0"/>
                          <a:ext cx="800100" cy="196215"/>
                        </a:xfrm>
                        <a:prstGeom prst="rect">
                          <a:avLst/>
                        </a:prstGeom>
                        <a:noFill/>
                        <a:ln>
                          <a:noFill/>
                        </a:ln>
                      </wps:spPr>
                      <wps:txbx>
                        <w:txbxContent>
                          <w:p w14:paraId="283A5EA9">
                            <w:pPr>
                              <w:jc w:val="center"/>
                              <w:rPr>
                                <w:rFonts w:hint="eastAsia" w:eastAsia="宋体"/>
                                <w:b/>
                                <w:color w:val="FFFF00"/>
                                <w:lang w:eastAsia="zh-CN"/>
                              </w:rPr>
                            </w:pPr>
                            <w:r>
                              <w:rPr>
                                <w:rFonts w:hint="eastAsia"/>
                                <w:b/>
                                <w:color w:val="FFFF00"/>
                                <w:lang w:eastAsia="zh-CN"/>
                              </w:rPr>
                              <w:t>大屯村</w:t>
                            </w:r>
                          </w:p>
                        </w:txbxContent>
                      </wps:txbx>
                      <wps:bodyPr lIns="0" tIns="0" rIns="0" bIns="0" upright="1"/>
                    </wps:wsp>
                  </a:graphicData>
                </a:graphic>
              </wp:anchor>
            </w:drawing>
          </mc:Choice>
          <mc:Fallback>
            <w:pict>
              <v:shape id="_x0000_s1026" o:spid="_x0000_s1026" o:spt="202" type="#_x0000_t202" style="position:absolute;left:0pt;margin-left:208.25pt;margin-top:4.3pt;height:15.45pt;width:63pt;z-index:251747328;mso-width-relative:page;mso-height-relative:page;" filled="f" stroked="f" coordsize="21600,21600" o:gfxdata="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LAlC5fXAAAACAEAAA8AAAAAAAAAAQAgAAAAIgAAAGRycy9kb3ducmV2LnhtbFBLAQIU&#10;ABQAAAAIAIdO4kClHPUJuwEAAHUDAAAOAAAAAAAAAAEAIAAAACYBAABkcnMvZTJvRG9jLnhtbFBL&#10;BQYAAAAABgAGAFkBAABTBQAAAAA=&#10;">
                <v:fill on="f" focussize="0,0"/>
                <v:stroke on="f"/>
                <v:imagedata o:title=""/>
                <o:lock v:ext="edit" aspectratio="f"/>
                <v:textbox inset="0mm,0mm,0mm,0mm">
                  <w:txbxContent>
                    <w:p w14:paraId="283A5EA9">
                      <w:pPr>
                        <w:jc w:val="center"/>
                        <w:rPr>
                          <w:rFonts w:hint="eastAsia" w:eastAsia="宋体"/>
                          <w:b/>
                          <w:color w:val="FFFF00"/>
                          <w:lang w:eastAsia="zh-CN"/>
                        </w:rPr>
                      </w:pPr>
                      <w:r>
                        <w:rPr>
                          <w:rFonts w:hint="eastAsia"/>
                          <w:b/>
                          <w:color w:val="FFFF00"/>
                          <w:lang w:eastAsia="zh-CN"/>
                        </w:rPr>
                        <w:t>大屯村</w:t>
                      </w:r>
                    </w:p>
                  </w:txbxContent>
                </v:textbox>
              </v:shape>
            </w:pict>
          </mc:Fallback>
        </mc:AlternateContent>
      </w:r>
    </w:p>
    <w:p w14:paraId="14A1297C">
      <w:pPr>
        <w:rPr>
          <w:rFonts w:hint="eastAsia"/>
          <w:color w:val="auto"/>
        </w:rPr>
      </w:pPr>
    </w:p>
    <w:p w14:paraId="3997BCAB">
      <w:pPr>
        <w:rPr>
          <w:rFonts w:hint="eastAsia"/>
          <w:color w:val="auto"/>
        </w:rPr>
      </w:pPr>
      <w:r>
        <w:rPr>
          <w:rFonts w:hint="eastAsia"/>
          <w:color w:val="auto"/>
        </w:rPr>
        <mc:AlternateContent>
          <mc:Choice Requires="wps">
            <w:drawing>
              <wp:anchor distT="0" distB="0" distL="114300" distR="114300" simplePos="0" relativeHeight="251756544" behindDoc="0" locked="0" layoutInCell="1" allowOverlap="1">
                <wp:simplePos x="0" y="0"/>
                <wp:positionH relativeFrom="column">
                  <wp:posOffset>153670</wp:posOffset>
                </wp:positionH>
                <wp:positionV relativeFrom="paragraph">
                  <wp:posOffset>102235</wp:posOffset>
                </wp:positionV>
                <wp:extent cx="5009515" cy="493395"/>
                <wp:effectExtent l="0" t="0" r="0" b="0"/>
                <wp:wrapNone/>
                <wp:docPr id="526" name="矩形 526"/>
                <wp:cNvGraphicFramePr/>
                <a:graphic xmlns:a="http://schemas.openxmlformats.org/drawingml/2006/main">
                  <a:graphicData uri="http://schemas.microsoft.com/office/word/2010/wordprocessingShape">
                    <wps:wsp>
                      <wps:cNvSpPr/>
                      <wps:spPr>
                        <a:xfrm>
                          <a:off x="0" y="0"/>
                          <a:ext cx="5009515" cy="493395"/>
                        </a:xfrm>
                        <a:prstGeom prst="rect">
                          <a:avLst/>
                        </a:prstGeom>
                        <a:solidFill>
                          <a:srgbClr val="FFFFFF">
                            <a:alpha val="0"/>
                          </a:srgbClr>
                        </a:solidFill>
                        <a:ln>
                          <a:noFill/>
                        </a:ln>
                      </wps:spPr>
                      <wps:txbx>
                        <w:txbxContent>
                          <w:p w14:paraId="2C2F6CAB">
                            <w:pPr>
                              <w:jc w:val="center"/>
                              <w:rPr>
                                <w:rFonts w:hint="eastAsia" w:eastAsia="宋体"/>
                                <w:b/>
                                <w:sz w:val="30"/>
                                <w:szCs w:val="30"/>
                                <w:lang w:eastAsia="zh-CN"/>
                              </w:rPr>
                            </w:pPr>
                            <w:r>
                              <w:rPr>
                                <w:rFonts w:hint="eastAsia"/>
                                <w:b/>
                                <w:sz w:val="30"/>
                                <w:szCs w:val="30"/>
                              </w:rPr>
                              <w:t>附图</w:t>
                            </w:r>
                            <w:r>
                              <w:rPr>
                                <w:rFonts w:hint="eastAsia"/>
                                <w:b/>
                                <w:sz w:val="30"/>
                                <w:szCs w:val="30"/>
                                <w:lang w:eastAsia="zh-CN"/>
                              </w:rPr>
                              <w:t>十</w:t>
                            </w:r>
                            <w:r>
                              <w:rPr>
                                <w:rFonts w:hint="eastAsia"/>
                                <w:b/>
                                <w:sz w:val="30"/>
                                <w:szCs w:val="30"/>
                              </w:rPr>
                              <w:t xml:space="preserve">   项目</w:t>
                            </w:r>
                            <w:r>
                              <w:rPr>
                                <w:rFonts w:hint="eastAsia"/>
                                <w:b/>
                                <w:sz w:val="30"/>
                                <w:szCs w:val="30"/>
                                <w:lang w:eastAsia="zh-CN"/>
                              </w:rPr>
                              <w:t>引用的监测点位图</w:t>
                            </w:r>
                          </w:p>
                          <w:p w14:paraId="701A9620"/>
                        </w:txbxContent>
                      </wps:txbx>
                      <wps:bodyPr upright="1"/>
                    </wps:wsp>
                  </a:graphicData>
                </a:graphic>
              </wp:anchor>
            </w:drawing>
          </mc:Choice>
          <mc:Fallback>
            <w:pict>
              <v:rect id="_x0000_s1026" o:spid="_x0000_s1026" o:spt="1" style="position:absolute;left:0pt;margin-left:12.1pt;margin-top:8.05pt;height:38.85pt;width:394.45pt;z-index:251756544;mso-width-relative:page;mso-height-relative:page;" fillcolor="#FFFFFF" filled="t" stroked="f" coordsize="21600,21600" o:gfxdata="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wPLtk9gAAAAIAQAADwAAAAAAAAABACAAAAAiAAAAZHJzL2Rvd25y&#10;ZXYueG1sUEsBAhQAFAAAAAgAh07iQBc2p13FAQAAiwMAAA4AAAAAAAAAAQAgAAAAJwEAAGRycy9l&#10;Mm9Eb2MueG1sUEsFBgAAAAAGAAYAWQEAAF4FAAAAAA==&#10;">
                <v:fill on="t" opacity="0f" focussize="0,0"/>
                <v:stroke on="f"/>
                <v:imagedata o:title=""/>
                <o:lock v:ext="edit" aspectratio="f"/>
                <v:textbox>
                  <w:txbxContent>
                    <w:p w14:paraId="2C2F6CAB">
                      <w:pPr>
                        <w:jc w:val="center"/>
                        <w:rPr>
                          <w:rFonts w:hint="eastAsia" w:eastAsia="宋体"/>
                          <w:b/>
                          <w:sz w:val="30"/>
                          <w:szCs w:val="30"/>
                          <w:lang w:eastAsia="zh-CN"/>
                        </w:rPr>
                      </w:pPr>
                      <w:r>
                        <w:rPr>
                          <w:rFonts w:hint="eastAsia"/>
                          <w:b/>
                          <w:sz w:val="30"/>
                          <w:szCs w:val="30"/>
                        </w:rPr>
                        <w:t>附图</w:t>
                      </w:r>
                      <w:r>
                        <w:rPr>
                          <w:rFonts w:hint="eastAsia"/>
                          <w:b/>
                          <w:sz w:val="30"/>
                          <w:szCs w:val="30"/>
                          <w:lang w:eastAsia="zh-CN"/>
                        </w:rPr>
                        <w:t>十</w:t>
                      </w:r>
                      <w:r>
                        <w:rPr>
                          <w:rFonts w:hint="eastAsia"/>
                          <w:b/>
                          <w:sz w:val="30"/>
                          <w:szCs w:val="30"/>
                        </w:rPr>
                        <w:t xml:space="preserve">   项目</w:t>
                      </w:r>
                      <w:r>
                        <w:rPr>
                          <w:rFonts w:hint="eastAsia"/>
                          <w:b/>
                          <w:sz w:val="30"/>
                          <w:szCs w:val="30"/>
                          <w:lang w:eastAsia="zh-CN"/>
                        </w:rPr>
                        <w:t>引用的监测点位图</w:t>
                      </w:r>
                    </w:p>
                    <w:p w14:paraId="701A9620"/>
                  </w:txbxContent>
                </v:textbox>
              </v:rect>
            </w:pict>
          </mc:Fallback>
        </mc:AlternateContent>
      </w:r>
    </w:p>
    <w:p w14:paraId="5E6297A4">
      <w:pPr>
        <w:rPr>
          <w:rFonts w:hint="eastAsia"/>
          <w:color w:val="auto"/>
        </w:rPr>
      </w:pPr>
    </w:p>
    <w:p w14:paraId="70EEFDA5">
      <w:pPr>
        <w:rPr>
          <w:rFonts w:hint="eastAsia"/>
          <w:color w:val="auto"/>
        </w:rPr>
      </w:pPr>
    </w:p>
    <w:p w14:paraId="26C42900">
      <w:pPr>
        <w:rPr>
          <w:rFonts w:hint="eastAsia"/>
          <w:color w:val="auto"/>
        </w:rPr>
      </w:pPr>
    </w:p>
    <w:p w14:paraId="7062F1A4">
      <w:pPr>
        <w:rPr>
          <w:rFonts w:hint="eastAsia"/>
          <w:color w:val="auto"/>
        </w:rPr>
      </w:pPr>
      <w:r>
        <w:rPr>
          <w:rFonts w:hint="eastAsia"/>
          <w:color w:val="auto"/>
        </w:rPr>
        <mc:AlternateContent>
          <mc:Choice Requires="wps">
            <w:drawing>
              <wp:anchor distT="0" distB="0" distL="114300" distR="114300" simplePos="0" relativeHeight="251741184" behindDoc="0" locked="0" layoutInCell="1" allowOverlap="1">
                <wp:simplePos x="0" y="0"/>
                <wp:positionH relativeFrom="column">
                  <wp:posOffset>7198995</wp:posOffset>
                </wp:positionH>
                <wp:positionV relativeFrom="paragraph">
                  <wp:posOffset>-3686175</wp:posOffset>
                </wp:positionV>
                <wp:extent cx="114300" cy="99060"/>
                <wp:effectExtent l="8255" t="9525" r="10795" b="5715"/>
                <wp:wrapNone/>
                <wp:docPr id="527" name="等腰三角形 527"/>
                <wp:cNvGraphicFramePr/>
                <a:graphic xmlns:a="http://schemas.openxmlformats.org/drawingml/2006/main">
                  <a:graphicData uri="http://schemas.microsoft.com/office/word/2010/wordprocessingShape">
                    <wps:wsp>
                      <wps:cNvSpPr/>
                      <wps:spPr>
                        <a:xfrm>
                          <a:off x="0" y="0"/>
                          <a:ext cx="114300" cy="99060"/>
                        </a:xfrm>
                        <a:prstGeom prst="triangle">
                          <a:avLst>
                            <a:gd name="adj" fmla="val 50000"/>
                          </a:avLst>
                        </a:prstGeom>
                        <a:solidFill>
                          <a:srgbClr val="0000FF"/>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566.85pt;margin-top:-290.25pt;height:7.8pt;width:9pt;z-index:251741184;mso-width-relative:page;mso-height-relative:page;" fillcolor="#0000FF" filled="t" stroked="t" coordsize="21600,21600" o:gfxdata="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3yG2BdoAAAAPAQAADwAAAAAAAAABACAAAAAiAAAAZHJzL2Rvd25yZXYueG1sUEsBAhQAFAAA&#10;AAgAh07iQAUsP6smAgAAWQQAAA4AAAAAAAAAAQAgAAAAKQEAAGRycy9lMm9Eb2MueG1sUEsFBgAA&#10;AAAGAAYAWQEAAMEFAAAAAA==&#10;" adj="10800">
                <v:fill on="t" focussize="0,0"/>
                <v:stroke color="#000000" joinstyle="miter"/>
                <v:imagedata o:title=""/>
                <o:lock v:ext="edit" aspectratio="f"/>
              </v:shape>
            </w:pict>
          </mc:Fallback>
        </mc:AlternateContent>
      </w:r>
      <w:r>
        <w:rPr>
          <w:rFonts w:hint="eastAsia"/>
          <w:color w:val="auto"/>
        </w:rPr>
        <mc:AlternateContent>
          <mc:Choice Requires="wps">
            <w:drawing>
              <wp:anchor distT="0" distB="0" distL="114300" distR="114300" simplePos="0" relativeHeight="251740160" behindDoc="0" locked="0" layoutInCell="1" allowOverlap="1">
                <wp:simplePos x="0" y="0"/>
                <wp:positionH relativeFrom="column">
                  <wp:posOffset>7088505</wp:posOffset>
                </wp:positionH>
                <wp:positionV relativeFrom="paragraph">
                  <wp:posOffset>-4131945</wp:posOffset>
                </wp:positionV>
                <wp:extent cx="1219200" cy="661670"/>
                <wp:effectExtent l="9525" t="9525" r="9525" b="14605"/>
                <wp:wrapNone/>
                <wp:docPr id="528" name="矩形 528"/>
                <wp:cNvGraphicFramePr/>
                <a:graphic xmlns:a="http://schemas.openxmlformats.org/drawingml/2006/main">
                  <a:graphicData uri="http://schemas.microsoft.com/office/word/2010/wordprocessingShape">
                    <wps:wsp>
                      <wps:cNvSpPr/>
                      <wps:spPr>
                        <a:xfrm>
                          <a:off x="0" y="0"/>
                          <a:ext cx="1219200" cy="661670"/>
                        </a:xfrm>
                        <a:prstGeom prst="rect">
                          <a:avLst/>
                        </a:prstGeom>
                        <a:solidFill>
                          <a:srgbClr val="FFFFFF"/>
                        </a:solidFill>
                        <a:ln w="19050" cap="flat" cmpd="sng">
                          <a:solidFill>
                            <a:srgbClr val="000000"/>
                          </a:solidFill>
                          <a:prstDash val="solid"/>
                          <a:miter/>
                          <a:headEnd type="none" w="med" len="med"/>
                          <a:tailEnd type="none" w="med" len="med"/>
                        </a:ln>
                      </wps:spPr>
                      <wps:txbx>
                        <w:txbxContent>
                          <w:p w14:paraId="09102724">
                            <w:pPr>
                              <w:spacing w:line="360" w:lineRule="auto"/>
                              <w:jc w:val="center"/>
                              <w:rPr>
                                <w:rFonts w:hint="eastAsia"/>
                                <w:b/>
                              </w:rPr>
                            </w:pPr>
                            <w:r>
                              <w:rPr>
                                <w:rFonts w:hint="eastAsia"/>
                                <w:b/>
                              </w:rPr>
                              <w:t>图例</w:t>
                            </w:r>
                          </w:p>
                          <w:p w14:paraId="0A1F5CFD">
                            <w:pPr>
                              <w:spacing w:line="360" w:lineRule="auto"/>
                              <w:ind w:firstLine="310" w:firstLineChars="147"/>
                              <w:rPr>
                                <w:rFonts w:hint="eastAsia"/>
                                <w:b/>
                                <w:color w:val="0000FF"/>
                                <w:szCs w:val="21"/>
                              </w:rPr>
                            </w:pPr>
                            <w:r>
                              <w:rPr>
                                <w:rFonts w:hint="eastAsia"/>
                                <w:b/>
                                <w:color w:val="0000FF"/>
                                <w:szCs w:val="21"/>
                              </w:rPr>
                              <w:t>电磁监测点位</w:t>
                            </w:r>
                          </w:p>
                        </w:txbxContent>
                      </wps:txbx>
                      <wps:bodyPr upright="1"/>
                    </wps:wsp>
                  </a:graphicData>
                </a:graphic>
              </wp:anchor>
            </w:drawing>
          </mc:Choice>
          <mc:Fallback>
            <w:pict>
              <v:rect id="_x0000_s1026" o:spid="_x0000_s1026" o:spt="1" style="position:absolute;left:0pt;margin-left:558.15pt;margin-top:-325.35pt;height:52.1pt;width:96pt;z-index:251740160;mso-width-relative:page;mso-height-relative:page;" fillcolor="#FFFFFF" filled="t" stroked="t" coordsize="21600,21600" o:gfxdata="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XUbput0AAAAPAQAADwAAAAAAAAABACAAAAAi&#10;AAAAZHJzL2Rvd25yZXYueG1sUEsBAhQAFAAAAAgAh07iQJM4b9kFAgAALgQAAA4AAAAAAAAAAQAg&#10;AAAALAEAAGRycy9lMm9Eb2MueG1sUEsFBgAAAAAGAAYAWQEAAKMFAAAAAA==&#10;">
                <v:fill on="t" focussize="0,0"/>
                <v:stroke weight="1.5pt" color="#000000" joinstyle="miter"/>
                <v:imagedata o:title=""/>
                <o:lock v:ext="edit" aspectratio="f"/>
                <v:textbox>
                  <w:txbxContent>
                    <w:p w14:paraId="09102724">
                      <w:pPr>
                        <w:spacing w:line="360" w:lineRule="auto"/>
                        <w:jc w:val="center"/>
                        <w:rPr>
                          <w:rFonts w:hint="eastAsia"/>
                          <w:b/>
                        </w:rPr>
                      </w:pPr>
                      <w:r>
                        <w:rPr>
                          <w:rFonts w:hint="eastAsia"/>
                          <w:b/>
                        </w:rPr>
                        <w:t>图例</w:t>
                      </w:r>
                    </w:p>
                    <w:p w14:paraId="0A1F5CFD">
                      <w:pPr>
                        <w:spacing w:line="360" w:lineRule="auto"/>
                        <w:ind w:firstLine="310" w:firstLineChars="147"/>
                        <w:rPr>
                          <w:rFonts w:hint="eastAsia"/>
                          <w:b/>
                          <w:color w:val="0000FF"/>
                          <w:szCs w:val="21"/>
                        </w:rPr>
                      </w:pPr>
                      <w:r>
                        <w:rPr>
                          <w:rFonts w:hint="eastAsia"/>
                          <w:b/>
                          <w:color w:val="0000FF"/>
                          <w:szCs w:val="21"/>
                        </w:rPr>
                        <w:t>电磁监测点位</w:t>
                      </w:r>
                    </w:p>
                  </w:txbxContent>
                </v:textbox>
              </v:rect>
            </w:pict>
          </mc:Fallback>
        </mc:AlternateContent>
      </w:r>
    </w:p>
    <w:p w14:paraId="0DE065C6">
      <w:pPr>
        <w:rPr>
          <w:rFonts w:hint="eastAsia"/>
          <w:color w:val="auto"/>
        </w:rPr>
      </w:pPr>
    </w:p>
    <w:p w14:paraId="0028BB71">
      <w:pPr>
        <w:rPr>
          <w:rFonts w:hint="eastAsia"/>
          <w:color w:val="auto"/>
        </w:rPr>
      </w:pPr>
    </w:p>
    <w:p w14:paraId="76F8CA4B">
      <w:pPr>
        <w:rPr>
          <w:color w:val="auto"/>
        </w:rPr>
      </w:pPr>
    </w:p>
    <w:p w14:paraId="5B44F922">
      <w:pPr>
        <w:rPr>
          <w:color w:val="auto"/>
        </w:rPr>
      </w:pPr>
    </w:p>
    <w:p w14:paraId="7C87EC2A">
      <w:pPr>
        <w:rPr>
          <w:color w:val="auto"/>
        </w:rPr>
      </w:pPr>
    </w:p>
    <w:p w14:paraId="1849FC6F">
      <w:pPr>
        <w:rPr>
          <w:color w:val="auto"/>
        </w:rPr>
      </w:pPr>
    </w:p>
    <w:p w14:paraId="335AE949">
      <w:pPr>
        <w:rPr>
          <w:color w:val="auto"/>
        </w:rPr>
      </w:pPr>
      <w:r>
        <w:rPr>
          <w:color w:val="auto"/>
        </w:rPr>
        <w:drawing>
          <wp:anchor distT="0" distB="0" distL="114300" distR="114300" simplePos="0" relativeHeight="251936768" behindDoc="1" locked="0" layoutInCell="1" allowOverlap="1">
            <wp:simplePos x="0" y="0"/>
            <wp:positionH relativeFrom="column">
              <wp:posOffset>-382905</wp:posOffset>
            </wp:positionH>
            <wp:positionV relativeFrom="paragraph">
              <wp:posOffset>1905</wp:posOffset>
            </wp:positionV>
            <wp:extent cx="6118225" cy="6508115"/>
            <wp:effectExtent l="28575" t="9525" r="44450" b="35560"/>
            <wp:wrapNone/>
            <wp:docPr id="5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3"/>
                    <pic:cNvPicPr>
                      <a:picLocks noChangeAspect="1"/>
                    </pic:cNvPicPr>
                  </pic:nvPicPr>
                  <pic:blipFill>
                    <a:blip r:embed="rId79"/>
                    <a:stretch>
                      <a:fillRect/>
                    </a:stretch>
                  </pic:blipFill>
                  <pic:spPr>
                    <a:xfrm>
                      <a:off x="0" y="0"/>
                      <a:ext cx="6118225" cy="6508115"/>
                    </a:xfrm>
                    <a:prstGeom prst="rect">
                      <a:avLst/>
                    </a:prstGeom>
                    <a:noFill/>
                    <a:ln w="28575" cmpd="thickThin">
                      <a:solidFill>
                        <a:schemeClr val="tx1"/>
                      </a:solidFill>
                      <a:prstDash val="solid"/>
                    </a:ln>
                  </pic:spPr>
                </pic:pic>
              </a:graphicData>
            </a:graphic>
          </wp:anchor>
        </w:drawing>
      </w:r>
      <w:r>
        <w:rPr>
          <w:color w:val="auto"/>
          <w:sz w:val="20"/>
        </w:rPr>
        <w:drawing>
          <wp:anchor distT="0" distB="0" distL="114300" distR="114300" simplePos="0" relativeHeight="251759616" behindDoc="0" locked="0" layoutInCell="1" allowOverlap="1">
            <wp:simplePos x="0" y="0"/>
            <wp:positionH relativeFrom="column">
              <wp:posOffset>5200015</wp:posOffset>
            </wp:positionH>
            <wp:positionV relativeFrom="paragraph">
              <wp:posOffset>57150</wp:posOffset>
            </wp:positionV>
            <wp:extent cx="460375" cy="617220"/>
            <wp:effectExtent l="0" t="0" r="15875" b="11430"/>
            <wp:wrapNone/>
            <wp:docPr id="53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33"/>
                    <pic:cNvPicPr>
                      <a:picLocks noChangeAspect="1"/>
                    </pic:cNvPicPr>
                  </pic:nvPicPr>
                  <pic:blipFill>
                    <a:blip r:embed="rId48"/>
                    <a:stretch>
                      <a:fillRect/>
                    </a:stretch>
                  </pic:blipFill>
                  <pic:spPr>
                    <a:xfrm>
                      <a:off x="0" y="0"/>
                      <a:ext cx="460375" cy="617220"/>
                    </a:xfrm>
                    <a:prstGeom prst="rect">
                      <a:avLst/>
                    </a:prstGeom>
                    <a:noFill/>
                    <a:ln>
                      <a:noFill/>
                    </a:ln>
                  </pic:spPr>
                </pic:pic>
              </a:graphicData>
            </a:graphic>
          </wp:anchor>
        </w:drawing>
      </w:r>
    </w:p>
    <w:p w14:paraId="5BD95947">
      <w:pPr>
        <w:rPr>
          <w:color w:val="auto"/>
        </w:rPr>
      </w:pPr>
    </w:p>
    <w:p w14:paraId="02B757E5">
      <w:pPr>
        <w:rPr>
          <w:color w:val="auto"/>
        </w:rPr>
      </w:pPr>
    </w:p>
    <w:p w14:paraId="5ADC0EE6">
      <w:pPr>
        <w:rPr>
          <w:color w:val="auto"/>
        </w:rPr>
      </w:pPr>
      <w:r>
        <w:rPr>
          <w:color w:val="auto"/>
          <w:sz w:val="21"/>
        </w:rPr>
        <mc:AlternateContent>
          <mc:Choice Requires="wps">
            <w:drawing>
              <wp:anchor distT="0" distB="0" distL="114300" distR="114300" simplePos="0" relativeHeight="251939840" behindDoc="0" locked="0" layoutInCell="1" allowOverlap="1">
                <wp:simplePos x="0" y="0"/>
                <wp:positionH relativeFrom="column">
                  <wp:posOffset>519430</wp:posOffset>
                </wp:positionH>
                <wp:positionV relativeFrom="paragraph">
                  <wp:posOffset>38100</wp:posOffset>
                </wp:positionV>
                <wp:extent cx="144145" cy="144145"/>
                <wp:effectExtent l="6350" t="6350" r="20955" b="20955"/>
                <wp:wrapNone/>
                <wp:docPr id="531" name="椭圆 531"/>
                <wp:cNvGraphicFramePr/>
                <a:graphic xmlns:a="http://schemas.openxmlformats.org/drawingml/2006/main">
                  <a:graphicData uri="http://schemas.microsoft.com/office/word/2010/wordprocessingShape">
                    <wps:wsp>
                      <wps:cNvSpPr/>
                      <wps:spPr>
                        <a:xfrm>
                          <a:off x="0" y="0"/>
                          <a:ext cx="144145" cy="144145"/>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0.9pt;margin-top:3pt;height:11.35pt;width:11.35pt;z-index:251939840;v-text-anchor:middle;mso-width-relative:page;mso-height-relative:page;" fillcolor="#ED7D31 [3205]" filled="t" stroked="t" coordsize="21600,21600" o:gfxdata="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xGpcJ1wAAAAcBAAAPAAAAAAAAAAEAIAAAACIAAABkcnMvZG93bnJl&#10;di54bWxQSwECFAAUAAAACACHTuJAqRZmOnACAAD6BAAADgAAAAAAAAABACAAAAAmAQAAZHJzL2Uy&#10;b0RvYy54bWxQSwUGAAAAAAYABgBZAQAACAYAAAAA&#10;">
                <v:fill on="t" focussize="0,0"/>
                <v:stroke weight="1pt" color="#000000 [3213]" miterlimit="8" joinstyle="miter"/>
                <v:imagedata o:title=""/>
                <o:lock v:ext="edit" aspectratio="f"/>
              </v:shape>
            </w:pict>
          </mc:Fallback>
        </mc:AlternateContent>
      </w:r>
    </w:p>
    <w:p w14:paraId="61AF888C">
      <w:pPr>
        <w:rPr>
          <w:color w:val="auto"/>
        </w:rPr>
      </w:pPr>
      <w:r>
        <w:rPr>
          <w:color w:val="auto"/>
          <w:sz w:val="21"/>
        </w:rPr>
        <mc:AlternateContent>
          <mc:Choice Requires="wps">
            <w:drawing>
              <wp:anchor distT="0" distB="0" distL="114300" distR="114300" simplePos="0" relativeHeight="251761664" behindDoc="0" locked="0" layoutInCell="1" allowOverlap="1">
                <wp:simplePos x="0" y="0"/>
                <wp:positionH relativeFrom="column">
                  <wp:posOffset>338455</wp:posOffset>
                </wp:positionH>
                <wp:positionV relativeFrom="paragraph">
                  <wp:posOffset>173355</wp:posOffset>
                </wp:positionV>
                <wp:extent cx="144145" cy="144145"/>
                <wp:effectExtent l="6350" t="6350" r="20955" b="20955"/>
                <wp:wrapNone/>
                <wp:docPr id="532" name="椭圆 532"/>
                <wp:cNvGraphicFramePr/>
                <a:graphic xmlns:a="http://schemas.openxmlformats.org/drawingml/2006/main">
                  <a:graphicData uri="http://schemas.microsoft.com/office/word/2010/wordprocessingShape">
                    <wps:wsp>
                      <wps:cNvSpPr/>
                      <wps:spPr>
                        <a:xfrm>
                          <a:off x="2537460" y="5269865"/>
                          <a:ext cx="144145" cy="144145"/>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65pt;margin-top:13.65pt;height:11.35pt;width:11.35pt;z-index:251761664;v-text-anchor:middle;mso-width-relative:page;mso-height-relative:page;" fillcolor="#ED7D31 [3205]" filled="t" stroked="t" coordsize="21600,21600" o:gfxdata="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uN7ro2AAAAAcBAAAPAAAAAAAAAAEAIAAA&#10;ACIAAABkcnMvZG93bnJldi54bWxQSwECFAAUAAAACACHTuJAKTKkHH4CAAAGBQAADgAAAAAAAAAB&#10;ACAAAAAnAQAAZHJzL2Uyb0RvYy54bWxQSwUGAAAAAAYABgBZAQAAFwYAAAAA&#10;">
                <v:fill on="t" focussize="0,0"/>
                <v:stroke weight="1pt" color="#000000 [3213]" miterlimit="8" joinstyle="miter"/>
                <v:imagedata o:title=""/>
                <o:lock v:ext="edit" aspectratio="f"/>
              </v:shape>
            </w:pict>
          </mc:Fallback>
        </mc:AlternateContent>
      </w:r>
    </w:p>
    <w:p w14:paraId="044C056A">
      <w:pPr>
        <w:rPr>
          <w:color w:val="auto"/>
        </w:rPr>
      </w:pPr>
    </w:p>
    <w:p w14:paraId="7F689006">
      <w:pPr>
        <w:rPr>
          <w:color w:val="auto"/>
        </w:rPr>
      </w:pPr>
    </w:p>
    <w:p w14:paraId="3A5073EF">
      <w:pPr>
        <w:rPr>
          <w:color w:val="auto"/>
        </w:rPr>
      </w:pPr>
    </w:p>
    <w:p w14:paraId="1C63C7CF">
      <w:pPr>
        <w:rPr>
          <w:color w:val="auto"/>
        </w:rPr>
      </w:pPr>
    </w:p>
    <w:p w14:paraId="721EA075">
      <w:pPr>
        <w:rPr>
          <w:color w:val="auto"/>
        </w:rPr>
      </w:pPr>
    </w:p>
    <w:p w14:paraId="0667C817">
      <w:pPr>
        <w:rPr>
          <w:color w:val="auto"/>
        </w:rPr>
      </w:pPr>
    </w:p>
    <w:p w14:paraId="44547496">
      <w:pPr>
        <w:rPr>
          <w:color w:val="auto"/>
        </w:rPr>
      </w:pPr>
    </w:p>
    <w:p w14:paraId="0AA6647D">
      <w:pPr>
        <w:rPr>
          <w:color w:val="auto"/>
        </w:rPr>
      </w:pPr>
    </w:p>
    <w:p w14:paraId="2A092E6C">
      <w:pPr>
        <w:rPr>
          <w:color w:val="auto"/>
        </w:rPr>
      </w:pPr>
    </w:p>
    <w:p w14:paraId="52FD1E8C">
      <w:pPr>
        <w:rPr>
          <w:color w:val="auto"/>
        </w:rPr>
      </w:pPr>
      <w:r>
        <w:rPr>
          <w:rFonts w:hint="eastAsia"/>
          <w:color w:val="auto"/>
        </w:rPr>
        <mc:AlternateContent>
          <mc:Choice Requires="wps">
            <w:drawing>
              <wp:anchor distT="0" distB="0" distL="114300" distR="114300" simplePos="0" relativeHeight="251763712" behindDoc="0" locked="0" layoutInCell="1" allowOverlap="1">
                <wp:simplePos x="0" y="0"/>
                <wp:positionH relativeFrom="column">
                  <wp:posOffset>3114675</wp:posOffset>
                </wp:positionH>
                <wp:positionV relativeFrom="paragraph">
                  <wp:posOffset>179705</wp:posOffset>
                </wp:positionV>
                <wp:extent cx="482600" cy="196215"/>
                <wp:effectExtent l="0" t="0" r="0" b="0"/>
                <wp:wrapNone/>
                <wp:docPr id="533" name="文本框 533"/>
                <wp:cNvGraphicFramePr/>
                <a:graphic xmlns:a="http://schemas.openxmlformats.org/drawingml/2006/main">
                  <a:graphicData uri="http://schemas.microsoft.com/office/word/2010/wordprocessingShape">
                    <wps:wsp>
                      <wps:cNvSpPr txBox="1"/>
                      <wps:spPr>
                        <a:xfrm>
                          <a:off x="0" y="0"/>
                          <a:ext cx="482600" cy="196215"/>
                        </a:xfrm>
                        <a:prstGeom prst="rect">
                          <a:avLst/>
                        </a:prstGeom>
                        <a:noFill/>
                        <a:ln>
                          <a:noFill/>
                        </a:ln>
                      </wps:spPr>
                      <wps:txbx>
                        <w:txbxContent>
                          <w:p w14:paraId="0F03B384">
                            <w:pPr>
                              <w:rPr>
                                <w:rFonts w:hint="eastAsia"/>
                                <w:b/>
                                <w:color w:val="FFFF00"/>
                              </w:rPr>
                            </w:pPr>
                            <w:r>
                              <w:rPr>
                                <w:rFonts w:hint="eastAsia"/>
                                <w:b/>
                                <w:color w:val="FFFF00"/>
                              </w:rPr>
                              <w:t>升压站</w:t>
                            </w:r>
                          </w:p>
                        </w:txbxContent>
                      </wps:txbx>
                      <wps:bodyPr lIns="0" tIns="0" rIns="0" bIns="0" upright="1"/>
                    </wps:wsp>
                  </a:graphicData>
                </a:graphic>
              </wp:anchor>
            </w:drawing>
          </mc:Choice>
          <mc:Fallback>
            <w:pict>
              <v:shape id="_x0000_s1026" o:spid="_x0000_s1026" o:spt="202" type="#_x0000_t202" style="position:absolute;left:0pt;margin-left:245.25pt;margin-top:14.15pt;height:15.45pt;width:38pt;z-index:251763712;mso-width-relative:page;mso-height-relative:page;" filled="f" stroked="f" coordsize="21600,21600" o:gfxdata="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YnztNgAAAAJAQAADwAAAAAAAAABACAAAAAiAAAAZHJzL2Rvd25yZXYueG1sUEsB&#10;AhQAFAAAAAgAh07iQLpstR68AQAAdQMAAA4AAAAAAAAAAQAgAAAAJwEAAGRycy9lMm9Eb2MueG1s&#10;UEsFBgAAAAAGAAYAWQEAAFUFAAAAAA==&#10;">
                <v:fill on="f" focussize="0,0"/>
                <v:stroke on="f"/>
                <v:imagedata o:title=""/>
                <o:lock v:ext="edit" aspectratio="f"/>
                <v:textbox inset="0mm,0mm,0mm,0mm">
                  <w:txbxContent>
                    <w:p w14:paraId="0F03B384">
                      <w:pPr>
                        <w:rPr>
                          <w:rFonts w:hint="eastAsia"/>
                          <w:b/>
                          <w:color w:val="FFFF00"/>
                        </w:rPr>
                      </w:pPr>
                      <w:r>
                        <w:rPr>
                          <w:rFonts w:hint="eastAsia"/>
                          <w:b/>
                          <w:color w:val="FFFF00"/>
                        </w:rPr>
                        <w:t>升压站</w:t>
                      </w:r>
                    </w:p>
                  </w:txbxContent>
                </v:textbox>
              </v:shape>
            </w:pict>
          </mc:Fallback>
        </mc:AlternateContent>
      </w:r>
    </w:p>
    <w:p w14:paraId="3F7EBAEE">
      <w:pPr>
        <w:rPr>
          <w:color w:val="auto"/>
        </w:rPr>
      </w:pPr>
      <w:r>
        <w:rPr>
          <w:color w:val="auto"/>
          <w:sz w:val="21"/>
        </w:rPr>
        <mc:AlternateContent>
          <mc:Choice Requires="wps">
            <w:drawing>
              <wp:anchor distT="0" distB="0" distL="114300" distR="114300" simplePos="0" relativeHeight="251762688" behindDoc="0" locked="0" layoutInCell="1" allowOverlap="1">
                <wp:simplePos x="0" y="0"/>
                <wp:positionH relativeFrom="column">
                  <wp:posOffset>3283585</wp:posOffset>
                </wp:positionH>
                <wp:positionV relativeFrom="paragraph">
                  <wp:posOffset>195580</wp:posOffset>
                </wp:positionV>
                <wp:extent cx="144145" cy="144145"/>
                <wp:effectExtent l="6350" t="6350" r="20955" b="20955"/>
                <wp:wrapNone/>
                <wp:docPr id="534" name="椭圆 534"/>
                <wp:cNvGraphicFramePr/>
                <a:graphic xmlns:a="http://schemas.openxmlformats.org/drawingml/2006/main">
                  <a:graphicData uri="http://schemas.microsoft.com/office/word/2010/wordprocessingShape">
                    <wps:wsp>
                      <wps:cNvSpPr/>
                      <wps:spPr>
                        <a:xfrm>
                          <a:off x="0" y="0"/>
                          <a:ext cx="144145" cy="144145"/>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58.55pt;margin-top:15.4pt;height:11.35pt;width:11.35pt;z-index:251762688;v-text-anchor:middle;mso-width-relative:page;mso-height-relative:page;" fillcolor="#ED7D31 [3205]" filled="t" stroked="t" coordsize="21600,21600" o:gfxdata="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XRBWB2AAAAAkBAAAPAAAAAAAAAAEAIAAAACIAAABkcnMvZG93&#10;bnJldi54bWxQSwECFAAUAAAACACHTuJAybdPTXICAAD6BAAADgAAAAAAAAABACAAAAAnAQAAZHJz&#10;L2Uyb0RvYy54bWxQSwUGAAAAAAYABgBZAQAACwYAAAAA&#10;">
                <v:fill on="t" focussize="0,0"/>
                <v:stroke weight="1pt" color="#000000 [3213]" miterlimit="8" joinstyle="miter"/>
                <v:imagedata o:title=""/>
                <o:lock v:ext="edit" aspectratio="f"/>
              </v:shape>
            </w:pict>
          </mc:Fallback>
        </mc:AlternateContent>
      </w:r>
    </w:p>
    <w:p w14:paraId="3EAFB140">
      <w:pPr>
        <w:rPr>
          <w:color w:val="auto"/>
        </w:rPr>
      </w:pPr>
    </w:p>
    <w:p w14:paraId="20A2C875">
      <w:pPr>
        <w:rPr>
          <w:color w:val="auto"/>
        </w:rPr>
      </w:pPr>
    </w:p>
    <w:p w14:paraId="2DBDACFC">
      <w:pPr>
        <w:rPr>
          <w:color w:val="auto"/>
        </w:rPr>
      </w:pPr>
    </w:p>
    <w:p w14:paraId="5833C436">
      <w:pPr>
        <w:rPr>
          <w:color w:val="auto"/>
        </w:rPr>
      </w:pPr>
    </w:p>
    <w:p w14:paraId="01FD53F1">
      <w:pPr>
        <w:rPr>
          <w:color w:val="auto"/>
        </w:rPr>
      </w:pPr>
    </w:p>
    <w:p w14:paraId="1C74F3E4">
      <w:pPr>
        <w:rPr>
          <w:color w:val="auto"/>
        </w:rPr>
      </w:pPr>
    </w:p>
    <w:p w14:paraId="7646032B">
      <w:pPr>
        <w:rPr>
          <w:color w:val="auto"/>
        </w:rPr>
      </w:pPr>
    </w:p>
    <w:p w14:paraId="672E6733">
      <w:pPr>
        <w:rPr>
          <w:color w:val="auto"/>
        </w:rPr>
      </w:pPr>
    </w:p>
    <w:p w14:paraId="391A6EB2">
      <w:pPr>
        <w:rPr>
          <w:color w:val="auto"/>
        </w:rPr>
      </w:pPr>
    </w:p>
    <w:p w14:paraId="3722305B">
      <w:pPr>
        <w:rPr>
          <w:color w:val="auto"/>
        </w:rPr>
      </w:pPr>
      <w:r>
        <w:rPr>
          <w:color w:val="auto"/>
          <w:sz w:val="21"/>
        </w:rPr>
        <mc:AlternateContent>
          <mc:Choice Requires="wps">
            <w:drawing>
              <wp:anchor distT="0" distB="0" distL="114300" distR="114300" simplePos="0" relativeHeight="251764736" behindDoc="0" locked="0" layoutInCell="1" allowOverlap="1">
                <wp:simplePos x="0" y="0"/>
                <wp:positionH relativeFrom="column">
                  <wp:posOffset>-338455</wp:posOffset>
                </wp:positionH>
                <wp:positionV relativeFrom="paragraph">
                  <wp:posOffset>106045</wp:posOffset>
                </wp:positionV>
                <wp:extent cx="1730375" cy="1423035"/>
                <wp:effectExtent l="9525" t="9525" r="12700" b="15240"/>
                <wp:wrapNone/>
                <wp:docPr id="535" name="矩形 535"/>
                <wp:cNvGraphicFramePr/>
                <a:graphic xmlns:a="http://schemas.openxmlformats.org/drawingml/2006/main">
                  <a:graphicData uri="http://schemas.microsoft.com/office/word/2010/wordprocessingShape">
                    <wps:wsp>
                      <wps:cNvSpPr/>
                      <wps:spPr>
                        <a:xfrm>
                          <a:off x="1245235" y="7334885"/>
                          <a:ext cx="1730375" cy="1423035"/>
                        </a:xfrm>
                        <a:prstGeom prst="rect">
                          <a:avLst/>
                        </a:prstGeom>
                        <a:solidFill>
                          <a:schemeClr val="bg2"/>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65pt;margin-top:8.35pt;height:112.05pt;width:136.25pt;z-index:251764736;v-text-anchor:middle;mso-width-relative:page;mso-height-relative:page;" fillcolor="#E7E6E6 [3214]" filled="t" stroked="t" coordsize="21600,21600" o:gfxdata="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qdZub2wAAAAoBAAAPAAAAAAAA&#10;AAEAIAAAACIAAABkcnMvZG93bnJldi54bWxQSwECFAAUAAAACACHTuJAL+h0hoECAAAFBQAADgAA&#10;AAAAAAABACAAAAAqAQAAZHJzL2Uyb0RvYy54bWxQSwUGAAAAAAYABgBZAQAAHQYAAAAA&#10;">
                <v:fill on="t" focussize="0,0"/>
                <v:stroke weight="1.5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65760" behindDoc="0" locked="0" layoutInCell="1" allowOverlap="1">
                <wp:simplePos x="0" y="0"/>
                <wp:positionH relativeFrom="column">
                  <wp:posOffset>228600</wp:posOffset>
                </wp:positionH>
                <wp:positionV relativeFrom="paragraph">
                  <wp:posOffset>174625</wp:posOffset>
                </wp:positionV>
                <wp:extent cx="667385" cy="200025"/>
                <wp:effectExtent l="0" t="0" r="18415" b="9525"/>
                <wp:wrapNone/>
                <wp:docPr id="536" name="文本框 536"/>
                <wp:cNvGraphicFramePr/>
                <a:graphic xmlns:a="http://schemas.openxmlformats.org/drawingml/2006/main">
                  <a:graphicData uri="http://schemas.microsoft.com/office/word/2010/wordprocessingShape">
                    <wps:wsp>
                      <wps:cNvSpPr txBox="1"/>
                      <wps:spPr>
                        <a:xfrm>
                          <a:off x="0" y="0"/>
                          <a:ext cx="667385" cy="200025"/>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23B8AB58">
                            <w:pPr>
                              <w:jc w:val="center"/>
                              <w:rPr>
                                <w:rFonts w:hint="eastAsia" w:eastAsia="宋体"/>
                                <w:b/>
                                <w:bCs/>
                                <w:lang w:eastAsia="zh-CN"/>
                              </w:rPr>
                            </w:pPr>
                            <w:r>
                              <w:rPr>
                                <w:rFonts w:hint="eastAsia"/>
                                <w:b/>
                                <w:bCs/>
                                <w:lang w:eastAsia="zh-CN"/>
                              </w:rPr>
                              <w:t>图例</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8pt;margin-top:13.75pt;height:15.75pt;width:52.55pt;z-index:251765760;mso-width-relative:page;mso-height-relative:page;" fillcolor="#E7E6E6 [3214]" filled="t" stroked="f" coordsize="21600,21600" o:gfxdata="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SDARC2AAAAAgBAAAPAAAAAAAA&#10;AAEAIAAAACIAAABkcnMvZG93bnJldi54bWxQSwECFAAUAAAACACHTuJA53RmW0sCAACCBAAADgAA&#10;AAAAAAABACAAAAAnAQAAZHJzL2Uyb0RvYy54bWxQSwUGAAAAAAYABgBZAQAA5AUAAAAA&#10;">
                <v:fill on="t" focussize="0,0"/>
                <v:stroke on="f" weight="0.5pt"/>
                <v:imagedata o:title=""/>
                <o:lock v:ext="edit" aspectratio="f"/>
                <v:textbox inset="0mm,0mm,0mm,0mm">
                  <w:txbxContent>
                    <w:p w14:paraId="23B8AB58">
                      <w:pPr>
                        <w:jc w:val="center"/>
                        <w:rPr>
                          <w:rFonts w:hint="eastAsia" w:eastAsia="宋体"/>
                          <w:b/>
                          <w:bCs/>
                          <w:lang w:eastAsia="zh-CN"/>
                        </w:rPr>
                      </w:pPr>
                      <w:r>
                        <w:rPr>
                          <w:rFonts w:hint="eastAsia"/>
                          <w:b/>
                          <w:bCs/>
                          <w:lang w:eastAsia="zh-CN"/>
                        </w:rPr>
                        <w:t>图例</w:t>
                      </w:r>
                    </w:p>
                  </w:txbxContent>
                </v:textbox>
              </v:shape>
            </w:pict>
          </mc:Fallback>
        </mc:AlternateContent>
      </w:r>
    </w:p>
    <w:p w14:paraId="79E69D96">
      <w:pPr>
        <w:rPr>
          <w:color w:val="auto"/>
        </w:rPr>
      </w:pPr>
    </w:p>
    <w:p w14:paraId="597C90BC">
      <w:pPr>
        <w:rPr>
          <w:color w:val="auto"/>
        </w:rPr>
      </w:pPr>
      <w:r>
        <w:rPr>
          <w:color w:val="auto"/>
          <w:sz w:val="21"/>
        </w:rPr>
        <mc:AlternateContent>
          <mc:Choice Requires="wps">
            <w:drawing>
              <wp:anchor distT="0" distB="0" distL="114300" distR="114300" simplePos="0" relativeHeight="251766784" behindDoc="0" locked="0" layoutInCell="1" allowOverlap="1">
                <wp:simplePos x="0" y="0"/>
                <wp:positionH relativeFrom="column">
                  <wp:posOffset>-36830</wp:posOffset>
                </wp:positionH>
                <wp:positionV relativeFrom="paragraph">
                  <wp:posOffset>28575</wp:posOffset>
                </wp:positionV>
                <wp:extent cx="1367155" cy="266065"/>
                <wp:effectExtent l="0" t="0" r="4445" b="635"/>
                <wp:wrapNone/>
                <wp:docPr id="537" name="文本框 537"/>
                <wp:cNvGraphicFramePr/>
                <a:graphic xmlns:a="http://schemas.openxmlformats.org/drawingml/2006/main">
                  <a:graphicData uri="http://schemas.microsoft.com/office/word/2010/wordprocessingShape">
                    <wps:wsp>
                      <wps:cNvSpPr txBox="1"/>
                      <wps:spPr>
                        <a:xfrm>
                          <a:off x="0" y="0"/>
                          <a:ext cx="1367155" cy="266065"/>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64BBAB85">
                            <w:pPr>
                              <w:jc w:val="center"/>
                              <w:rPr>
                                <w:rFonts w:hint="eastAsia" w:eastAsia="宋体"/>
                                <w:b/>
                                <w:bCs/>
                                <w:lang w:eastAsia="zh-CN"/>
                              </w:rPr>
                            </w:pPr>
                            <w:r>
                              <w:rPr>
                                <w:rFonts w:hint="eastAsia"/>
                                <w:b/>
                                <w:bCs/>
                                <w:lang w:eastAsia="zh-CN"/>
                              </w:rPr>
                              <w:t>光伏发电场及升压站</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9pt;margin-top:2.25pt;height:20.95pt;width:107.65pt;z-index:251766784;mso-width-relative:page;mso-height-relative:page;" fillcolor="#E7E6E6 [3214]" filled="t" stroked="f" coordsize="21600,21600" o:gfxdata="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BKT+NYAAAAHAQAADwAAAAAAAAAB&#10;ACAAAAAiAAAAZHJzL2Rvd25yZXYueG1sUEsBAhQAFAAAAAgAh07iQClL0rFLAgAAgwQAAA4AAAAA&#10;AAAAAQAgAAAAJQEAAGRycy9lMm9Eb2MueG1sUEsFBgAAAAAGAAYAWQEAAOIFAAAAAA==&#10;">
                <v:fill on="t" focussize="0,0"/>
                <v:stroke on="f" weight="0.5pt"/>
                <v:imagedata o:title=""/>
                <o:lock v:ext="edit" aspectratio="f"/>
                <v:textbox inset="0mm,0mm,0mm,0mm">
                  <w:txbxContent>
                    <w:p w14:paraId="64BBAB85">
                      <w:pPr>
                        <w:jc w:val="center"/>
                        <w:rPr>
                          <w:rFonts w:hint="eastAsia" w:eastAsia="宋体"/>
                          <w:b/>
                          <w:bCs/>
                          <w:lang w:eastAsia="zh-CN"/>
                        </w:rPr>
                      </w:pPr>
                      <w:r>
                        <w:rPr>
                          <w:rFonts w:hint="eastAsia"/>
                          <w:b/>
                          <w:bCs/>
                          <w:lang w:eastAsia="zh-CN"/>
                        </w:rPr>
                        <w:t>光伏发电场及升压站</w:t>
                      </w:r>
                    </w:p>
                  </w:txbxContent>
                </v:textbox>
              </v:shape>
            </w:pict>
          </mc:Fallback>
        </mc:AlternateContent>
      </w:r>
      <w:r>
        <w:rPr>
          <w:color w:val="auto"/>
          <w:sz w:val="21"/>
        </w:rPr>
        <mc:AlternateContent>
          <mc:Choice Requires="wps">
            <w:drawing>
              <wp:anchor distT="0" distB="0" distL="114300" distR="114300" simplePos="0" relativeHeight="251767808" behindDoc="0" locked="0" layoutInCell="1" allowOverlap="1">
                <wp:simplePos x="0" y="0"/>
                <wp:positionH relativeFrom="column">
                  <wp:posOffset>-241300</wp:posOffset>
                </wp:positionH>
                <wp:positionV relativeFrom="paragraph">
                  <wp:posOffset>71120</wp:posOffset>
                </wp:positionV>
                <wp:extent cx="241300" cy="164465"/>
                <wp:effectExtent l="6350" t="6350" r="19050" b="19685"/>
                <wp:wrapNone/>
                <wp:docPr id="538" name="矩形 538"/>
                <wp:cNvGraphicFramePr/>
                <a:graphic xmlns:a="http://schemas.openxmlformats.org/drawingml/2006/main">
                  <a:graphicData uri="http://schemas.microsoft.com/office/word/2010/wordprocessingShape">
                    <wps:wsp>
                      <wps:cNvSpPr/>
                      <wps:spPr>
                        <a:xfrm>
                          <a:off x="1207135" y="7493000"/>
                          <a:ext cx="241300" cy="1644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pt;margin-top:5.6pt;height:12.95pt;width:19pt;z-index:251767808;v-text-anchor:middle;mso-width-relative:page;mso-height-relative:page;" filled="f" stroked="t" coordsize="21600,21600" o:gfxdata="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9O13ANMAAAAGAQAADwAAAAAAAAABACAAAAAiAAAAZHJzL2Rv&#10;d25yZXYueG1sUEsBAhQAFAAAAAgAh07iQMW2Q6J4AgAA2gQAAA4AAAAAAAAAAQAgAAAAIgEAAGRy&#10;cy9lMm9Eb2MueG1sUEsFBgAAAAAGAAYAWQEAAAwGAAAAAA==&#10;">
                <v:fill on="f" focussize="0,0"/>
                <v:stroke weight="1pt" color="#FF0000 [3204]" miterlimit="8" joinstyle="miter"/>
                <v:imagedata o:title=""/>
                <o:lock v:ext="edit" aspectratio="f"/>
              </v:rect>
            </w:pict>
          </mc:Fallback>
        </mc:AlternateContent>
      </w:r>
    </w:p>
    <w:p w14:paraId="483C2DD7">
      <w:pPr>
        <w:rPr>
          <w:color w:val="auto"/>
        </w:rPr>
      </w:pPr>
      <w:r>
        <w:rPr>
          <w:color w:val="auto"/>
          <w:sz w:val="21"/>
        </w:rPr>
        <mc:AlternateContent>
          <mc:Choice Requires="wps">
            <w:drawing>
              <wp:anchor distT="0" distB="0" distL="114300" distR="114300" simplePos="0" relativeHeight="251769856" behindDoc="0" locked="0" layoutInCell="1" allowOverlap="1">
                <wp:simplePos x="0" y="0"/>
                <wp:positionH relativeFrom="column">
                  <wp:posOffset>-4445</wp:posOffset>
                </wp:positionH>
                <wp:positionV relativeFrom="paragraph">
                  <wp:posOffset>163195</wp:posOffset>
                </wp:positionV>
                <wp:extent cx="1367155" cy="195580"/>
                <wp:effectExtent l="0" t="0" r="4445" b="13970"/>
                <wp:wrapNone/>
                <wp:docPr id="539" name="文本框 539"/>
                <wp:cNvGraphicFramePr/>
                <a:graphic xmlns:a="http://schemas.openxmlformats.org/drawingml/2006/main">
                  <a:graphicData uri="http://schemas.microsoft.com/office/word/2010/wordprocessingShape">
                    <wps:wsp>
                      <wps:cNvSpPr txBox="1"/>
                      <wps:spPr>
                        <a:xfrm>
                          <a:off x="0" y="0"/>
                          <a:ext cx="1367155" cy="195580"/>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2E1F2A64">
                            <w:pPr>
                              <w:jc w:val="center"/>
                              <w:rPr>
                                <w:rFonts w:hint="eastAsia"/>
                                <w:b/>
                                <w:bCs/>
                                <w:lang w:eastAsia="zh-CN"/>
                              </w:rPr>
                            </w:pPr>
                            <w:r>
                              <w:rPr>
                                <w:rFonts w:hint="eastAsia"/>
                                <w:b/>
                                <w:bCs/>
                                <w:lang w:eastAsia="zh-CN"/>
                              </w:rPr>
                              <w:t>施工期临时堆放区</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12.85pt;height:15.4pt;width:107.65pt;z-index:251769856;mso-width-relative:page;mso-height-relative:page;" fillcolor="#E7E6E6 [3214]" filled="t" stroked="f" coordsize="21600,21600" o:gfxdata="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JVlVG1gAAAAcBAAAPAAAAAAAA&#10;AAEAIAAAACIAAABkcnMvZG93bnJldi54bWxQSwECFAAUAAAACACHTuJAUIx/BE0CAACDBAAADgAA&#10;AAAAAAABACAAAAAlAQAAZHJzL2Uyb0RvYy54bWxQSwUGAAAAAAYABgBZAQAA5AUAAAAA&#10;">
                <v:fill on="t" focussize="0,0"/>
                <v:stroke on="f" weight="0.5pt"/>
                <v:imagedata o:title=""/>
                <o:lock v:ext="edit" aspectratio="f"/>
                <v:textbox inset="0mm,0mm,0mm,0mm">
                  <w:txbxContent>
                    <w:p w14:paraId="2E1F2A64">
                      <w:pPr>
                        <w:jc w:val="center"/>
                        <w:rPr>
                          <w:rFonts w:hint="eastAsia"/>
                          <w:b/>
                          <w:bCs/>
                          <w:lang w:eastAsia="zh-CN"/>
                        </w:rPr>
                      </w:pPr>
                      <w:r>
                        <w:rPr>
                          <w:rFonts w:hint="eastAsia"/>
                          <w:b/>
                          <w:bCs/>
                          <w:lang w:eastAsia="zh-CN"/>
                        </w:rPr>
                        <w:t>施工期临时堆放区</w:t>
                      </w:r>
                    </w:p>
                  </w:txbxContent>
                </v:textbox>
              </v:shape>
            </w:pict>
          </mc:Fallback>
        </mc:AlternateContent>
      </w:r>
      <w:r>
        <w:rPr>
          <w:color w:val="auto"/>
          <w:sz w:val="21"/>
        </w:rPr>
        <mc:AlternateContent>
          <mc:Choice Requires="wps">
            <w:drawing>
              <wp:anchor distT="0" distB="0" distL="114300" distR="114300" simplePos="0" relativeHeight="251768832" behindDoc="0" locked="0" layoutInCell="1" allowOverlap="1">
                <wp:simplePos x="0" y="0"/>
                <wp:positionH relativeFrom="column">
                  <wp:posOffset>-208915</wp:posOffset>
                </wp:positionH>
                <wp:positionV relativeFrom="paragraph">
                  <wp:posOffset>175895</wp:posOffset>
                </wp:positionV>
                <wp:extent cx="179705" cy="179705"/>
                <wp:effectExtent l="6350" t="6350" r="23495" b="23495"/>
                <wp:wrapNone/>
                <wp:docPr id="540" name="椭圆 540"/>
                <wp:cNvGraphicFramePr/>
                <a:graphic xmlns:a="http://schemas.openxmlformats.org/drawingml/2006/main">
                  <a:graphicData uri="http://schemas.microsoft.com/office/word/2010/wordprocessingShape">
                    <wps:wsp>
                      <wps:cNvSpPr/>
                      <wps:spPr>
                        <a:xfrm>
                          <a:off x="0" y="0"/>
                          <a:ext cx="179705" cy="179705"/>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6.45pt;margin-top:13.85pt;height:14.15pt;width:14.15pt;z-index:251768832;v-text-anchor:middle;mso-width-relative:page;mso-height-relative:page;" fillcolor="#ED7D31 [3205]" filled="t" stroked="t" coordsize="21600,21600" o:gfxdata="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vPuosNkAAAAIAQAADwAAAAAAAAABACAAAAAiAAAAZHJzL2Rv&#10;d25yZXYueG1sUEsBAhQAFAAAAAgAh07iQHg/RNxyAgAA+gQAAA4AAAAAAAAAAQAgAAAAKAEAAGRy&#10;cy9lMm9Eb2MueG1sUEsFBgAAAAAGAAYAWQEAAAwGAAAAAA==&#10;">
                <v:fill on="t" focussize="0,0"/>
                <v:stroke weight="1pt" color="#000000 [3213]" miterlimit="8" joinstyle="miter"/>
                <v:imagedata o:title=""/>
                <o:lock v:ext="edit" aspectratio="f"/>
              </v:shape>
            </w:pict>
          </mc:Fallback>
        </mc:AlternateContent>
      </w:r>
    </w:p>
    <w:p w14:paraId="58DAB7C7">
      <w:pPr>
        <w:rPr>
          <w:color w:val="auto"/>
        </w:rPr>
      </w:pPr>
    </w:p>
    <w:p w14:paraId="3DC3D159">
      <w:pPr>
        <w:rPr>
          <w:color w:val="auto"/>
        </w:rPr>
      </w:pPr>
      <w:r>
        <w:rPr>
          <w:color w:val="auto"/>
          <w:sz w:val="21"/>
        </w:rPr>
        <mc:AlternateContent>
          <mc:Choice Requires="wps">
            <w:drawing>
              <wp:anchor distT="0" distB="0" distL="114300" distR="114300" simplePos="0" relativeHeight="251770880" behindDoc="0" locked="0" layoutInCell="1" allowOverlap="1">
                <wp:simplePos x="0" y="0"/>
                <wp:positionH relativeFrom="column">
                  <wp:posOffset>-232410</wp:posOffset>
                </wp:positionH>
                <wp:positionV relativeFrom="paragraph">
                  <wp:posOffset>151130</wp:posOffset>
                </wp:positionV>
                <wp:extent cx="285115" cy="10795"/>
                <wp:effectExtent l="0" t="0" r="0" b="0"/>
                <wp:wrapNone/>
                <wp:docPr id="541" name="直接连接符 541"/>
                <wp:cNvGraphicFramePr/>
                <a:graphic xmlns:a="http://schemas.openxmlformats.org/drawingml/2006/main">
                  <a:graphicData uri="http://schemas.microsoft.com/office/word/2010/wordprocessingShape">
                    <wps:wsp>
                      <wps:cNvCnPr/>
                      <wps:spPr>
                        <a:xfrm flipV="1">
                          <a:off x="1216025" y="8167370"/>
                          <a:ext cx="285115" cy="10795"/>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8.3pt;margin-top:11.9pt;height:0.85pt;width:22.45pt;z-index:251770880;mso-width-relative:page;mso-height-relative:page;" filled="f" stroked="t" coordsize="21600,21600" o:gfxdata="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Iu+Gs1QAAAAcBAAAPAAAAAAAAAAEAIAAAACIAAABkcnMvZG93bnJl&#10;di54bWxQSwECFAAUAAAACACHTuJAT8qU5wACAADPAwAADgAAAAAAAAABACAAAAAkAQAAZHJzL2Uy&#10;b0RvYy54bWxQSwUGAAAAAAYABgBZAQAAlgUAAAAA&#10;">
                <v:fill on="f" focussize="0,0"/>
                <v:stroke weight="1.5pt" color="#FFFF00 [3204]"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771904" behindDoc="0" locked="0" layoutInCell="1" allowOverlap="1">
                <wp:simplePos x="0" y="0"/>
                <wp:positionH relativeFrom="column">
                  <wp:posOffset>-3175</wp:posOffset>
                </wp:positionH>
                <wp:positionV relativeFrom="paragraph">
                  <wp:posOffset>38100</wp:posOffset>
                </wp:positionV>
                <wp:extent cx="1367155" cy="186690"/>
                <wp:effectExtent l="0" t="0" r="4445" b="3810"/>
                <wp:wrapNone/>
                <wp:docPr id="542" name="文本框 542"/>
                <wp:cNvGraphicFramePr/>
                <a:graphic xmlns:a="http://schemas.openxmlformats.org/drawingml/2006/main">
                  <a:graphicData uri="http://schemas.microsoft.com/office/word/2010/wordprocessingShape">
                    <wps:wsp>
                      <wps:cNvSpPr txBox="1"/>
                      <wps:spPr>
                        <a:xfrm>
                          <a:off x="0" y="0"/>
                          <a:ext cx="1367155" cy="186690"/>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576757DF">
                            <w:pPr>
                              <w:jc w:val="center"/>
                              <w:rPr>
                                <w:rFonts w:hint="eastAsia"/>
                                <w:b/>
                                <w:bCs/>
                                <w:lang w:eastAsia="zh-CN"/>
                              </w:rPr>
                            </w:pPr>
                            <w:r>
                              <w:rPr>
                                <w:rFonts w:hint="eastAsia"/>
                                <w:b/>
                                <w:bCs/>
                                <w:lang w:eastAsia="zh-CN"/>
                              </w:rPr>
                              <w:t>新建道路占地</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0.25pt;margin-top:3pt;height:14.7pt;width:107.65pt;z-index:251771904;mso-width-relative:page;mso-height-relative:page;" fillcolor="#E7E6E6 [3214]" filled="t" stroked="f" coordsize="21600,21600" o:gfxdata="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yoqb/1gAAAAYBAAAPAAAAAAAA&#10;AAEAIAAAACIAAABkcnMvZG93bnJldi54bWxQSwECFAAUAAAACACHTuJAE2yXFU0CAACDBAAADgAA&#10;AAAAAAABACAAAAAlAQAAZHJzL2Uyb0RvYy54bWxQSwUGAAAAAAYABgBZAQAA5AUAAAAA&#10;">
                <v:fill on="t" focussize="0,0"/>
                <v:stroke on="f" weight="0.5pt"/>
                <v:imagedata o:title=""/>
                <o:lock v:ext="edit" aspectratio="f"/>
                <v:textbox inset="0mm,0mm,0mm,0mm">
                  <w:txbxContent>
                    <w:p w14:paraId="576757DF">
                      <w:pPr>
                        <w:jc w:val="center"/>
                        <w:rPr>
                          <w:rFonts w:hint="eastAsia"/>
                          <w:b/>
                          <w:bCs/>
                          <w:lang w:eastAsia="zh-CN"/>
                        </w:rPr>
                      </w:pPr>
                      <w:r>
                        <w:rPr>
                          <w:rFonts w:hint="eastAsia"/>
                          <w:b/>
                          <w:bCs/>
                          <w:lang w:eastAsia="zh-CN"/>
                        </w:rPr>
                        <w:t>新建道路占地</w:t>
                      </w:r>
                    </w:p>
                  </w:txbxContent>
                </v:textbox>
              </v:shape>
            </w:pict>
          </mc:Fallback>
        </mc:AlternateContent>
      </w:r>
    </w:p>
    <w:p w14:paraId="1D057290">
      <w:pPr>
        <w:rPr>
          <w:color w:val="auto"/>
        </w:rPr>
      </w:pPr>
      <w:r>
        <w:rPr>
          <w:color w:val="auto"/>
          <w:sz w:val="21"/>
        </w:rPr>
        <mc:AlternateContent>
          <mc:Choice Requires="wps">
            <w:drawing>
              <wp:anchor distT="0" distB="0" distL="114300" distR="114300" simplePos="0" relativeHeight="251875328" behindDoc="0" locked="0" layoutInCell="1" allowOverlap="1">
                <wp:simplePos x="0" y="0"/>
                <wp:positionH relativeFrom="column">
                  <wp:posOffset>-22225</wp:posOffset>
                </wp:positionH>
                <wp:positionV relativeFrom="paragraph">
                  <wp:posOffset>84455</wp:posOffset>
                </wp:positionV>
                <wp:extent cx="1367155" cy="186690"/>
                <wp:effectExtent l="0" t="0" r="4445" b="3810"/>
                <wp:wrapNone/>
                <wp:docPr id="543" name="文本框 543"/>
                <wp:cNvGraphicFramePr/>
                <a:graphic xmlns:a="http://schemas.openxmlformats.org/drawingml/2006/main">
                  <a:graphicData uri="http://schemas.microsoft.com/office/word/2010/wordprocessingShape">
                    <wps:wsp>
                      <wps:cNvSpPr txBox="1"/>
                      <wps:spPr>
                        <a:xfrm>
                          <a:off x="0" y="0"/>
                          <a:ext cx="1367155" cy="186690"/>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5CB57463">
                            <w:pPr>
                              <w:jc w:val="center"/>
                              <w:rPr>
                                <w:rFonts w:hint="eastAsia"/>
                                <w:b/>
                                <w:bCs/>
                                <w:lang w:eastAsia="zh-CN"/>
                              </w:rPr>
                            </w:pPr>
                            <w:r>
                              <w:rPr>
                                <w:rFonts w:hint="eastAsia"/>
                                <w:b/>
                                <w:bCs/>
                                <w:lang w:eastAsia="zh-CN"/>
                              </w:rPr>
                              <w:t>已建道路占地</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75pt;margin-top:6.65pt;height:14.7pt;width:107.65pt;z-index:251875328;mso-width-relative:page;mso-height-relative:page;" fillcolor="#E7E6E6 [3214]" filled="t" stroked="f" coordsize="21600,21600" o:gfxdata="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C0YzVPYAAAACAEAAA8AAAAA&#10;AAAAAQAgAAAAIgAAAGRycy9kb3ducmV2LnhtbFBLAQIUABQAAAAIAIdO4kDTbZJ+TQIAAIMEAAAO&#10;AAAAAAAAAAEAIAAAACcBAABkcnMvZTJvRG9jLnhtbFBLBQYAAAAABgAGAFkBAADmBQAAAAA=&#10;">
                <v:fill on="t" focussize="0,0"/>
                <v:stroke on="f" weight="0.5pt"/>
                <v:imagedata o:title=""/>
                <o:lock v:ext="edit" aspectratio="f"/>
                <v:textbox inset="0mm,0mm,0mm,0mm">
                  <w:txbxContent>
                    <w:p w14:paraId="5CB57463">
                      <w:pPr>
                        <w:jc w:val="center"/>
                        <w:rPr>
                          <w:rFonts w:hint="eastAsia"/>
                          <w:b/>
                          <w:bCs/>
                          <w:lang w:eastAsia="zh-CN"/>
                        </w:rPr>
                      </w:pPr>
                      <w:r>
                        <w:rPr>
                          <w:rFonts w:hint="eastAsia"/>
                          <w:b/>
                          <w:bCs/>
                          <w:lang w:eastAsia="zh-CN"/>
                        </w:rPr>
                        <w:t>已建道路占地</w:t>
                      </w:r>
                    </w:p>
                  </w:txbxContent>
                </v:textbox>
              </v:shape>
            </w:pict>
          </mc:Fallback>
        </mc:AlternateContent>
      </w:r>
      <w:r>
        <w:rPr>
          <w:color w:val="auto"/>
          <w:sz w:val="21"/>
        </w:rPr>
        <mc:AlternateContent>
          <mc:Choice Requires="wps">
            <w:drawing>
              <wp:anchor distT="0" distB="0" distL="114300" distR="114300" simplePos="0" relativeHeight="251874304" behindDoc="0" locked="0" layoutInCell="1" allowOverlap="1">
                <wp:simplePos x="0" y="0"/>
                <wp:positionH relativeFrom="column">
                  <wp:posOffset>-247015</wp:posOffset>
                </wp:positionH>
                <wp:positionV relativeFrom="paragraph">
                  <wp:posOffset>189230</wp:posOffset>
                </wp:positionV>
                <wp:extent cx="285115" cy="10795"/>
                <wp:effectExtent l="0" t="0" r="0" b="0"/>
                <wp:wrapNone/>
                <wp:docPr id="544" name="直接连接符 544"/>
                <wp:cNvGraphicFramePr/>
                <a:graphic xmlns:a="http://schemas.openxmlformats.org/drawingml/2006/main">
                  <a:graphicData uri="http://schemas.microsoft.com/office/word/2010/wordprocessingShape">
                    <wps:wsp>
                      <wps:cNvCnPr/>
                      <wps:spPr>
                        <a:xfrm flipV="1">
                          <a:off x="0" y="0"/>
                          <a:ext cx="285115" cy="10795"/>
                        </a:xfrm>
                        <a:prstGeom prst="line">
                          <a:avLst/>
                        </a:prstGeom>
                        <a:ln w="19050">
                          <a:solidFill>
                            <a:srgbClr val="EB28F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9.45pt;margin-top:14.9pt;height:0.85pt;width:22.45pt;z-index:251874304;mso-width-relative:page;mso-height-relative:page;" filled="f" stroked="t" coordsize="21600,21600" o:gfxdata="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Y60bg9YAAAAHAQAADwAAAAAAAAABACAAAAAiAAAAZHJzL2Rvd25yZXYueG1sUEsB&#10;AhQAFAAAAAgAh07iQCvtzzD3AQAAwwMAAA4AAAAAAAAAAQAgAAAAJQEAAGRycy9lMm9Eb2MueG1s&#10;UEsFBgAAAAAGAAYAWQEAAI4FAAAAAA==&#10;">
                <v:fill on="f" focussize="0,0"/>
                <v:stroke weight="1.5pt" color="#EB28F2 [3204]" miterlimit="8" joinstyle="miter"/>
                <v:imagedata o:title=""/>
                <o:lock v:ext="edit" aspectratio="f"/>
              </v:line>
            </w:pict>
          </mc:Fallback>
        </mc:AlternateContent>
      </w:r>
    </w:p>
    <w:p w14:paraId="232D5356">
      <w:pPr>
        <w:rPr>
          <w:color w:val="auto"/>
        </w:rPr>
      </w:pPr>
      <w:r>
        <w:rPr>
          <w:rFonts w:hint="eastAsia"/>
          <w:color w:val="auto"/>
        </w:rPr>
        <mc:AlternateContent>
          <mc:Choice Requires="wps">
            <w:drawing>
              <wp:anchor distT="0" distB="0" distL="114300" distR="114300" simplePos="0" relativeHeight="251760640" behindDoc="0" locked="0" layoutInCell="1" allowOverlap="1">
                <wp:simplePos x="0" y="0"/>
                <wp:positionH relativeFrom="column">
                  <wp:posOffset>177165</wp:posOffset>
                </wp:positionH>
                <wp:positionV relativeFrom="paragraph">
                  <wp:posOffset>178435</wp:posOffset>
                </wp:positionV>
                <wp:extent cx="5009515" cy="493395"/>
                <wp:effectExtent l="0" t="0" r="0" b="0"/>
                <wp:wrapNone/>
                <wp:docPr id="545" name="矩形 545"/>
                <wp:cNvGraphicFramePr/>
                <a:graphic xmlns:a="http://schemas.openxmlformats.org/drawingml/2006/main">
                  <a:graphicData uri="http://schemas.microsoft.com/office/word/2010/wordprocessingShape">
                    <wps:wsp>
                      <wps:cNvSpPr/>
                      <wps:spPr>
                        <a:xfrm>
                          <a:off x="0" y="0"/>
                          <a:ext cx="5009515" cy="493395"/>
                        </a:xfrm>
                        <a:prstGeom prst="rect">
                          <a:avLst/>
                        </a:prstGeom>
                        <a:solidFill>
                          <a:srgbClr val="FFFFFF">
                            <a:alpha val="0"/>
                          </a:srgbClr>
                        </a:solidFill>
                        <a:ln>
                          <a:noFill/>
                        </a:ln>
                      </wps:spPr>
                      <wps:txbx>
                        <w:txbxContent>
                          <w:p w14:paraId="5C2D440C">
                            <w:pPr>
                              <w:jc w:val="center"/>
                              <w:rPr>
                                <w:rFonts w:hint="eastAsia" w:eastAsia="宋体"/>
                                <w:b/>
                                <w:sz w:val="30"/>
                                <w:szCs w:val="30"/>
                                <w:lang w:eastAsia="zh-CN"/>
                              </w:rPr>
                            </w:pPr>
                            <w:r>
                              <w:rPr>
                                <w:rFonts w:hint="eastAsia"/>
                                <w:b/>
                                <w:sz w:val="30"/>
                                <w:szCs w:val="30"/>
                              </w:rPr>
                              <w:t>附图</w:t>
                            </w:r>
                            <w:r>
                              <w:rPr>
                                <w:rFonts w:hint="eastAsia"/>
                                <w:b/>
                                <w:sz w:val="30"/>
                                <w:szCs w:val="30"/>
                                <w:lang w:eastAsia="zh-CN"/>
                              </w:rPr>
                              <w:t>十一</w:t>
                            </w:r>
                            <w:r>
                              <w:rPr>
                                <w:rFonts w:hint="eastAsia"/>
                                <w:b/>
                                <w:sz w:val="30"/>
                                <w:szCs w:val="30"/>
                                <w:lang w:val="en-US" w:eastAsia="zh-CN"/>
                              </w:rPr>
                              <w:t>-1</w:t>
                            </w:r>
                            <w:r>
                              <w:rPr>
                                <w:rFonts w:hint="eastAsia"/>
                                <w:b/>
                                <w:sz w:val="30"/>
                                <w:szCs w:val="30"/>
                              </w:rPr>
                              <w:t xml:space="preserve">   项目</w:t>
                            </w:r>
                            <w:r>
                              <w:rPr>
                                <w:rFonts w:hint="eastAsia"/>
                                <w:b/>
                                <w:sz w:val="30"/>
                                <w:szCs w:val="30"/>
                                <w:lang w:eastAsia="zh-CN"/>
                              </w:rPr>
                              <w:t>施工期平面布置示意图</w:t>
                            </w:r>
                          </w:p>
                          <w:p w14:paraId="4DAF35DD"/>
                        </w:txbxContent>
                      </wps:txbx>
                      <wps:bodyPr upright="1"/>
                    </wps:wsp>
                  </a:graphicData>
                </a:graphic>
              </wp:anchor>
            </w:drawing>
          </mc:Choice>
          <mc:Fallback>
            <w:pict>
              <v:rect id="_x0000_s1026" o:spid="_x0000_s1026" o:spt="1" style="position:absolute;left:0pt;margin-left:13.95pt;margin-top:14.05pt;height:38.85pt;width:394.45pt;z-index:251760640;mso-width-relative:page;mso-height-relative:page;" fillcolor="#FFFFFF" filled="t" stroked="f" coordsize="21600,21600" o:gfxdata="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L6krmtgAAAAJAQAADwAAAAAAAAABACAAAAAiAAAAZHJzL2Rvd25y&#10;ZXYueG1sUEsBAhQAFAAAAAgAh07iQP2nwbTFAQAAiwMAAA4AAAAAAAAAAQAgAAAAJwEAAGRycy9l&#10;Mm9Eb2MueG1sUEsFBgAAAAAGAAYAWQEAAF4FAAAAAA==&#10;">
                <v:fill on="t" opacity="0f" focussize="0,0"/>
                <v:stroke on="f"/>
                <v:imagedata o:title=""/>
                <o:lock v:ext="edit" aspectratio="f"/>
                <v:textbox>
                  <w:txbxContent>
                    <w:p w14:paraId="5C2D440C">
                      <w:pPr>
                        <w:jc w:val="center"/>
                        <w:rPr>
                          <w:rFonts w:hint="eastAsia" w:eastAsia="宋体"/>
                          <w:b/>
                          <w:sz w:val="30"/>
                          <w:szCs w:val="30"/>
                          <w:lang w:eastAsia="zh-CN"/>
                        </w:rPr>
                      </w:pPr>
                      <w:r>
                        <w:rPr>
                          <w:rFonts w:hint="eastAsia"/>
                          <w:b/>
                          <w:sz w:val="30"/>
                          <w:szCs w:val="30"/>
                        </w:rPr>
                        <w:t>附图</w:t>
                      </w:r>
                      <w:r>
                        <w:rPr>
                          <w:rFonts w:hint="eastAsia"/>
                          <w:b/>
                          <w:sz w:val="30"/>
                          <w:szCs w:val="30"/>
                          <w:lang w:eastAsia="zh-CN"/>
                        </w:rPr>
                        <w:t>十一</w:t>
                      </w:r>
                      <w:r>
                        <w:rPr>
                          <w:rFonts w:hint="eastAsia"/>
                          <w:b/>
                          <w:sz w:val="30"/>
                          <w:szCs w:val="30"/>
                          <w:lang w:val="en-US" w:eastAsia="zh-CN"/>
                        </w:rPr>
                        <w:t>-1</w:t>
                      </w:r>
                      <w:r>
                        <w:rPr>
                          <w:rFonts w:hint="eastAsia"/>
                          <w:b/>
                          <w:sz w:val="30"/>
                          <w:szCs w:val="30"/>
                        </w:rPr>
                        <w:t xml:space="preserve">   项目</w:t>
                      </w:r>
                      <w:r>
                        <w:rPr>
                          <w:rFonts w:hint="eastAsia"/>
                          <w:b/>
                          <w:sz w:val="30"/>
                          <w:szCs w:val="30"/>
                          <w:lang w:eastAsia="zh-CN"/>
                        </w:rPr>
                        <w:t>施工期平面布置示意图</w:t>
                      </w:r>
                    </w:p>
                    <w:p w14:paraId="4DAF35DD"/>
                  </w:txbxContent>
                </v:textbox>
              </v:rect>
            </w:pict>
          </mc:Fallback>
        </mc:AlternateContent>
      </w:r>
    </w:p>
    <w:p w14:paraId="46D8CAD9">
      <w:pPr>
        <w:rPr>
          <w:color w:val="auto"/>
        </w:rPr>
      </w:pPr>
    </w:p>
    <w:p w14:paraId="012432B0">
      <w:pPr>
        <w:rPr>
          <w:color w:val="auto"/>
        </w:rPr>
      </w:pPr>
    </w:p>
    <w:p w14:paraId="19480564">
      <w:pPr>
        <w:rPr>
          <w:color w:val="auto"/>
        </w:rPr>
      </w:pPr>
    </w:p>
    <w:p w14:paraId="5462B158">
      <w:pPr>
        <w:rPr>
          <w:color w:val="auto"/>
        </w:rPr>
      </w:pPr>
    </w:p>
    <w:p w14:paraId="72A9F40D">
      <w:pPr>
        <w:rPr>
          <w:color w:val="auto"/>
        </w:rPr>
      </w:pPr>
    </w:p>
    <w:p w14:paraId="5D2BB4F6">
      <w:pPr>
        <w:rPr>
          <w:color w:val="auto"/>
        </w:rPr>
      </w:pPr>
    </w:p>
    <w:p w14:paraId="54F225EB">
      <w:pPr>
        <w:rPr>
          <w:color w:val="auto"/>
        </w:rPr>
      </w:pPr>
    </w:p>
    <w:p w14:paraId="2636A87B">
      <w:pPr>
        <w:rPr>
          <w:color w:val="auto"/>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911713D">
      <w:pPr>
        <w:rPr>
          <w:color w:val="auto"/>
        </w:rPr>
      </w:pPr>
      <w:r>
        <w:rPr>
          <w:color w:val="auto"/>
          <w:sz w:val="20"/>
        </w:rPr>
        <w:drawing>
          <wp:anchor distT="0" distB="0" distL="114300" distR="114300" simplePos="0" relativeHeight="251937792" behindDoc="0" locked="0" layoutInCell="1" allowOverlap="1">
            <wp:simplePos x="0" y="0"/>
            <wp:positionH relativeFrom="column">
              <wp:posOffset>8335645</wp:posOffset>
            </wp:positionH>
            <wp:positionV relativeFrom="paragraph">
              <wp:posOffset>-228600</wp:posOffset>
            </wp:positionV>
            <wp:extent cx="460375" cy="617220"/>
            <wp:effectExtent l="0" t="0" r="15875" b="11430"/>
            <wp:wrapNone/>
            <wp:docPr id="54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33"/>
                    <pic:cNvPicPr>
                      <a:picLocks noChangeAspect="1"/>
                    </pic:cNvPicPr>
                  </pic:nvPicPr>
                  <pic:blipFill>
                    <a:blip r:embed="rId48"/>
                    <a:stretch>
                      <a:fillRect/>
                    </a:stretch>
                  </pic:blipFill>
                  <pic:spPr>
                    <a:xfrm>
                      <a:off x="0" y="0"/>
                      <a:ext cx="460375" cy="617220"/>
                    </a:xfrm>
                    <a:prstGeom prst="rect">
                      <a:avLst/>
                    </a:prstGeom>
                    <a:noFill/>
                    <a:ln>
                      <a:noFill/>
                    </a:ln>
                  </pic:spPr>
                </pic:pic>
              </a:graphicData>
            </a:graphic>
          </wp:anchor>
        </w:drawing>
      </w:r>
      <w:r>
        <w:rPr>
          <w:color w:val="auto"/>
        </w:rPr>
        <w:drawing>
          <wp:anchor distT="0" distB="0" distL="114300" distR="114300" simplePos="0" relativeHeight="251925504" behindDoc="0" locked="0" layoutInCell="1" allowOverlap="1">
            <wp:simplePos x="0" y="0"/>
            <wp:positionH relativeFrom="column">
              <wp:posOffset>31750</wp:posOffset>
            </wp:positionH>
            <wp:positionV relativeFrom="paragraph">
              <wp:posOffset>-294640</wp:posOffset>
            </wp:positionV>
            <wp:extent cx="8853805" cy="5530215"/>
            <wp:effectExtent l="28575" t="28575" r="33020" b="41910"/>
            <wp:wrapNone/>
            <wp:docPr id="5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2"/>
                    <pic:cNvPicPr>
                      <a:picLocks noChangeAspect="1"/>
                    </pic:cNvPicPr>
                  </pic:nvPicPr>
                  <pic:blipFill>
                    <a:blip r:embed="rId80"/>
                    <a:stretch>
                      <a:fillRect/>
                    </a:stretch>
                  </pic:blipFill>
                  <pic:spPr>
                    <a:xfrm>
                      <a:off x="0" y="0"/>
                      <a:ext cx="8853805" cy="5530215"/>
                    </a:xfrm>
                    <a:prstGeom prst="rect">
                      <a:avLst/>
                    </a:prstGeom>
                    <a:noFill/>
                    <a:ln w="28575" cmpd="thickThin">
                      <a:solidFill>
                        <a:schemeClr val="tx1"/>
                      </a:solidFill>
                      <a:prstDash val="solid"/>
                    </a:ln>
                  </pic:spPr>
                </pic:pic>
              </a:graphicData>
            </a:graphic>
          </wp:anchor>
        </w:drawing>
      </w:r>
    </w:p>
    <w:p w14:paraId="08967F25">
      <w:pPr>
        <w:rPr>
          <w:color w:val="auto"/>
        </w:rPr>
      </w:pPr>
    </w:p>
    <w:p w14:paraId="42C4E903">
      <w:pPr>
        <w:rPr>
          <w:color w:val="auto"/>
        </w:rPr>
      </w:pPr>
    </w:p>
    <w:p w14:paraId="60B7CBFB">
      <w:pPr>
        <w:rPr>
          <w:color w:val="auto"/>
        </w:rPr>
      </w:pPr>
      <w:r>
        <w:rPr>
          <w:color w:val="auto"/>
          <w:sz w:val="21"/>
        </w:rPr>
        <mc:AlternateContent>
          <mc:Choice Requires="wps">
            <w:drawing>
              <wp:anchor distT="0" distB="0" distL="114300" distR="114300" simplePos="0" relativeHeight="251940864" behindDoc="0" locked="0" layoutInCell="1" allowOverlap="1">
                <wp:simplePos x="0" y="0"/>
                <wp:positionH relativeFrom="column">
                  <wp:posOffset>5091430</wp:posOffset>
                </wp:positionH>
                <wp:positionV relativeFrom="paragraph">
                  <wp:posOffset>193675</wp:posOffset>
                </wp:positionV>
                <wp:extent cx="144145" cy="144145"/>
                <wp:effectExtent l="6350" t="6350" r="20955" b="20955"/>
                <wp:wrapNone/>
                <wp:docPr id="548" name="椭圆 548"/>
                <wp:cNvGraphicFramePr/>
                <a:graphic xmlns:a="http://schemas.openxmlformats.org/drawingml/2006/main">
                  <a:graphicData uri="http://schemas.microsoft.com/office/word/2010/wordprocessingShape">
                    <wps:wsp>
                      <wps:cNvSpPr/>
                      <wps:spPr>
                        <a:xfrm>
                          <a:off x="0" y="0"/>
                          <a:ext cx="144145" cy="144145"/>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00.9pt;margin-top:15.25pt;height:11.35pt;width:11.35pt;z-index:251940864;v-text-anchor:middle;mso-width-relative:page;mso-height-relative:page;" fillcolor="#ED7D31 [3205]" filled="t" stroked="t" coordsize="21600,21600" o:gfxdata="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i8ToN2QAAAAkBAAAPAAAAAAAAAAEAIAAAACIAAABkcnMvZG93&#10;bnJldi54bWxQSwECFAAUAAAACACHTuJAKqxqmXECAAD6BAAADgAAAAAAAAABACAAAAAoAQAAZHJz&#10;L2Uyb0RvYy54bWxQSwUGAAAAAAYABgBZAQAACwYAAAAA&#10;">
                <v:fill on="t" focussize="0,0"/>
                <v:stroke weight="1pt" color="#000000 [3213]" miterlimit="8" joinstyle="miter"/>
                <v:imagedata o:title=""/>
                <o:lock v:ext="edit" aspectratio="f"/>
              </v:shape>
            </w:pict>
          </mc:Fallback>
        </mc:AlternateContent>
      </w:r>
    </w:p>
    <w:p w14:paraId="4AD495C3">
      <w:pPr>
        <w:rPr>
          <w:color w:val="auto"/>
        </w:rPr>
      </w:pPr>
    </w:p>
    <w:p w14:paraId="131B6B01">
      <w:pPr>
        <w:rPr>
          <w:color w:val="auto"/>
        </w:rPr>
      </w:pPr>
    </w:p>
    <w:p w14:paraId="6FA4A4FD">
      <w:pPr>
        <w:rPr>
          <w:color w:val="auto"/>
        </w:rPr>
      </w:pPr>
    </w:p>
    <w:p w14:paraId="4ED21E9A">
      <w:pPr>
        <w:rPr>
          <w:color w:val="auto"/>
        </w:rPr>
      </w:pPr>
    </w:p>
    <w:p w14:paraId="6CBE8C6A">
      <w:pPr>
        <w:rPr>
          <w:color w:val="auto"/>
        </w:rPr>
      </w:pPr>
    </w:p>
    <w:p w14:paraId="46E47D6E">
      <w:pPr>
        <w:rPr>
          <w:color w:val="auto"/>
        </w:rPr>
      </w:pPr>
    </w:p>
    <w:p w14:paraId="079B8CED">
      <w:pPr>
        <w:rPr>
          <w:color w:val="auto"/>
        </w:rPr>
      </w:pPr>
    </w:p>
    <w:p w14:paraId="06679E73">
      <w:pPr>
        <w:rPr>
          <w:color w:val="auto"/>
        </w:rPr>
      </w:pPr>
    </w:p>
    <w:p w14:paraId="39BB6192">
      <w:pPr>
        <w:rPr>
          <w:color w:val="auto"/>
        </w:rPr>
      </w:pPr>
    </w:p>
    <w:p w14:paraId="456EB6E2">
      <w:pPr>
        <w:rPr>
          <w:color w:val="auto"/>
        </w:rPr>
      </w:pPr>
      <w:r>
        <w:rPr>
          <w:color w:val="auto"/>
          <w:sz w:val="21"/>
        </w:rPr>
        <mc:AlternateContent>
          <mc:Choice Requires="wps">
            <w:drawing>
              <wp:anchor distT="0" distB="0" distL="114300" distR="114300" simplePos="0" relativeHeight="251941888" behindDoc="0" locked="0" layoutInCell="1" allowOverlap="1">
                <wp:simplePos x="0" y="0"/>
                <wp:positionH relativeFrom="column">
                  <wp:posOffset>3472180</wp:posOffset>
                </wp:positionH>
                <wp:positionV relativeFrom="paragraph">
                  <wp:posOffset>146050</wp:posOffset>
                </wp:positionV>
                <wp:extent cx="144145" cy="144145"/>
                <wp:effectExtent l="6350" t="6350" r="20955" b="20955"/>
                <wp:wrapNone/>
                <wp:docPr id="549" name="椭圆 549"/>
                <wp:cNvGraphicFramePr/>
                <a:graphic xmlns:a="http://schemas.openxmlformats.org/drawingml/2006/main">
                  <a:graphicData uri="http://schemas.microsoft.com/office/word/2010/wordprocessingShape">
                    <wps:wsp>
                      <wps:cNvSpPr/>
                      <wps:spPr>
                        <a:xfrm>
                          <a:off x="0" y="0"/>
                          <a:ext cx="144145" cy="144145"/>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73.4pt;margin-top:11.5pt;height:11.35pt;width:11.35pt;z-index:251941888;v-text-anchor:middle;mso-width-relative:page;mso-height-relative:page;" fillcolor="#ED7D31 [3205]" filled="t" stroked="t" coordsize="21600,21600" o:gfxdata="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2xQn6NkAAAAJAQAADwAAAAAAAAABACAAAAAiAAAAZHJzL2Rv&#10;d25yZXYueG1sUEsBAhQAFAAAAAgAh07iQPUksjRyAgAA+gQAAA4AAAAAAAAAAQAgAAAAKAEAAGRy&#10;cy9lMm9Eb2MueG1sUEsFBgAAAAAGAAYAWQEAAAwGAAAAAA==&#10;">
                <v:fill on="t" focussize="0,0"/>
                <v:stroke weight="1pt" color="#000000 [3213]" miterlimit="8" joinstyle="miter"/>
                <v:imagedata o:title=""/>
                <o:lock v:ext="edit" aspectratio="f"/>
              </v:shape>
            </w:pict>
          </mc:Fallback>
        </mc:AlternateContent>
      </w:r>
    </w:p>
    <w:p w14:paraId="07716FA9">
      <w:pPr>
        <w:rPr>
          <w:color w:val="auto"/>
        </w:rPr>
      </w:pPr>
    </w:p>
    <w:p w14:paraId="2B24292A">
      <w:pPr>
        <w:rPr>
          <w:color w:val="auto"/>
        </w:rPr>
      </w:pPr>
    </w:p>
    <w:p w14:paraId="001D486E">
      <w:pPr>
        <w:rPr>
          <w:color w:val="auto"/>
        </w:rPr>
      </w:pPr>
    </w:p>
    <w:p w14:paraId="69AEF5E3">
      <w:pPr>
        <w:rPr>
          <w:color w:val="auto"/>
        </w:rPr>
      </w:pPr>
    </w:p>
    <w:p w14:paraId="7648E5BD">
      <w:pPr>
        <w:rPr>
          <w:color w:val="auto"/>
        </w:rPr>
      </w:pPr>
      <w:r>
        <w:rPr>
          <w:color w:val="auto"/>
          <w:sz w:val="21"/>
        </w:rPr>
        <mc:AlternateContent>
          <mc:Choice Requires="wps">
            <w:drawing>
              <wp:anchor distT="0" distB="0" distL="114300" distR="114300" simplePos="0" relativeHeight="251926528" behindDoc="0" locked="0" layoutInCell="1" allowOverlap="1">
                <wp:simplePos x="0" y="0"/>
                <wp:positionH relativeFrom="column">
                  <wp:posOffset>48260</wp:posOffset>
                </wp:positionH>
                <wp:positionV relativeFrom="paragraph">
                  <wp:posOffset>124460</wp:posOffset>
                </wp:positionV>
                <wp:extent cx="1730375" cy="1518285"/>
                <wp:effectExtent l="9525" t="9525" r="12700" b="15240"/>
                <wp:wrapNone/>
                <wp:docPr id="550" name="矩形 550"/>
                <wp:cNvGraphicFramePr/>
                <a:graphic xmlns:a="http://schemas.openxmlformats.org/drawingml/2006/main">
                  <a:graphicData uri="http://schemas.microsoft.com/office/word/2010/wordprocessingShape">
                    <wps:wsp>
                      <wps:cNvSpPr/>
                      <wps:spPr>
                        <a:xfrm>
                          <a:off x="0" y="0"/>
                          <a:ext cx="1730375" cy="1518285"/>
                        </a:xfrm>
                        <a:prstGeom prst="rect">
                          <a:avLst/>
                        </a:prstGeom>
                        <a:solidFill>
                          <a:schemeClr val="bg2"/>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pt;margin-top:9.8pt;height:119.55pt;width:136.25pt;z-index:251926528;v-text-anchor:middle;mso-width-relative:page;mso-height-relative:page;" fillcolor="#E7E6E6 [3214]" filled="t" stroked="t" coordsize="21600,21600" o:gfxdata="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5bm8b2QAAAAgBAAAPAAAAAAAAAAEAIAAAACIAAABkcnMv&#10;ZG93bnJldi54bWxQSwECFAAUAAAACACHTuJAtSHFy3QCAAD5BAAADgAAAAAAAAABACAAAAAoAQAA&#10;ZHJzL2Uyb0RvYy54bWxQSwUGAAAAAAYABgBZAQAADgYAAAAA&#10;">
                <v:fill on="t" focussize="0,0"/>
                <v:stroke weight="1.5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27552" behindDoc="0" locked="0" layoutInCell="1" allowOverlap="1">
                <wp:simplePos x="0" y="0"/>
                <wp:positionH relativeFrom="column">
                  <wp:posOffset>541020</wp:posOffset>
                </wp:positionH>
                <wp:positionV relativeFrom="paragraph">
                  <wp:posOffset>173355</wp:posOffset>
                </wp:positionV>
                <wp:extent cx="667385" cy="200025"/>
                <wp:effectExtent l="0" t="0" r="18415" b="9525"/>
                <wp:wrapNone/>
                <wp:docPr id="551" name="文本框 551"/>
                <wp:cNvGraphicFramePr/>
                <a:graphic xmlns:a="http://schemas.openxmlformats.org/drawingml/2006/main">
                  <a:graphicData uri="http://schemas.microsoft.com/office/word/2010/wordprocessingShape">
                    <wps:wsp>
                      <wps:cNvSpPr txBox="1"/>
                      <wps:spPr>
                        <a:xfrm>
                          <a:off x="0" y="0"/>
                          <a:ext cx="667385" cy="200025"/>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470D49E5">
                            <w:pPr>
                              <w:jc w:val="center"/>
                              <w:rPr>
                                <w:rFonts w:hint="eastAsia" w:eastAsia="宋体"/>
                                <w:b/>
                                <w:bCs/>
                                <w:lang w:eastAsia="zh-CN"/>
                              </w:rPr>
                            </w:pPr>
                            <w:r>
                              <w:rPr>
                                <w:rFonts w:hint="eastAsia"/>
                                <w:b/>
                                <w:bCs/>
                                <w:lang w:eastAsia="zh-CN"/>
                              </w:rPr>
                              <w:t>图例</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42.6pt;margin-top:13.65pt;height:15.75pt;width:52.55pt;z-index:251927552;mso-width-relative:page;mso-height-relative:page;" fillcolor="#E7E6E6 [3214]" filled="t" stroked="f" coordsize="21600,21600" o:gfxdata="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bGnUC1wAAAAgBAAAPAAAAAAAAAAEA&#10;IAAAACIAAABkcnMvZG93bnJldi54bWxQSwECFAAUAAAACACHTuJA1/3IKkkCAACCBAAADgAAAAAA&#10;AAABACAAAAAmAQAAZHJzL2Uyb0RvYy54bWxQSwUGAAAAAAYABgBZAQAA4QUAAAAA&#10;">
                <v:fill on="t" focussize="0,0"/>
                <v:stroke on="f" weight="0.5pt"/>
                <v:imagedata o:title=""/>
                <o:lock v:ext="edit" aspectratio="f"/>
                <v:textbox inset="0mm,0mm,0mm,0mm">
                  <w:txbxContent>
                    <w:p w14:paraId="470D49E5">
                      <w:pPr>
                        <w:jc w:val="center"/>
                        <w:rPr>
                          <w:rFonts w:hint="eastAsia" w:eastAsia="宋体"/>
                          <w:b/>
                          <w:bCs/>
                          <w:lang w:eastAsia="zh-CN"/>
                        </w:rPr>
                      </w:pPr>
                      <w:r>
                        <w:rPr>
                          <w:rFonts w:hint="eastAsia"/>
                          <w:b/>
                          <w:bCs/>
                          <w:lang w:eastAsia="zh-CN"/>
                        </w:rPr>
                        <w:t>图例</w:t>
                      </w:r>
                    </w:p>
                  </w:txbxContent>
                </v:textbox>
              </v:shape>
            </w:pict>
          </mc:Fallback>
        </mc:AlternateContent>
      </w:r>
    </w:p>
    <w:p w14:paraId="381924F3">
      <w:pPr>
        <w:rPr>
          <w:color w:val="auto"/>
        </w:rPr>
      </w:pPr>
    </w:p>
    <w:p w14:paraId="547F0DF5">
      <w:pPr>
        <w:rPr>
          <w:color w:val="auto"/>
        </w:rPr>
      </w:pPr>
      <w:r>
        <w:rPr>
          <w:color w:val="auto"/>
          <w:sz w:val="21"/>
        </w:rPr>
        <mc:AlternateContent>
          <mc:Choice Requires="wps">
            <w:drawing>
              <wp:anchor distT="0" distB="0" distL="114300" distR="114300" simplePos="0" relativeHeight="251928576" behindDoc="0" locked="0" layoutInCell="1" allowOverlap="1">
                <wp:simplePos x="0" y="0"/>
                <wp:positionH relativeFrom="column">
                  <wp:posOffset>387985</wp:posOffset>
                </wp:positionH>
                <wp:positionV relativeFrom="paragraph">
                  <wp:posOffset>67310</wp:posOffset>
                </wp:positionV>
                <wp:extent cx="1367155" cy="266065"/>
                <wp:effectExtent l="0" t="0" r="4445" b="635"/>
                <wp:wrapNone/>
                <wp:docPr id="552" name="文本框 552"/>
                <wp:cNvGraphicFramePr/>
                <a:graphic xmlns:a="http://schemas.openxmlformats.org/drawingml/2006/main">
                  <a:graphicData uri="http://schemas.microsoft.com/office/word/2010/wordprocessingShape">
                    <wps:wsp>
                      <wps:cNvSpPr txBox="1"/>
                      <wps:spPr>
                        <a:xfrm>
                          <a:off x="0" y="0"/>
                          <a:ext cx="1367155" cy="266065"/>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3586933F">
                            <w:pPr>
                              <w:jc w:val="center"/>
                              <w:rPr>
                                <w:rFonts w:hint="eastAsia" w:eastAsia="宋体"/>
                                <w:b/>
                                <w:bCs/>
                                <w:lang w:eastAsia="zh-CN"/>
                              </w:rPr>
                            </w:pPr>
                            <w:r>
                              <w:rPr>
                                <w:rFonts w:hint="eastAsia"/>
                                <w:b/>
                                <w:bCs/>
                                <w:lang w:eastAsia="zh-CN"/>
                              </w:rPr>
                              <w:t>光伏发电场及升压站</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0.55pt;margin-top:5.3pt;height:20.95pt;width:107.65pt;z-index:251928576;mso-width-relative:page;mso-height-relative:page;" fillcolor="#E7E6E6 [3214]" filled="t" stroked="f" coordsize="21600,21600" o:gfxdata="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v2x0U2AAAAAgBAAAPAAAAAAAA&#10;AAEAIAAAACIAAABkcnMvZG93bnJldi54bWxQSwECFAAUAAAACACHTuJAjNZwQUsCAACDBAAADgAA&#10;AAAAAAABACAAAAAnAQAAZHJzL2Uyb0RvYy54bWxQSwUGAAAAAAYABgBZAQAA5AUAAAAA&#10;">
                <v:fill on="t" focussize="0,0"/>
                <v:stroke on="f" weight="0.5pt"/>
                <v:imagedata o:title=""/>
                <o:lock v:ext="edit" aspectratio="f"/>
                <v:textbox inset="0mm,0mm,0mm,0mm">
                  <w:txbxContent>
                    <w:p w14:paraId="3586933F">
                      <w:pPr>
                        <w:jc w:val="center"/>
                        <w:rPr>
                          <w:rFonts w:hint="eastAsia" w:eastAsia="宋体"/>
                          <w:b/>
                          <w:bCs/>
                          <w:lang w:eastAsia="zh-CN"/>
                        </w:rPr>
                      </w:pPr>
                      <w:r>
                        <w:rPr>
                          <w:rFonts w:hint="eastAsia"/>
                          <w:b/>
                          <w:bCs/>
                          <w:lang w:eastAsia="zh-CN"/>
                        </w:rPr>
                        <w:t>光伏发电场及升压站</w:t>
                      </w:r>
                    </w:p>
                  </w:txbxContent>
                </v:textbox>
              </v:shape>
            </w:pict>
          </mc:Fallback>
        </mc:AlternateContent>
      </w:r>
      <w:r>
        <w:rPr>
          <w:color w:val="auto"/>
          <w:sz w:val="21"/>
        </w:rPr>
        <mc:AlternateContent>
          <mc:Choice Requires="wps">
            <w:drawing>
              <wp:anchor distT="0" distB="0" distL="114300" distR="114300" simplePos="0" relativeHeight="251929600" behindDoc="0" locked="0" layoutInCell="1" allowOverlap="1">
                <wp:simplePos x="0" y="0"/>
                <wp:positionH relativeFrom="column">
                  <wp:posOffset>117475</wp:posOffset>
                </wp:positionH>
                <wp:positionV relativeFrom="paragraph">
                  <wp:posOffset>92710</wp:posOffset>
                </wp:positionV>
                <wp:extent cx="241300" cy="164465"/>
                <wp:effectExtent l="6350" t="6350" r="19050" b="19685"/>
                <wp:wrapNone/>
                <wp:docPr id="553" name="矩形 553"/>
                <wp:cNvGraphicFramePr/>
                <a:graphic xmlns:a="http://schemas.openxmlformats.org/drawingml/2006/main">
                  <a:graphicData uri="http://schemas.microsoft.com/office/word/2010/wordprocessingShape">
                    <wps:wsp>
                      <wps:cNvSpPr/>
                      <wps:spPr>
                        <a:xfrm>
                          <a:off x="0" y="0"/>
                          <a:ext cx="241300" cy="1644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25pt;margin-top:7.3pt;height:12.95pt;width:19pt;z-index:251929600;v-text-anchor:middle;mso-width-relative:page;mso-height-relative:page;" filled="f" stroked="t" coordsize="21600,21600" o:gfxdata="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Gso670gAAAAcBAAAPAAAAAAAAAAEAIAAAACIAAABkcnMvZG93bnJldi54bWxQSwEC&#10;FAAUAAAACACHTuJA2oCSQWwCAADOBAAADgAAAAAAAAABACAAAAAhAQAAZHJzL2Uyb0RvYy54bWxQ&#10;SwUGAAAAAAYABgBZAQAA/wUAAAAA&#10;">
                <v:fill on="f" focussize="0,0"/>
                <v:stroke weight="1pt" color="#FF0000 [3204]" miterlimit="8" joinstyle="miter"/>
                <v:imagedata o:title=""/>
                <o:lock v:ext="edit" aspectratio="f"/>
              </v:rect>
            </w:pict>
          </mc:Fallback>
        </mc:AlternateContent>
      </w:r>
    </w:p>
    <w:p w14:paraId="28A461B0">
      <w:pPr>
        <w:rPr>
          <w:color w:val="auto"/>
        </w:rPr>
      </w:pPr>
      <w:r>
        <w:rPr>
          <w:color w:val="auto"/>
          <w:sz w:val="21"/>
        </w:rPr>
        <mc:AlternateContent>
          <mc:Choice Requires="wps">
            <w:drawing>
              <wp:anchor distT="0" distB="0" distL="114300" distR="114300" simplePos="0" relativeHeight="251931648" behindDoc="0" locked="0" layoutInCell="1" allowOverlap="1">
                <wp:simplePos x="0" y="0"/>
                <wp:positionH relativeFrom="column">
                  <wp:posOffset>375285</wp:posOffset>
                </wp:positionH>
                <wp:positionV relativeFrom="paragraph">
                  <wp:posOffset>172085</wp:posOffset>
                </wp:positionV>
                <wp:extent cx="1367155" cy="195580"/>
                <wp:effectExtent l="0" t="0" r="4445" b="13970"/>
                <wp:wrapNone/>
                <wp:docPr id="554" name="文本框 554"/>
                <wp:cNvGraphicFramePr/>
                <a:graphic xmlns:a="http://schemas.openxmlformats.org/drawingml/2006/main">
                  <a:graphicData uri="http://schemas.microsoft.com/office/word/2010/wordprocessingShape">
                    <wps:wsp>
                      <wps:cNvSpPr txBox="1"/>
                      <wps:spPr>
                        <a:xfrm>
                          <a:off x="0" y="0"/>
                          <a:ext cx="1367155" cy="195580"/>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59339EA3">
                            <w:pPr>
                              <w:jc w:val="center"/>
                              <w:rPr>
                                <w:rFonts w:hint="eastAsia"/>
                                <w:b/>
                                <w:bCs/>
                                <w:lang w:eastAsia="zh-CN"/>
                              </w:rPr>
                            </w:pPr>
                            <w:r>
                              <w:rPr>
                                <w:rFonts w:hint="eastAsia"/>
                                <w:b/>
                                <w:bCs/>
                                <w:lang w:eastAsia="zh-CN"/>
                              </w:rPr>
                              <w:t>施工期临时堆放区</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9.55pt;margin-top:13.55pt;height:15.4pt;width:107.65pt;z-index:251931648;mso-width-relative:page;mso-height-relative:page;" fillcolor="#E7E6E6 [3214]" filled="t" stroked="f" coordsize="21600,21600" o:gfxdata="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G5W42XYAAAACAEAAA8AAAAA&#10;AAAAAQAgAAAAIgAAAGRycy9kb3ducmV2LnhtbFBLAQIUABQAAAAIAIdO4kB3ExcaTQIAAIMEAAAO&#10;AAAAAAAAAAEAIAAAACcBAABkcnMvZTJvRG9jLnhtbFBLBQYAAAAABgAGAFkBAADmBQAAAAA=&#10;">
                <v:fill on="t" focussize="0,0"/>
                <v:stroke on="f" weight="0.5pt"/>
                <v:imagedata o:title=""/>
                <o:lock v:ext="edit" aspectratio="f"/>
                <v:textbox inset="0mm,0mm,0mm,0mm">
                  <w:txbxContent>
                    <w:p w14:paraId="59339EA3">
                      <w:pPr>
                        <w:jc w:val="center"/>
                        <w:rPr>
                          <w:rFonts w:hint="eastAsia"/>
                          <w:b/>
                          <w:bCs/>
                          <w:lang w:eastAsia="zh-CN"/>
                        </w:rPr>
                      </w:pPr>
                      <w:r>
                        <w:rPr>
                          <w:rFonts w:hint="eastAsia"/>
                          <w:b/>
                          <w:bCs/>
                          <w:lang w:eastAsia="zh-CN"/>
                        </w:rPr>
                        <w:t>施工期临时堆放区</w:t>
                      </w:r>
                    </w:p>
                  </w:txbxContent>
                </v:textbox>
              </v:shape>
            </w:pict>
          </mc:Fallback>
        </mc:AlternateContent>
      </w:r>
      <w:r>
        <w:rPr>
          <w:color w:val="auto"/>
          <w:sz w:val="21"/>
        </w:rPr>
        <mc:AlternateContent>
          <mc:Choice Requires="wps">
            <w:drawing>
              <wp:anchor distT="0" distB="0" distL="114300" distR="114300" simplePos="0" relativeHeight="251930624" behindDoc="0" locked="0" layoutInCell="1" allowOverlap="1">
                <wp:simplePos x="0" y="0"/>
                <wp:positionH relativeFrom="column">
                  <wp:posOffset>147955</wp:posOffset>
                </wp:positionH>
                <wp:positionV relativeFrom="paragraph">
                  <wp:posOffset>189865</wp:posOffset>
                </wp:positionV>
                <wp:extent cx="179705" cy="179705"/>
                <wp:effectExtent l="6350" t="6350" r="23495" b="23495"/>
                <wp:wrapNone/>
                <wp:docPr id="555" name="椭圆 55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65pt;margin-top:14.95pt;height:14.15pt;width:14.15pt;z-index:251930624;v-text-anchor:middle;mso-width-relative:page;mso-height-relative:page;" fillcolor="#ED7D31 [3205]" filled="t" stroked="t" coordsize="21600,21600" o:gfxdata="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BHg4pTXAAAABwEAAA8AAAAAAAAAAQAgAAAAIgAAAGRycy9kb3du&#10;cmV2LnhtbFBLAQIUABQAAAAIAIdO4kDViay9cgIAAPoEAAAOAAAAAAAAAAEAIAAAACYBAABkcnMv&#10;ZTJvRG9jLnhtbFBLBQYAAAAABgAGAFkBAAAKBgAAAAA=&#10;">
                <v:fill on="t" focussize="0,0"/>
                <v:stroke weight="1pt" color="#000000 [3213]" miterlimit="8" joinstyle="miter"/>
                <v:imagedata o:title=""/>
                <o:lock v:ext="edit" aspectratio="f"/>
              </v:shape>
            </w:pict>
          </mc:Fallback>
        </mc:AlternateContent>
      </w:r>
    </w:p>
    <w:p w14:paraId="6397FE29">
      <w:pPr>
        <w:rPr>
          <w:color w:val="auto"/>
        </w:rPr>
      </w:pPr>
    </w:p>
    <w:p w14:paraId="52108BA5">
      <w:pPr>
        <w:rPr>
          <w:color w:val="auto"/>
        </w:rPr>
      </w:pPr>
      <w:r>
        <w:rPr>
          <w:color w:val="auto"/>
          <w:sz w:val="21"/>
        </w:rPr>
        <mc:AlternateContent>
          <mc:Choice Requires="wps">
            <w:drawing>
              <wp:anchor distT="0" distB="0" distL="114300" distR="114300" simplePos="0" relativeHeight="251933696" behindDoc="0" locked="0" layoutInCell="1" allowOverlap="1">
                <wp:simplePos x="0" y="0"/>
                <wp:positionH relativeFrom="column">
                  <wp:posOffset>369570</wp:posOffset>
                </wp:positionH>
                <wp:positionV relativeFrom="paragraph">
                  <wp:posOffset>60325</wp:posOffset>
                </wp:positionV>
                <wp:extent cx="1367155" cy="186690"/>
                <wp:effectExtent l="0" t="0" r="4445" b="3810"/>
                <wp:wrapNone/>
                <wp:docPr id="556" name="文本框 556"/>
                <wp:cNvGraphicFramePr/>
                <a:graphic xmlns:a="http://schemas.openxmlformats.org/drawingml/2006/main">
                  <a:graphicData uri="http://schemas.microsoft.com/office/word/2010/wordprocessingShape">
                    <wps:wsp>
                      <wps:cNvSpPr txBox="1"/>
                      <wps:spPr>
                        <a:xfrm>
                          <a:off x="0" y="0"/>
                          <a:ext cx="1367155" cy="186690"/>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1F7E6E0A">
                            <w:pPr>
                              <w:jc w:val="center"/>
                              <w:rPr>
                                <w:rFonts w:hint="eastAsia"/>
                                <w:b/>
                                <w:bCs/>
                                <w:lang w:eastAsia="zh-CN"/>
                              </w:rPr>
                            </w:pPr>
                            <w:r>
                              <w:rPr>
                                <w:rFonts w:hint="eastAsia"/>
                                <w:b/>
                                <w:bCs/>
                                <w:lang w:eastAsia="zh-CN"/>
                              </w:rPr>
                              <w:t>新建道路占地</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9.1pt;margin-top:4.75pt;height:14.7pt;width:107.65pt;z-index:251933696;mso-width-relative:page;mso-height-relative:page;" fillcolor="#E7E6E6 [3214]" filled="t" stroked="f" coordsize="21600,21600" o:gfxdata="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wga5h9YAAAAHAQAADwAAAAAA&#10;AAABACAAAAAiAAAAZHJzL2Rvd25yZXYueG1sUEsBAhQAFAAAAAgAh07iQOOq/flOAgAAgwQAAA4A&#10;AAAAAAAAAQAgAAAAJQEAAGRycy9lMm9Eb2MueG1sUEsFBgAAAAAGAAYAWQEAAOUFAAAAAA==&#10;">
                <v:fill on="t" focussize="0,0"/>
                <v:stroke on="f" weight="0.5pt"/>
                <v:imagedata o:title=""/>
                <o:lock v:ext="edit" aspectratio="f"/>
                <v:textbox inset="0mm,0mm,0mm,0mm">
                  <w:txbxContent>
                    <w:p w14:paraId="1F7E6E0A">
                      <w:pPr>
                        <w:jc w:val="center"/>
                        <w:rPr>
                          <w:rFonts w:hint="eastAsia"/>
                          <w:b/>
                          <w:bCs/>
                          <w:lang w:eastAsia="zh-CN"/>
                        </w:rPr>
                      </w:pPr>
                      <w:r>
                        <w:rPr>
                          <w:rFonts w:hint="eastAsia"/>
                          <w:b/>
                          <w:bCs/>
                          <w:lang w:eastAsia="zh-CN"/>
                        </w:rPr>
                        <w:t>新建道路占地</w:t>
                      </w:r>
                    </w:p>
                  </w:txbxContent>
                </v:textbox>
              </v:shape>
            </w:pict>
          </mc:Fallback>
        </mc:AlternateContent>
      </w:r>
    </w:p>
    <w:p w14:paraId="1D3F8E59">
      <w:pPr>
        <w:rPr>
          <w:color w:val="auto"/>
        </w:rPr>
      </w:pPr>
      <w:r>
        <w:rPr>
          <w:color w:val="auto"/>
          <w:sz w:val="21"/>
        </w:rPr>
        <mc:AlternateContent>
          <mc:Choice Requires="wps">
            <w:drawing>
              <wp:anchor distT="0" distB="0" distL="114300" distR="114300" simplePos="0" relativeHeight="251935744" behindDoc="0" locked="0" layoutInCell="1" allowOverlap="1">
                <wp:simplePos x="0" y="0"/>
                <wp:positionH relativeFrom="column">
                  <wp:posOffset>377825</wp:posOffset>
                </wp:positionH>
                <wp:positionV relativeFrom="paragraph">
                  <wp:posOffset>172085</wp:posOffset>
                </wp:positionV>
                <wp:extent cx="1367155" cy="186690"/>
                <wp:effectExtent l="0" t="0" r="4445" b="3810"/>
                <wp:wrapNone/>
                <wp:docPr id="557" name="文本框 557"/>
                <wp:cNvGraphicFramePr/>
                <a:graphic xmlns:a="http://schemas.openxmlformats.org/drawingml/2006/main">
                  <a:graphicData uri="http://schemas.microsoft.com/office/word/2010/wordprocessingShape">
                    <wps:wsp>
                      <wps:cNvSpPr txBox="1"/>
                      <wps:spPr>
                        <a:xfrm>
                          <a:off x="0" y="0"/>
                          <a:ext cx="1367155" cy="186690"/>
                        </a:xfrm>
                        <a:prstGeom prst="rect">
                          <a:avLst/>
                        </a:prstGeom>
                        <a:solidFill>
                          <a:schemeClr val="bg2"/>
                        </a:solidFill>
                        <a:ln w="6350">
                          <a:noFill/>
                        </a:ln>
                      </wps:spPr>
                      <wps:style>
                        <a:lnRef idx="0">
                          <a:schemeClr val="accent1"/>
                        </a:lnRef>
                        <a:fillRef idx="0">
                          <a:schemeClr val="accent1"/>
                        </a:fillRef>
                        <a:effectRef idx="0">
                          <a:schemeClr val="accent1"/>
                        </a:effectRef>
                        <a:fontRef idx="minor">
                          <a:schemeClr val="dk1"/>
                        </a:fontRef>
                      </wps:style>
                      <wps:txbx>
                        <w:txbxContent>
                          <w:p w14:paraId="4DE6DE58">
                            <w:pPr>
                              <w:jc w:val="center"/>
                              <w:rPr>
                                <w:rFonts w:hint="eastAsia"/>
                                <w:b/>
                                <w:bCs/>
                                <w:lang w:eastAsia="zh-CN"/>
                              </w:rPr>
                            </w:pPr>
                            <w:r>
                              <w:rPr>
                                <w:rFonts w:hint="eastAsia"/>
                                <w:b/>
                                <w:bCs/>
                                <w:lang w:eastAsia="zh-CN"/>
                              </w:rPr>
                              <w:t>已建道路占地</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9.75pt;margin-top:13.55pt;height:14.7pt;width:107.65pt;z-index:251935744;mso-width-relative:page;mso-height-relative:page;" fillcolor="#E7E6E6 [3214]" filled="t" stroked="f" coordsize="21600,21600" o:gfxdata="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CCEu69cAAAAIAQAADwAAAAAA&#10;AAABACAAAAAiAAAAZHJzL2Rvd25yZXYueG1sUEsBAhQAFAAAAAgAh07iQCOr+JJNAgAAgwQAAA4A&#10;AAAAAAAAAQAgAAAAJgEAAGRycy9lMm9Eb2MueG1sUEsFBgAAAAAGAAYAWQEAAOUFAAAAAA==&#10;">
                <v:fill on="t" focussize="0,0"/>
                <v:stroke on="f" weight="0.5pt"/>
                <v:imagedata o:title=""/>
                <o:lock v:ext="edit" aspectratio="f"/>
                <v:textbox inset="0mm,0mm,0mm,0mm">
                  <w:txbxContent>
                    <w:p w14:paraId="4DE6DE58">
                      <w:pPr>
                        <w:jc w:val="center"/>
                        <w:rPr>
                          <w:rFonts w:hint="eastAsia"/>
                          <w:b/>
                          <w:bCs/>
                          <w:lang w:eastAsia="zh-CN"/>
                        </w:rPr>
                      </w:pPr>
                      <w:r>
                        <w:rPr>
                          <w:rFonts w:hint="eastAsia"/>
                          <w:b/>
                          <w:bCs/>
                          <w:lang w:eastAsia="zh-CN"/>
                        </w:rPr>
                        <w:t>已建道路占地</w:t>
                      </w:r>
                    </w:p>
                  </w:txbxContent>
                </v:textbox>
              </v:shape>
            </w:pict>
          </mc:Fallback>
        </mc:AlternateContent>
      </w:r>
      <w:r>
        <w:rPr>
          <w:color w:val="auto"/>
          <w:sz w:val="21"/>
        </w:rPr>
        <mc:AlternateContent>
          <mc:Choice Requires="wps">
            <w:drawing>
              <wp:anchor distT="0" distB="0" distL="114300" distR="114300" simplePos="0" relativeHeight="251932672" behindDoc="0" locked="0" layoutInCell="1" allowOverlap="1">
                <wp:simplePos x="0" y="0"/>
                <wp:positionH relativeFrom="column">
                  <wp:posOffset>116840</wp:posOffset>
                </wp:positionH>
                <wp:positionV relativeFrom="paragraph">
                  <wp:posOffset>-44450</wp:posOffset>
                </wp:positionV>
                <wp:extent cx="252730" cy="635"/>
                <wp:effectExtent l="0" t="0" r="0" b="0"/>
                <wp:wrapNone/>
                <wp:docPr id="558" name="直接连接符 558"/>
                <wp:cNvGraphicFramePr/>
                <a:graphic xmlns:a="http://schemas.openxmlformats.org/drawingml/2006/main">
                  <a:graphicData uri="http://schemas.microsoft.com/office/word/2010/wordprocessingShape">
                    <wps:wsp>
                      <wps:cNvCnPr>
                        <a:endCxn id="556" idx="1"/>
                      </wps:cNvCnPr>
                      <wps:spPr>
                        <a:xfrm flipV="1">
                          <a:off x="0" y="0"/>
                          <a:ext cx="252730" cy="635"/>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9.2pt;margin-top:-3.5pt;height:0.05pt;width:19.9pt;z-index:251932672;mso-width-relative:page;mso-height-relative:page;" filled="f" stroked="t" coordsize="21600,21600" o:gfxdata="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NkJWLLVAAAABwEAAA8AAAAAAAAAAQAgAAAAIgAAAGRycy9kb3du&#10;cmV2LnhtbFBLAQIUABQAAAAIAIdO4kDcqjdQAgIAAOoDAAAOAAAAAAAAAAEAIAAAACQBAABkcnMv&#10;ZTJvRG9jLnhtbFBLBQYAAAAABgAGAFkBAACYBQAAAAA=&#10;">
                <v:fill on="f" focussize="0,0"/>
                <v:stroke weight="1.5pt" color="#FFFF00 [3204]" miterlimit="8" joinstyle="miter"/>
                <v:imagedata o:title=""/>
                <o:lock v:ext="edit" aspectratio="f"/>
              </v:line>
            </w:pict>
          </mc:Fallback>
        </mc:AlternateContent>
      </w:r>
    </w:p>
    <w:p w14:paraId="33F29D36">
      <w:pPr>
        <w:rPr>
          <w:color w:val="auto"/>
        </w:rPr>
      </w:pPr>
    </w:p>
    <w:p w14:paraId="2B21D294">
      <w:pPr>
        <w:rPr>
          <w:color w:val="auto"/>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color w:val="auto"/>
        </w:rPr>
        <mc:AlternateContent>
          <mc:Choice Requires="wps">
            <w:drawing>
              <wp:anchor distT="0" distB="0" distL="114300" distR="114300" simplePos="0" relativeHeight="251938816" behindDoc="0" locked="0" layoutInCell="1" allowOverlap="1">
                <wp:simplePos x="0" y="0"/>
                <wp:positionH relativeFrom="column">
                  <wp:posOffset>1884045</wp:posOffset>
                </wp:positionH>
                <wp:positionV relativeFrom="paragraph">
                  <wp:posOffset>100330</wp:posOffset>
                </wp:positionV>
                <wp:extent cx="5009515" cy="493395"/>
                <wp:effectExtent l="0" t="0" r="0" b="0"/>
                <wp:wrapNone/>
                <wp:docPr id="559" name="矩形 559"/>
                <wp:cNvGraphicFramePr/>
                <a:graphic xmlns:a="http://schemas.openxmlformats.org/drawingml/2006/main">
                  <a:graphicData uri="http://schemas.microsoft.com/office/word/2010/wordprocessingShape">
                    <wps:wsp>
                      <wps:cNvSpPr/>
                      <wps:spPr>
                        <a:xfrm>
                          <a:off x="0" y="0"/>
                          <a:ext cx="5009515" cy="493395"/>
                        </a:xfrm>
                        <a:prstGeom prst="rect">
                          <a:avLst/>
                        </a:prstGeom>
                        <a:solidFill>
                          <a:srgbClr val="FFFFFF">
                            <a:alpha val="0"/>
                          </a:srgbClr>
                        </a:solidFill>
                        <a:ln>
                          <a:noFill/>
                        </a:ln>
                      </wps:spPr>
                      <wps:txbx>
                        <w:txbxContent>
                          <w:p w14:paraId="7962CF0B">
                            <w:pPr>
                              <w:jc w:val="center"/>
                              <w:rPr>
                                <w:rFonts w:hint="eastAsia" w:eastAsia="宋体"/>
                                <w:b/>
                                <w:sz w:val="30"/>
                                <w:szCs w:val="30"/>
                                <w:lang w:eastAsia="zh-CN"/>
                              </w:rPr>
                            </w:pPr>
                            <w:r>
                              <w:rPr>
                                <w:rFonts w:hint="eastAsia"/>
                                <w:b/>
                                <w:sz w:val="30"/>
                                <w:szCs w:val="30"/>
                              </w:rPr>
                              <w:t>附图</w:t>
                            </w:r>
                            <w:r>
                              <w:rPr>
                                <w:rFonts w:hint="eastAsia"/>
                                <w:b/>
                                <w:sz w:val="30"/>
                                <w:szCs w:val="30"/>
                                <w:lang w:eastAsia="zh-CN"/>
                              </w:rPr>
                              <w:t>十一</w:t>
                            </w:r>
                            <w:r>
                              <w:rPr>
                                <w:rFonts w:hint="eastAsia"/>
                                <w:b/>
                                <w:sz w:val="30"/>
                                <w:szCs w:val="30"/>
                                <w:lang w:val="en-US" w:eastAsia="zh-CN"/>
                              </w:rPr>
                              <w:t>-2</w:t>
                            </w:r>
                            <w:r>
                              <w:rPr>
                                <w:rFonts w:hint="eastAsia"/>
                                <w:b/>
                                <w:sz w:val="30"/>
                                <w:szCs w:val="30"/>
                              </w:rPr>
                              <w:t xml:space="preserve">   项目</w:t>
                            </w:r>
                            <w:r>
                              <w:rPr>
                                <w:rFonts w:hint="eastAsia"/>
                                <w:b/>
                                <w:sz w:val="30"/>
                                <w:szCs w:val="30"/>
                                <w:lang w:eastAsia="zh-CN"/>
                              </w:rPr>
                              <w:t>施工期平面布置示意图</w:t>
                            </w:r>
                          </w:p>
                          <w:p w14:paraId="441CC393"/>
                        </w:txbxContent>
                      </wps:txbx>
                      <wps:bodyPr upright="1"/>
                    </wps:wsp>
                  </a:graphicData>
                </a:graphic>
              </wp:anchor>
            </w:drawing>
          </mc:Choice>
          <mc:Fallback>
            <w:pict>
              <v:rect id="_x0000_s1026" o:spid="_x0000_s1026" o:spt="1" style="position:absolute;left:0pt;margin-left:148.35pt;margin-top:7.9pt;height:38.85pt;width:394.45pt;z-index:251938816;mso-width-relative:page;mso-height-relative:page;" fillcolor="#FFFFFF" filled="t" stroked="f" coordsize="21600,21600" o:gfxdata="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DMHtwrZAAAACgEAAA8AAAAAAAAAAQAgAAAAIgAAAGRycy9kb3du&#10;cmV2LnhtbFBLAQIUABQAAAAIAIdO4kBk9/fmxQEAAIsDAAAOAAAAAAAAAAEAIAAAACgBAABkcnMv&#10;ZTJvRG9jLnhtbFBLBQYAAAAABgAGAFkBAABfBQAAAAA=&#10;">
                <v:fill on="t" opacity="0f" focussize="0,0"/>
                <v:stroke on="f"/>
                <v:imagedata o:title=""/>
                <o:lock v:ext="edit" aspectratio="f"/>
                <v:textbox>
                  <w:txbxContent>
                    <w:p w14:paraId="7962CF0B">
                      <w:pPr>
                        <w:jc w:val="center"/>
                        <w:rPr>
                          <w:rFonts w:hint="eastAsia" w:eastAsia="宋体"/>
                          <w:b/>
                          <w:sz w:val="30"/>
                          <w:szCs w:val="30"/>
                          <w:lang w:eastAsia="zh-CN"/>
                        </w:rPr>
                      </w:pPr>
                      <w:r>
                        <w:rPr>
                          <w:rFonts w:hint="eastAsia"/>
                          <w:b/>
                          <w:sz w:val="30"/>
                          <w:szCs w:val="30"/>
                        </w:rPr>
                        <w:t>附图</w:t>
                      </w:r>
                      <w:r>
                        <w:rPr>
                          <w:rFonts w:hint="eastAsia"/>
                          <w:b/>
                          <w:sz w:val="30"/>
                          <w:szCs w:val="30"/>
                          <w:lang w:eastAsia="zh-CN"/>
                        </w:rPr>
                        <w:t>十一</w:t>
                      </w:r>
                      <w:r>
                        <w:rPr>
                          <w:rFonts w:hint="eastAsia"/>
                          <w:b/>
                          <w:sz w:val="30"/>
                          <w:szCs w:val="30"/>
                          <w:lang w:val="en-US" w:eastAsia="zh-CN"/>
                        </w:rPr>
                        <w:t>-2</w:t>
                      </w:r>
                      <w:r>
                        <w:rPr>
                          <w:rFonts w:hint="eastAsia"/>
                          <w:b/>
                          <w:sz w:val="30"/>
                          <w:szCs w:val="30"/>
                        </w:rPr>
                        <w:t xml:space="preserve">   项目</w:t>
                      </w:r>
                      <w:r>
                        <w:rPr>
                          <w:rFonts w:hint="eastAsia"/>
                          <w:b/>
                          <w:sz w:val="30"/>
                          <w:szCs w:val="30"/>
                          <w:lang w:eastAsia="zh-CN"/>
                        </w:rPr>
                        <w:t>施工期平面布置示意图</w:t>
                      </w:r>
                    </w:p>
                    <w:p w14:paraId="441CC393"/>
                  </w:txbxContent>
                </v:textbox>
              </v:rect>
            </w:pict>
          </mc:Fallback>
        </mc:AlternateContent>
      </w:r>
      <w:r>
        <w:rPr>
          <w:color w:val="auto"/>
          <w:sz w:val="21"/>
        </w:rPr>
        <mc:AlternateContent>
          <mc:Choice Requires="wps">
            <w:drawing>
              <wp:anchor distT="0" distB="0" distL="114300" distR="114300" simplePos="0" relativeHeight="251934720" behindDoc="0" locked="0" layoutInCell="1" allowOverlap="1">
                <wp:simplePos x="0" y="0"/>
                <wp:positionH relativeFrom="column">
                  <wp:posOffset>107315</wp:posOffset>
                </wp:positionH>
                <wp:positionV relativeFrom="paragraph">
                  <wp:posOffset>-132715</wp:posOffset>
                </wp:positionV>
                <wp:extent cx="270510" cy="1905"/>
                <wp:effectExtent l="0" t="0" r="0" b="0"/>
                <wp:wrapNone/>
                <wp:docPr id="560" name="直接连接符 560"/>
                <wp:cNvGraphicFramePr/>
                <a:graphic xmlns:a="http://schemas.openxmlformats.org/drawingml/2006/main">
                  <a:graphicData uri="http://schemas.microsoft.com/office/word/2010/wordprocessingShape">
                    <wps:wsp>
                      <wps:cNvCnPr>
                        <a:endCxn id="557" idx="1"/>
                      </wps:cNvCnPr>
                      <wps:spPr>
                        <a:xfrm>
                          <a:off x="0" y="0"/>
                          <a:ext cx="270510" cy="1905"/>
                        </a:xfrm>
                        <a:prstGeom prst="line">
                          <a:avLst/>
                        </a:prstGeom>
                        <a:ln w="19050">
                          <a:solidFill>
                            <a:srgbClr val="EB28F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8.45pt;margin-top:-10.45pt;height:0.15pt;width:21.3pt;z-index:251934720;mso-width-relative:page;mso-height-relative:page;" filled="f" stroked="t" coordsize="21600,21600" o:gfxdata="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r8J+Y9cAAAAJAQAADwAAAAAAAAABACAAAAAiAAAAZHJzL2Rvd25yZXYu&#10;eG1sUEsBAhQAFAAAAAgAh07iQBcXpov8AQAA4QMAAA4AAAAAAAAAAQAgAAAAJgEAAGRycy9lMm9E&#10;b2MueG1sUEsFBgAAAAAGAAYAWQEAAJQFAAAAAA==&#10;">
                <v:fill on="f" focussize="0,0"/>
                <v:stroke weight="1.5pt" color="#EB28F2 [3204]" miterlimit="8" joinstyle="miter"/>
                <v:imagedata o:title=""/>
                <o:lock v:ext="edit" aspectratio="f"/>
              </v:line>
            </w:pict>
          </mc:Fallback>
        </mc:AlternateContent>
      </w:r>
    </w:p>
    <w:p w14:paraId="64F36C3F">
      <w:pPr>
        <w:rPr>
          <w:color w:val="auto"/>
        </w:rPr>
      </w:pPr>
    </w:p>
    <w:p w14:paraId="59157CC7">
      <w:pPr>
        <w:rPr>
          <w:color w:val="auto"/>
        </w:rPr>
      </w:pPr>
    </w:p>
    <w:p w14:paraId="3866C16C">
      <w:pPr>
        <w:rPr>
          <w:color w:val="auto"/>
        </w:rPr>
      </w:pPr>
      <w:r>
        <w:rPr>
          <w:color w:val="auto"/>
          <w:sz w:val="20"/>
        </w:rPr>
        <w:drawing>
          <wp:anchor distT="0" distB="0" distL="114300" distR="114300" simplePos="0" relativeHeight="251877376" behindDoc="0" locked="0" layoutInCell="1" allowOverlap="1">
            <wp:simplePos x="0" y="0"/>
            <wp:positionH relativeFrom="column">
              <wp:posOffset>5149215</wp:posOffset>
            </wp:positionH>
            <wp:positionV relativeFrom="paragraph">
              <wp:posOffset>187960</wp:posOffset>
            </wp:positionV>
            <wp:extent cx="460375" cy="617220"/>
            <wp:effectExtent l="0" t="0" r="15875" b="11430"/>
            <wp:wrapNone/>
            <wp:docPr id="56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33"/>
                    <pic:cNvPicPr>
                      <a:picLocks noChangeAspect="1"/>
                    </pic:cNvPicPr>
                  </pic:nvPicPr>
                  <pic:blipFill>
                    <a:blip r:embed="rId48"/>
                    <a:stretch>
                      <a:fillRect/>
                    </a:stretch>
                  </pic:blipFill>
                  <pic:spPr>
                    <a:xfrm>
                      <a:off x="0" y="0"/>
                      <a:ext cx="460375" cy="617220"/>
                    </a:xfrm>
                    <a:prstGeom prst="rect">
                      <a:avLst/>
                    </a:prstGeom>
                    <a:noFill/>
                    <a:ln>
                      <a:noFill/>
                    </a:ln>
                  </pic:spPr>
                </pic:pic>
              </a:graphicData>
            </a:graphic>
          </wp:anchor>
        </w:drawing>
      </w:r>
      <w:r>
        <w:rPr>
          <w:color w:val="auto"/>
        </w:rPr>
        <w:drawing>
          <wp:anchor distT="0" distB="0" distL="114300" distR="114300" simplePos="0" relativeHeight="251942912" behindDoc="1" locked="0" layoutInCell="1" allowOverlap="1">
            <wp:simplePos x="0" y="0"/>
            <wp:positionH relativeFrom="column">
              <wp:posOffset>-390525</wp:posOffset>
            </wp:positionH>
            <wp:positionV relativeFrom="paragraph">
              <wp:posOffset>112395</wp:posOffset>
            </wp:positionV>
            <wp:extent cx="6096635" cy="6502400"/>
            <wp:effectExtent l="28575" t="28575" r="46990" b="41275"/>
            <wp:wrapNone/>
            <wp:docPr id="5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4"/>
                    <pic:cNvPicPr>
                      <a:picLocks noChangeAspect="1"/>
                    </pic:cNvPicPr>
                  </pic:nvPicPr>
                  <pic:blipFill>
                    <a:blip r:embed="rId81"/>
                    <a:stretch>
                      <a:fillRect/>
                    </a:stretch>
                  </pic:blipFill>
                  <pic:spPr>
                    <a:xfrm>
                      <a:off x="0" y="0"/>
                      <a:ext cx="6096635" cy="6502400"/>
                    </a:xfrm>
                    <a:prstGeom prst="rect">
                      <a:avLst/>
                    </a:prstGeom>
                    <a:noFill/>
                    <a:ln w="28575" cmpd="thickThin">
                      <a:solidFill>
                        <a:schemeClr val="tx1"/>
                      </a:solidFill>
                      <a:prstDash val="solid"/>
                    </a:ln>
                  </pic:spPr>
                </pic:pic>
              </a:graphicData>
            </a:graphic>
          </wp:anchor>
        </w:drawing>
      </w:r>
      <w:r>
        <w:rPr>
          <w:rFonts w:hint="eastAsia"/>
          <w:color w:val="auto"/>
          <w:sz w:val="20"/>
          <w:lang w:val="en-US" w:eastAsia="zh-CN"/>
        </w:rPr>
        <w:t xml:space="preserve"> </w:t>
      </w:r>
    </w:p>
    <w:p w14:paraId="433B4D21">
      <w:pPr>
        <w:rPr>
          <w:color w:val="auto"/>
        </w:rPr>
      </w:pPr>
    </w:p>
    <w:p w14:paraId="46CF49DA">
      <w:pPr>
        <w:rPr>
          <w:color w:val="auto"/>
        </w:rPr>
      </w:pPr>
      <w:r>
        <w:rPr>
          <w:color w:val="auto"/>
          <w:sz w:val="21"/>
        </w:rPr>
        <mc:AlternateContent>
          <mc:Choice Requires="wps">
            <w:drawing>
              <wp:anchor distT="0" distB="0" distL="114300" distR="114300" simplePos="0" relativeHeight="251947008" behindDoc="0" locked="0" layoutInCell="1" allowOverlap="1">
                <wp:simplePos x="0" y="0"/>
                <wp:positionH relativeFrom="column">
                  <wp:posOffset>358140</wp:posOffset>
                </wp:positionH>
                <wp:positionV relativeFrom="paragraph">
                  <wp:posOffset>168910</wp:posOffset>
                </wp:positionV>
                <wp:extent cx="278130" cy="164465"/>
                <wp:effectExtent l="0" t="0" r="0" b="0"/>
                <wp:wrapNone/>
                <wp:docPr id="563" name="文本框 563"/>
                <wp:cNvGraphicFramePr/>
                <a:graphic xmlns:a="http://schemas.openxmlformats.org/drawingml/2006/main">
                  <a:graphicData uri="http://schemas.microsoft.com/office/word/2010/wordprocessingShape">
                    <wps:wsp>
                      <wps:cNvSpPr txBox="1"/>
                      <wps:spPr>
                        <a:xfrm>
                          <a:off x="1115695" y="2576195"/>
                          <a:ext cx="278130" cy="164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54B2F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A18</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8.2pt;margin-top:13.3pt;height:12.95pt;width:21.9pt;z-index:251947008;mso-width-relative:page;mso-height-relative:page;" filled="f" stroked="f" coordsize="21600,21600" o:gfxdata="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&#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Tg29rWAAAACAEAAA8AAAAAAAAAAQAgAAAAIgAAAGRy&#10;cy9kb3ducmV2LnhtbFBLAQIUABQAAAAIAIdO4kD+b4bWQAIAAGUEAAAOAAAAAAAAAAEAIAAAACUB&#10;AABkcnMvZTJvRG9jLnhtbFBLBQYAAAAABgAGAFkBAADXBQAAAAA=&#10;">
                <v:fill on="f" focussize="0,0"/>
                <v:stroke on="f" weight="0.5pt"/>
                <v:imagedata o:title=""/>
                <o:lock v:ext="edit" aspectratio="f"/>
                <v:textbox inset="0mm,0mm,0mm,0mm">
                  <w:txbxContent>
                    <w:p w14:paraId="3A54B2F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A18</w:t>
                      </w:r>
                    </w:p>
                  </w:txbxContent>
                </v:textbox>
              </v:shape>
            </w:pict>
          </mc:Fallback>
        </mc:AlternateContent>
      </w:r>
    </w:p>
    <w:p w14:paraId="51632A58">
      <w:pPr>
        <w:rPr>
          <w:color w:val="auto"/>
        </w:rPr>
      </w:pPr>
      <w:r>
        <w:rPr>
          <w:color w:val="auto"/>
          <w:sz w:val="21"/>
        </w:rPr>
        <mc:AlternateContent>
          <mc:Choice Requires="wps">
            <w:drawing>
              <wp:anchor distT="0" distB="0" distL="114300" distR="114300" simplePos="0" relativeHeight="251919360" behindDoc="0" locked="0" layoutInCell="1" allowOverlap="1">
                <wp:simplePos x="0" y="0"/>
                <wp:positionH relativeFrom="column">
                  <wp:posOffset>250190</wp:posOffset>
                </wp:positionH>
                <wp:positionV relativeFrom="paragraph">
                  <wp:posOffset>101600</wp:posOffset>
                </wp:positionV>
                <wp:extent cx="490220" cy="185420"/>
                <wp:effectExtent l="19050" t="6350" r="24130" b="17780"/>
                <wp:wrapNone/>
                <wp:docPr id="564" name="任意多边形 564"/>
                <wp:cNvGraphicFramePr/>
                <a:graphic xmlns:a="http://schemas.openxmlformats.org/drawingml/2006/main">
                  <a:graphicData uri="http://schemas.microsoft.com/office/word/2010/wordprocessingShape">
                    <wps:wsp>
                      <wps:cNvSpPr/>
                      <wps:spPr>
                        <a:xfrm>
                          <a:off x="1405255" y="2007235"/>
                          <a:ext cx="490220" cy="185420"/>
                        </a:xfrm>
                        <a:custGeom>
                          <a:avLst/>
                          <a:gdLst>
                            <a:gd name="connsiteX0" fmla="*/ 0 w 772"/>
                            <a:gd name="connsiteY0" fmla="*/ 1 h 292"/>
                            <a:gd name="connsiteX1" fmla="*/ 772 w 772"/>
                            <a:gd name="connsiteY1" fmla="*/ 0 h 292"/>
                            <a:gd name="connsiteX2" fmla="*/ 736 w 772"/>
                            <a:gd name="connsiteY2" fmla="*/ 53 h 292"/>
                            <a:gd name="connsiteX3" fmla="*/ 719 w 772"/>
                            <a:gd name="connsiteY3" fmla="*/ 292 h 292"/>
                            <a:gd name="connsiteX4" fmla="*/ 352 w 772"/>
                            <a:gd name="connsiteY4" fmla="*/ 187 h 292"/>
                            <a:gd name="connsiteX5" fmla="*/ 214 w 772"/>
                            <a:gd name="connsiteY5" fmla="*/ 163 h 292"/>
                            <a:gd name="connsiteX6" fmla="*/ 0 w 772"/>
                            <a:gd name="connsiteY6" fmla="*/ 1 h 2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72" h="292">
                              <a:moveTo>
                                <a:pt x="0" y="1"/>
                              </a:moveTo>
                              <a:lnTo>
                                <a:pt x="772" y="0"/>
                              </a:lnTo>
                              <a:lnTo>
                                <a:pt x="736" y="53"/>
                              </a:lnTo>
                              <a:lnTo>
                                <a:pt x="719" y="292"/>
                              </a:lnTo>
                              <a:lnTo>
                                <a:pt x="352" y="187"/>
                              </a:lnTo>
                              <a:lnTo>
                                <a:pt x="214" y="163"/>
                              </a:lnTo>
                              <a:lnTo>
                                <a:pt x="0" y="1"/>
                              </a:lnTo>
                              <a:close/>
                            </a:path>
                          </a:pathLst>
                        </a:custGeom>
                        <a:pattFill prst="pct5">
                          <a:fgClr>
                            <a:srgbClr val="F9FBFA"/>
                          </a:fgClr>
                          <a:bgClr>
                            <a:srgbClr val="00B050"/>
                          </a:bgClr>
                        </a:patt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9.7pt;margin-top:8pt;height:14.6pt;width:38.6pt;z-index:251919360;mso-width-relative:page;mso-height-relative:page;" fillcolor="#F9FBFA" filled="t" stroked="t" coordsize="772,292" o:gfxdata="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" path="m0,1l772,0,736,53,719,292,352,187,214,163,0,1xe">
                <v:path o:connectlocs="0,635;490220,0;467360,33655;456565,185420;223520,118745;135890,103505;0,635" o:connectangles="0,0,0,0,0,0,0"/>
                <v:fill type="pattern" on="t" color2="#00B050" o:title="5%" focussize="0,0" r:id="rId82"/>
                <v:stroke weight="1pt" color="#FF0000 [3204]" miterlimit="8" joinstyle="miter"/>
                <v:imagedata o:title=""/>
                <o:lock v:ext="edit" aspectratio="f"/>
              </v:shape>
            </w:pict>
          </mc:Fallback>
        </mc:AlternateContent>
      </w:r>
    </w:p>
    <w:p w14:paraId="252F7937">
      <w:pPr>
        <w:rPr>
          <w:color w:val="auto"/>
        </w:rPr>
      </w:pPr>
      <w:r>
        <w:rPr>
          <w:color w:val="auto"/>
          <w:sz w:val="21"/>
        </w:rPr>
        <mc:AlternateContent>
          <mc:Choice Requires="wps">
            <w:drawing>
              <wp:anchor distT="0" distB="0" distL="114300" distR="114300" simplePos="0" relativeHeight="251944960" behindDoc="0" locked="0" layoutInCell="1" allowOverlap="1">
                <wp:simplePos x="0" y="0"/>
                <wp:positionH relativeFrom="column">
                  <wp:posOffset>874395</wp:posOffset>
                </wp:positionH>
                <wp:positionV relativeFrom="paragraph">
                  <wp:posOffset>120650</wp:posOffset>
                </wp:positionV>
                <wp:extent cx="600075" cy="252095"/>
                <wp:effectExtent l="11430" t="6350" r="17145" b="27305"/>
                <wp:wrapNone/>
                <wp:docPr id="565" name="任意多边形 565"/>
                <wp:cNvGraphicFramePr/>
                <a:graphic xmlns:a="http://schemas.openxmlformats.org/drawingml/2006/main">
                  <a:graphicData uri="http://schemas.microsoft.com/office/word/2010/wordprocessingShape">
                    <wps:wsp>
                      <wps:cNvSpPr/>
                      <wps:spPr>
                        <a:xfrm>
                          <a:off x="2015490" y="2223770"/>
                          <a:ext cx="600075" cy="252095"/>
                        </a:xfrm>
                        <a:custGeom>
                          <a:avLst/>
                          <a:gdLst>
                            <a:gd name="connisteX0" fmla="*/ 0 w 600075"/>
                            <a:gd name="connsiteY0" fmla="*/ 36830 h 252095"/>
                            <a:gd name="connisteX1" fmla="*/ 17145 w 600075"/>
                            <a:gd name="connsiteY1" fmla="*/ 22860 h 252095"/>
                            <a:gd name="connisteX2" fmla="*/ 86995 w 600075"/>
                            <a:gd name="connsiteY2" fmla="*/ 19685 h 252095"/>
                            <a:gd name="connisteX3" fmla="*/ 185420 w 600075"/>
                            <a:gd name="connsiteY3" fmla="*/ 0 h 252095"/>
                            <a:gd name="connisteX4" fmla="*/ 249555 w 600075"/>
                            <a:gd name="connsiteY4" fmla="*/ 0 h 252095"/>
                            <a:gd name="connisteX5" fmla="*/ 277495 w 600075"/>
                            <a:gd name="connsiteY5" fmla="*/ 16510 h 252095"/>
                            <a:gd name="connisteX6" fmla="*/ 322580 w 600075"/>
                            <a:gd name="connsiteY6" fmla="*/ 67310 h 252095"/>
                            <a:gd name="connisteX7" fmla="*/ 375920 w 600075"/>
                            <a:gd name="connsiteY7" fmla="*/ 109220 h 252095"/>
                            <a:gd name="connisteX8" fmla="*/ 440055 w 600075"/>
                            <a:gd name="connsiteY8" fmla="*/ 139700 h 252095"/>
                            <a:gd name="connisteX9" fmla="*/ 513080 w 600075"/>
                            <a:gd name="connsiteY9" fmla="*/ 173355 h 252095"/>
                            <a:gd name="connisteX10" fmla="*/ 563245 w 600075"/>
                            <a:gd name="connsiteY10" fmla="*/ 176530 h 252095"/>
                            <a:gd name="connisteX11" fmla="*/ 600075 w 600075"/>
                            <a:gd name="connsiteY11" fmla="*/ 252095 h 252095"/>
                            <a:gd name="connisteX12" fmla="*/ 403860 w 600075"/>
                            <a:gd name="connsiteY12" fmla="*/ 182245 h 252095"/>
                            <a:gd name="connisteX13" fmla="*/ 353060 w 600075"/>
                            <a:gd name="connsiteY13" fmla="*/ 184785 h 252095"/>
                            <a:gd name="connisteX14" fmla="*/ 179705 w 600075"/>
                            <a:gd name="connsiteY14" fmla="*/ 111760 h 252095"/>
                            <a:gd name="connisteX15" fmla="*/ 98425 w 600075"/>
                            <a:gd name="connsiteY15" fmla="*/ 89535 h 252095"/>
                            <a:gd name="connisteX16" fmla="*/ 0 w 600075"/>
                            <a:gd name="connsiteY16" fmla="*/ 36830 h 2520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Lst>
                          <a:rect l="l" t="t" r="r" b="b"/>
                          <a:pathLst>
                            <a:path w="600075" h="252095">
                              <a:moveTo>
                                <a:pt x="0" y="36830"/>
                              </a:moveTo>
                              <a:lnTo>
                                <a:pt x="17145" y="22860"/>
                              </a:lnTo>
                              <a:lnTo>
                                <a:pt x="86995" y="19685"/>
                              </a:lnTo>
                              <a:lnTo>
                                <a:pt x="185420" y="0"/>
                              </a:lnTo>
                              <a:lnTo>
                                <a:pt x="249555" y="0"/>
                              </a:lnTo>
                              <a:lnTo>
                                <a:pt x="277495" y="16510"/>
                              </a:lnTo>
                              <a:lnTo>
                                <a:pt x="322580" y="67310"/>
                              </a:lnTo>
                              <a:lnTo>
                                <a:pt x="375920" y="109220"/>
                              </a:lnTo>
                              <a:lnTo>
                                <a:pt x="440055" y="139700"/>
                              </a:lnTo>
                              <a:lnTo>
                                <a:pt x="513080" y="173355"/>
                              </a:lnTo>
                              <a:lnTo>
                                <a:pt x="563245" y="176530"/>
                              </a:lnTo>
                              <a:lnTo>
                                <a:pt x="600075" y="252095"/>
                              </a:lnTo>
                              <a:lnTo>
                                <a:pt x="403860" y="182245"/>
                              </a:lnTo>
                              <a:lnTo>
                                <a:pt x="353060" y="184785"/>
                              </a:lnTo>
                              <a:lnTo>
                                <a:pt x="179705" y="111760"/>
                              </a:lnTo>
                              <a:lnTo>
                                <a:pt x="98425" y="89535"/>
                              </a:lnTo>
                              <a:lnTo>
                                <a:pt x="0" y="36830"/>
                              </a:lnTo>
                              <a:close/>
                            </a:path>
                          </a:pathLst>
                        </a:custGeom>
                        <a:pattFill prst="pct5">
                          <a:fgClr>
                            <a:srgbClr val="F9FBFA"/>
                          </a:fgClr>
                          <a:bgClr>
                            <a:srgbClr val="00B050"/>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68.85pt;margin-top:9.5pt;height:19.85pt;width:47.25pt;z-index:251944960;mso-width-relative:page;mso-height-relative:page;" fillcolor="#F9FBFA" filled="t" stroked="t" coordsize="600075,252095" o:gfxdata="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" path="m0,36830l17145,22860,86995,19685,185420,0,249555,0,277495,16510,322580,67310,375920,109220,440055,139700,513080,173355,563245,176530,600075,252095,403860,182245,353060,184785,179705,111760,98425,89535,0,36830xe">
                <v:path o:connectlocs="0,36830;17145,22860;86995,19685;185420,0;249555,0;277495,16510;322580,67310;375920,109220;440055,139700;513080,173355;563245,176530;600075,252095;403860,182245;353060,184785;179705,111760;98425,89535;0,36830" o:connectangles="0,0,0,0,0,0,0,0,0,0,0,0,0,0,0,0,0"/>
                <v:fill type="pattern" on="t" color2="#00B050" o:title="5%" focussize="0,0" r:id="rId82"/>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943936" behindDoc="0" locked="0" layoutInCell="1" allowOverlap="1">
                <wp:simplePos x="0" y="0"/>
                <wp:positionH relativeFrom="column">
                  <wp:posOffset>635</wp:posOffset>
                </wp:positionH>
                <wp:positionV relativeFrom="paragraph">
                  <wp:posOffset>155575</wp:posOffset>
                </wp:positionV>
                <wp:extent cx="736600" cy="330835"/>
                <wp:effectExtent l="6350" t="6350" r="19050" b="24765"/>
                <wp:wrapNone/>
                <wp:docPr id="566" name="任意多边形 566"/>
                <wp:cNvGraphicFramePr/>
                <a:graphic xmlns:a="http://schemas.openxmlformats.org/drawingml/2006/main">
                  <a:graphicData uri="http://schemas.microsoft.com/office/word/2010/wordprocessingShape">
                    <wps:wsp>
                      <wps:cNvSpPr/>
                      <wps:spPr>
                        <a:xfrm>
                          <a:off x="1141730" y="2258695"/>
                          <a:ext cx="736600" cy="330835"/>
                        </a:xfrm>
                        <a:custGeom>
                          <a:avLst/>
                          <a:gdLst>
                            <a:gd name="connisteX0" fmla="*/ 5715 w 736600"/>
                            <a:gd name="connsiteY0" fmla="*/ 0 h 330835"/>
                            <a:gd name="connisteX1" fmla="*/ 378460 w 736600"/>
                            <a:gd name="connsiteY1" fmla="*/ 5715 h 330835"/>
                            <a:gd name="connisteX2" fmla="*/ 675005 w 736600"/>
                            <a:gd name="connsiteY2" fmla="*/ 201930 h 330835"/>
                            <a:gd name="connisteX3" fmla="*/ 736600 w 736600"/>
                            <a:gd name="connsiteY3" fmla="*/ 227330 h 330835"/>
                            <a:gd name="connisteX4" fmla="*/ 644525 w 736600"/>
                            <a:gd name="connsiteY4" fmla="*/ 280035 h 330835"/>
                            <a:gd name="connisteX5" fmla="*/ 579755 w 736600"/>
                            <a:gd name="connsiteY5" fmla="*/ 308610 h 330835"/>
                            <a:gd name="connisteX6" fmla="*/ 406400 w 736600"/>
                            <a:gd name="connsiteY6" fmla="*/ 330835 h 330835"/>
                            <a:gd name="connisteX7" fmla="*/ 299720 w 736600"/>
                            <a:gd name="connsiteY7" fmla="*/ 330835 h 330835"/>
                            <a:gd name="connisteX8" fmla="*/ 269240 w 736600"/>
                            <a:gd name="connsiteY8" fmla="*/ 325120 h 330835"/>
                            <a:gd name="connisteX9" fmla="*/ 224155 w 736600"/>
                            <a:gd name="connsiteY9" fmla="*/ 280035 h 330835"/>
                            <a:gd name="connisteX10" fmla="*/ 128905 w 736600"/>
                            <a:gd name="connsiteY10" fmla="*/ 266065 h 330835"/>
                            <a:gd name="connisteX11" fmla="*/ 39370 w 736600"/>
                            <a:gd name="connsiteY11" fmla="*/ 229870 h 330835"/>
                            <a:gd name="connisteX12" fmla="*/ 0 w 736600"/>
                            <a:gd name="connsiteY12" fmla="*/ 204470 h 330835"/>
                            <a:gd name="connisteX13" fmla="*/ 5715 w 736600"/>
                            <a:gd name="connsiteY13" fmla="*/ 0 h 33083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Lst>
                          <a:rect l="l" t="t" r="r" b="b"/>
                          <a:pathLst>
                            <a:path w="736600" h="330835">
                              <a:moveTo>
                                <a:pt x="5715" y="0"/>
                              </a:moveTo>
                              <a:lnTo>
                                <a:pt x="378460" y="5715"/>
                              </a:lnTo>
                              <a:lnTo>
                                <a:pt x="675005" y="201930"/>
                              </a:lnTo>
                              <a:lnTo>
                                <a:pt x="736600" y="227330"/>
                              </a:lnTo>
                              <a:lnTo>
                                <a:pt x="644525" y="280035"/>
                              </a:lnTo>
                              <a:lnTo>
                                <a:pt x="579755" y="308610"/>
                              </a:lnTo>
                              <a:lnTo>
                                <a:pt x="406400" y="330835"/>
                              </a:lnTo>
                              <a:lnTo>
                                <a:pt x="299720" y="330835"/>
                              </a:lnTo>
                              <a:lnTo>
                                <a:pt x="269240" y="325120"/>
                              </a:lnTo>
                              <a:lnTo>
                                <a:pt x="224155" y="280035"/>
                              </a:lnTo>
                              <a:lnTo>
                                <a:pt x="128905" y="266065"/>
                              </a:lnTo>
                              <a:lnTo>
                                <a:pt x="39370" y="229870"/>
                              </a:lnTo>
                              <a:lnTo>
                                <a:pt x="0" y="204470"/>
                              </a:lnTo>
                              <a:lnTo>
                                <a:pt x="5715" y="0"/>
                              </a:lnTo>
                              <a:close/>
                            </a:path>
                          </a:pathLst>
                        </a:custGeom>
                        <a:pattFill prst="pct5">
                          <a:fgClr>
                            <a:srgbClr val="F9FBFA"/>
                          </a:fgClr>
                          <a:bgClr>
                            <a:srgbClr val="00B050"/>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0.05pt;margin-top:12.25pt;height:26.05pt;width:58pt;z-index:251943936;mso-width-relative:page;mso-height-relative:page;" fillcolor="#F9FBFA" filled="t" stroked="t" coordsize="736600,330835" o:gfxdata="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" path="m5715,0l378460,5715,675005,201930,736600,227330,644525,280035,579755,308610,406400,330835,299720,330835,269240,325120,224155,280035,128905,266065,39370,229870,0,204470,5715,0xe">
                <v:path o:connectlocs="5715,0;378460,5715;675005,201930;736600,227330;644525,280035;579755,308610;406400,330835;299720,330835;269240,325120;224155,280035;128905,266065;39370,229870;0,204470;5715,0" o:connectangles="0,0,0,0,0,0,0,0,0,0,0,0,0,0"/>
                <v:fill type="pattern" on="t" color2="#00B050" o:title="5%" focussize="0,0" r:id="rId82"/>
                <v:stroke weight="1pt" color="#FF0000 [3204]" miterlimit="8" joinstyle="miter"/>
                <v:imagedata o:title=""/>
                <o:lock v:ext="edit" aspectratio="f"/>
              </v:shape>
            </w:pict>
          </mc:Fallback>
        </mc:AlternateContent>
      </w:r>
    </w:p>
    <w:p w14:paraId="0269D991">
      <w:pPr>
        <w:rPr>
          <w:color w:val="auto"/>
        </w:rPr>
      </w:pPr>
    </w:p>
    <w:p w14:paraId="7C12126B">
      <w:pPr>
        <w:rPr>
          <w:color w:val="auto"/>
        </w:rPr>
      </w:pPr>
      <w:r>
        <w:rPr>
          <w:color w:val="auto"/>
          <w:sz w:val="21"/>
        </w:rPr>
        <mc:AlternateContent>
          <mc:Choice Requires="wps">
            <w:drawing>
              <wp:anchor distT="0" distB="0" distL="114300" distR="114300" simplePos="0" relativeHeight="251949056" behindDoc="0" locked="0" layoutInCell="1" allowOverlap="1">
                <wp:simplePos x="0" y="0"/>
                <wp:positionH relativeFrom="column">
                  <wp:posOffset>-15875</wp:posOffset>
                </wp:positionH>
                <wp:positionV relativeFrom="paragraph">
                  <wp:posOffset>94615</wp:posOffset>
                </wp:positionV>
                <wp:extent cx="278130" cy="164465"/>
                <wp:effectExtent l="0" t="0" r="0" b="0"/>
                <wp:wrapNone/>
                <wp:docPr id="567" name="文本框 567"/>
                <wp:cNvGraphicFramePr/>
                <a:graphic xmlns:a="http://schemas.openxmlformats.org/drawingml/2006/main">
                  <a:graphicData uri="http://schemas.microsoft.com/office/word/2010/wordprocessingShape">
                    <wps:wsp>
                      <wps:cNvSpPr txBox="1"/>
                      <wps:spPr>
                        <a:xfrm>
                          <a:off x="0" y="0"/>
                          <a:ext cx="278130" cy="164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2B42F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A1</w:t>
                            </w:r>
                            <w:r>
                              <w:rPr>
                                <w:rFonts w:hint="eastAsia" w:ascii="宋体" w:hAnsi="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7</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25pt;margin-top:7.45pt;height:12.95pt;width:21.9pt;z-index:251949056;mso-width-relative:page;mso-height-relative:page;" filled="f" stroked="f" coordsize="21600,21600" o:gfxdata="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HRje7DWAAAABwEAAA8AAAAAAAAAAQAgAAAAIgAAAGRycy9kb3ducmV2Lnht&#10;bFBLAQIUABQAAAAIAIdO4kDM6nSeNAIAAFkEAAAOAAAAAAAAAAEAIAAAACUBAABkcnMvZTJvRG9j&#10;LnhtbFBLBQYAAAAABgAGAFkBAADLBQAAAAA=&#10;">
                <v:fill on="f" focussize="0,0"/>
                <v:stroke on="f" weight="0.5pt"/>
                <v:imagedata o:title=""/>
                <o:lock v:ext="edit" aspectratio="f"/>
                <v:textbox inset="0mm,0mm,0mm,0mm">
                  <w:txbxContent>
                    <w:p w14:paraId="112B42F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A1</w:t>
                      </w:r>
                      <w:r>
                        <w:rPr>
                          <w:rFonts w:hint="eastAsia" w:ascii="宋体" w:hAnsi="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7</w:t>
                      </w:r>
                    </w:p>
                  </w:txbxContent>
                </v:textbox>
              </v:shape>
            </w:pict>
          </mc:Fallback>
        </mc:AlternateContent>
      </w:r>
    </w:p>
    <w:p w14:paraId="056D3FC0">
      <w:pPr>
        <w:rPr>
          <w:color w:val="auto"/>
        </w:rPr>
      </w:pPr>
    </w:p>
    <w:p w14:paraId="1BE8BC02">
      <w:pPr>
        <w:rPr>
          <w:color w:val="auto"/>
        </w:rPr>
      </w:pPr>
      <w:r>
        <w:rPr>
          <w:color w:val="auto"/>
          <w:sz w:val="21"/>
        </w:rPr>
        <mc:AlternateContent>
          <mc:Choice Requires="wps">
            <w:drawing>
              <wp:anchor distT="0" distB="0" distL="114300" distR="114300" simplePos="0" relativeHeight="251950080" behindDoc="0" locked="0" layoutInCell="1" allowOverlap="1">
                <wp:simplePos x="0" y="0"/>
                <wp:positionH relativeFrom="column">
                  <wp:posOffset>2803525</wp:posOffset>
                </wp:positionH>
                <wp:positionV relativeFrom="paragraph">
                  <wp:posOffset>153670</wp:posOffset>
                </wp:positionV>
                <wp:extent cx="278130" cy="164465"/>
                <wp:effectExtent l="0" t="0" r="0" b="0"/>
                <wp:wrapNone/>
                <wp:docPr id="568" name="文本框 568"/>
                <wp:cNvGraphicFramePr/>
                <a:graphic xmlns:a="http://schemas.openxmlformats.org/drawingml/2006/main">
                  <a:graphicData uri="http://schemas.microsoft.com/office/word/2010/wordprocessingShape">
                    <wps:wsp>
                      <wps:cNvSpPr txBox="1"/>
                      <wps:spPr>
                        <a:xfrm>
                          <a:off x="0" y="0"/>
                          <a:ext cx="278130" cy="164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43E47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24</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20.75pt;margin-top:12.1pt;height:12.95pt;width:21.9pt;z-index:251950080;mso-width-relative:page;mso-height-relative:page;" filled="f" stroked="f" coordsize="21600,21600" o:gfxdata="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j0kLE9gAAAAJAQAADwAAAAAAAAABACAAAAAiAAAAZHJzL2Rvd25yZXYu&#10;eG1sUEsBAhQAFAAAAAgAh07iQLSGMVI0AgAAWQQAAA4AAAAAAAAAAQAgAAAAJwEAAGRycy9lMm9E&#10;b2MueG1sUEsFBgAAAAAGAAYAWQEAAM0FAAAAAA==&#10;">
                <v:fill on="f" focussize="0,0"/>
                <v:stroke on="f" weight="0.5pt"/>
                <v:imagedata o:title=""/>
                <o:lock v:ext="edit" aspectratio="f"/>
                <v:textbox inset="0mm,0mm,0mm,0mm">
                  <w:txbxContent>
                    <w:p w14:paraId="5A43E47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24</w:t>
                      </w:r>
                    </w:p>
                  </w:txbxContent>
                </v:textbox>
              </v:shape>
            </w:pict>
          </mc:Fallback>
        </mc:AlternateContent>
      </w:r>
      <w:r>
        <w:rPr>
          <w:color w:val="auto"/>
          <w:sz w:val="21"/>
        </w:rPr>
        <mc:AlternateContent>
          <mc:Choice Requires="wps">
            <w:drawing>
              <wp:anchor distT="0" distB="0" distL="114300" distR="114300" simplePos="0" relativeHeight="251948032" behindDoc="0" locked="0" layoutInCell="1" allowOverlap="1">
                <wp:simplePos x="0" y="0"/>
                <wp:positionH relativeFrom="column">
                  <wp:posOffset>2921635</wp:posOffset>
                </wp:positionH>
                <wp:positionV relativeFrom="paragraph">
                  <wp:posOffset>144780</wp:posOffset>
                </wp:positionV>
                <wp:extent cx="1568450" cy="794385"/>
                <wp:effectExtent l="8255" t="8890" r="23495" b="15875"/>
                <wp:wrapNone/>
                <wp:docPr id="569" name="任意多边形 569"/>
                <wp:cNvGraphicFramePr/>
                <a:graphic xmlns:a="http://schemas.openxmlformats.org/drawingml/2006/main">
                  <a:graphicData uri="http://schemas.microsoft.com/office/word/2010/wordprocessingShape">
                    <wps:wsp>
                      <wps:cNvSpPr/>
                      <wps:spPr>
                        <a:xfrm>
                          <a:off x="4062730" y="3040380"/>
                          <a:ext cx="1568450" cy="794385"/>
                        </a:xfrm>
                        <a:custGeom>
                          <a:avLst/>
                          <a:gdLst>
                            <a:gd name="connisteX0" fmla="*/ 204470 w 1568450"/>
                            <a:gd name="connsiteY0" fmla="*/ 0 h 794385"/>
                            <a:gd name="connisteX1" fmla="*/ 194310 w 1568450"/>
                            <a:gd name="connsiteY1" fmla="*/ 32385 h 794385"/>
                            <a:gd name="connisteX2" fmla="*/ 0 w 1568450"/>
                            <a:gd name="connsiteY2" fmla="*/ 285750 h 794385"/>
                            <a:gd name="connisteX3" fmla="*/ 22225 w 1568450"/>
                            <a:gd name="connsiteY3" fmla="*/ 310515 h 794385"/>
                            <a:gd name="connisteX4" fmla="*/ 135255 w 1568450"/>
                            <a:gd name="connsiteY4" fmla="*/ 320675 h 794385"/>
                            <a:gd name="connisteX5" fmla="*/ 212725 w 1568450"/>
                            <a:gd name="connsiteY5" fmla="*/ 391160 h 794385"/>
                            <a:gd name="connisteX6" fmla="*/ 451485 w 1568450"/>
                            <a:gd name="connsiteY6" fmla="*/ 574040 h 794385"/>
                            <a:gd name="connisteX7" fmla="*/ 614045 w 1568450"/>
                            <a:gd name="connsiteY7" fmla="*/ 504825 h 794385"/>
                            <a:gd name="connisteX8" fmla="*/ 721360 w 1568450"/>
                            <a:gd name="connsiteY8" fmla="*/ 492760 h 794385"/>
                            <a:gd name="connisteX9" fmla="*/ 842645 w 1568450"/>
                            <a:gd name="connsiteY9" fmla="*/ 484505 h 794385"/>
                            <a:gd name="connisteX10" fmla="*/ 862965 w 1568450"/>
                            <a:gd name="connsiteY10" fmla="*/ 496570 h 794385"/>
                            <a:gd name="connisteX11" fmla="*/ 867410 w 1568450"/>
                            <a:gd name="connsiteY11" fmla="*/ 541020 h 794385"/>
                            <a:gd name="connisteX12" fmla="*/ 852805 w 1568450"/>
                            <a:gd name="connsiteY12" fmla="*/ 577850 h 794385"/>
                            <a:gd name="connisteX13" fmla="*/ 891540 w 1568450"/>
                            <a:gd name="connsiteY13" fmla="*/ 591820 h 794385"/>
                            <a:gd name="connisteX14" fmla="*/ 923925 w 1568450"/>
                            <a:gd name="connsiteY14" fmla="*/ 598170 h 794385"/>
                            <a:gd name="connisteX15" fmla="*/ 976630 w 1568450"/>
                            <a:gd name="connsiteY15" fmla="*/ 638810 h 794385"/>
                            <a:gd name="connisteX16" fmla="*/ 1082040 w 1568450"/>
                            <a:gd name="connsiteY16" fmla="*/ 685165 h 794385"/>
                            <a:gd name="connisteX17" fmla="*/ 1114425 w 1568450"/>
                            <a:gd name="connsiteY17" fmla="*/ 654685 h 794385"/>
                            <a:gd name="connisteX18" fmla="*/ 1138555 w 1568450"/>
                            <a:gd name="connsiteY18" fmla="*/ 644525 h 794385"/>
                            <a:gd name="connisteX19" fmla="*/ 1160780 w 1568450"/>
                            <a:gd name="connsiteY19" fmla="*/ 661035 h 794385"/>
                            <a:gd name="connisteX20" fmla="*/ 1169035 w 1568450"/>
                            <a:gd name="connsiteY20" fmla="*/ 699135 h 794385"/>
                            <a:gd name="connisteX21" fmla="*/ 1197610 w 1568450"/>
                            <a:gd name="connsiteY21" fmla="*/ 723900 h 794385"/>
                            <a:gd name="connisteX22" fmla="*/ 1242060 w 1568450"/>
                            <a:gd name="connsiteY22" fmla="*/ 727710 h 794385"/>
                            <a:gd name="connisteX23" fmla="*/ 1367790 w 1568450"/>
                            <a:gd name="connsiteY23" fmla="*/ 794385 h 794385"/>
                            <a:gd name="connisteX24" fmla="*/ 1568450 w 1568450"/>
                            <a:gd name="connsiteY24" fmla="*/ 516890 h 794385"/>
                            <a:gd name="connisteX25" fmla="*/ 1478915 w 1568450"/>
                            <a:gd name="connsiteY25" fmla="*/ 516890 h 794385"/>
                            <a:gd name="connisteX26" fmla="*/ 1400175 w 1568450"/>
                            <a:gd name="connsiteY26" fmla="*/ 549275 h 794385"/>
                            <a:gd name="connisteX27" fmla="*/ 1351280 w 1568450"/>
                            <a:gd name="connsiteY27" fmla="*/ 571500 h 794385"/>
                            <a:gd name="connisteX28" fmla="*/ 1229995 w 1568450"/>
                            <a:gd name="connsiteY28" fmla="*/ 588010 h 794385"/>
                            <a:gd name="connisteX29" fmla="*/ 1146810 w 1568450"/>
                            <a:gd name="connsiteY29" fmla="*/ 407670 h 794385"/>
                            <a:gd name="connisteX30" fmla="*/ 743585 w 1568450"/>
                            <a:gd name="connsiteY30" fmla="*/ 222885 h 794385"/>
                            <a:gd name="connisteX31" fmla="*/ 469900 w 1568450"/>
                            <a:gd name="connsiteY31" fmla="*/ 67310 h 794385"/>
                            <a:gd name="connisteX32" fmla="*/ 315595 w 1568450"/>
                            <a:gd name="connsiteY32" fmla="*/ 57150 h 794385"/>
                            <a:gd name="connisteX33" fmla="*/ 204470 w 1568450"/>
                            <a:gd name="connsiteY33" fmla="*/ 0 h 79438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Lst>
                          <a:rect l="l" t="t" r="r" b="b"/>
                          <a:pathLst>
                            <a:path w="1568450" h="794385">
                              <a:moveTo>
                                <a:pt x="204470" y="0"/>
                              </a:moveTo>
                              <a:lnTo>
                                <a:pt x="194310" y="32385"/>
                              </a:lnTo>
                              <a:lnTo>
                                <a:pt x="0" y="285750"/>
                              </a:lnTo>
                              <a:lnTo>
                                <a:pt x="22225" y="310515"/>
                              </a:lnTo>
                              <a:lnTo>
                                <a:pt x="135255" y="320675"/>
                              </a:lnTo>
                              <a:lnTo>
                                <a:pt x="212725" y="391160"/>
                              </a:lnTo>
                              <a:lnTo>
                                <a:pt x="451485" y="574040"/>
                              </a:lnTo>
                              <a:lnTo>
                                <a:pt x="614045" y="504825"/>
                              </a:lnTo>
                              <a:lnTo>
                                <a:pt x="721360" y="492760"/>
                              </a:lnTo>
                              <a:lnTo>
                                <a:pt x="842645" y="484505"/>
                              </a:lnTo>
                              <a:lnTo>
                                <a:pt x="862965" y="496570"/>
                              </a:lnTo>
                              <a:lnTo>
                                <a:pt x="867410" y="541020"/>
                              </a:lnTo>
                              <a:lnTo>
                                <a:pt x="852805" y="577850"/>
                              </a:lnTo>
                              <a:lnTo>
                                <a:pt x="891540" y="591820"/>
                              </a:lnTo>
                              <a:lnTo>
                                <a:pt x="923925" y="598170"/>
                              </a:lnTo>
                              <a:lnTo>
                                <a:pt x="976630" y="638810"/>
                              </a:lnTo>
                              <a:lnTo>
                                <a:pt x="1082040" y="685165"/>
                              </a:lnTo>
                              <a:lnTo>
                                <a:pt x="1114425" y="654685"/>
                              </a:lnTo>
                              <a:lnTo>
                                <a:pt x="1138555" y="644525"/>
                              </a:lnTo>
                              <a:lnTo>
                                <a:pt x="1160780" y="661035"/>
                              </a:lnTo>
                              <a:lnTo>
                                <a:pt x="1169035" y="699135"/>
                              </a:lnTo>
                              <a:lnTo>
                                <a:pt x="1197610" y="723900"/>
                              </a:lnTo>
                              <a:lnTo>
                                <a:pt x="1242060" y="727710"/>
                              </a:lnTo>
                              <a:lnTo>
                                <a:pt x="1367790" y="794385"/>
                              </a:lnTo>
                              <a:lnTo>
                                <a:pt x="1568450" y="516890"/>
                              </a:lnTo>
                              <a:lnTo>
                                <a:pt x="1478915" y="516890"/>
                              </a:lnTo>
                              <a:lnTo>
                                <a:pt x="1400175" y="549275"/>
                              </a:lnTo>
                              <a:lnTo>
                                <a:pt x="1351280" y="571500"/>
                              </a:lnTo>
                              <a:lnTo>
                                <a:pt x="1229995" y="588010"/>
                              </a:lnTo>
                              <a:lnTo>
                                <a:pt x="1146810" y="407670"/>
                              </a:lnTo>
                              <a:lnTo>
                                <a:pt x="743585" y="222885"/>
                              </a:lnTo>
                              <a:lnTo>
                                <a:pt x="469900" y="67310"/>
                              </a:lnTo>
                              <a:lnTo>
                                <a:pt x="315595" y="57150"/>
                              </a:lnTo>
                              <a:lnTo>
                                <a:pt x="204470" y="0"/>
                              </a:lnTo>
                              <a:close/>
                            </a:path>
                          </a:pathLst>
                        </a:custGeom>
                        <a:pattFill prst="pct5">
                          <a:fgClr>
                            <a:srgbClr val="FFFFFF"/>
                          </a:fgClr>
                          <a:bgClr>
                            <a:srgbClr val="00B050"/>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30.05pt;margin-top:11.4pt;height:62.55pt;width:123.5pt;z-index:251948032;mso-width-relative:page;mso-height-relative:page;" fillcolor="#FFFFFF" filled="t" stroked="t" coordsize="1568450,794385" o:gfxdata="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" path="m204470,0l194310,32385,0,285750,22225,310515,135255,320675,212725,391160,451485,574040,614045,504825,721360,492760,842645,484505,862965,496570,867410,541020,852805,577850,891540,591820,923925,598170,976630,638810,1082040,685165,1114425,654685,1138555,644525,1160780,661035,1169035,699135,1197610,723900,1242060,727710,1367790,794385,1568450,516890,1478915,516890,1400175,549275,1351280,571500,1229995,588010,1146810,407670,743585,222885,469900,67310,315595,57150,204470,0xe">
                <v:path o:connectlocs="204470,0;194310,32385;0,285750;22225,310515;135255,320675;212725,391160;451485,574040;614045,504825;721360,492760;842645,484505;862965,496570;867410,541020;852805,577850;891540,591820;923925,598170;976630,638810;1082040,685165;1114425,654685;1138555,644525;1160780,661035;1169035,699135;1197610,723900;1242060,727710;1367790,794385;1568450,516890;1478915,516890;1400175,549275;1351280,571500;1229995,588010;1146810,407670;743585,222885;469900,67310;315595,57150;204470,0" o:connectangles="0,0,0,0,0,0,0,0,0,0,0,0,0,0,0,0,0,0,0,0,0,0,0,0,0,0,0,0,0,0,0,0,0,0"/>
                <v:fill type="pattern" on="t" color2="#00B050" o:title="5%" focussize="0,0" r:id="rId82"/>
                <v:stroke weight="1pt" color="#FF0000 [3204]" miterlimit="8" joinstyle="miter"/>
                <v:imagedata o:title=""/>
                <o:lock v:ext="edit" aspectratio="f"/>
              </v:shape>
            </w:pict>
          </mc:Fallback>
        </mc:AlternateContent>
      </w:r>
    </w:p>
    <w:p w14:paraId="558593E2">
      <w:pPr>
        <w:rPr>
          <w:color w:val="auto"/>
        </w:rPr>
      </w:pPr>
      <w:r>
        <w:rPr>
          <w:color w:val="auto"/>
          <w:sz w:val="21"/>
        </w:rPr>
        <mc:AlternateContent>
          <mc:Choice Requires="wps">
            <w:drawing>
              <wp:anchor distT="0" distB="0" distL="114300" distR="114300" simplePos="0" relativeHeight="251945984" behindDoc="0" locked="0" layoutInCell="1" allowOverlap="1">
                <wp:simplePos x="0" y="0"/>
                <wp:positionH relativeFrom="column">
                  <wp:posOffset>-262890</wp:posOffset>
                </wp:positionH>
                <wp:positionV relativeFrom="paragraph">
                  <wp:posOffset>76200</wp:posOffset>
                </wp:positionV>
                <wp:extent cx="880110" cy="381000"/>
                <wp:effectExtent l="6985" t="11430" r="27305" b="7620"/>
                <wp:wrapNone/>
                <wp:docPr id="570" name="任意多边形 570"/>
                <wp:cNvGraphicFramePr/>
                <a:graphic xmlns:a="http://schemas.openxmlformats.org/drawingml/2006/main">
                  <a:graphicData uri="http://schemas.microsoft.com/office/word/2010/wordprocessingShape">
                    <wps:wsp>
                      <wps:cNvSpPr/>
                      <wps:spPr>
                        <a:xfrm>
                          <a:off x="878205" y="3169920"/>
                          <a:ext cx="880110" cy="381000"/>
                        </a:xfrm>
                        <a:custGeom>
                          <a:avLst/>
                          <a:gdLst>
                            <a:gd name="connisteX0" fmla="*/ 5715 w 880110"/>
                            <a:gd name="connsiteY0" fmla="*/ 302260 h 381000"/>
                            <a:gd name="connisteX1" fmla="*/ 0 w 880110"/>
                            <a:gd name="connsiteY1" fmla="*/ 333375 h 381000"/>
                            <a:gd name="connisteX2" fmla="*/ 36830 w 880110"/>
                            <a:gd name="connsiteY2" fmla="*/ 381000 h 381000"/>
                            <a:gd name="connisteX3" fmla="*/ 291465 w 880110"/>
                            <a:gd name="connsiteY3" fmla="*/ 369570 h 381000"/>
                            <a:gd name="connisteX4" fmla="*/ 330835 w 880110"/>
                            <a:gd name="connsiteY4" fmla="*/ 375285 h 381000"/>
                            <a:gd name="connisteX5" fmla="*/ 384175 w 880110"/>
                            <a:gd name="connsiteY5" fmla="*/ 364490 h 381000"/>
                            <a:gd name="connisteX6" fmla="*/ 422910 w 880110"/>
                            <a:gd name="connsiteY6" fmla="*/ 358775 h 381000"/>
                            <a:gd name="connisteX7" fmla="*/ 445770 w 880110"/>
                            <a:gd name="connsiteY7" fmla="*/ 339090 h 381000"/>
                            <a:gd name="connisteX8" fmla="*/ 532765 w 880110"/>
                            <a:gd name="connsiteY8" fmla="*/ 325120 h 381000"/>
                            <a:gd name="connisteX9" fmla="*/ 599440 w 880110"/>
                            <a:gd name="connsiteY9" fmla="*/ 313690 h 381000"/>
                            <a:gd name="connisteX10" fmla="*/ 664210 w 880110"/>
                            <a:gd name="connsiteY10" fmla="*/ 316865 h 381000"/>
                            <a:gd name="connisteX11" fmla="*/ 717550 w 880110"/>
                            <a:gd name="connsiteY11" fmla="*/ 283210 h 381000"/>
                            <a:gd name="connisteX12" fmla="*/ 753745 w 880110"/>
                            <a:gd name="connsiteY12" fmla="*/ 266065 h 381000"/>
                            <a:gd name="connisteX13" fmla="*/ 787400 w 880110"/>
                            <a:gd name="connsiteY13" fmla="*/ 254635 h 381000"/>
                            <a:gd name="connisteX14" fmla="*/ 854710 w 880110"/>
                            <a:gd name="connsiteY14" fmla="*/ 229870 h 381000"/>
                            <a:gd name="connisteX15" fmla="*/ 880110 w 880110"/>
                            <a:gd name="connsiteY15" fmla="*/ 212725 h 381000"/>
                            <a:gd name="connisteX16" fmla="*/ 789940 w 880110"/>
                            <a:gd name="connsiteY16" fmla="*/ 120650 h 381000"/>
                            <a:gd name="connisteX17" fmla="*/ 837565 w 880110"/>
                            <a:gd name="connsiteY17" fmla="*/ 64135 h 381000"/>
                            <a:gd name="connisteX18" fmla="*/ 753745 w 880110"/>
                            <a:gd name="connsiteY18" fmla="*/ 45085 h 381000"/>
                            <a:gd name="connisteX19" fmla="*/ 675640 w 880110"/>
                            <a:gd name="connsiteY19" fmla="*/ 0 h 381000"/>
                            <a:gd name="connisteX20" fmla="*/ 683895 w 880110"/>
                            <a:gd name="connsiteY20" fmla="*/ 95250 h 381000"/>
                            <a:gd name="connisteX21" fmla="*/ 636270 w 880110"/>
                            <a:gd name="connsiteY21" fmla="*/ 95250 h 381000"/>
                            <a:gd name="connisteX22" fmla="*/ 568960 w 880110"/>
                            <a:gd name="connsiteY22" fmla="*/ 123190 h 381000"/>
                            <a:gd name="connisteX23" fmla="*/ 560705 w 880110"/>
                            <a:gd name="connsiteY23" fmla="*/ 168275 h 381000"/>
                            <a:gd name="connisteX24" fmla="*/ 493395 w 880110"/>
                            <a:gd name="connsiteY24" fmla="*/ 159385 h 381000"/>
                            <a:gd name="connisteX25" fmla="*/ 495935 w 880110"/>
                            <a:gd name="connsiteY25" fmla="*/ 269240 h 381000"/>
                            <a:gd name="connisteX26" fmla="*/ 459740 w 880110"/>
                            <a:gd name="connsiteY26" fmla="*/ 285750 h 381000"/>
                            <a:gd name="connisteX27" fmla="*/ 414655 w 880110"/>
                            <a:gd name="connsiteY27" fmla="*/ 266065 h 381000"/>
                            <a:gd name="connisteX28" fmla="*/ 247015 w 880110"/>
                            <a:gd name="connsiteY28" fmla="*/ 294005 h 381000"/>
                            <a:gd name="connisteX29" fmla="*/ 224155 w 880110"/>
                            <a:gd name="connsiteY29" fmla="*/ 266065 h 381000"/>
                            <a:gd name="connisteX30" fmla="*/ 193675 w 880110"/>
                            <a:gd name="connsiteY30" fmla="*/ 266065 h 381000"/>
                            <a:gd name="connisteX31" fmla="*/ 137160 w 880110"/>
                            <a:gd name="connsiteY31" fmla="*/ 316865 h 381000"/>
                            <a:gd name="connisteX32" fmla="*/ 75565 w 880110"/>
                            <a:gd name="connsiteY32" fmla="*/ 321945 h 381000"/>
                            <a:gd name="connisteX33" fmla="*/ 5715 w 880110"/>
                            <a:gd name="connsiteY33" fmla="*/ 302260 h 3810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Lst>
                          <a:rect l="l" t="t" r="r" b="b"/>
                          <a:pathLst>
                            <a:path w="880110" h="381000">
                              <a:moveTo>
                                <a:pt x="5715" y="302260"/>
                              </a:moveTo>
                              <a:lnTo>
                                <a:pt x="0" y="333375"/>
                              </a:lnTo>
                              <a:lnTo>
                                <a:pt x="36830" y="381000"/>
                              </a:lnTo>
                              <a:lnTo>
                                <a:pt x="291465" y="369570"/>
                              </a:lnTo>
                              <a:lnTo>
                                <a:pt x="330835" y="375285"/>
                              </a:lnTo>
                              <a:lnTo>
                                <a:pt x="384175" y="364490"/>
                              </a:lnTo>
                              <a:lnTo>
                                <a:pt x="422910" y="358775"/>
                              </a:lnTo>
                              <a:lnTo>
                                <a:pt x="445770" y="339090"/>
                              </a:lnTo>
                              <a:lnTo>
                                <a:pt x="532765" y="325120"/>
                              </a:lnTo>
                              <a:lnTo>
                                <a:pt x="599440" y="313690"/>
                              </a:lnTo>
                              <a:lnTo>
                                <a:pt x="664210" y="316865"/>
                              </a:lnTo>
                              <a:lnTo>
                                <a:pt x="717550" y="283210"/>
                              </a:lnTo>
                              <a:lnTo>
                                <a:pt x="753745" y="266065"/>
                              </a:lnTo>
                              <a:lnTo>
                                <a:pt x="787400" y="254635"/>
                              </a:lnTo>
                              <a:lnTo>
                                <a:pt x="854710" y="229870"/>
                              </a:lnTo>
                              <a:lnTo>
                                <a:pt x="880110" y="212725"/>
                              </a:lnTo>
                              <a:lnTo>
                                <a:pt x="789940" y="120650"/>
                              </a:lnTo>
                              <a:lnTo>
                                <a:pt x="837565" y="64135"/>
                              </a:lnTo>
                              <a:lnTo>
                                <a:pt x="753745" y="45085"/>
                              </a:lnTo>
                              <a:lnTo>
                                <a:pt x="675640" y="0"/>
                              </a:lnTo>
                              <a:lnTo>
                                <a:pt x="683895" y="95250"/>
                              </a:lnTo>
                              <a:lnTo>
                                <a:pt x="636270" y="95250"/>
                              </a:lnTo>
                              <a:lnTo>
                                <a:pt x="568960" y="123190"/>
                              </a:lnTo>
                              <a:lnTo>
                                <a:pt x="560705" y="168275"/>
                              </a:lnTo>
                              <a:lnTo>
                                <a:pt x="493395" y="159385"/>
                              </a:lnTo>
                              <a:lnTo>
                                <a:pt x="495935" y="269240"/>
                              </a:lnTo>
                              <a:lnTo>
                                <a:pt x="459740" y="285750"/>
                              </a:lnTo>
                              <a:lnTo>
                                <a:pt x="414655" y="266065"/>
                              </a:lnTo>
                              <a:lnTo>
                                <a:pt x="247015" y="294005"/>
                              </a:lnTo>
                              <a:lnTo>
                                <a:pt x="224155" y="266065"/>
                              </a:lnTo>
                              <a:lnTo>
                                <a:pt x="193675" y="266065"/>
                              </a:lnTo>
                              <a:lnTo>
                                <a:pt x="137160" y="316865"/>
                              </a:lnTo>
                              <a:lnTo>
                                <a:pt x="75565" y="321945"/>
                              </a:lnTo>
                              <a:lnTo>
                                <a:pt x="5715" y="302260"/>
                              </a:lnTo>
                              <a:close/>
                            </a:path>
                          </a:pathLst>
                        </a:custGeom>
                        <a:pattFill prst="pct5">
                          <a:fgClr>
                            <a:srgbClr val="F9FBFA"/>
                          </a:fgClr>
                          <a:bgClr>
                            <a:srgbClr val="00B050"/>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0.7pt;margin-top:6pt;height:30pt;width:69.3pt;z-index:251945984;mso-width-relative:page;mso-height-relative:page;" fillcolor="#F9FBFA" filled="t" stroked="t" coordsize="880110,381000" o:gfxdata="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" path="m5715,302260l0,333375,36830,381000,291465,369570,330835,375285,384175,364490,422910,358775,445770,339090,532765,325120,599440,313690,664210,316865,717550,283210,753745,266065,787400,254635,854710,229870,880110,212725,789940,120650,837565,64135,753745,45085,675640,0,683895,95250,636270,95250,568960,123190,560705,168275,493395,159385,495935,269240,459740,285750,414655,266065,247015,294005,224155,266065,193675,266065,137160,316865,75565,321945,5715,302260xe">
                <v:path o:connectlocs="5715,302260;0,333375;36830,381000;291465,369570;330835,375285;384175,364490;422910,358775;445770,339090;532765,325120;599440,313690;664210,316865;717550,283210;753745,266065;787400,254635;854710,229870;880110,212725;789940,120650;837565,64135;753745,45085;675640,0;683895,95250;636270,95250;568960,123190;560705,168275;493395,159385;495935,269240;459740,285750;414655,266065;247015,294005;224155,266065;193675,266065;137160,316865;75565,321945;5715,302260" o:connectangles="0,0,0,0,0,0,0,0,0,0,0,0,0,0,0,0,0,0,0,0,0,0,0,0,0,0,0,0,0,0,0,0,0,0"/>
                <v:fill type="pattern" on="t" color2="#00B050" o:title="5%" focussize="0,0" r:id="rId82"/>
                <v:stroke weight="1pt" color="#FF0000 [3204]" miterlimit="8" joinstyle="miter"/>
                <v:imagedata o:title=""/>
                <o:lock v:ext="edit" aspectratio="f"/>
              </v:shape>
            </w:pict>
          </mc:Fallback>
        </mc:AlternateContent>
      </w:r>
    </w:p>
    <w:p w14:paraId="0753CCAB">
      <w:pPr>
        <w:rPr>
          <w:color w:val="auto"/>
        </w:rPr>
      </w:pPr>
    </w:p>
    <w:p w14:paraId="7B0A5991">
      <w:pPr>
        <w:rPr>
          <w:color w:val="auto"/>
        </w:rPr>
      </w:pPr>
    </w:p>
    <w:p w14:paraId="1E5DCEEB">
      <w:pPr>
        <w:rPr>
          <w:color w:val="auto"/>
        </w:rPr>
      </w:pPr>
    </w:p>
    <w:p w14:paraId="787A50A4">
      <w:pPr>
        <w:rPr>
          <w:color w:val="auto"/>
        </w:rPr>
      </w:pPr>
    </w:p>
    <w:p w14:paraId="37B7429C">
      <w:pPr>
        <w:rPr>
          <w:color w:val="auto"/>
        </w:rPr>
      </w:pPr>
    </w:p>
    <w:p w14:paraId="24497BE7">
      <w:pPr>
        <w:rPr>
          <w:color w:val="auto"/>
        </w:rPr>
      </w:pPr>
      <w:r>
        <w:rPr>
          <w:color w:val="auto"/>
          <w:sz w:val="21"/>
        </w:rPr>
        <mc:AlternateContent>
          <mc:Choice Requires="wps">
            <w:drawing>
              <wp:anchor distT="0" distB="0" distL="114300" distR="114300" simplePos="0" relativeHeight="251952128" behindDoc="0" locked="0" layoutInCell="1" allowOverlap="1">
                <wp:simplePos x="0" y="0"/>
                <wp:positionH relativeFrom="column">
                  <wp:posOffset>1265555</wp:posOffset>
                </wp:positionH>
                <wp:positionV relativeFrom="paragraph">
                  <wp:posOffset>1270</wp:posOffset>
                </wp:positionV>
                <wp:extent cx="278130" cy="164465"/>
                <wp:effectExtent l="0" t="0" r="0" b="0"/>
                <wp:wrapNone/>
                <wp:docPr id="571" name="文本框 571"/>
                <wp:cNvGraphicFramePr/>
                <a:graphic xmlns:a="http://schemas.openxmlformats.org/drawingml/2006/main">
                  <a:graphicData uri="http://schemas.microsoft.com/office/word/2010/wordprocessingShape">
                    <wps:wsp>
                      <wps:cNvSpPr txBox="1"/>
                      <wps:spPr>
                        <a:xfrm>
                          <a:off x="0" y="0"/>
                          <a:ext cx="278130" cy="164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BFECFD">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23</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99.65pt;margin-top:0.1pt;height:12.95pt;width:21.9pt;z-index:251952128;mso-width-relative:page;mso-height-relative:page;" filled="f" stroked="f" coordsize="21600,21600" o:gfxdata="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4L5vK9UAAAAHAQAADwAAAAAAAAABACAAAAAiAAAAZHJzL2Rvd25yZXYueG1s&#10;UEsBAhQAFAAAAAgAh07iQMnPA8w0AgAAWQQAAA4AAAAAAAAAAQAgAAAAJAEAAGRycy9lMm9Eb2Mu&#10;eG1sUEsFBgAAAAAGAAYAWQEAAMoFAAAAAA==&#10;">
                <v:fill on="f" focussize="0,0"/>
                <v:stroke on="f" weight="0.5pt"/>
                <v:imagedata o:title=""/>
                <o:lock v:ext="edit" aspectratio="f"/>
                <v:textbox inset="0mm,0mm,0mm,0mm">
                  <w:txbxContent>
                    <w:p w14:paraId="20BFECFD">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23</w:t>
                      </w:r>
                    </w:p>
                  </w:txbxContent>
                </v:textbox>
              </v:shape>
            </w:pict>
          </mc:Fallback>
        </mc:AlternateContent>
      </w:r>
      <w:r>
        <w:rPr>
          <w:color w:val="auto"/>
          <w:sz w:val="21"/>
        </w:rPr>
        <mc:AlternateContent>
          <mc:Choice Requires="wps">
            <w:drawing>
              <wp:anchor distT="0" distB="0" distL="114300" distR="114300" simplePos="0" relativeHeight="251951104" behindDoc="0" locked="0" layoutInCell="1" allowOverlap="1">
                <wp:simplePos x="0" y="0"/>
                <wp:positionH relativeFrom="column">
                  <wp:posOffset>1120140</wp:posOffset>
                </wp:positionH>
                <wp:positionV relativeFrom="paragraph">
                  <wp:posOffset>160655</wp:posOffset>
                </wp:positionV>
                <wp:extent cx="664845" cy="972185"/>
                <wp:effectExtent l="6985" t="6350" r="13970" b="12065"/>
                <wp:wrapNone/>
                <wp:docPr id="572" name="任意多边形 572"/>
                <wp:cNvGraphicFramePr/>
                <a:graphic xmlns:a="http://schemas.openxmlformats.org/drawingml/2006/main">
                  <a:graphicData uri="http://schemas.microsoft.com/office/word/2010/wordprocessingShape">
                    <wps:wsp>
                      <wps:cNvSpPr/>
                      <wps:spPr>
                        <a:xfrm>
                          <a:off x="2261235" y="4443095"/>
                          <a:ext cx="664845" cy="972185"/>
                        </a:xfrm>
                        <a:custGeom>
                          <a:avLst/>
                          <a:gdLst>
                            <a:gd name="connisteX0" fmla="*/ 86995 w 664845"/>
                            <a:gd name="connsiteY0" fmla="*/ 0 h 972185"/>
                            <a:gd name="connisteX1" fmla="*/ 459105 w 664845"/>
                            <a:gd name="connsiteY1" fmla="*/ 2540 h 972185"/>
                            <a:gd name="connisteX2" fmla="*/ 474345 w 664845"/>
                            <a:gd name="connsiteY2" fmla="*/ 30480 h 972185"/>
                            <a:gd name="connisteX3" fmla="*/ 534670 w 664845"/>
                            <a:gd name="connsiteY3" fmla="*/ 110490 h 972185"/>
                            <a:gd name="connisteX4" fmla="*/ 580390 w 664845"/>
                            <a:gd name="connsiteY4" fmla="*/ 134620 h 972185"/>
                            <a:gd name="connisteX5" fmla="*/ 621665 w 664845"/>
                            <a:gd name="connsiteY5" fmla="*/ 147320 h 972185"/>
                            <a:gd name="connisteX6" fmla="*/ 660400 w 664845"/>
                            <a:gd name="connsiteY6" fmla="*/ 151765 h 972185"/>
                            <a:gd name="connisteX7" fmla="*/ 664845 w 664845"/>
                            <a:gd name="connsiteY7" fmla="*/ 271145 h 972185"/>
                            <a:gd name="connisteX8" fmla="*/ 629920 w 664845"/>
                            <a:gd name="connsiteY8" fmla="*/ 322580 h 972185"/>
                            <a:gd name="connisteX9" fmla="*/ 634365 w 664845"/>
                            <a:gd name="connsiteY9" fmla="*/ 370205 h 972185"/>
                            <a:gd name="connisteX10" fmla="*/ 626110 w 664845"/>
                            <a:gd name="connsiteY10" fmla="*/ 409575 h 972185"/>
                            <a:gd name="connisteX11" fmla="*/ 552450 w 664845"/>
                            <a:gd name="connsiteY11" fmla="*/ 701675 h 972185"/>
                            <a:gd name="connisteX12" fmla="*/ 210185 w 664845"/>
                            <a:gd name="connsiteY12" fmla="*/ 861695 h 972185"/>
                            <a:gd name="connisteX13" fmla="*/ 80010 w 664845"/>
                            <a:gd name="connsiteY13" fmla="*/ 933450 h 972185"/>
                            <a:gd name="connisteX14" fmla="*/ 0 w 664845"/>
                            <a:gd name="connsiteY14" fmla="*/ 972185 h 972185"/>
                            <a:gd name="connisteX15" fmla="*/ 4445 w 664845"/>
                            <a:gd name="connsiteY15" fmla="*/ 920115 h 972185"/>
                            <a:gd name="connisteX16" fmla="*/ 28575 w 664845"/>
                            <a:gd name="connsiteY16" fmla="*/ 887730 h 972185"/>
                            <a:gd name="connisteX17" fmla="*/ 106045 w 664845"/>
                            <a:gd name="connsiteY17" fmla="*/ 781685 h 972185"/>
                            <a:gd name="connisteX18" fmla="*/ 177800 w 664845"/>
                            <a:gd name="connsiteY18" fmla="*/ 654050 h 972185"/>
                            <a:gd name="connisteX19" fmla="*/ 172085 w 664845"/>
                            <a:gd name="connsiteY19" fmla="*/ 610870 h 972185"/>
                            <a:gd name="connisteX20" fmla="*/ 165735 w 664845"/>
                            <a:gd name="connsiteY20" fmla="*/ 532765 h 972185"/>
                            <a:gd name="connisteX21" fmla="*/ 180975 w 664845"/>
                            <a:gd name="connsiteY21" fmla="*/ 472440 h 972185"/>
                            <a:gd name="connisteX22" fmla="*/ 207010 w 664845"/>
                            <a:gd name="connsiteY22" fmla="*/ 459105 h 972185"/>
                            <a:gd name="connisteX23" fmla="*/ 202565 w 664845"/>
                            <a:gd name="connsiteY23" fmla="*/ 420370 h 972185"/>
                            <a:gd name="connisteX24" fmla="*/ 172085 w 664845"/>
                            <a:gd name="connsiteY24" fmla="*/ 348615 h 972185"/>
                            <a:gd name="connisteX25" fmla="*/ 152400 w 664845"/>
                            <a:gd name="connsiteY25" fmla="*/ 212725 h 972185"/>
                            <a:gd name="connisteX26" fmla="*/ 109220 w 664845"/>
                            <a:gd name="connsiteY26" fmla="*/ 78105 h 972185"/>
                            <a:gd name="connisteX27" fmla="*/ 86995 w 664845"/>
                            <a:gd name="connsiteY27" fmla="*/ 0 h 97218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Lst>
                          <a:rect l="l" t="t" r="r" b="b"/>
                          <a:pathLst>
                            <a:path w="664845" h="972185">
                              <a:moveTo>
                                <a:pt x="86995" y="0"/>
                              </a:moveTo>
                              <a:lnTo>
                                <a:pt x="459105" y="2540"/>
                              </a:lnTo>
                              <a:lnTo>
                                <a:pt x="474345" y="30480"/>
                              </a:lnTo>
                              <a:lnTo>
                                <a:pt x="534670" y="110490"/>
                              </a:lnTo>
                              <a:lnTo>
                                <a:pt x="580390" y="134620"/>
                              </a:lnTo>
                              <a:lnTo>
                                <a:pt x="621665" y="147320"/>
                              </a:lnTo>
                              <a:lnTo>
                                <a:pt x="660400" y="151765"/>
                              </a:lnTo>
                              <a:lnTo>
                                <a:pt x="664845" y="271145"/>
                              </a:lnTo>
                              <a:lnTo>
                                <a:pt x="629920" y="322580"/>
                              </a:lnTo>
                              <a:lnTo>
                                <a:pt x="634365" y="370205"/>
                              </a:lnTo>
                              <a:lnTo>
                                <a:pt x="626110" y="409575"/>
                              </a:lnTo>
                              <a:lnTo>
                                <a:pt x="552450" y="701675"/>
                              </a:lnTo>
                              <a:lnTo>
                                <a:pt x="210185" y="861695"/>
                              </a:lnTo>
                              <a:lnTo>
                                <a:pt x="80010" y="933450"/>
                              </a:lnTo>
                              <a:lnTo>
                                <a:pt x="0" y="972185"/>
                              </a:lnTo>
                              <a:lnTo>
                                <a:pt x="4445" y="920115"/>
                              </a:lnTo>
                              <a:lnTo>
                                <a:pt x="28575" y="887730"/>
                              </a:lnTo>
                              <a:lnTo>
                                <a:pt x="106045" y="781685"/>
                              </a:lnTo>
                              <a:lnTo>
                                <a:pt x="177800" y="654050"/>
                              </a:lnTo>
                              <a:lnTo>
                                <a:pt x="172085" y="610870"/>
                              </a:lnTo>
                              <a:lnTo>
                                <a:pt x="165735" y="532765"/>
                              </a:lnTo>
                              <a:lnTo>
                                <a:pt x="180975" y="472440"/>
                              </a:lnTo>
                              <a:lnTo>
                                <a:pt x="207010" y="459105"/>
                              </a:lnTo>
                              <a:lnTo>
                                <a:pt x="202565" y="420370"/>
                              </a:lnTo>
                              <a:lnTo>
                                <a:pt x="172085" y="348615"/>
                              </a:lnTo>
                              <a:lnTo>
                                <a:pt x="152400" y="212725"/>
                              </a:lnTo>
                              <a:lnTo>
                                <a:pt x="109220" y="78105"/>
                              </a:lnTo>
                              <a:lnTo>
                                <a:pt x="86995" y="0"/>
                              </a:lnTo>
                              <a:close/>
                            </a:path>
                          </a:pathLst>
                        </a:custGeom>
                        <a:pattFill prst="pct5">
                          <a:fgClr>
                            <a:srgbClr val="FFFFFF"/>
                          </a:fgClr>
                          <a:bgClr>
                            <a:srgbClr val="00B050"/>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88.2pt;margin-top:12.65pt;height:76.55pt;width:52.35pt;z-index:251951104;mso-width-relative:page;mso-height-relative:page;" fillcolor="#FFFFFF" filled="t" stroked="t" coordsize="664845,972185" o:gfxdata="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" path="m86995,0l459105,2540,474345,30480,534670,110490,580390,134620,621665,147320,660400,151765,664845,271145,629920,322580,634365,370205,626110,409575,552450,701675,210185,861695,80010,933450,0,972185,4445,920115,28575,887730,106045,781685,177800,654050,172085,610870,165735,532765,180975,472440,207010,459105,202565,420370,172085,348615,152400,212725,109220,78105,86995,0xe">
                <v:path o:connectlocs="86995,0;459105,2540;474345,30480;534670,110490;580390,134620;621665,147320;660400,151765;664845,271145;629920,322580;634365,370205;626110,409575;552450,701675;210185,861695;80010,933450;0,972185;4445,920115;28575,887730;106045,781685;177800,654050;172085,610870;165735,532765;180975,472440;207010,459105;202565,420370;172085,348615;152400,212725;109220,78105;86995,0" o:connectangles="0,0,0,0,0,0,0,0,0,0,0,0,0,0,0,0,0,0,0,0,0,0,0,0,0,0,0,0"/>
                <v:fill type="pattern" on="t" color2="#00B050" o:title="5%" focussize="0,0" r:id="rId82"/>
                <v:stroke weight="1pt" color="#FF0000 [3204]" miterlimit="8" joinstyle="miter"/>
                <v:imagedata o:title=""/>
                <o:lock v:ext="edit" aspectratio="f"/>
              </v:shape>
            </w:pict>
          </mc:Fallback>
        </mc:AlternateContent>
      </w:r>
    </w:p>
    <w:p w14:paraId="58312BDA">
      <w:pPr>
        <w:rPr>
          <w:color w:val="auto"/>
        </w:rPr>
      </w:pPr>
    </w:p>
    <w:p w14:paraId="5B39DF09">
      <w:pPr>
        <w:rPr>
          <w:color w:val="auto"/>
        </w:rPr>
      </w:pPr>
    </w:p>
    <w:p w14:paraId="5CB0B237">
      <w:pPr>
        <w:rPr>
          <w:color w:val="auto"/>
        </w:rPr>
      </w:pPr>
    </w:p>
    <w:p w14:paraId="2A4E8F2B">
      <w:pPr>
        <w:rPr>
          <w:color w:val="auto"/>
        </w:rPr>
      </w:pPr>
    </w:p>
    <w:p w14:paraId="75F088B8">
      <w:pPr>
        <w:rPr>
          <w:color w:val="auto"/>
        </w:rPr>
      </w:pPr>
    </w:p>
    <w:p w14:paraId="5E22CD24">
      <w:pPr>
        <w:rPr>
          <w:color w:val="auto"/>
        </w:rPr>
      </w:pPr>
      <w:r>
        <w:rPr>
          <w:color w:val="auto"/>
          <w:sz w:val="21"/>
        </w:rPr>
        <mc:AlternateContent>
          <mc:Choice Requires="wps">
            <w:drawing>
              <wp:anchor distT="0" distB="0" distL="114300" distR="114300" simplePos="0" relativeHeight="251957248" behindDoc="0" locked="0" layoutInCell="1" allowOverlap="1">
                <wp:simplePos x="0" y="0"/>
                <wp:positionH relativeFrom="column">
                  <wp:posOffset>3642995</wp:posOffset>
                </wp:positionH>
                <wp:positionV relativeFrom="paragraph">
                  <wp:posOffset>114300</wp:posOffset>
                </wp:positionV>
                <wp:extent cx="278130" cy="164465"/>
                <wp:effectExtent l="0" t="0" r="0" b="0"/>
                <wp:wrapNone/>
                <wp:docPr id="573" name="文本框 573"/>
                <wp:cNvGraphicFramePr/>
                <a:graphic xmlns:a="http://schemas.openxmlformats.org/drawingml/2006/main">
                  <a:graphicData uri="http://schemas.microsoft.com/office/word/2010/wordprocessingShape">
                    <wps:wsp>
                      <wps:cNvSpPr txBox="1"/>
                      <wps:spPr>
                        <a:xfrm>
                          <a:off x="0" y="0"/>
                          <a:ext cx="278130" cy="164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304205">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27</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86.85pt;margin-top:9pt;height:12.95pt;width:21.9pt;z-index:251957248;mso-width-relative:page;mso-height-relative:page;" filled="f" stroked="f" coordsize="21600,21600" o:gfxdata="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1MlIP2QAAAAkBAAAPAAAAAAAAAAEAIAAAACIAAABkcnMvZG93bnJl&#10;di54bWxQSwECFAAUAAAACACHTuJAFXBbdjUCAABZBAAADgAAAAAAAAABACAAAAAoAQAAZHJzL2Uy&#10;b0RvYy54bWxQSwUGAAAAAAYABgBZAQAAzwUAAAAA&#10;">
                <v:fill on="f" focussize="0,0"/>
                <v:stroke on="f" weight="0.5pt"/>
                <v:imagedata o:title=""/>
                <o:lock v:ext="edit" aspectratio="f"/>
                <v:textbox inset="0mm,0mm,0mm,0mm">
                  <w:txbxContent>
                    <w:p w14:paraId="1F304205">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27</w:t>
                      </w:r>
                    </w:p>
                  </w:txbxContent>
                </v:textbox>
              </v:shape>
            </w:pict>
          </mc:Fallback>
        </mc:AlternateContent>
      </w:r>
      <w:r>
        <w:rPr>
          <w:color w:val="auto"/>
          <w:sz w:val="21"/>
        </w:rPr>
        <mc:AlternateContent>
          <mc:Choice Requires="wps">
            <w:drawing>
              <wp:anchor distT="0" distB="0" distL="114300" distR="114300" simplePos="0" relativeHeight="251956224" behindDoc="0" locked="0" layoutInCell="1" allowOverlap="1">
                <wp:simplePos x="0" y="0"/>
                <wp:positionH relativeFrom="column">
                  <wp:posOffset>3267075</wp:posOffset>
                </wp:positionH>
                <wp:positionV relativeFrom="paragraph">
                  <wp:posOffset>43815</wp:posOffset>
                </wp:positionV>
                <wp:extent cx="796925" cy="548005"/>
                <wp:effectExtent l="6350" t="6985" r="15875" b="16510"/>
                <wp:wrapNone/>
                <wp:docPr id="574" name="任意多边形 574"/>
                <wp:cNvGraphicFramePr/>
                <a:graphic xmlns:a="http://schemas.openxmlformats.org/drawingml/2006/main">
                  <a:graphicData uri="http://schemas.microsoft.com/office/word/2010/wordprocessingShape">
                    <wps:wsp>
                      <wps:cNvSpPr/>
                      <wps:spPr>
                        <a:xfrm>
                          <a:off x="4408170" y="5514975"/>
                          <a:ext cx="796925" cy="548005"/>
                        </a:xfrm>
                        <a:custGeom>
                          <a:avLst/>
                          <a:gdLst>
                            <a:gd name="connisteX0" fmla="*/ 64135 w 796925"/>
                            <a:gd name="connsiteY0" fmla="*/ 0 h 548005"/>
                            <a:gd name="connisteX1" fmla="*/ 33020 w 796925"/>
                            <a:gd name="connsiteY1" fmla="*/ 33020 h 548005"/>
                            <a:gd name="connisteX2" fmla="*/ 15240 w 796925"/>
                            <a:gd name="connsiteY2" fmla="*/ 256540 h 548005"/>
                            <a:gd name="connisteX3" fmla="*/ 27305 w 796925"/>
                            <a:gd name="connsiteY3" fmla="*/ 295275 h 548005"/>
                            <a:gd name="connisteX4" fmla="*/ 0 w 796925"/>
                            <a:gd name="connsiteY4" fmla="*/ 346075 h 548005"/>
                            <a:gd name="connisteX5" fmla="*/ 1905 w 796925"/>
                            <a:gd name="connsiteY5" fmla="*/ 431165 h 548005"/>
                            <a:gd name="connisteX6" fmla="*/ 40640 w 796925"/>
                            <a:gd name="connsiteY6" fmla="*/ 466725 h 548005"/>
                            <a:gd name="connisteX7" fmla="*/ 97155 w 796925"/>
                            <a:gd name="connsiteY7" fmla="*/ 468630 h 548005"/>
                            <a:gd name="connisteX8" fmla="*/ 179070 w 796925"/>
                            <a:gd name="connsiteY8" fmla="*/ 439420 h 548005"/>
                            <a:gd name="connisteX9" fmla="*/ 421640 w 796925"/>
                            <a:gd name="connsiteY9" fmla="*/ 443230 h 548005"/>
                            <a:gd name="connisteX10" fmla="*/ 480060 w 796925"/>
                            <a:gd name="connsiteY10" fmla="*/ 495300 h 548005"/>
                            <a:gd name="connisteX11" fmla="*/ 501650 w 796925"/>
                            <a:gd name="connsiteY11" fmla="*/ 503555 h 548005"/>
                            <a:gd name="connisteX12" fmla="*/ 530860 w 796925"/>
                            <a:gd name="connsiteY12" fmla="*/ 505460 h 548005"/>
                            <a:gd name="connisteX13" fmla="*/ 561975 w 796925"/>
                            <a:gd name="connsiteY13" fmla="*/ 518795 h 548005"/>
                            <a:gd name="connisteX14" fmla="*/ 575310 w 796925"/>
                            <a:gd name="connsiteY14" fmla="*/ 532765 h 548005"/>
                            <a:gd name="connisteX15" fmla="*/ 598805 w 796925"/>
                            <a:gd name="connsiteY15" fmla="*/ 536575 h 548005"/>
                            <a:gd name="connisteX16" fmla="*/ 655320 w 796925"/>
                            <a:gd name="connsiteY16" fmla="*/ 542290 h 548005"/>
                            <a:gd name="connisteX17" fmla="*/ 664845 w 796925"/>
                            <a:gd name="connsiteY17" fmla="*/ 548005 h 548005"/>
                            <a:gd name="connisteX18" fmla="*/ 719455 w 796925"/>
                            <a:gd name="connsiteY18" fmla="*/ 491490 h 548005"/>
                            <a:gd name="connisteX19" fmla="*/ 668655 w 796925"/>
                            <a:gd name="connsiteY19" fmla="*/ 460375 h 548005"/>
                            <a:gd name="connisteX20" fmla="*/ 619760 w 796925"/>
                            <a:gd name="connsiteY20" fmla="*/ 441325 h 548005"/>
                            <a:gd name="connisteX21" fmla="*/ 596900 w 796925"/>
                            <a:gd name="connsiteY21" fmla="*/ 431165 h 548005"/>
                            <a:gd name="connisteX22" fmla="*/ 581025 w 796925"/>
                            <a:gd name="connsiteY22" fmla="*/ 412115 h 548005"/>
                            <a:gd name="connisteX23" fmla="*/ 586740 w 796925"/>
                            <a:gd name="connsiteY23" fmla="*/ 394335 h 548005"/>
                            <a:gd name="connisteX24" fmla="*/ 615950 w 796925"/>
                            <a:gd name="connsiteY24" fmla="*/ 394335 h 548005"/>
                            <a:gd name="connisteX25" fmla="*/ 681990 w 796925"/>
                            <a:gd name="connsiteY25" fmla="*/ 429260 h 548005"/>
                            <a:gd name="connisteX26" fmla="*/ 709295 w 796925"/>
                            <a:gd name="connsiteY26" fmla="*/ 441325 h 548005"/>
                            <a:gd name="connisteX27" fmla="*/ 763905 w 796925"/>
                            <a:gd name="connsiteY27" fmla="*/ 443230 h 548005"/>
                            <a:gd name="connisteX28" fmla="*/ 777240 w 796925"/>
                            <a:gd name="connsiteY28" fmla="*/ 431165 h 548005"/>
                            <a:gd name="connisteX29" fmla="*/ 779145 w 796925"/>
                            <a:gd name="connsiteY29" fmla="*/ 414020 h 548005"/>
                            <a:gd name="connisteX30" fmla="*/ 796925 w 796925"/>
                            <a:gd name="connsiteY30" fmla="*/ 394335 h 548005"/>
                            <a:gd name="connisteX31" fmla="*/ 730885 w 796925"/>
                            <a:gd name="connsiteY31" fmla="*/ 363220 h 548005"/>
                            <a:gd name="connisteX32" fmla="*/ 683895 w 796925"/>
                            <a:gd name="connsiteY32" fmla="*/ 342265 h 548005"/>
                            <a:gd name="connisteX33" fmla="*/ 641350 w 796925"/>
                            <a:gd name="connsiteY33" fmla="*/ 324485 h 548005"/>
                            <a:gd name="connisteX34" fmla="*/ 472440 w 796925"/>
                            <a:gd name="connsiteY34" fmla="*/ 267970 h 548005"/>
                            <a:gd name="connisteX35" fmla="*/ 133985 w 796925"/>
                            <a:gd name="connsiteY35" fmla="*/ 21590 h 548005"/>
                            <a:gd name="connisteX36" fmla="*/ 64135 w 796925"/>
                            <a:gd name="connsiteY36" fmla="*/ 0 h 5480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Lst>
                          <a:rect l="l" t="t" r="r" b="b"/>
                          <a:pathLst>
                            <a:path w="796925" h="548005">
                              <a:moveTo>
                                <a:pt x="64135" y="0"/>
                              </a:moveTo>
                              <a:lnTo>
                                <a:pt x="33020" y="33020"/>
                              </a:lnTo>
                              <a:lnTo>
                                <a:pt x="15240" y="256540"/>
                              </a:lnTo>
                              <a:lnTo>
                                <a:pt x="27305" y="295275"/>
                              </a:lnTo>
                              <a:lnTo>
                                <a:pt x="0" y="346075"/>
                              </a:lnTo>
                              <a:lnTo>
                                <a:pt x="1905" y="431165"/>
                              </a:lnTo>
                              <a:lnTo>
                                <a:pt x="40640" y="466725"/>
                              </a:lnTo>
                              <a:lnTo>
                                <a:pt x="97155" y="468630"/>
                              </a:lnTo>
                              <a:lnTo>
                                <a:pt x="179070" y="439420"/>
                              </a:lnTo>
                              <a:lnTo>
                                <a:pt x="421640" y="443230"/>
                              </a:lnTo>
                              <a:lnTo>
                                <a:pt x="480060" y="495300"/>
                              </a:lnTo>
                              <a:lnTo>
                                <a:pt x="501650" y="503555"/>
                              </a:lnTo>
                              <a:lnTo>
                                <a:pt x="530860" y="505460"/>
                              </a:lnTo>
                              <a:lnTo>
                                <a:pt x="561975" y="518795"/>
                              </a:lnTo>
                              <a:lnTo>
                                <a:pt x="575310" y="532765"/>
                              </a:lnTo>
                              <a:lnTo>
                                <a:pt x="598805" y="536575"/>
                              </a:lnTo>
                              <a:lnTo>
                                <a:pt x="655320" y="542290"/>
                              </a:lnTo>
                              <a:lnTo>
                                <a:pt x="664845" y="548005"/>
                              </a:lnTo>
                              <a:lnTo>
                                <a:pt x="719455" y="491490"/>
                              </a:lnTo>
                              <a:lnTo>
                                <a:pt x="668655" y="460375"/>
                              </a:lnTo>
                              <a:lnTo>
                                <a:pt x="619760" y="441325"/>
                              </a:lnTo>
                              <a:lnTo>
                                <a:pt x="596900" y="431165"/>
                              </a:lnTo>
                              <a:lnTo>
                                <a:pt x="581025" y="412115"/>
                              </a:lnTo>
                              <a:lnTo>
                                <a:pt x="586740" y="394335"/>
                              </a:lnTo>
                              <a:lnTo>
                                <a:pt x="615950" y="394335"/>
                              </a:lnTo>
                              <a:lnTo>
                                <a:pt x="681990" y="429260"/>
                              </a:lnTo>
                              <a:lnTo>
                                <a:pt x="709295" y="441325"/>
                              </a:lnTo>
                              <a:lnTo>
                                <a:pt x="763905" y="443230"/>
                              </a:lnTo>
                              <a:lnTo>
                                <a:pt x="777240" y="431165"/>
                              </a:lnTo>
                              <a:lnTo>
                                <a:pt x="779145" y="414020"/>
                              </a:lnTo>
                              <a:lnTo>
                                <a:pt x="796925" y="394335"/>
                              </a:lnTo>
                              <a:lnTo>
                                <a:pt x="730885" y="363220"/>
                              </a:lnTo>
                              <a:lnTo>
                                <a:pt x="683895" y="342265"/>
                              </a:lnTo>
                              <a:lnTo>
                                <a:pt x="641350" y="324485"/>
                              </a:lnTo>
                              <a:lnTo>
                                <a:pt x="472440" y="267970"/>
                              </a:lnTo>
                              <a:lnTo>
                                <a:pt x="133985" y="21590"/>
                              </a:lnTo>
                              <a:lnTo>
                                <a:pt x="64135" y="0"/>
                              </a:lnTo>
                              <a:close/>
                            </a:path>
                          </a:pathLst>
                        </a:custGeom>
                        <a:pattFill prst="pct5">
                          <a:fgClr>
                            <a:srgbClr val="FFFFFF"/>
                          </a:fgClr>
                          <a:bgClr>
                            <a:srgbClr val="00B050"/>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57.25pt;margin-top:3.45pt;height:43.15pt;width:62.75pt;z-index:251956224;mso-width-relative:page;mso-height-relative:page;" fillcolor="#FFFFFF" filled="t" stroked="t" coordsize="796925,548005" o:gfxdata="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" path="m64135,0l33020,33020,15240,256540,27305,295275,0,346075,1905,431165,40640,466725,97155,468630,179070,439420,421640,443230,480060,495300,501650,503555,530860,505460,561975,518795,575310,532765,598805,536575,655320,542290,664845,548005,719455,491490,668655,460375,619760,441325,596900,431165,581025,412115,586740,394335,615950,394335,681990,429260,709295,441325,763905,443230,777240,431165,779145,414020,796925,394335,730885,363220,683895,342265,641350,324485,472440,267970,133985,21590,64135,0xe">
                <v:path o:connectlocs="64135,0;33020,33020;15240,256540;27305,295275;0,346075;1905,431165;40640,466725;97155,468630;179070,439420;421640,443230;480060,495300;501650,503555;530860,505460;561975,518795;575310,532765;598805,536575;655320,542290;664845,548005;719455,491490;668655,460375;619760,441325;596900,431165;581025,412115;586740,394335;615950,394335;681990,429260;709295,441325;763905,443230;777240,431165;779145,414020;796925,394335;730885,363220;683895,342265;641350,324485;472440,267970;133985,21590;64135,0" o:connectangles="0,0,0,0,0,0,0,0,0,0,0,0,0,0,0,0,0,0,0,0,0,0,0,0,0,0,0,0,0,0,0,0,0,0,0,0,0"/>
                <v:fill type="pattern" on="t" color2="#00B050" o:title="5%" focussize="0,0" r:id="rId82"/>
                <v:stroke weight="1pt" color="#FF0000 [3204]" miterlimit="8" joinstyle="miter"/>
                <v:imagedata o:title=""/>
                <o:lock v:ext="edit" aspectratio="f"/>
              </v:shape>
            </w:pict>
          </mc:Fallback>
        </mc:AlternateContent>
      </w:r>
    </w:p>
    <w:p w14:paraId="0E28DA28">
      <w:pPr>
        <w:rPr>
          <w:color w:val="auto"/>
        </w:rPr>
      </w:pPr>
      <w:r>
        <w:rPr>
          <w:color w:val="auto"/>
          <w:sz w:val="21"/>
        </w:rPr>
        <mc:AlternateContent>
          <mc:Choice Requires="wps">
            <w:drawing>
              <wp:anchor distT="0" distB="0" distL="114300" distR="114300" simplePos="0" relativeHeight="251954176" behindDoc="0" locked="0" layoutInCell="1" allowOverlap="1">
                <wp:simplePos x="0" y="0"/>
                <wp:positionH relativeFrom="column">
                  <wp:posOffset>2439670</wp:posOffset>
                </wp:positionH>
                <wp:positionV relativeFrom="paragraph">
                  <wp:posOffset>198120</wp:posOffset>
                </wp:positionV>
                <wp:extent cx="278130" cy="164465"/>
                <wp:effectExtent l="0" t="0" r="0" b="0"/>
                <wp:wrapNone/>
                <wp:docPr id="575" name="文本框 575"/>
                <wp:cNvGraphicFramePr/>
                <a:graphic xmlns:a="http://schemas.openxmlformats.org/drawingml/2006/main">
                  <a:graphicData uri="http://schemas.microsoft.com/office/word/2010/wordprocessingShape">
                    <wps:wsp>
                      <wps:cNvSpPr txBox="1"/>
                      <wps:spPr>
                        <a:xfrm>
                          <a:off x="0" y="0"/>
                          <a:ext cx="278130" cy="164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7C000D">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26</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92.1pt;margin-top:15.6pt;height:12.95pt;width:21.9pt;z-index:251954176;mso-width-relative:page;mso-height-relative:page;" filled="f" stroked="f" coordsize="21600,21600" o:gfxdata="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CkyMf9cAAAAJAQAADwAAAAAAAAABACAAAAAiAAAAZHJzL2Rvd25yZXYu&#10;eG1sUEsBAhQAFAAAAAgAh07iQDC2w2M1AgAAWQQAAA4AAAAAAAAAAQAgAAAAJgEAAGRycy9lMm9E&#10;b2MueG1sUEsFBgAAAAAGAAYAWQEAAM0FAAAAAA==&#10;">
                <v:fill on="f" focussize="0,0"/>
                <v:stroke on="f" weight="0.5pt"/>
                <v:imagedata o:title=""/>
                <o:lock v:ext="edit" aspectratio="f"/>
                <v:textbox inset="0mm,0mm,0mm,0mm">
                  <w:txbxContent>
                    <w:p w14:paraId="087C000D">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26</w:t>
                      </w:r>
                    </w:p>
                  </w:txbxContent>
                </v:textbox>
              </v:shape>
            </w:pict>
          </mc:Fallback>
        </mc:AlternateContent>
      </w:r>
    </w:p>
    <w:p w14:paraId="2B8C37D7">
      <w:pPr>
        <w:rPr>
          <w:color w:val="auto"/>
        </w:rPr>
      </w:pPr>
      <w:r>
        <w:rPr>
          <w:color w:val="auto"/>
          <w:sz w:val="21"/>
        </w:rPr>
        <mc:AlternateContent>
          <mc:Choice Requires="wps">
            <w:drawing>
              <wp:anchor distT="0" distB="0" distL="114300" distR="114300" simplePos="0" relativeHeight="251960320" behindDoc="0" locked="0" layoutInCell="1" allowOverlap="1">
                <wp:simplePos x="0" y="0"/>
                <wp:positionH relativeFrom="column">
                  <wp:posOffset>3391535</wp:posOffset>
                </wp:positionH>
                <wp:positionV relativeFrom="paragraph">
                  <wp:posOffset>58420</wp:posOffset>
                </wp:positionV>
                <wp:extent cx="2200275" cy="1487170"/>
                <wp:effectExtent l="6350" t="6350" r="22225" b="11430"/>
                <wp:wrapNone/>
                <wp:docPr id="576" name="任意多边形 576"/>
                <wp:cNvGraphicFramePr/>
                <a:graphic xmlns:a="http://schemas.openxmlformats.org/drawingml/2006/main">
                  <a:graphicData uri="http://schemas.microsoft.com/office/word/2010/wordprocessingShape">
                    <wps:wsp>
                      <wps:cNvSpPr/>
                      <wps:spPr>
                        <a:xfrm>
                          <a:off x="4532630" y="5925820"/>
                          <a:ext cx="2200275" cy="1487170"/>
                        </a:xfrm>
                        <a:custGeom>
                          <a:avLst/>
                          <a:gdLst>
                            <a:gd name="connisteX0" fmla="*/ 839470 w 2200275"/>
                            <a:gd name="connsiteY0" fmla="*/ 363855 h 1487170"/>
                            <a:gd name="connisteX1" fmla="*/ 851535 w 2200275"/>
                            <a:gd name="connsiteY1" fmla="*/ 338455 h 1487170"/>
                            <a:gd name="connisteX2" fmla="*/ 987425 w 2200275"/>
                            <a:gd name="connsiteY2" fmla="*/ 227330 h 1487170"/>
                            <a:gd name="connisteX3" fmla="*/ 1053465 w 2200275"/>
                            <a:gd name="connsiteY3" fmla="*/ 215900 h 1487170"/>
                            <a:gd name="connisteX4" fmla="*/ 1185545 w 2200275"/>
                            <a:gd name="connsiteY4" fmla="*/ 227330 h 1487170"/>
                            <a:gd name="connisteX5" fmla="*/ 1257935 w 2200275"/>
                            <a:gd name="connsiteY5" fmla="*/ 219710 h 1487170"/>
                            <a:gd name="connisteX6" fmla="*/ 1320165 w 2200275"/>
                            <a:gd name="connsiteY6" fmla="*/ 180975 h 1487170"/>
                            <a:gd name="connisteX7" fmla="*/ 1399540 w 2200275"/>
                            <a:gd name="connsiteY7" fmla="*/ 142240 h 1487170"/>
                            <a:gd name="connisteX8" fmla="*/ 1424940 w 2200275"/>
                            <a:gd name="connsiteY8" fmla="*/ 114935 h 1487170"/>
                            <a:gd name="connisteX9" fmla="*/ 1430655 w 2200275"/>
                            <a:gd name="connsiteY9" fmla="*/ 58420 h 1487170"/>
                            <a:gd name="connisteX10" fmla="*/ 1670050 w 2200275"/>
                            <a:gd name="connsiteY10" fmla="*/ 12065 h 1487170"/>
                            <a:gd name="connisteX11" fmla="*/ 1842770 w 2200275"/>
                            <a:gd name="connsiteY11" fmla="*/ 0 h 1487170"/>
                            <a:gd name="connisteX12" fmla="*/ 1916430 w 2200275"/>
                            <a:gd name="connsiteY12" fmla="*/ 31115 h 1487170"/>
                            <a:gd name="connisteX13" fmla="*/ 1953895 w 2200275"/>
                            <a:gd name="connsiteY13" fmla="*/ 72390 h 1487170"/>
                            <a:gd name="connisteX14" fmla="*/ 2040890 w 2200275"/>
                            <a:gd name="connsiteY14" fmla="*/ 67945 h 1487170"/>
                            <a:gd name="connisteX15" fmla="*/ 2136140 w 2200275"/>
                            <a:gd name="connsiteY15" fmla="*/ 87630 h 1487170"/>
                            <a:gd name="connisteX16" fmla="*/ 2179320 w 2200275"/>
                            <a:gd name="connsiteY16" fmla="*/ 97155 h 1487170"/>
                            <a:gd name="connisteX17" fmla="*/ 2200275 w 2200275"/>
                            <a:gd name="connsiteY17" fmla="*/ 113030 h 1487170"/>
                            <a:gd name="connisteX18" fmla="*/ 2177415 w 2200275"/>
                            <a:gd name="connsiteY18" fmla="*/ 146050 h 1487170"/>
                            <a:gd name="connisteX19" fmla="*/ 2153920 w 2200275"/>
                            <a:gd name="connsiteY19" fmla="*/ 217805 h 1487170"/>
                            <a:gd name="connisteX20" fmla="*/ 2142490 w 2200275"/>
                            <a:gd name="connsiteY20" fmla="*/ 247015 h 1487170"/>
                            <a:gd name="connisteX21" fmla="*/ 2150110 w 2200275"/>
                            <a:gd name="connsiteY21" fmla="*/ 287655 h 1487170"/>
                            <a:gd name="connisteX22" fmla="*/ 2105025 w 2200275"/>
                            <a:gd name="connsiteY22" fmla="*/ 332740 h 1487170"/>
                            <a:gd name="connisteX23" fmla="*/ 2113280 w 2200275"/>
                            <a:gd name="connsiteY23" fmla="*/ 415925 h 1487170"/>
                            <a:gd name="connisteX24" fmla="*/ 2095500 w 2200275"/>
                            <a:gd name="connsiteY24" fmla="*/ 429895 h 1487170"/>
                            <a:gd name="connisteX25" fmla="*/ 2073910 w 2200275"/>
                            <a:gd name="connsiteY25" fmla="*/ 470535 h 1487170"/>
                            <a:gd name="connisteX26" fmla="*/ 2064385 w 2200275"/>
                            <a:gd name="connsiteY26" fmla="*/ 519430 h 1487170"/>
                            <a:gd name="connisteX27" fmla="*/ 2031365 w 2200275"/>
                            <a:gd name="connsiteY27" fmla="*/ 554355 h 1487170"/>
                            <a:gd name="connisteX28" fmla="*/ 2016125 w 2200275"/>
                            <a:gd name="connsiteY28" fmla="*/ 591185 h 1487170"/>
                            <a:gd name="connisteX29" fmla="*/ 2005965 w 2200275"/>
                            <a:gd name="connsiteY29" fmla="*/ 612775 h 1487170"/>
                            <a:gd name="connisteX30" fmla="*/ 1976755 w 2200275"/>
                            <a:gd name="connsiteY30" fmla="*/ 649605 h 1487170"/>
                            <a:gd name="connisteX31" fmla="*/ 1823085 w 2200275"/>
                            <a:gd name="connsiteY31" fmla="*/ 659130 h 1487170"/>
                            <a:gd name="connisteX32" fmla="*/ 1741805 w 2200275"/>
                            <a:gd name="connsiteY32" fmla="*/ 659130 h 1487170"/>
                            <a:gd name="connisteX33" fmla="*/ 1708785 w 2200275"/>
                            <a:gd name="connsiteY33" fmla="*/ 697865 h 1487170"/>
                            <a:gd name="connisteX34" fmla="*/ 1675765 w 2200275"/>
                            <a:gd name="connsiteY34" fmla="*/ 713740 h 1487170"/>
                            <a:gd name="connisteX35" fmla="*/ 1670050 w 2200275"/>
                            <a:gd name="connsiteY35" fmla="*/ 741045 h 1487170"/>
                            <a:gd name="connisteX36" fmla="*/ 1681480 w 2200275"/>
                            <a:gd name="connsiteY36" fmla="*/ 775970 h 1487170"/>
                            <a:gd name="connisteX37" fmla="*/ 1710690 w 2200275"/>
                            <a:gd name="connsiteY37" fmla="*/ 789305 h 1487170"/>
                            <a:gd name="connisteX38" fmla="*/ 1712595 w 2200275"/>
                            <a:gd name="connsiteY38" fmla="*/ 800735 h 1487170"/>
                            <a:gd name="connisteX39" fmla="*/ 1689100 w 2200275"/>
                            <a:gd name="connsiteY39" fmla="*/ 831850 h 1487170"/>
                            <a:gd name="connisteX40" fmla="*/ 1703070 w 2200275"/>
                            <a:gd name="connsiteY40" fmla="*/ 861060 h 1487170"/>
                            <a:gd name="connisteX41" fmla="*/ 1730375 w 2200275"/>
                            <a:gd name="connsiteY41" fmla="*/ 882650 h 1487170"/>
                            <a:gd name="connisteX42" fmla="*/ 1769110 w 2200275"/>
                            <a:gd name="connsiteY42" fmla="*/ 884555 h 1487170"/>
                            <a:gd name="connisteX43" fmla="*/ 1794510 w 2200275"/>
                            <a:gd name="connsiteY43" fmla="*/ 902335 h 1487170"/>
                            <a:gd name="connisteX44" fmla="*/ 1833245 w 2200275"/>
                            <a:gd name="connsiteY44" fmla="*/ 895985 h 1487170"/>
                            <a:gd name="connisteX45" fmla="*/ 1858645 w 2200275"/>
                            <a:gd name="connsiteY45" fmla="*/ 875030 h 1487170"/>
                            <a:gd name="connisteX46" fmla="*/ 1883410 w 2200275"/>
                            <a:gd name="connsiteY46" fmla="*/ 859155 h 1487170"/>
                            <a:gd name="connisteX47" fmla="*/ 1910715 w 2200275"/>
                            <a:gd name="connsiteY47" fmla="*/ 859155 h 1487170"/>
                            <a:gd name="connisteX48" fmla="*/ 1957705 w 2200275"/>
                            <a:gd name="connsiteY48" fmla="*/ 909955 h 1487170"/>
                            <a:gd name="connisteX49" fmla="*/ 1992630 w 2200275"/>
                            <a:gd name="connsiteY49" fmla="*/ 933450 h 1487170"/>
                            <a:gd name="connisteX50" fmla="*/ 2021840 w 2200275"/>
                            <a:gd name="connsiteY50" fmla="*/ 1007110 h 1487170"/>
                            <a:gd name="connisteX51" fmla="*/ 1938020 w 2200275"/>
                            <a:gd name="connsiteY51" fmla="*/ 997585 h 1487170"/>
                            <a:gd name="connisteX52" fmla="*/ 1897380 w 2200275"/>
                            <a:gd name="connsiteY52" fmla="*/ 991235 h 1487170"/>
                            <a:gd name="connisteX53" fmla="*/ 1852295 w 2200275"/>
                            <a:gd name="connsiteY53" fmla="*/ 985520 h 1487170"/>
                            <a:gd name="connisteX54" fmla="*/ 1745615 w 2200275"/>
                            <a:gd name="connsiteY54" fmla="*/ 1005205 h 1487170"/>
                            <a:gd name="connisteX55" fmla="*/ 1580515 w 2200275"/>
                            <a:gd name="connsiteY55" fmla="*/ 964565 h 1487170"/>
                            <a:gd name="connisteX56" fmla="*/ 1485265 w 2200275"/>
                            <a:gd name="connsiteY56" fmla="*/ 892175 h 1487170"/>
                            <a:gd name="connisteX57" fmla="*/ 1344930 w 2200275"/>
                            <a:gd name="connsiteY57" fmla="*/ 864870 h 1487170"/>
                            <a:gd name="connisteX58" fmla="*/ 1242060 w 2200275"/>
                            <a:gd name="connsiteY58" fmla="*/ 1010920 h 1487170"/>
                            <a:gd name="connisteX59" fmla="*/ 1108075 w 2200275"/>
                            <a:gd name="connsiteY59" fmla="*/ 1042035 h 1487170"/>
                            <a:gd name="connisteX60" fmla="*/ 1028065 w 2200275"/>
                            <a:gd name="connsiteY60" fmla="*/ 1007110 h 1487170"/>
                            <a:gd name="connisteX61" fmla="*/ 944880 w 2200275"/>
                            <a:gd name="connsiteY61" fmla="*/ 836295 h 1487170"/>
                            <a:gd name="connisteX62" fmla="*/ 909955 w 2200275"/>
                            <a:gd name="connsiteY62" fmla="*/ 789305 h 1487170"/>
                            <a:gd name="connisteX63" fmla="*/ 798830 w 2200275"/>
                            <a:gd name="connsiteY63" fmla="*/ 791210 h 1487170"/>
                            <a:gd name="connisteX64" fmla="*/ 800735 w 2200275"/>
                            <a:gd name="connsiteY64" fmla="*/ 935355 h 1487170"/>
                            <a:gd name="connisteX65" fmla="*/ 822325 w 2200275"/>
                            <a:gd name="connsiteY65" fmla="*/ 960120 h 1487170"/>
                            <a:gd name="connisteX66" fmla="*/ 820420 w 2200275"/>
                            <a:gd name="connsiteY66" fmla="*/ 1043940 h 1487170"/>
                            <a:gd name="connisteX67" fmla="*/ 800735 w 2200275"/>
                            <a:gd name="connsiteY67" fmla="*/ 1164590 h 1487170"/>
                            <a:gd name="connisteX68" fmla="*/ 740410 w 2200275"/>
                            <a:gd name="connsiteY68" fmla="*/ 1184275 h 1487170"/>
                            <a:gd name="connisteX69" fmla="*/ 686435 w 2200275"/>
                            <a:gd name="connsiteY69" fmla="*/ 1226820 h 1487170"/>
                            <a:gd name="connisteX70" fmla="*/ 684530 w 2200275"/>
                            <a:gd name="connsiteY70" fmla="*/ 1259840 h 1487170"/>
                            <a:gd name="connisteX71" fmla="*/ 657225 w 2200275"/>
                            <a:gd name="connsiteY71" fmla="*/ 1273175 h 1487170"/>
                            <a:gd name="connisteX72" fmla="*/ 633730 w 2200275"/>
                            <a:gd name="connsiteY72" fmla="*/ 1287145 h 1487170"/>
                            <a:gd name="connisteX73" fmla="*/ 579120 w 2200275"/>
                            <a:gd name="connsiteY73" fmla="*/ 1296670 h 1487170"/>
                            <a:gd name="connisteX74" fmla="*/ 480060 w 2200275"/>
                            <a:gd name="connsiteY74" fmla="*/ 1318260 h 1487170"/>
                            <a:gd name="connisteX75" fmla="*/ 464820 w 2200275"/>
                            <a:gd name="connsiteY75" fmla="*/ 1337310 h 1487170"/>
                            <a:gd name="connisteX76" fmla="*/ 464820 w 2200275"/>
                            <a:gd name="connsiteY76" fmla="*/ 1356995 h 1487170"/>
                            <a:gd name="connisteX77" fmla="*/ 441325 w 2200275"/>
                            <a:gd name="connsiteY77" fmla="*/ 1360805 h 1487170"/>
                            <a:gd name="connisteX78" fmla="*/ 386715 w 2200275"/>
                            <a:gd name="connsiteY78" fmla="*/ 1390015 h 1487170"/>
                            <a:gd name="connisteX79" fmla="*/ 324485 w 2200275"/>
                            <a:gd name="connsiteY79" fmla="*/ 1403350 h 1487170"/>
                            <a:gd name="connisteX80" fmla="*/ 293370 w 2200275"/>
                            <a:gd name="connsiteY80" fmla="*/ 1430655 h 1487170"/>
                            <a:gd name="connisteX81" fmla="*/ 206375 w 2200275"/>
                            <a:gd name="connsiteY81" fmla="*/ 1463675 h 1487170"/>
                            <a:gd name="connisteX82" fmla="*/ 95250 w 2200275"/>
                            <a:gd name="connsiteY82" fmla="*/ 1487170 h 1487170"/>
                            <a:gd name="connisteX83" fmla="*/ 29210 w 2200275"/>
                            <a:gd name="connsiteY83" fmla="*/ 1479550 h 1487170"/>
                            <a:gd name="connisteX84" fmla="*/ 5715 w 2200275"/>
                            <a:gd name="connsiteY84" fmla="*/ 1465580 h 1487170"/>
                            <a:gd name="connisteX85" fmla="*/ 1905 w 2200275"/>
                            <a:gd name="connsiteY85" fmla="*/ 1442720 h 1487170"/>
                            <a:gd name="connisteX86" fmla="*/ 1905 w 2200275"/>
                            <a:gd name="connsiteY86" fmla="*/ 1417320 h 1487170"/>
                            <a:gd name="connisteX87" fmla="*/ 0 w 2200275"/>
                            <a:gd name="connsiteY87" fmla="*/ 1395730 h 1487170"/>
                            <a:gd name="connisteX88" fmla="*/ 40640 w 2200275"/>
                            <a:gd name="connsiteY88" fmla="*/ 1347470 h 1487170"/>
                            <a:gd name="connisteX89" fmla="*/ 95250 w 2200275"/>
                            <a:gd name="connsiteY89" fmla="*/ 1333500 h 1487170"/>
                            <a:gd name="connisteX90" fmla="*/ 142240 w 2200275"/>
                            <a:gd name="connsiteY90" fmla="*/ 1312545 h 1487170"/>
                            <a:gd name="connisteX91" fmla="*/ 201930 w 2200275"/>
                            <a:gd name="connsiteY91" fmla="*/ 1316355 h 1487170"/>
                            <a:gd name="connisteX92" fmla="*/ 266065 w 2200275"/>
                            <a:gd name="connsiteY92" fmla="*/ 1323975 h 1487170"/>
                            <a:gd name="connisteX93" fmla="*/ 318770 w 2200275"/>
                            <a:gd name="connsiteY93" fmla="*/ 1312545 h 1487170"/>
                            <a:gd name="connisteX94" fmla="*/ 322580 w 2200275"/>
                            <a:gd name="connsiteY94" fmla="*/ 1290955 h 1487170"/>
                            <a:gd name="connisteX95" fmla="*/ 326390 w 2200275"/>
                            <a:gd name="connsiteY95" fmla="*/ 1256030 h 1487170"/>
                            <a:gd name="connisteX96" fmla="*/ 347980 w 2200275"/>
                            <a:gd name="connsiteY96" fmla="*/ 1203325 h 1487170"/>
                            <a:gd name="connisteX97" fmla="*/ 361315 w 2200275"/>
                            <a:gd name="connsiteY97" fmla="*/ 1188085 h 1487170"/>
                            <a:gd name="connisteX98" fmla="*/ 351790 w 2200275"/>
                            <a:gd name="connsiteY98" fmla="*/ 1164590 h 1487170"/>
                            <a:gd name="connisteX99" fmla="*/ 314960 w 2200275"/>
                            <a:gd name="connsiteY99" fmla="*/ 1153160 h 1487170"/>
                            <a:gd name="connisteX100" fmla="*/ 270510 w 2200275"/>
                            <a:gd name="connsiteY100" fmla="*/ 1144905 h 1487170"/>
                            <a:gd name="connisteX101" fmla="*/ 250825 w 2200275"/>
                            <a:gd name="connsiteY101" fmla="*/ 1141095 h 1487170"/>
                            <a:gd name="connisteX102" fmla="*/ 301625 w 2200275"/>
                            <a:gd name="connsiteY102" fmla="*/ 1104265 h 1487170"/>
                            <a:gd name="connisteX103" fmla="*/ 382905 w 2200275"/>
                            <a:gd name="connsiteY103" fmla="*/ 1075055 h 1487170"/>
                            <a:gd name="connisteX104" fmla="*/ 406400 w 2200275"/>
                            <a:gd name="connsiteY104" fmla="*/ 1059815 h 1487170"/>
                            <a:gd name="connisteX105" fmla="*/ 464820 w 2200275"/>
                            <a:gd name="connsiteY105" fmla="*/ 1012825 h 1487170"/>
                            <a:gd name="connisteX106" fmla="*/ 476250 w 2200275"/>
                            <a:gd name="connsiteY106" fmla="*/ 935355 h 1487170"/>
                            <a:gd name="connisteX107" fmla="*/ 429895 w 2200275"/>
                            <a:gd name="connsiteY107" fmla="*/ 904240 h 1487170"/>
                            <a:gd name="connisteX108" fmla="*/ 419735 w 2200275"/>
                            <a:gd name="connsiteY108" fmla="*/ 851535 h 1487170"/>
                            <a:gd name="connisteX109" fmla="*/ 443230 w 2200275"/>
                            <a:gd name="connsiteY109" fmla="*/ 814705 h 1487170"/>
                            <a:gd name="connisteX110" fmla="*/ 462915 w 2200275"/>
                            <a:gd name="connsiteY110" fmla="*/ 834390 h 1487170"/>
                            <a:gd name="connisteX111" fmla="*/ 511175 w 2200275"/>
                            <a:gd name="connsiteY111" fmla="*/ 859155 h 1487170"/>
                            <a:gd name="connisteX112" fmla="*/ 548005 w 2200275"/>
                            <a:gd name="connsiteY112" fmla="*/ 861060 h 1487170"/>
                            <a:gd name="connisteX113" fmla="*/ 581025 w 2200275"/>
                            <a:gd name="connsiteY113" fmla="*/ 849630 h 1487170"/>
                            <a:gd name="connisteX114" fmla="*/ 639445 w 2200275"/>
                            <a:gd name="connsiteY114" fmla="*/ 798830 h 1487170"/>
                            <a:gd name="connisteX115" fmla="*/ 672465 w 2200275"/>
                            <a:gd name="connsiteY115" fmla="*/ 758190 h 1487170"/>
                            <a:gd name="connisteX116" fmla="*/ 680085 w 2200275"/>
                            <a:gd name="connsiteY116" fmla="*/ 715645 h 1487170"/>
                            <a:gd name="connisteX117" fmla="*/ 666750 w 2200275"/>
                            <a:gd name="connsiteY117" fmla="*/ 709930 h 1487170"/>
                            <a:gd name="connisteX118" fmla="*/ 614045 w 2200275"/>
                            <a:gd name="connsiteY118" fmla="*/ 736600 h 1487170"/>
                            <a:gd name="connisteX119" fmla="*/ 549910 w 2200275"/>
                            <a:gd name="connsiteY119" fmla="*/ 752475 h 1487170"/>
                            <a:gd name="connisteX120" fmla="*/ 487680 w 2200275"/>
                            <a:gd name="connsiteY120" fmla="*/ 775970 h 1487170"/>
                            <a:gd name="connisteX121" fmla="*/ 480060 w 2200275"/>
                            <a:gd name="connsiteY121" fmla="*/ 769620 h 1487170"/>
                            <a:gd name="connisteX122" fmla="*/ 501650 w 2200275"/>
                            <a:gd name="connsiteY122" fmla="*/ 713740 h 1487170"/>
                            <a:gd name="connisteX123" fmla="*/ 518795 w 2200275"/>
                            <a:gd name="connsiteY123" fmla="*/ 680720 h 1487170"/>
                            <a:gd name="connisteX124" fmla="*/ 528955 w 2200275"/>
                            <a:gd name="connsiteY124" fmla="*/ 629920 h 1487170"/>
                            <a:gd name="connisteX125" fmla="*/ 593090 w 2200275"/>
                            <a:gd name="connsiteY125" fmla="*/ 528955 h 1487170"/>
                            <a:gd name="connisteX126" fmla="*/ 713740 w 2200275"/>
                            <a:gd name="connsiteY126" fmla="*/ 445135 h 1487170"/>
                            <a:gd name="connisteX127" fmla="*/ 736600 w 2200275"/>
                            <a:gd name="connsiteY127" fmla="*/ 450850 h 1487170"/>
                            <a:gd name="connisteX128" fmla="*/ 763905 w 2200275"/>
                            <a:gd name="connsiteY128" fmla="*/ 480060 h 1487170"/>
                            <a:gd name="connisteX129" fmla="*/ 787400 w 2200275"/>
                            <a:gd name="connsiteY129" fmla="*/ 483870 h 1487170"/>
                            <a:gd name="connisteX130" fmla="*/ 810895 w 2200275"/>
                            <a:gd name="connsiteY130" fmla="*/ 459105 h 1487170"/>
                            <a:gd name="connisteX131" fmla="*/ 880745 w 2200275"/>
                            <a:gd name="connsiteY131" fmla="*/ 426085 h 1487170"/>
                            <a:gd name="connisteX132" fmla="*/ 839470 w 2200275"/>
                            <a:gd name="connsiteY132" fmla="*/ 363855 h 14871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 ang="0">
                              <a:pos x="connisteX61" y="connsiteY61"/>
                            </a:cxn>
                            <a:cxn ang="0">
                              <a:pos x="connisteX62" y="connsiteY62"/>
                            </a:cxn>
                            <a:cxn ang="0">
                              <a:pos x="connisteX63" y="connsiteY63"/>
                            </a:cxn>
                            <a:cxn ang="0">
                              <a:pos x="connisteX64" y="connsiteY64"/>
                            </a:cxn>
                            <a:cxn ang="0">
                              <a:pos x="connisteX65" y="connsiteY65"/>
                            </a:cxn>
                            <a:cxn ang="0">
                              <a:pos x="connisteX66" y="connsiteY66"/>
                            </a:cxn>
                            <a:cxn ang="0">
                              <a:pos x="connisteX67" y="connsiteY67"/>
                            </a:cxn>
                            <a:cxn ang="0">
                              <a:pos x="connisteX68" y="connsiteY68"/>
                            </a:cxn>
                            <a:cxn ang="0">
                              <a:pos x="connisteX69" y="connsiteY69"/>
                            </a:cxn>
                            <a:cxn ang="0">
                              <a:pos x="connisteX70" y="connsiteY70"/>
                            </a:cxn>
                            <a:cxn ang="0">
                              <a:pos x="connisteX71" y="connsiteY71"/>
                            </a:cxn>
                            <a:cxn ang="0">
                              <a:pos x="connisteX72" y="connsiteY72"/>
                            </a:cxn>
                            <a:cxn ang="0">
                              <a:pos x="connisteX73" y="connsiteY73"/>
                            </a:cxn>
                            <a:cxn ang="0">
                              <a:pos x="connisteX74" y="connsiteY74"/>
                            </a:cxn>
                            <a:cxn ang="0">
                              <a:pos x="connisteX75" y="connsiteY75"/>
                            </a:cxn>
                            <a:cxn ang="0">
                              <a:pos x="connisteX76" y="connsiteY76"/>
                            </a:cxn>
                            <a:cxn ang="0">
                              <a:pos x="connisteX77" y="connsiteY77"/>
                            </a:cxn>
                            <a:cxn ang="0">
                              <a:pos x="connisteX78" y="connsiteY78"/>
                            </a:cxn>
                            <a:cxn ang="0">
                              <a:pos x="connisteX79" y="connsiteY79"/>
                            </a:cxn>
                            <a:cxn ang="0">
                              <a:pos x="connisteX80" y="connsiteY80"/>
                            </a:cxn>
                            <a:cxn ang="0">
                              <a:pos x="connisteX81" y="connsiteY81"/>
                            </a:cxn>
                            <a:cxn ang="0">
                              <a:pos x="connisteX82" y="connsiteY82"/>
                            </a:cxn>
                            <a:cxn ang="0">
                              <a:pos x="connisteX83" y="connsiteY83"/>
                            </a:cxn>
                            <a:cxn ang="0">
                              <a:pos x="connisteX84" y="connsiteY84"/>
                            </a:cxn>
                            <a:cxn ang="0">
                              <a:pos x="connisteX85" y="connsiteY85"/>
                            </a:cxn>
                            <a:cxn ang="0">
                              <a:pos x="connisteX86" y="connsiteY86"/>
                            </a:cxn>
                            <a:cxn ang="0">
                              <a:pos x="connisteX87" y="connsiteY87"/>
                            </a:cxn>
                            <a:cxn ang="0">
                              <a:pos x="connisteX88" y="connsiteY88"/>
                            </a:cxn>
                            <a:cxn ang="0">
                              <a:pos x="connisteX89" y="connsiteY89"/>
                            </a:cxn>
                            <a:cxn ang="0">
                              <a:pos x="connisteX90" y="connsiteY90"/>
                            </a:cxn>
                            <a:cxn ang="0">
                              <a:pos x="connisteX91" y="connsiteY91"/>
                            </a:cxn>
                            <a:cxn ang="0">
                              <a:pos x="connisteX92" y="connsiteY92"/>
                            </a:cxn>
                            <a:cxn ang="0">
                              <a:pos x="connisteX93" y="connsiteY93"/>
                            </a:cxn>
                            <a:cxn ang="0">
                              <a:pos x="connisteX94" y="connsiteY94"/>
                            </a:cxn>
                            <a:cxn ang="0">
                              <a:pos x="connisteX95" y="connsiteY95"/>
                            </a:cxn>
                            <a:cxn ang="0">
                              <a:pos x="connisteX96" y="connsiteY96"/>
                            </a:cxn>
                            <a:cxn ang="0">
                              <a:pos x="connisteX97" y="connsiteY97"/>
                            </a:cxn>
                            <a:cxn ang="0">
                              <a:pos x="connisteX98" y="connsiteY98"/>
                            </a:cxn>
                            <a:cxn ang="0">
                              <a:pos x="connisteX99" y="connsiteY99"/>
                            </a:cxn>
                            <a:cxn ang="0">
                              <a:pos x="connisteX100" y="connsiteY100"/>
                            </a:cxn>
                            <a:cxn ang="0">
                              <a:pos x="connisteX101" y="connsiteY101"/>
                            </a:cxn>
                            <a:cxn ang="0">
                              <a:pos x="connisteX102" y="connsiteY102"/>
                            </a:cxn>
                            <a:cxn ang="0">
                              <a:pos x="connisteX103" y="connsiteY103"/>
                            </a:cxn>
                            <a:cxn ang="0">
                              <a:pos x="connisteX104" y="connsiteY104"/>
                            </a:cxn>
                            <a:cxn ang="0">
                              <a:pos x="connisteX105" y="connsiteY105"/>
                            </a:cxn>
                            <a:cxn ang="0">
                              <a:pos x="connisteX106" y="connsiteY106"/>
                            </a:cxn>
                            <a:cxn ang="0">
                              <a:pos x="connisteX107" y="connsiteY107"/>
                            </a:cxn>
                            <a:cxn ang="0">
                              <a:pos x="connisteX108" y="connsiteY108"/>
                            </a:cxn>
                            <a:cxn ang="0">
                              <a:pos x="connisteX109" y="connsiteY109"/>
                            </a:cxn>
                            <a:cxn ang="0">
                              <a:pos x="connisteX110" y="connsiteY110"/>
                            </a:cxn>
                            <a:cxn ang="0">
                              <a:pos x="connisteX111" y="connsiteY111"/>
                            </a:cxn>
                            <a:cxn ang="0">
                              <a:pos x="connisteX112" y="connsiteY112"/>
                            </a:cxn>
                            <a:cxn ang="0">
                              <a:pos x="connisteX113" y="connsiteY113"/>
                            </a:cxn>
                            <a:cxn ang="0">
                              <a:pos x="connisteX114" y="connsiteY114"/>
                            </a:cxn>
                            <a:cxn ang="0">
                              <a:pos x="connisteX115" y="connsiteY115"/>
                            </a:cxn>
                            <a:cxn ang="0">
                              <a:pos x="connisteX116" y="connsiteY116"/>
                            </a:cxn>
                            <a:cxn ang="0">
                              <a:pos x="connisteX117" y="connsiteY117"/>
                            </a:cxn>
                            <a:cxn ang="0">
                              <a:pos x="connisteX118" y="connsiteY118"/>
                            </a:cxn>
                            <a:cxn ang="0">
                              <a:pos x="connisteX119" y="connsiteY119"/>
                            </a:cxn>
                            <a:cxn ang="0">
                              <a:pos x="connisteX120" y="connsiteY120"/>
                            </a:cxn>
                            <a:cxn ang="0">
                              <a:pos x="connisteX121" y="connsiteY121"/>
                            </a:cxn>
                            <a:cxn ang="0">
                              <a:pos x="connisteX122" y="connsiteY122"/>
                            </a:cxn>
                            <a:cxn ang="0">
                              <a:pos x="connisteX123" y="connsiteY123"/>
                            </a:cxn>
                            <a:cxn ang="0">
                              <a:pos x="connisteX124" y="connsiteY124"/>
                            </a:cxn>
                            <a:cxn ang="0">
                              <a:pos x="connisteX125" y="connsiteY125"/>
                            </a:cxn>
                            <a:cxn ang="0">
                              <a:pos x="connisteX126" y="connsiteY126"/>
                            </a:cxn>
                            <a:cxn ang="0">
                              <a:pos x="connisteX127" y="connsiteY127"/>
                            </a:cxn>
                            <a:cxn ang="0">
                              <a:pos x="connisteX128" y="connsiteY128"/>
                            </a:cxn>
                            <a:cxn ang="0">
                              <a:pos x="connisteX129" y="connsiteY129"/>
                            </a:cxn>
                            <a:cxn ang="0">
                              <a:pos x="connisteX130" y="connsiteY130"/>
                            </a:cxn>
                            <a:cxn ang="0">
                              <a:pos x="connisteX131" y="connsiteY131"/>
                            </a:cxn>
                            <a:cxn ang="0">
                              <a:pos x="connisteX132" y="connsiteY132"/>
                            </a:cxn>
                          </a:cxnLst>
                          <a:rect l="l" t="t" r="r" b="b"/>
                          <a:pathLst>
                            <a:path w="2200275" h="1487170">
                              <a:moveTo>
                                <a:pt x="839470" y="363855"/>
                              </a:moveTo>
                              <a:lnTo>
                                <a:pt x="851535" y="338455"/>
                              </a:lnTo>
                              <a:lnTo>
                                <a:pt x="987425" y="227330"/>
                              </a:lnTo>
                              <a:lnTo>
                                <a:pt x="1053465" y="215900"/>
                              </a:lnTo>
                              <a:lnTo>
                                <a:pt x="1185545" y="227330"/>
                              </a:lnTo>
                              <a:lnTo>
                                <a:pt x="1257935" y="219710"/>
                              </a:lnTo>
                              <a:lnTo>
                                <a:pt x="1320165" y="180975"/>
                              </a:lnTo>
                              <a:lnTo>
                                <a:pt x="1399540" y="142240"/>
                              </a:lnTo>
                              <a:lnTo>
                                <a:pt x="1424940" y="114935"/>
                              </a:lnTo>
                              <a:lnTo>
                                <a:pt x="1430655" y="58420"/>
                              </a:lnTo>
                              <a:lnTo>
                                <a:pt x="1670050" y="12065"/>
                              </a:lnTo>
                              <a:lnTo>
                                <a:pt x="1842770" y="0"/>
                              </a:lnTo>
                              <a:lnTo>
                                <a:pt x="1916430" y="31115"/>
                              </a:lnTo>
                              <a:lnTo>
                                <a:pt x="1953895" y="72390"/>
                              </a:lnTo>
                              <a:lnTo>
                                <a:pt x="2040890" y="67945"/>
                              </a:lnTo>
                              <a:lnTo>
                                <a:pt x="2136140" y="87630"/>
                              </a:lnTo>
                              <a:lnTo>
                                <a:pt x="2179320" y="97155"/>
                              </a:lnTo>
                              <a:lnTo>
                                <a:pt x="2200275" y="113030"/>
                              </a:lnTo>
                              <a:lnTo>
                                <a:pt x="2177415" y="146050"/>
                              </a:lnTo>
                              <a:lnTo>
                                <a:pt x="2153920" y="217805"/>
                              </a:lnTo>
                              <a:lnTo>
                                <a:pt x="2142490" y="247015"/>
                              </a:lnTo>
                              <a:lnTo>
                                <a:pt x="2150110" y="287655"/>
                              </a:lnTo>
                              <a:lnTo>
                                <a:pt x="2105025" y="332740"/>
                              </a:lnTo>
                              <a:lnTo>
                                <a:pt x="2113280" y="415925"/>
                              </a:lnTo>
                              <a:lnTo>
                                <a:pt x="2095500" y="429895"/>
                              </a:lnTo>
                              <a:lnTo>
                                <a:pt x="2073910" y="470535"/>
                              </a:lnTo>
                              <a:lnTo>
                                <a:pt x="2064385" y="519430"/>
                              </a:lnTo>
                              <a:lnTo>
                                <a:pt x="2031365" y="554355"/>
                              </a:lnTo>
                              <a:lnTo>
                                <a:pt x="2016125" y="591185"/>
                              </a:lnTo>
                              <a:lnTo>
                                <a:pt x="2005965" y="612775"/>
                              </a:lnTo>
                              <a:lnTo>
                                <a:pt x="1976755" y="649605"/>
                              </a:lnTo>
                              <a:lnTo>
                                <a:pt x="1823085" y="659130"/>
                              </a:lnTo>
                              <a:lnTo>
                                <a:pt x="1741805" y="659130"/>
                              </a:lnTo>
                              <a:lnTo>
                                <a:pt x="1708785" y="697865"/>
                              </a:lnTo>
                              <a:lnTo>
                                <a:pt x="1675765" y="713740"/>
                              </a:lnTo>
                              <a:lnTo>
                                <a:pt x="1670050" y="741045"/>
                              </a:lnTo>
                              <a:lnTo>
                                <a:pt x="1681480" y="775970"/>
                              </a:lnTo>
                              <a:lnTo>
                                <a:pt x="1710690" y="789305"/>
                              </a:lnTo>
                              <a:lnTo>
                                <a:pt x="1712595" y="800735"/>
                              </a:lnTo>
                              <a:lnTo>
                                <a:pt x="1689100" y="831850"/>
                              </a:lnTo>
                              <a:lnTo>
                                <a:pt x="1703070" y="861060"/>
                              </a:lnTo>
                              <a:lnTo>
                                <a:pt x="1730375" y="882650"/>
                              </a:lnTo>
                              <a:lnTo>
                                <a:pt x="1769110" y="884555"/>
                              </a:lnTo>
                              <a:lnTo>
                                <a:pt x="1794510" y="902335"/>
                              </a:lnTo>
                              <a:lnTo>
                                <a:pt x="1833245" y="895985"/>
                              </a:lnTo>
                              <a:lnTo>
                                <a:pt x="1858645" y="875030"/>
                              </a:lnTo>
                              <a:lnTo>
                                <a:pt x="1883410" y="859155"/>
                              </a:lnTo>
                              <a:lnTo>
                                <a:pt x="1910715" y="859155"/>
                              </a:lnTo>
                              <a:lnTo>
                                <a:pt x="1957705" y="909955"/>
                              </a:lnTo>
                              <a:lnTo>
                                <a:pt x="1992630" y="933450"/>
                              </a:lnTo>
                              <a:lnTo>
                                <a:pt x="2021840" y="1007110"/>
                              </a:lnTo>
                              <a:lnTo>
                                <a:pt x="1938020" y="997585"/>
                              </a:lnTo>
                              <a:lnTo>
                                <a:pt x="1897380" y="991235"/>
                              </a:lnTo>
                              <a:lnTo>
                                <a:pt x="1852295" y="985520"/>
                              </a:lnTo>
                              <a:lnTo>
                                <a:pt x="1745615" y="1005205"/>
                              </a:lnTo>
                              <a:lnTo>
                                <a:pt x="1580515" y="964565"/>
                              </a:lnTo>
                              <a:lnTo>
                                <a:pt x="1485265" y="892175"/>
                              </a:lnTo>
                              <a:lnTo>
                                <a:pt x="1344930" y="864870"/>
                              </a:lnTo>
                              <a:lnTo>
                                <a:pt x="1242060" y="1010920"/>
                              </a:lnTo>
                              <a:lnTo>
                                <a:pt x="1108075" y="1042035"/>
                              </a:lnTo>
                              <a:lnTo>
                                <a:pt x="1028065" y="1007110"/>
                              </a:lnTo>
                              <a:lnTo>
                                <a:pt x="944880" y="836295"/>
                              </a:lnTo>
                              <a:lnTo>
                                <a:pt x="909955" y="789305"/>
                              </a:lnTo>
                              <a:lnTo>
                                <a:pt x="798830" y="791210"/>
                              </a:lnTo>
                              <a:lnTo>
                                <a:pt x="800735" y="935355"/>
                              </a:lnTo>
                              <a:lnTo>
                                <a:pt x="822325" y="960120"/>
                              </a:lnTo>
                              <a:lnTo>
                                <a:pt x="820420" y="1043940"/>
                              </a:lnTo>
                              <a:lnTo>
                                <a:pt x="800735" y="1164590"/>
                              </a:lnTo>
                              <a:lnTo>
                                <a:pt x="740410" y="1184275"/>
                              </a:lnTo>
                              <a:lnTo>
                                <a:pt x="686435" y="1226820"/>
                              </a:lnTo>
                              <a:lnTo>
                                <a:pt x="684530" y="1259840"/>
                              </a:lnTo>
                              <a:lnTo>
                                <a:pt x="657225" y="1273175"/>
                              </a:lnTo>
                              <a:lnTo>
                                <a:pt x="633730" y="1287145"/>
                              </a:lnTo>
                              <a:lnTo>
                                <a:pt x="579120" y="1296670"/>
                              </a:lnTo>
                              <a:lnTo>
                                <a:pt x="480060" y="1318260"/>
                              </a:lnTo>
                              <a:lnTo>
                                <a:pt x="464820" y="1337310"/>
                              </a:lnTo>
                              <a:lnTo>
                                <a:pt x="464820" y="1356995"/>
                              </a:lnTo>
                              <a:lnTo>
                                <a:pt x="441325" y="1360805"/>
                              </a:lnTo>
                              <a:lnTo>
                                <a:pt x="386715" y="1390015"/>
                              </a:lnTo>
                              <a:lnTo>
                                <a:pt x="324485" y="1403350"/>
                              </a:lnTo>
                              <a:lnTo>
                                <a:pt x="293370" y="1430655"/>
                              </a:lnTo>
                              <a:lnTo>
                                <a:pt x="206375" y="1463675"/>
                              </a:lnTo>
                              <a:lnTo>
                                <a:pt x="95250" y="1487170"/>
                              </a:lnTo>
                              <a:lnTo>
                                <a:pt x="29210" y="1479550"/>
                              </a:lnTo>
                              <a:lnTo>
                                <a:pt x="5715" y="1465580"/>
                              </a:lnTo>
                              <a:lnTo>
                                <a:pt x="1905" y="1442720"/>
                              </a:lnTo>
                              <a:lnTo>
                                <a:pt x="1905" y="1417320"/>
                              </a:lnTo>
                              <a:lnTo>
                                <a:pt x="0" y="1395730"/>
                              </a:lnTo>
                              <a:lnTo>
                                <a:pt x="40640" y="1347470"/>
                              </a:lnTo>
                              <a:lnTo>
                                <a:pt x="95250" y="1333500"/>
                              </a:lnTo>
                              <a:lnTo>
                                <a:pt x="142240" y="1312545"/>
                              </a:lnTo>
                              <a:lnTo>
                                <a:pt x="201930" y="1316355"/>
                              </a:lnTo>
                              <a:lnTo>
                                <a:pt x="266065" y="1323975"/>
                              </a:lnTo>
                              <a:lnTo>
                                <a:pt x="318770" y="1312545"/>
                              </a:lnTo>
                              <a:lnTo>
                                <a:pt x="322580" y="1290955"/>
                              </a:lnTo>
                              <a:lnTo>
                                <a:pt x="326390" y="1256030"/>
                              </a:lnTo>
                              <a:lnTo>
                                <a:pt x="347980" y="1203325"/>
                              </a:lnTo>
                              <a:lnTo>
                                <a:pt x="361315" y="1188085"/>
                              </a:lnTo>
                              <a:lnTo>
                                <a:pt x="351790" y="1164590"/>
                              </a:lnTo>
                              <a:lnTo>
                                <a:pt x="314960" y="1153160"/>
                              </a:lnTo>
                              <a:lnTo>
                                <a:pt x="270510" y="1144905"/>
                              </a:lnTo>
                              <a:lnTo>
                                <a:pt x="250825" y="1141095"/>
                              </a:lnTo>
                              <a:lnTo>
                                <a:pt x="301625" y="1104265"/>
                              </a:lnTo>
                              <a:lnTo>
                                <a:pt x="382905" y="1075055"/>
                              </a:lnTo>
                              <a:lnTo>
                                <a:pt x="406400" y="1059815"/>
                              </a:lnTo>
                              <a:lnTo>
                                <a:pt x="464820" y="1012825"/>
                              </a:lnTo>
                              <a:lnTo>
                                <a:pt x="476250" y="935355"/>
                              </a:lnTo>
                              <a:lnTo>
                                <a:pt x="429895" y="904240"/>
                              </a:lnTo>
                              <a:lnTo>
                                <a:pt x="419735" y="851535"/>
                              </a:lnTo>
                              <a:lnTo>
                                <a:pt x="443230" y="814705"/>
                              </a:lnTo>
                              <a:lnTo>
                                <a:pt x="462915" y="834390"/>
                              </a:lnTo>
                              <a:lnTo>
                                <a:pt x="511175" y="859155"/>
                              </a:lnTo>
                              <a:lnTo>
                                <a:pt x="548005" y="861060"/>
                              </a:lnTo>
                              <a:lnTo>
                                <a:pt x="581025" y="849630"/>
                              </a:lnTo>
                              <a:lnTo>
                                <a:pt x="639445" y="798830"/>
                              </a:lnTo>
                              <a:lnTo>
                                <a:pt x="672465" y="758190"/>
                              </a:lnTo>
                              <a:lnTo>
                                <a:pt x="680085" y="715645"/>
                              </a:lnTo>
                              <a:lnTo>
                                <a:pt x="666750" y="709930"/>
                              </a:lnTo>
                              <a:lnTo>
                                <a:pt x="614045" y="736600"/>
                              </a:lnTo>
                              <a:lnTo>
                                <a:pt x="549910" y="752475"/>
                              </a:lnTo>
                              <a:lnTo>
                                <a:pt x="487680" y="775970"/>
                              </a:lnTo>
                              <a:lnTo>
                                <a:pt x="480060" y="769620"/>
                              </a:lnTo>
                              <a:lnTo>
                                <a:pt x="501650" y="713740"/>
                              </a:lnTo>
                              <a:lnTo>
                                <a:pt x="518795" y="680720"/>
                              </a:lnTo>
                              <a:lnTo>
                                <a:pt x="528955" y="629920"/>
                              </a:lnTo>
                              <a:lnTo>
                                <a:pt x="593090" y="528955"/>
                              </a:lnTo>
                              <a:lnTo>
                                <a:pt x="713740" y="445135"/>
                              </a:lnTo>
                              <a:lnTo>
                                <a:pt x="736600" y="450850"/>
                              </a:lnTo>
                              <a:lnTo>
                                <a:pt x="763905" y="480060"/>
                              </a:lnTo>
                              <a:lnTo>
                                <a:pt x="787400" y="483870"/>
                              </a:lnTo>
                              <a:lnTo>
                                <a:pt x="810895" y="459105"/>
                              </a:lnTo>
                              <a:lnTo>
                                <a:pt x="880745" y="426085"/>
                              </a:lnTo>
                              <a:lnTo>
                                <a:pt x="839470" y="363855"/>
                              </a:lnTo>
                              <a:close/>
                            </a:path>
                          </a:pathLst>
                        </a:custGeom>
                        <a:pattFill prst="pct5">
                          <a:fgClr>
                            <a:srgbClr val="FFFFFF"/>
                          </a:fgClr>
                          <a:bgClr>
                            <a:srgbClr val="00B050"/>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67.05pt;margin-top:4.6pt;height:117.1pt;width:173.25pt;z-index:251960320;mso-width-relative:page;mso-height-relative:page;" fillcolor="#FFFFFF" filled="t" stroked="t" coordsize="2200275,1487170" o:gfxdata="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" path="m839470,363855l851535,338455,987425,227330,1053465,215900,1185545,227330,1257935,219710,1320165,180975,1399540,142240,1424940,114935,1430655,58420,1670050,12065,1842770,0,1916430,31115,1953895,72390,2040890,67945,2136140,87630,2179320,97155,2200275,113030,2177415,146050,2153920,217805,2142490,247015,2150110,287655,2105025,332740,2113280,415925,2095500,429895,2073910,470535,2064385,519430,2031365,554355,2016125,591185,2005965,612775,1976755,649605,1823085,659130,1741805,659130,1708785,697865,1675765,713740,1670050,741045,1681480,775970,1710690,789305,1712595,800735,1689100,831850,1703070,861060,1730375,882650,1769110,884555,1794510,902335,1833245,895985,1858645,875030,1883410,859155,1910715,859155,1957705,909955,1992630,933450,2021840,1007110,1938020,997585,1897380,991235,1852295,985520,1745615,1005205,1580515,964565,1485265,892175,1344930,864870,1242060,1010920,1108075,1042035,1028065,1007110,944880,836295,909955,789305,798830,791210,800735,935355,822325,960120,820420,1043940,800735,1164590,740410,1184275,686435,1226820,684530,1259840,657225,1273175,633730,1287145,579120,1296670,480060,1318260,464820,1337310,464820,1356995,441325,1360805,386715,1390015,324485,1403350,293370,1430655,206375,1463675,95250,1487170,29210,1479550,5715,1465580,1905,1442720,1905,1417320,0,1395730,40640,1347470,95250,1333500,142240,1312545,201930,1316355,266065,1323975,318770,1312545,322580,1290955,326390,1256030,347980,1203325,361315,1188085,351790,1164590,314960,1153160,270510,1144905,250825,1141095,301625,1104265,382905,1075055,406400,1059815,464820,1012825,476250,935355,429895,904240,419735,851535,443230,814705,462915,834390,511175,859155,548005,861060,581025,849630,639445,798830,672465,758190,680085,715645,666750,709930,614045,736600,549910,752475,487680,775970,480060,769620,501650,713740,518795,680720,528955,629920,593090,528955,713740,445135,736600,450850,763905,480060,787400,483870,810895,459105,880745,426085,839470,363855xe">
                <v:path o:connectlocs="839470,363855;851535,338455;987425,227330;1053465,215900;1185545,227330;1257935,219710;1320165,180975;1399540,142240;1424940,114935;1430655,58420;1670050,12065;1842770,0;1916430,31115;1953895,72390;2040890,67945;2136140,87630;2179320,97155;2200275,113030;2177415,146050;2153920,217805;2142490,247015;2150110,287655;2105025,332740;2113280,415925;2095500,429895;2073910,470535;2064385,519430;2031365,554355;2016125,591185;2005965,612775;1976755,649605;1823085,659130;1741805,659130;1708785,697865;1675765,713740;1670050,741045;1681480,775970;1710690,789305;1712595,800735;1689100,831850;1703070,861060;1730375,882650;1769110,884555;1794510,902335;1833245,895985;1858645,875030;1883410,859155;1910715,859155;1957705,909955;1992630,933450;2021840,1007110;1938020,997585;1897380,991235;1852295,985520;1745615,1005205;1580515,964565;1485265,892175;1344930,864870;1242060,1010920;1108075,1042035;1028065,1007110;944880,836295;909955,789305;798830,791210;800735,935355;822325,960120;820420,1043940;800735,1164590;740410,1184275;686435,1226820;684530,1259840;657225,1273175;633730,1287145;579120,1296670;480060,1318260;464820,1337310;464820,1356995;441325,1360805;386715,1390015;324485,1403350;293370,1430655;206375,1463675;95250,1487170;29210,1479550;5715,1465580;1905,1442720;1905,1417320;0,1395730;40640,1347470;95250,1333500;142240,1312545;201930,1316355;266065,1323975;318770,1312545;322580,1290955;326390,1256030;347980,1203325;361315,1188085;351790,1164590;314960,1153160;270510,1144905;250825,1141095;301625,1104265;382905,1075055;406400,1059815;464820,1012825;476250,935355;429895,904240;419735,851535;443230,814705;462915,834390;511175,859155;548005,861060;581025,849630;639445,798830;672465,758190;680085,715645;666750,709930;614045,736600;549910,752475;487680,775970;480060,769620;501650,713740;518795,680720;528955,629920;593090,528955;713740,445135;736600,450850;763905,480060;787400,483870;810895,459105;880745,426085;839470,363855" o:connectangles="0,0,0,0,0,0,0,0,0,0,0,0,0,0,0,0,0,0,0,0,0,0,0,0,0,0,0,0,0,0,0,0,0,0,0,0,0,0,0,0,0,0,0,0,0,0,0,0,0,0,0,0,0,0,0,0,0,0,0,0,0,0,0,0,0,0,0,0,0,0,0,0,0,0,0,0,0,0,0,0,0,0,0,0,0,0,0,0,0,0,0,0,0,0,0,0,0,0,0,0,0,0,0,0,0,0,0,0,0,0,0,0,0,0,0,0,0,0,0,0,0,0,0,0,0,0,0,0,0,0,0,0,0"/>
                <v:fill type="pattern" on="t" color2="#00B050" o:title="5%" focussize="0,0" r:id="rId82"/>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953152" behindDoc="0" locked="0" layoutInCell="1" allowOverlap="1">
                <wp:simplePos x="0" y="0"/>
                <wp:positionH relativeFrom="column">
                  <wp:posOffset>2308225</wp:posOffset>
                </wp:positionH>
                <wp:positionV relativeFrom="paragraph">
                  <wp:posOffset>148590</wp:posOffset>
                </wp:positionV>
                <wp:extent cx="501015" cy="783590"/>
                <wp:effectExtent l="6985" t="6350" r="6350" b="10160"/>
                <wp:wrapNone/>
                <wp:docPr id="577" name="任意多边形 577"/>
                <wp:cNvGraphicFramePr/>
                <a:graphic xmlns:a="http://schemas.openxmlformats.org/drawingml/2006/main">
                  <a:graphicData uri="http://schemas.microsoft.com/office/word/2010/wordprocessingShape">
                    <wps:wsp>
                      <wps:cNvSpPr/>
                      <wps:spPr>
                        <a:xfrm>
                          <a:off x="3449320" y="6015990"/>
                          <a:ext cx="501015" cy="783590"/>
                        </a:xfrm>
                        <a:custGeom>
                          <a:avLst/>
                          <a:gdLst>
                            <a:gd name="connsiteX0" fmla="*/ 104 w 789"/>
                            <a:gd name="connsiteY0" fmla="*/ 3 h 1234"/>
                            <a:gd name="connsiteX1" fmla="*/ 753 w 789"/>
                            <a:gd name="connsiteY1" fmla="*/ 0 h 1234"/>
                            <a:gd name="connsiteX2" fmla="*/ 789 w 789"/>
                            <a:gd name="connsiteY2" fmla="*/ 28 h 1234"/>
                            <a:gd name="connsiteX3" fmla="*/ 789 w 789"/>
                            <a:gd name="connsiteY3" fmla="*/ 65 h 1234"/>
                            <a:gd name="connsiteX4" fmla="*/ 750 w 789"/>
                            <a:gd name="connsiteY4" fmla="*/ 80 h 1234"/>
                            <a:gd name="connsiteX5" fmla="*/ 707 w 789"/>
                            <a:gd name="connsiteY5" fmla="*/ 80 h 1234"/>
                            <a:gd name="connsiteX6" fmla="*/ 682 w 789"/>
                            <a:gd name="connsiteY6" fmla="*/ 111 h 1234"/>
                            <a:gd name="connsiteX7" fmla="*/ 695 w 789"/>
                            <a:gd name="connsiteY7" fmla="*/ 147 h 1234"/>
                            <a:gd name="connsiteX8" fmla="*/ 747 w 789"/>
                            <a:gd name="connsiteY8" fmla="*/ 166 h 1234"/>
                            <a:gd name="connsiteX9" fmla="*/ 707 w 789"/>
                            <a:gd name="connsiteY9" fmla="*/ 242 h 1234"/>
                            <a:gd name="connsiteX10" fmla="*/ 710 w 789"/>
                            <a:gd name="connsiteY10" fmla="*/ 273 h 1234"/>
                            <a:gd name="connsiteX11" fmla="*/ 701 w 789"/>
                            <a:gd name="connsiteY11" fmla="*/ 349 h 1234"/>
                            <a:gd name="connsiteX12" fmla="*/ 664 w 789"/>
                            <a:gd name="connsiteY12" fmla="*/ 401 h 1234"/>
                            <a:gd name="connsiteX13" fmla="*/ 652 w 789"/>
                            <a:gd name="connsiteY13" fmla="*/ 561 h 1234"/>
                            <a:gd name="connsiteX14" fmla="*/ 664 w 789"/>
                            <a:gd name="connsiteY14" fmla="*/ 704 h 1234"/>
                            <a:gd name="connsiteX15" fmla="*/ 664 w 789"/>
                            <a:gd name="connsiteY15" fmla="*/ 861 h 1234"/>
                            <a:gd name="connsiteX16" fmla="*/ 643 w 789"/>
                            <a:gd name="connsiteY16" fmla="*/ 946 h 1234"/>
                            <a:gd name="connsiteX17" fmla="*/ 603 w 789"/>
                            <a:gd name="connsiteY17" fmla="*/ 1011 h 1234"/>
                            <a:gd name="connsiteX18" fmla="*/ 578 w 789"/>
                            <a:gd name="connsiteY18" fmla="*/ 1026 h 1234"/>
                            <a:gd name="connsiteX19" fmla="*/ 508 w 789"/>
                            <a:gd name="connsiteY19" fmla="*/ 1050 h 1234"/>
                            <a:gd name="connsiteX20" fmla="*/ 474 w 789"/>
                            <a:gd name="connsiteY20" fmla="*/ 1063 h 1234"/>
                            <a:gd name="connsiteX21" fmla="*/ 447 w 789"/>
                            <a:gd name="connsiteY21" fmla="*/ 1102 h 1234"/>
                            <a:gd name="connsiteX22" fmla="*/ 428 w 789"/>
                            <a:gd name="connsiteY22" fmla="*/ 1158 h 1234"/>
                            <a:gd name="connsiteX23" fmla="*/ 419 w 789"/>
                            <a:gd name="connsiteY23" fmla="*/ 1210 h 1234"/>
                            <a:gd name="connsiteX24" fmla="*/ 312 w 789"/>
                            <a:gd name="connsiteY24" fmla="*/ 1222 h 1234"/>
                            <a:gd name="connsiteX25" fmla="*/ 254 w 789"/>
                            <a:gd name="connsiteY25" fmla="*/ 1234 h 1234"/>
                            <a:gd name="connsiteX26" fmla="*/ 223 w 789"/>
                            <a:gd name="connsiteY26" fmla="*/ 1222 h 1234"/>
                            <a:gd name="connsiteX27" fmla="*/ 217 w 789"/>
                            <a:gd name="connsiteY27" fmla="*/ 1139 h 1234"/>
                            <a:gd name="connsiteX28" fmla="*/ 168 w 789"/>
                            <a:gd name="connsiteY28" fmla="*/ 1056 h 1234"/>
                            <a:gd name="connsiteX29" fmla="*/ 107 w 789"/>
                            <a:gd name="connsiteY29" fmla="*/ 971 h 1234"/>
                            <a:gd name="connsiteX30" fmla="*/ 61 w 789"/>
                            <a:gd name="connsiteY30" fmla="*/ 900 h 1234"/>
                            <a:gd name="connsiteX31" fmla="*/ 58 w 789"/>
                            <a:gd name="connsiteY31" fmla="*/ 827 h 1234"/>
                            <a:gd name="connsiteX32" fmla="*/ 80 w 789"/>
                            <a:gd name="connsiteY32" fmla="*/ 723 h 1234"/>
                            <a:gd name="connsiteX33" fmla="*/ 79 w 789"/>
                            <a:gd name="connsiteY33" fmla="*/ 518 h 1234"/>
                            <a:gd name="connsiteX34" fmla="*/ 15 w 789"/>
                            <a:gd name="connsiteY34" fmla="*/ 420 h 1234"/>
                            <a:gd name="connsiteX35" fmla="*/ 18 w 789"/>
                            <a:gd name="connsiteY35" fmla="*/ 313 h 1234"/>
                            <a:gd name="connsiteX36" fmla="*/ 0 w 789"/>
                            <a:gd name="connsiteY36" fmla="*/ 276 h 1234"/>
                            <a:gd name="connsiteX37" fmla="*/ 104 w 789"/>
                            <a:gd name="connsiteY37" fmla="*/ 3 h 12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789" h="1234">
                              <a:moveTo>
                                <a:pt x="104" y="3"/>
                              </a:moveTo>
                              <a:lnTo>
                                <a:pt x="753" y="0"/>
                              </a:lnTo>
                              <a:lnTo>
                                <a:pt x="789" y="28"/>
                              </a:lnTo>
                              <a:lnTo>
                                <a:pt x="789" y="65"/>
                              </a:lnTo>
                              <a:lnTo>
                                <a:pt x="750" y="80"/>
                              </a:lnTo>
                              <a:lnTo>
                                <a:pt x="707" y="80"/>
                              </a:lnTo>
                              <a:lnTo>
                                <a:pt x="682" y="111"/>
                              </a:lnTo>
                              <a:lnTo>
                                <a:pt x="695" y="147"/>
                              </a:lnTo>
                              <a:lnTo>
                                <a:pt x="747" y="166"/>
                              </a:lnTo>
                              <a:lnTo>
                                <a:pt x="707" y="242"/>
                              </a:lnTo>
                              <a:lnTo>
                                <a:pt x="710" y="273"/>
                              </a:lnTo>
                              <a:lnTo>
                                <a:pt x="701" y="349"/>
                              </a:lnTo>
                              <a:lnTo>
                                <a:pt x="664" y="401"/>
                              </a:lnTo>
                              <a:lnTo>
                                <a:pt x="652" y="561"/>
                              </a:lnTo>
                              <a:lnTo>
                                <a:pt x="664" y="704"/>
                              </a:lnTo>
                              <a:lnTo>
                                <a:pt x="664" y="861"/>
                              </a:lnTo>
                              <a:lnTo>
                                <a:pt x="643" y="946"/>
                              </a:lnTo>
                              <a:lnTo>
                                <a:pt x="603" y="1011"/>
                              </a:lnTo>
                              <a:lnTo>
                                <a:pt x="578" y="1026"/>
                              </a:lnTo>
                              <a:lnTo>
                                <a:pt x="508" y="1050"/>
                              </a:lnTo>
                              <a:lnTo>
                                <a:pt x="474" y="1063"/>
                              </a:lnTo>
                              <a:lnTo>
                                <a:pt x="447" y="1102"/>
                              </a:lnTo>
                              <a:lnTo>
                                <a:pt x="428" y="1158"/>
                              </a:lnTo>
                              <a:lnTo>
                                <a:pt x="419" y="1210"/>
                              </a:lnTo>
                              <a:lnTo>
                                <a:pt x="312" y="1222"/>
                              </a:lnTo>
                              <a:lnTo>
                                <a:pt x="254" y="1234"/>
                              </a:lnTo>
                              <a:lnTo>
                                <a:pt x="223" y="1222"/>
                              </a:lnTo>
                              <a:lnTo>
                                <a:pt x="217" y="1139"/>
                              </a:lnTo>
                              <a:lnTo>
                                <a:pt x="168" y="1056"/>
                              </a:lnTo>
                              <a:lnTo>
                                <a:pt x="107" y="971"/>
                              </a:lnTo>
                              <a:lnTo>
                                <a:pt x="61" y="900"/>
                              </a:lnTo>
                              <a:lnTo>
                                <a:pt x="58" y="827"/>
                              </a:lnTo>
                              <a:lnTo>
                                <a:pt x="80" y="723"/>
                              </a:lnTo>
                              <a:lnTo>
                                <a:pt x="79" y="518"/>
                              </a:lnTo>
                              <a:lnTo>
                                <a:pt x="15" y="420"/>
                              </a:lnTo>
                              <a:lnTo>
                                <a:pt x="18" y="313"/>
                              </a:lnTo>
                              <a:lnTo>
                                <a:pt x="0" y="276"/>
                              </a:lnTo>
                              <a:lnTo>
                                <a:pt x="104" y="3"/>
                              </a:lnTo>
                              <a:close/>
                            </a:path>
                          </a:pathLst>
                        </a:custGeom>
                        <a:pattFill prst="pct5">
                          <a:fgClr>
                            <a:srgbClr val="FFFFFF"/>
                          </a:fgClr>
                          <a:bgClr>
                            <a:srgbClr val="00B050"/>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81.75pt;margin-top:11.7pt;height:61.7pt;width:39.45pt;z-index:251953152;mso-width-relative:page;mso-height-relative:page;" fillcolor="#FFFFFF" filled="t" stroked="t" coordsize="789,1234" o:gfxdata="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" path="m104,3l753,0,789,28,789,65,750,80,707,80,682,111,695,147,747,166,707,242,710,273,701,349,664,401,652,561,664,704,664,861,643,946,603,1011,578,1026,508,1050,474,1063,447,1102,428,1158,419,1210,312,1222,254,1234,223,1222,217,1139,168,1056,107,971,61,900,58,827,80,723,79,518,15,420,18,313,0,276,104,3xe">
                <v:path o:connectlocs="66040,1905;478155,0;501015,17780;501015,41275;476250,50800;448945,50800;433070,70485;441325,93345;474345,105410;448945,153670;450850,173355;445135,221615;421640,254635;414020,356235;421640,447040;421640,546735;408305,600710;382905,641985;367030,651510;322580,666750;300990,675005;283845,699770;271780,735330;266065,768350;198120,775970;161290,783590;141605,775970;137795,723265;106680,670560;67945,616585;38735,571500;36830,525145;50800,459105;50165,328930;9525,266700;11430,198755;0,175260;66040,1905" o:connectangles="0,0,0,0,0,0,0,0,0,0,0,0,0,0,0,0,0,0,0,0,0,0,0,0,0,0,0,0,0,0,0,0,0,0,0,0,0,0"/>
                <v:fill type="pattern" on="t" color2="#00B050" o:title="5%" focussize="0,0" r:id="rId82"/>
                <v:stroke weight="1pt" color="#FF0000 [3204]" miterlimit="8" joinstyle="miter"/>
                <v:imagedata o:title=""/>
                <o:lock v:ext="edit" aspectratio="f"/>
              </v:shape>
            </w:pict>
          </mc:Fallback>
        </mc:AlternateContent>
      </w:r>
    </w:p>
    <w:p w14:paraId="38D50F55">
      <w:pPr>
        <w:rPr>
          <w:color w:val="auto"/>
        </w:rPr>
      </w:pPr>
      <w:r>
        <w:rPr>
          <w:color w:val="auto"/>
          <w:sz w:val="21"/>
        </w:rPr>
        <mc:AlternateContent>
          <mc:Choice Requires="wps">
            <w:drawing>
              <wp:anchor distT="0" distB="0" distL="114300" distR="114300" simplePos="0" relativeHeight="251958272" behindDoc="0" locked="0" layoutInCell="1" allowOverlap="1">
                <wp:simplePos x="0" y="0"/>
                <wp:positionH relativeFrom="column">
                  <wp:posOffset>3155950</wp:posOffset>
                </wp:positionH>
                <wp:positionV relativeFrom="paragraph">
                  <wp:posOffset>41910</wp:posOffset>
                </wp:positionV>
                <wp:extent cx="936625" cy="715645"/>
                <wp:effectExtent l="6350" t="6985" r="9525" b="20320"/>
                <wp:wrapNone/>
                <wp:docPr id="578" name="任意多边形 578"/>
                <wp:cNvGraphicFramePr/>
                <a:graphic xmlns:a="http://schemas.openxmlformats.org/drawingml/2006/main">
                  <a:graphicData uri="http://schemas.microsoft.com/office/word/2010/wordprocessingShape">
                    <wps:wsp>
                      <wps:cNvSpPr/>
                      <wps:spPr>
                        <a:xfrm>
                          <a:off x="4297045" y="6107430"/>
                          <a:ext cx="936625" cy="715645"/>
                        </a:xfrm>
                        <a:custGeom>
                          <a:avLst/>
                          <a:gdLst>
                            <a:gd name="connisteX0" fmla="*/ 147320 w 936625"/>
                            <a:gd name="connsiteY0" fmla="*/ 0 h 715645"/>
                            <a:gd name="connisteX1" fmla="*/ 112395 w 936625"/>
                            <a:gd name="connsiteY1" fmla="*/ 25400 h 715645"/>
                            <a:gd name="connisteX2" fmla="*/ 53975 w 936625"/>
                            <a:gd name="connsiteY2" fmla="*/ 159385 h 715645"/>
                            <a:gd name="connisteX3" fmla="*/ 40640 w 936625"/>
                            <a:gd name="connsiteY3" fmla="*/ 247015 h 715645"/>
                            <a:gd name="connisteX4" fmla="*/ 64135 w 936625"/>
                            <a:gd name="connsiteY4" fmla="*/ 270510 h 715645"/>
                            <a:gd name="connisteX5" fmla="*/ 77470 w 936625"/>
                            <a:gd name="connsiteY5" fmla="*/ 289560 h 715645"/>
                            <a:gd name="connisteX6" fmla="*/ 79375 w 936625"/>
                            <a:gd name="connsiteY6" fmla="*/ 336550 h 715645"/>
                            <a:gd name="connisteX7" fmla="*/ 93345 w 936625"/>
                            <a:gd name="connsiteY7" fmla="*/ 355600 h 715645"/>
                            <a:gd name="connisteX8" fmla="*/ 106680 w 936625"/>
                            <a:gd name="connsiteY8" fmla="*/ 367665 h 715645"/>
                            <a:gd name="connisteX9" fmla="*/ 99060 w 936625"/>
                            <a:gd name="connsiteY9" fmla="*/ 393065 h 715645"/>
                            <a:gd name="connisteX10" fmla="*/ 83185 w 936625"/>
                            <a:gd name="connsiteY10" fmla="*/ 406400 h 715645"/>
                            <a:gd name="connisteX11" fmla="*/ 55880 w 936625"/>
                            <a:gd name="connsiteY11" fmla="*/ 400685 h 715645"/>
                            <a:gd name="connisteX12" fmla="*/ 46355 w 936625"/>
                            <a:gd name="connsiteY12" fmla="*/ 393065 h 715645"/>
                            <a:gd name="connisteX13" fmla="*/ 53975 w 936625"/>
                            <a:gd name="connsiteY13" fmla="*/ 375285 h 715645"/>
                            <a:gd name="connisteX14" fmla="*/ 40640 w 936625"/>
                            <a:gd name="connsiteY14" fmla="*/ 360045 h 715645"/>
                            <a:gd name="connisteX15" fmla="*/ 19050 w 936625"/>
                            <a:gd name="connsiteY15" fmla="*/ 363855 h 715645"/>
                            <a:gd name="connisteX16" fmla="*/ 5715 w 936625"/>
                            <a:gd name="connsiteY16" fmla="*/ 382905 h 715645"/>
                            <a:gd name="connisteX17" fmla="*/ 0 w 936625"/>
                            <a:gd name="connsiteY17" fmla="*/ 431800 h 715645"/>
                            <a:gd name="connisteX18" fmla="*/ 5715 w 936625"/>
                            <a:gd name="connsiteY18" fmla="*/ 470535 h 715645"/>
                            <a:gd name="connisteX19" fmla="*/ 29210 w 936625"/>
                            <a:gd name="connsiteY19" fmla="*/ 499745 h 715645"/>
                            <a:gd name="connisteX20" fmla="*/ 60325 w 936625"/>
                            <a:gd name="connsiteY20" fmla="*/ 501650 h 715645"/>
                            <a:gd name="connisteX21" fmla="*/ 85090 w 936625"/>
                            <a:gd name="connsiteY21" fmla="*/ 519430 h 715645"/>
                            <a:gd name="connisteX22" fmla="*/ 97155 w 936625"/>
                            <a:gd name="connsiteY22" fmla="*/ 501650 h 715645"/>
                            <a:gd name="connisteX23" fmla="*/ 104775 w 936625"/>
                            <a:gd name="connsiteY23" fmla="*/ 462915 h 715645"/>
                            <a:gd name="connisteX24" fmla="*/ 194310 w 936625"/>
                            <a:gd name="connsiteY24" fmla="*/ 422275 h 715645"/>
                            <a:gd name="connisteX25" fmla="*/ 221615 w 936625"/>
                            <a:gd name="connsiteY25" fmla="*/ 305435 h 715645"/>
                            <a:gd name="connisteX26" fmla="*/ 244475 w 936625"/>
                            <a:gd name="connsiteY26" fmla="*/ 274320 h 715645"/>
                            <a:gd name="connisteX27" fmla="*/ 271780 w 936625"/>
                            <a:gd name="connsiteY27" fmla="*/ 274320 h 715645"/>
                            <a:gd name="connisteX28" fmla="*/ 299085 w 936625"/>
                            <a:gd name="connsiteY28" fmla="*/ 280035 h 715645"/>
                            <a:gd name="connisteX29" fmla="*/ 312420 w 936625"/>
                            <a:gd name="connsiteY29" fmla="*/ 324485 h 715645"/>
                            <a:gd name="connisteX30" fmla="*/ 394335 w 936625"/>
                            <a:gd name="connsiteY30" fmla="*/ 402590 h 715645"/>
                            <a:gd name="connisteX31" fmla="*/ 520700 w 936625"/>
                            <a:gd name="connsiteY31" fmla="*/ 429895 h 715645"/>
                            <a:gd name="connisteX32" fmla="*/ 565150 w 936625"/>
                            <a:gd name="connsiteY32" fmla="*/ 443230 h 715645"/>
                            <a:gd name="connisteX33" fmla="*/ 588645 w 936625"/>
                            <a:gd name="connsiteY33" fmla="*/ 462915 h 715645"/>
                            <a:gd name="connisteX34" fmla="*/ 615950 w 936625"/>
                            <a:gd name="connsiteY34" fmla="*/ 481965 h 715645"/>
                            <a:gd name="connisteX35" fmla="*/ 623570 w 936625"/>
                            <a:gd name="connsiteY35" fmla="*/ 521335 h 715645"/>
                            <a:gd name="connisteX36" fmla="*/ 598170 w 936625"/>
                            <a:gd name="connsiteY36" fmla="*/ 546100 h 715645"/>
                            <a:gd name="connisteX37" fmla="*/ 514985 w 936625"/>
                            <a:gd name="connsiteY37" fmla="*/ 575310 h 715645"/>
                            <a:gd name="connisteX38" fmla="*/ 427355 w 936625"/>
                            <a:gd name="connsiteY38" fmla="*/ 585470 h 715645"/>
                            <a:gd name="connisteX39" fmla="*/ 275590 w 936625"/>
                            <a:gd name="connsiteY39" fmla="*/ 616585 h 715645"/>
                            <a:gd name="connisteX40" fmla="*/ 167005 w 936625"/>
                            <a:gd name="connsiteY40" fmla="*/ 626110 h 715645"/>
                            <a:gd name="connisteX41" fmla="*/ 118110 w 936625"/>
                            <a:gd name="connsiteY41" fmla="*/ 666750 h 715645"/>
                            <a:gd name="connisteX42" fmla="*/ 120015 w 936625"/>
                            <a:gd name="connsiteY42" fmla="*/ 715645 h 715645"/>
                            <a:gd name="connisteX43" fmla="*/ 445135 w 936625"/>
                            <a:gd name="connsiteY43" fmla="*/ 701675 h 715645"/>
                            <a:gd name="connisteX44" fmla="*/ 467995 w 936625"/>
                            <a:gd name="connsiteY44" fmla="*/ 647700 h 715645"/>
                            <a:gd name="connisteX45" fmla="*/ 464185 w 936625"/>
                            <a:gd name="connsiteY45" fmla="*/ 604520 h 715645"/>
                            <a:gd name="connisteX46" fmla="*/ 497205 w 936625"/>
                            <a:gd name="connsiteY46" fmla="*/ 594995 h 715645"/>
                            <a:gd name="connisteX47" fmla="*/ 514985 w 936625"/>
                            <a:gd name="connsiteY47" fmla="*/ 612775 h 715645"/>
                            <a:gd name="connisteX48" fmla="*/ 530225 w 936625"/>
                            <a:gd name="connsiteY48" fmla="*/ 645795 h 715645"/>
                            <a:gd name="connisteX49" fmla="*/ 565150 w 936625"/>
                            <a:gd name="connsiteY49" fmla="*/ 664845 h 715645"/>
                            <a:gd name="connisteX50" fmla="*/ 610235 w 936625"/>
                            <a:gd name="connsiteY50" fmla="*/ 699770 h 715645"/>
                            <a:gd name="connisteX51" fmla="*/ 639445 w 936625"/>
                            <a:gd name="connsiteY51" fmla="*/ 708025 h 715645"/>
                            <a:gd name="connisteX52" fmla="*/ 648970 w 936625"/>
                            <a:gd name="connsiteY52" fmla="*/ 666750 h 715645"/>
                            <a:gd name="connisteX53" fmla="*/ 658495 w 936625"/>
                            <a:gd name="connsiteY53" fmla="*/ 633730 h 715645"/>
                            <a:gd name="connisteX54" fmla="*/ 695960 w 936625"/>
                            <a:gd name="connsiteY54" fmla="*/ 583565 h 715645"/>
                            <a:gd name="connisteX55" fmla="*/ 740410 w 936625"/>
                            <a:gd name="connsiteY55" fmla="*/ 481965 h 715645"/>
                            <a:gd name="connisteX56" fmla="*/ 738505 w 936625"/>
                            <a:gd name="connsiteY56" fmla="*/ 459105 h 715645"/>
                            <a:gd name="connisteX57" fmla="*/ 812165 w 936625"/>
                            <a:gd name="connsiteY57" fmla="*/ 340360 h 715645"/>
                            <a:gd name="connisteX58" fmla="*/ 936625 w 936625"/>
                            <a:gd name="connsiteY58" fmla="*/ 262890 h 715645"/>
                            <a:gd name="connisteX59" fmla="*/ 934720 w 936625"/>
                            <a:gd name="connsiteY59" fmla="*/ 245110 h 715645"/>
                            <a:gd name="connisteX60" fmla="*/ 903605 w 936625"/>
                            <a:gd name="connsiteY60" fmla="*/ 227330 h 715645"/>
                            <a:gd name="connisteX61" fmla="*/ 773430 w 936625"/>
                            <a:gd name="connsiteY61" fmla="*/ 155575 h 715645"/>
                            <a:gd name="connisteX62" fmla="*/ 652780 w 936625"/>
                            <a:gd name="connsiteY62" fmla="*/ 171450 h 715645"/>
                            <a:gd name="connisteX63" fmla="*/ 526415 w 936625"/>
                            <a:gd name="connsiteY63" fmla="*/ 89535 h 715645"/>
                            <a:gd name="connisteX64" fmla="*/ 514985 w 936625"/>
                            <a:gd name="connsiteY64" fmla="*/ 62230 h 715645"/>
                            <a:gd name="connisteX65" fmla="*/ 316865 w 936625"/>
                            <a:gd name="connsiteY65" fmla="*/ 29210 h 715645"/>
                            <a:gd name="connisteX66" fmla="*/ 275590 w 936625"/>
                            <a:gd name="connsiteY66" fmla="*/ 27305 h 715645"/>
                            <a:gd name="connisteX67" fmla="*/ 147320 w 936625"/>
                            <a:gd name="connsiteY67" fmla="*/ 0 h 71564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 ang="0">
                              <a:pos x="connisteX61" y="connsiteY61"/>
                            </a:cxn>
                            <a:cxn ang="0">
                              <a:pos x="connisteX62" y="connsiteY62"/>
                            </a:cxn>
                            <a:cxn ang="0">
                              <a:pos x="connisteX63" y="connsiteY63"/>
                            </a:cxn>
                            <a:cxn ang="0">
                              <a:pos x="connisteX64" y="connsiteY64"/>
                            </a:cxn>
                            <a:cxn ang="0">
                              <a:pos x="connisteX65" y="connsiteY65"/>
                            </a:cxn>
                            <a:cxn ang="0">
                              <a:pos x="connisteX66" y="connsiteY66"/>
                            </a:cxn>
                            <a:cxn ang="0">
                              <a:pos x="connisteX67" y="connsiteY67"/>
                            </a:cxn>
                          </a:cxnLst>
                          <a:rect l="l" t="t" r="r" b="b"/>
                          <a:pathLst>
                            <a:path w="936625" h="715645">
                              <a:moveTo>
                                <a:pt x="147320" y="0"/>
                              </a:moveTo>
                              <a:lnTo>
                                <a:pt x="112395" y="25400"/>
                              </a:lnTo>
                              <a:lnTo>
                                <a:pt x="53975" y="159385"/>
                              </a:lnTo>
                              <a:lnTo>
                                <a:pt x="40640" y="247015"/>
                              </a:lnTo>
                              <a:lnTo>
                                <a:pt x="64135" y="270510"/>
                              </a:lnTo>
                              <a:lnTo>
                                <a:pt x="77470" y="289560"/>
                              </a:lnTo>
                              <a:lnTo>
                                <a:pt x="79375" y="336550"/>
                              </a:lnTo>
                              <a:lnTo>
                                <a:pt x="93345" y="355600"/>
                              </a:lnTo>
                              <a:lnTo>
                                <a:pt x="106680" y="367665"/>
                              </a:lnTo>
                              <a:lnTo>
                                <a:pt x="99060" y="393065"/>
                              </a:lnTo>
                              <a:lnTo>
                                <a:pt x="83185" y="406400"/>
                              </a:lnTo>
                              <a:lnTo>
                                <a:pt x="55880" y="400685"/>
                              </a:lnTo>
                              <a:lnTo>
                                <a:pt x="46355" y="393065"/>
                              </a:lnTo>
                              <a:lnTo>
                                <a:pt x="53975" y="375285"/>
                              </a:lnTo>
                              <a:lnTo>
                                <a:pt x="40640" y="360045"/>
                              </a:lnTo>
                              <a:lnTo>
                                <a:pt x="19050" y="363855"/>
                              </a:lnTo>
                              <a:lnTo>
                                <a:pt x="5715" y="382905"/>
                              </a:lnTo>
                              <a:lnTo>
                                <a:pt x="0" y="431800"/>
                              </a:lnTo>
                              <a:lnTo>
                                <a:pt x="5715" y="470535"/>
                              </a:lnTo>
                              <a:lnTo>
                                <a:pt x="29210" y="499745"/>
                              </a:lnTo>
                              <a:lnTo>
                                <a:pt x="60325" y="501650"/>
                              </a:lnTo>
                              <a:lnTo>
                                <a:pt x="85090" y="519430"/>
                              </a:lnTo>
                              <a:lnTo>
                                <a:pt x="97155" y="501650"/>
                              </a:lnTo>
                              <a:lnTo>
                                <a:pt x="104775" y="462915"/>
                              </a:lnTo>
                              <a:lnTo>
                                <a:pt x="194310" y="422275"/>
                              </a:lnTo>
                              <a:lnTo>
                                <a:pt x="221615" y="305435"/>
                              </a:lnTo>
                              <a:lnTo>
                                <a:pt x="244475" y="274320"/>
                              </a:lnTo>
                              <a:lnTo>
                                <a:pt x="271780" y="274320"/>
                              </a:lnTo>
                              <a:lnTo>
                                <a:pt x="299085" y="280035"/>
                              </a:lnTo>
                              <a:lnTo>
                                <a:pt x="312420" y="324485"/>
                              </a:lnTo>
                              <a:lnTo>
                                <a:pt x="394335" y="402590"/>
                              </a:lnTo>
                              <a:lnTo>
                                <a:pt x="520700" y="429895"/>
                              </a:lnTo>
                              <a:lnTo>
                                <a:pt x="565150" y="443230"/>
                              </a:lnTo>
                              <a:lnTo>
                                <a:pt x="588645" y="462915"/>
                              </a:lnTo>
                              <a:lnTo>
                                <a:pt x="615950" y="481965"/>
                              </a:lnTo>
                              <a:lnTo>
                                <a:pt x="623570" y="521335"/>
                              </a:lnTo>
                              <a:lnTo>
                                <a:pt x="598170" y="546100"/>
                              </a:lnTo>
                              <a:lnTo>
                                <a:pt x="514985" y="575310"/>
                              </a:lnTo>
                              <a:lnTo>
                                <a:pt x="427355" y="585470"/>
                              </a:lnTo>
                              <a:lnTo>
                                <a:pt x="275590" y="616585"/>
                              </a:lnTo>
                              <a:lnTo>
                                <a:pt x="167005" y="626110"/>
                              </a:lnTo>
                              <a:lnTo>
                                <a:pt x="118110" y="666750"/>
                              </a:lnTo>
                              <a:lnTo>
                                <a:pt x="120015" y="715645"/>
                              </a:lnTo>
                              <a:lnTo>
                                <a:pt x="445135" y="701675"/>
                              </a:lnTo>
                              <a:lnTo>
                                <a:pt x="467995" y="647700"/>
                              </a:lnTo>
                              <a:lnTo>
                                <a:pt x="464185" y="604520"/>
                              </a:lnTo>
                              <a:lnTo>
                                <a:pt x="497205" y="594995"/>
                              </a:lnTo>
                              <a:lnTo>
                                <a:pt x="514985" y="612775"/>
                              </a:lnTo>
                              <a:lnTo>
                                <a:pt x="530225" y="645795"/>
                              </a:lnTo>
                              <a:lnTo>
                                <a:pt x="565150" y="664845"/>
                              </a:lnTo>
                              <a:lnTo>
                                <a:pt x="610235" y="699770"/>
                              </a:lnTo>
                              <a:lnTo>
                                <a:pt x="639445" y="708025"/>
                              </a:lnTo>
                              <a:lnTo>
                                <a:pt x="648970" y="666750"/>
                              </a:lnTo>
                              <a:lnTo>
                                <a:pt x="658495" y="633730"/>
                              </a:lnTo>
                              <a:lnTo>
                                <a:pt x="695960" y="583565"/>
                              </a:lnTo>
                              <a:lnTo>
                                <a:pt x="740410" y="481965"/>
                              </a:lnTo>
                              <a:lnTo>
                                <a:pt x="738505" y="459105"/>
                              </a:lnTo>
                              <a:lnTo>
                                <a:pt x="812165" y="340360"/>
                              </a:lnTo>
                              <a:lnTo>
                                <a:pt x="936625" y="262890"/>
                              </a:lnTo>
                              <a:lnTo>
                                <a:pt x="934720" y="245110"/>
                              </a:lnTo>
                              <a:lnTo>
                                <a:pt x="903605" y="227330"/>
                              </a:lnTo>
                              <a:lnTo>
                                <a:pt x="773430" y="155575"/>
                              </a:lnTo>
                              <a:lnTo>
                                <a:pt x="652780" y="171450"/>
                              </a:lnTo>
                              <a:lnTo>
                                <a:pt x="526415" y="89535"/>
                              </a:lnTo>
                              <a:lnTo>
                                <a:pt x="514985" y="62230"/>
                              </a:lnTo>
                              <a:lnTo>
                                <a:pt x="316865" y="29210"/>
                              </a:lnTo>
                              <a:lnTo>
                                <a:pt x="275590" y="27305"/>
                              </a:lnTo>
                              <a:lnTo>
                                <a:pt x="147320" y="0"/>
                              </a:lnTo>
                              <a:close/>
                            </a:path>
                          </a:pathLst>
                        </a:custGeom>
                        <a:pattFill prst="pct5">
                          <a:fgClr>
                            <a:srgbClr val="FFFFFF"/>
                          </a:fgClr>
                          <a:bgClr>
                            <a:srgbClr val="00B050"/>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48.5pt;margin-top:3.3pt;height:56.35pt;width:73.75pt;z-index:251958272;mso-width-relative:page;mso-height-relative:page;" fillcolor="#FFFFFF" filled="t" stroked="t" coordsize="936625,715645" o:gfxdata="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" path="m147320,0l112395,25400,53975,159385,40640,247015,64135,270510,77470,289560,79375,336550,93345,355600,106680,367665,99060,393065,83185,406400,55880,400685,46355,393065,53975,375285,40640,360045,19050,363855,5715,382905,0,431800,5715,470535,29210,499745,60325,501650,85090,519430,97155,501650,104775,462915,194310,422275,221615,305435,244475,274320,271780,274320,299085,280035,312420,324485,394335,402590,520700,429895,565150,443230,588645,462915,615950,481965,623570,521335,598170,546100,514985,575310,427355,585470,275590,616585,167005,626110,118110,666750,120015,715645,445135,701675,467995,647700,464185,604520,497205,594995,514985,612775,530225,645795,565150,664845,610235,699770,639445,708025,648970,666750,658495,633730,695960,583565,740410,481965,738505,459105,812165,340360,936625,262890,934720,245110,903605,227330,773430,155575,652780,171450,526415,89535,514985,62230,316865,29210,275590,27305,147320,0xe">
                <v:path o:connectlocs="147320,0;112395,25400;53975,159385;40640,247015;64135,270510;77470,289560;79375,336550;93345,355600;106680,367665;99060,393065;83185,406400;55880,400685;46355,393065;53975,375285;40640,360045;19050,363855;5715,382905;0,431800;5715,470535;29210,499745;60325,501650;85090,519430;97155,501650;104775,462915;194310,422275;221615,305435;244475,274320;271780,274320;299085,280035;312420,324485;394335,402590;520700,429895;565150,443230;588645,462915;615950,481965;623570,521335;598170,546100;514985,575310;427355,585470;275590,616585;167005,626110;118110,666750;120015,715645;445135,701675;467995,647700;464185,604520;497205,594995;514985,612775;530225,645795;565150,664845;610235,699770;639445,708025;648970,666750;658495,633730;695960,583565;740410,481965;738505,459105;812165,340360;936625,262890;934720,245110;903605,227330;773430,155575;652780,171450;526415,89535;514985,62230;316865,29210;275590,27305;147320,0" o:connectangles="0,0,0,0,0,0,0,0,0,0,0,0,0,0,0,0,0,0,0,0,0,0,0,0,0,0,0,0,0,0,0,0,0,0,0,0,0,0,0,0,0,0,0,0,0,0,0,0,0,0,0,0,0,0,0,0,0,0,0,0,0,0,0,0,0,0,0,0"/>
                <v:fill type="pattern" on="t" color2="#00B050" o:title="5%" focussize="0,0" r:id="rId82"/>
                <v:stroke weight="1pt" color="#FF0000 [3204]" miterlimit="8" joinstyle="miter"/>
                <v:imagedata o:title=""/>
                <o:lock v:ext="edit" aspectratio="f"/>
              </v:shape>
            </w:pict>
          </mc:Fallback>
        </mc:AlternateContent>
      </w:r>
    </w:p>
    <w:p w14:paraId="2C799F77">
      <w:pPr>
        <w:rPr>
          <w:color w:val="auto"/>
        </w:rPr>
      </w:pPr>
      <w:r>
        <w:rPr>
          <w:color w:val="auto"/>
          <w:sz w:val="21"/>
        </w:rPr>
        <mc:AlternateContent>
          <mc:Choice Requires="wps">
            <w:drawing>
              <wp:anchor distT="0" distB="0" distL="114300" distR="114300" simplePos="0" relativeHeight="251955200" behindDoc="0" locked="0" layoutInCell="1" allowOverlap="1">
                <wp:simplePos x="0" y="0"/>
                <wp:positionH relativeFrom="column">
                  <wp:posOffset>2173605</wp:posOffset>
                </wp:positionH>
                <wp:positionV relativeFrom="paragraph">
                  <wp:posOffset>24765</wp:posOffset>
                </wp:positionV>
                <wp:extent cx="233680" cy="425450"/>
                <wp:effectExtent l="6350" t="6350" r="26670" b="6350"/>
                <wp:wrapNone/>
                <wp:docPr id="579" name="任意多边形 579"/>
                <wp:cNvGraphicFramePr/>
                <a:graphic xmlns:a="http://schemas.openxmlformats.org/drawingml/2006/main">
                  <a:graphicData uri="http://schemas.microsoft.com/office/word/2010/wordprocessingShape">
                    <wps:wsp>
                      <wps:cNvSpPr/>
                      <wps:spPr>
                        <a:xfrm>
                          <a:off x="3314700" y="6288405"/>
                          <a:ext cx="233680" cy="425450"/>
                        </a:xfrm>
                        <a:custGeom>
                          <a:avLst/>
                          <a:gdLst>
                            <a:gd name="connsiteX0" fmla="*/ 147 w 368"/>
                            <a:gd name="connsiteY0" fmla="*/ 3 h 670"/>
                            <a:gd name="connsiteX1" fmla="*/ 199 w 368"/>
                            <a:gd name="connsiteY1" fmla="*/ 0 h 670"/>
                            <a:gd name="connsiteX2" fmla="*/ 255 w 368"/>
                            <a:gd name="connsiteY2" fmla="*/ 86 h 670"/>
                            <a:gd name="connsiteX3" fmla="*/ 262 w 368"/>
                            <a:gd name="connsiteY3" fmla="*/ 319 h 670"/>
                            <a:gd name="connsiteX4" fmla="*/ 243 w 368"/>
                            <a:gd name="connsiteY4" fmla="*/ 395 h 670"/>
                            <a:gd name="connsiteX5" fmla="*/ 236 w 368"/>
                            <a:gd name="connsiteY5" fmla="*/ 474 h 670"/>
                            <a:gd name="connsiteX6" fmla="*/ 267 w 368"/>
                            <a:gd name="connsiteY6" fmla="*/ 533 h 670"/>
                            <a:gd name="connsiteX7" fmla="*/ 294 w 368"/>
                            <a:gd name="connsiteY7" fmla="*/ 566 h 670"/>
                            <a:gd name="connsiteX8" fmla="*/ 368 w 368"/>
                            <a:gd name="connsiteY8" fmla="*/ 652 h 670"/>
                            <a:gd name="connsiteX9" fmla="*/ 334 w 368"/>
                            <a:gd name="connsiteY9" fmla="*/ 670 h 670"/>
                            <a:gd name="connsiteX10" fmla="*/ 273 w 368"/>
                            <a:gd name="connsiteY10" fmla="*/ 670 h 670"/>
                            <a:gd name="connsiteX11" fmla="*/ 190 w 368"/>
                            <a:gd name="connsiteY11" fmla="*/ 594 h 670"/>
                            <a:gd name="connsiteX12" fmla="*/ 132 w 368"/>
                            <a:gd name="connsiteY12" fmla="*/ 585 h 670"/>
                            <a:gd name="connsiteX13" fmla="*/ 7 w 368"/>
                            <a:gd name="connsiteY13" fmla="*/ 609 h 670"/>
                            <a:gd name="connsiteX14" fmla="*/ 0 w 368"/>
                            <a:gd name="connsiteY14" fmla="*/ 462 h 670"/>
                            <a:gd name="connsiteX15" fmla="*/ 52 w 368"/>
                            <a:gd name="connsiteY15" fmla="*/ 459 h 670"/>
                            <a:gd name="connsiteX16" fmla="*/ 105 w 368"/>
                            <a:gd name="connsiteY16" fmla="*/ 456 h 670"/>
                            <a:gd name="connsiteX17" fmla="*/ 135 w 368"/>
                            <a:gd name="connsiteY17" fmla="*/ 410 h 670"/>
                            <a:gd name="connsiteX18" fmla="*/ 144 w 368"/>
                            <a:gd name="connsiteY18" fmla="*/ 337 h 670"/>
                            <a:gd name="connsiteX19" fmla="*/ 132 w 368"/>
                            <a:gd name="connsiteY19" fmla="*/ 291 h 670"/>
                            <a:gd name="connsiteX20" fmla="*/ 86 w 368"/>
                            <a:gd name="connsiteY20" fmla="*/ 260 h 670"/>
                            <a:gd name="connsiteX21" fmla="*/ 83 w 368"/>
                            <a:gd name="connsiteY21" fmla="*/ 129 h 670"/>
                            <a:gd name="connsiteX22" fmla="*/ 147 w 368"/>
                            <a:gd name="connsiteY22" fmla="*/ 3 h 6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68" h="670">
                              <a:moveTo>
                                <a:pt x="147" y="3"/>
                              </a:moveTo>
                              <a:lnTo>
                                <a:pt x="199" y="0"/>
                              </a:lnTo>
                              <a:lnTo>
                                <a:pt x="255" y="86"/>
                              </a:lnTo>
                              <a:lnTo>
                                <a:pt x="262" y="319"/>
                              </a:lnTo>
                              <a:lnTo>
                                <a:pt x="243" y="395"/>
                              </a:lnTo>
                              <a:lnTo>
                                <a:pt x="236" y="474"/>
                              </a:lnTo>
                              <a:lnTo>
                                <a:pt x="267" y="533"/>
                              </a:lnTo>
                              <a:lnTo>
                                <a:pt x="294" y="566"/>
                              </a:lnTo>
                              <a:lnTo>
                                <a:pt x="368" y="652"/>
                              </a:lnTo>
                              <a:lnTo>
                                <a:pt x="334" y="670"/>
                              </a:lnTo>
                              <a:lnTo>
                                <a:pt x="273" y="670"/>
                              </a:lnTo>
                              <a:lnTo>
                                <a:pt x="190" y="594"/>
                              </a:lnTo>
                              <a:lnTo>
                                <a:pt x="132" y="585"/>
                              </a:lnTo>
                              <a:lnTo>
                                <a:pt x="7" y="609"/>
                              </a:lnTo>
                              <a:lnTo>
                                <a:pt x="0" y="462"/>
                              </a:lnTo>
                              <a:lnTo>
                                <a:pt x="52" y="459"/>
                              </a:lnTo>
                              <a:lnTo>
                                <a:pt x="105" y="456"/>
                              </a:lnTo>
                              <a:lnTo>
                                <a:pt x="135" y="410"/>
                              </a:lnTo>
                              <a:lnTo>
                                <a:pt x="144" y="337"/>
                              </a:lnTo>
                              <a:lnTo>
                                <a:pt x="132" y="291"/>
                              </a:lnTo>
                              <a:lnTo>
                                <a:pt x="86" y="260"/>
                              </a:lnTo>
                              <a:lnTo>
                                <a:pt x="83" y="129"/>
                              </a:lnTo>
                              <a:lnTo>
                                <a:pt x="147" y="3"/>
                              </a:lnTo>
                              <a:close/>
                            </a:path>
                          </a:pathLst>
                        </a:custGeom>
                        <a:pattFill prst="pct5">
                          <a:fgClr>
                            <a:srgbClr val="FFFFFF"/>
                          </a:fgClr>
                          <a:bgClr>
                            <a:srgbClr val="00B050"/>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71.15pt;margin-top:1.95pt;height:33.5pt;width:18.4pt;z-index:251955200;mso-width-relative:page;mso-height-relative:page;" fillcolor="#FFFFFF" filled="t" stroked="t" coordsize="368,670" o:gfxdata="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" path="m147,3l199,0,255,86,262,319,243,395,236,474,267,533,294,566,368,652,334,670,273,670,190,594,132,585,7,609,0,462,52,459,105,456,135,410,144,337,132,291,86,260,83,129,147,3xe">
                <v:path o:connectlocs="93345,1905;126365,0;161925,54610;166370,202565;154305,250825;149860,300990;169545,338455;186690,359410;233680,414020;212090,425450;173355,425450;120650,377190;83820,371475;4445,386715;0,293370;33020,291465;66675,289560;85725,260350;91440,213995;83820,184785;54610,165100;52705,81915;93345,1905" o:connectangles="0,0,0,0,0,0,0,0,0,0,0,0,0,0,0,0,0,0,0,0,0,0,0"/>
                <v:fill type="pattern" on="t" color2="#00B050" o:title="5%" focussize="0,0" r:id="rId82"/>
                <v:stroke weight="1pt" color="#FF0000 [3204]" miterlimit="8" joinstyle="miter"/>
                <v:imagedata o:title=""/>
                <o:lock v:ext="edit" aspectratio="f"/>
              </v:shape>
            </w:pict>
          </mc:Fallback>
        </mc:AlternateContent>
      </w:r>
    </w:p>
    <w:p w14:paraId="7FF6D9C3">
      <w:pPr>
        <w:rPr>
          <w:color w:val="auto"/>
        </w:rPr>
      </w:pPr>
      <w:r>
        <w:rPr>
          <w:color w:val="auto"/>
          <w:sz w:val="21"/>
        </w:rPr>
        <mc:AlternateContent>
          <mc:Choice Requires="wps">
            <w:drawing>
              <wp:anchor distT="0" distB="0" distL="114300" distR="114300" simplePos="0" relativeHeight="251959296" behindDoc="0" locked="0" layoutInCell="1" allowOverlap="1">
                <wp:simplePos x="0" y="0"/>
                <wp:positionH relativeFrom="column">
                  <wp:posOffset>3326130</wp:posOffset>
                </wp:positionH>
                <wp:positionV relativeFrom="paragraph">
                  <wp:posOffset>53975</wp:posOffset>
                </wp:positionV>
                <wp:extent cx="278130" cy="164465"/>
                <wp:effectExtent l="0" t="0" r="0" b="0"/>
                <wp:wrapNone/>
                <wp:docPr id="580" name="文本框 580"/>
                <wp:cNvGraphicFramePr/>
                <a:graphic xmlns:a="http://schemas.openxmlformats.org/drawingml/2006/main">
                  <a:graphicData uri="http://schemas.microsoft.com/office/word/2010/wordprocessingShape">
                    <wps:wsp>
                      <wps:cNvSpPr txBox="1"/>
                      <wps:spPr>
                        <a:xfrm>
                          <a:off x="0" y="0"/>
                          <a:ext cx="278130" cy="164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027F9B">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28</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61.9pt;margin-top:4.25pt;height:12.95pt;width:21.9pt;z-index:251959296;mso-width-relative:page;mso-height-relative:page;" filled="f" stroked="f" coordsize="21600,21600" o:gfxdata="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WAyKStgAAAAIAQAADwAAAAAAAAABACAAAAAiAAAAZHJzL2Rvd25yZXYu&#10;eG1sUEsBAhQAFAAAAAgAh07iQEUsPc80AgAAWQQAAA4AAAAAAAAAAQAgAAAAJwEAAGRycy9lMm9E&#10;b2MueG1sUEsFBgAAAAAGAAYAWQEAAM0FAAAAAA==&#10;">
                <v:fill on="f" focussize="0,0"/>
                <v:stroke on="f" weight="0.5pt"/>
                <v:imagedata o:title=""/>
                <o:lock v:ext="edit" aspectratio="f"/>
                <v:textbox inset="0mm,0mm,0mm,0mm">
                  <w:txbxContent>
                    <w:p w14:paraId="58027F9B">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28</w:t>
                      </w:r>
                    </w:p>
                  </w:txbxContent>
                </v:textbox>
              </v:shape>
            </w:pict>
          </mc:Fallback>
        </mc:AlternateContent>
      </w:r>
    </w:p>
    <w:p w14:paraId="32C54301">
      <w:pPr>
        <w:rPr>
          <w:color w:val="auto"/>
        </w:rPr>
      </w:pPr>
      <w:r>
        <w:rPr>
          <w:color w:val="auto"/>
          <w:sz w:val="21"/>
        </w:rPr>
        <mc:AlternateContent>
          <mc:Choice Requires="wps">
            <w:drawing>
              <wp:anchor distT="0" distB="0" distL="114300" distR="114300" simplePos="0" relativeHeight="251879424" behindDoc="0" locked="0" layoutInCell="1" allowOverlap="1">
                <wp:simplePos x="0" y="0"/>
                <wp:positionH relativeFrom="column">
                  <wp:posOffset>-57785</wp:posOffset>
                </wp:positionH>
                <wp:positionV relativeFrom="paragraph">
                  <wp:posOffset>173990</wp:posOffset>
                </wp:positionV>
                <wp:extent cx="667385" cy="200025"/>
                <wp:effectExtent l="0" t="0" r="0" b="0"/>
                <wp:wrapNone/>
                <wp:docPr id="581" name="文本框 581"/>
                <wp:cNvGraphicFramePr/>
                <a:graphic xmlns:a="http://schemas.openxmlformats.org/drawingml/2006/main">
                  <a:graphicData uri="http://schemas.microsoft.com/office/word/2010/wordprocessingShape">
                    <wps:wsp>
                      <wps:cNvSpPr txBox="1"/>
                      <wps:spPr>
                        <a:xfrm>
                          <a:off x="0" y="0"/>
                          <a:ext cx="667385" cy="200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CB10EB">
                            <w:pPr>
                              <w:jc w:val="center"/>
                              <w:rPr>
                                <w:rFonts w:hint="eastAsia" w:eastAsia="宋体"/>
                                <w:b/>
                                <w:bCs/>
                                <w:lang w:eastAsia="zh-CN"/>
                              </w:rPr>
                            </w:pPr>
                            <w:r>
                              <w:rPr>
                                <w:rFonts w:hint="eastAsia"/>
                                <w:b/>
                                <w:bCs/>
                                <w:lang w:eastAsia="zh-CN"/>
                              </w:rPr>
                              <w:t>图例</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4.55pt;margin-top:13.7pt;height:15.75pt;width:52.55pt;z-index:251879424;mso-width-relative:page;mso-height-relative:page;" filled="f" stroked="f" coordsize="21600,21600" o:gfxdata="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s5wbI1gAAAAcBAAAPAAAAAAAAAAEAIAAAACIAAABkcnMvZG93bnJldi54bWxQ&#10;SwECFAAUAAAACACHTuJAn42YEjICAABZBAAADgAAAAAAAAABACAAAAAlAQAAZHJzL2Uyb0RvYy54&#10;bWxQSwUGAAAAAAYABgBZAQAAyQUAAAAA&#10;">
                <v:fill on="f" focussize="0,0"/>
                <v:stroke on="f" weight="0.5pt"/>
                <v:imagedata o:title=""/>
                <o:lock v:ext="edit" aspectratio="f"/>
                <v:textbox inset="0mm,0mm,0mm,0mm">
                  <w:txbxContent>
                    <w:p w14:paraId="58CB10EB">
                      <w:pPr>
                        <w:jc w:val="center"/>
                        <w:rPr>
                          <w:rFonts w:hint="eastAsia" w:eastAsia="宋体"/>
                          <w:b/>
                          <w:bCs/>
                          <w:lang w:eastAsia="zh-CN"/>
                        </w:rPr>
                      </w:pPr>
                      <w:r>
                        <w:rPr>
                          <w:rFonts w:hint="eastAsia"/>
                          <w:b/>
                          <w:bCs/>
                          <w:lang w:eastAsia="zh-CN"/>
                        </w:rPr>
                        <w:t>图例</w:t>
                      </w:r>
                    </w:p>
                  </w:txbxContent>
                </v:textbox>
              </v:shape>
            </w:pict>
          </mc:Fallback>
        </mc:AlternateContent>
      </w:r>
      <w:r>
        <w:rPr>
          <w:color w:val="auto"/>
          <w:sz w:val="21"/>
        </w:rPr>
        <mc:AlternateContent>
          <mc:Choice Requires="wps">
            <w:drawing>
              <wp:anchor distT="0" distB="0" distL="114300" distR="114300" simplePos="0" relativeHeight="251878400" behindDoc="0" locked="0" layoutInCell="1" allowOverlap="1">
                <wp:simplePos x="0" y="0"/>
                <wp:positionH relativeFrom="column">
                  <wp:posOffset>-370205</wp:posOffset>
                </wp:positionH>
                <wp:positionV relativeFrom="paragraph">
                  <wp:posOffset>119380</wp:posOffset>
                </wp:positionV>
                <wp:extent cx="1327150" cy="1102995"/>
                <wp:effectExtent l="6350" t="6350" r="19050" b="14605"/>
                <wp:wrapNone/>
                <wp:docPr id="582" name="矩形 582"/>
                <wp:cNvGraphicFramePr/>
                <a:graphic xmlns:a="http://schemas.openxmlformats.org/drawingml/2006/main">
                  <a:graphicData uri="http://schemas.microsoft.com/office/word/2010/wordprocessingShape">
                    <wps:wsp>
                      <wps:cNvSpPr/>
                      <wps:spPr>
                        <a:xfrm>
                          <a:off x="1192530" y="7955280"/>
                          <a:ext cx="1327150" cy="1102995"/>
                        </a:xfrm>
                        <a:prstGeom prst="rect">
                          <a:avLst/>
                        </a:prstGeom>
                        <a:solidFill>
                          <a:srgbClr val="F9FBFA"/>
                        </a:solidFill>
                        <a:ln w="1270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15pt;margin-top:9.4pt;height:86.85pt;width:104.5pt;z-index:251878400;v-text-anchor:middle;mso-width-relative:page;mso-height-relative:page;" fillcolor="#F9FBFA" filled="t" stroked="t" coordsize="21600,21600" o:gfxdata="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6NzQw1wAAAAoBAAAPAAAAAAAAAAEAIAAA&#10;ACIAAABkcnMvZG93bnJldi54bWxQSwECFAAUAAAACACHTuJApcml638CAAAFBQAADgAAAAAAAAAB&#10;ACAAAAAmAQAAZHJzL2Uyb0RvYy54bWxQSwUGAAAAAAYABgBZAQAAFwYAAAAA&#10;">
                <v:fill on="t" focussize="0,0"/>
                <v:stroke weight="1pt" color="#000000 [3213]" miterlimit="8" joinstyle="miter"/>
                <v:imagedata o:title=""/>
                <o:lock v:ext="edit" aspectratio="f"/>
              </v:rect>
            </w:pict>
          </mc:Fallback>
        </mc:AlternateContent>
      </w:r>
    </w:p>
    <w:p w14:paraId="0559A5F4">
      <w:pPr>
        <w:rPr>
          <w:color w:val="auto"/>
        </w:rPr>
      </w:pPr>
      <w:r>
        <w:rPr>
          <w:color w:val="auto"/>
          <w:sz w:val="21"/>
        </w:rPr>
        <mc:AlternateContent>
          <mc:Choice Requires="wps">
            <w:drawing>
              <wp:anchor distT="0" distB="0" distL="114300" distR="114300" simplePos="0" relativeHeight="251962368" behindDoc="0" locked="0" layoutInCell="1" allowOverlap="1">
                <wp:simplePos x="0" y="0"/>
                <wp:positionH relativeFrom="column">
                  <wp:posOffset>3341370</wp:posOffset>
                </wp:positionH>
                <wp:positionV relativeFrom="paragraph">
                  <wp:posOffset>86995</wp:posOffset>
                </wp:positionV>
                <wp:extent cx="338455" cy="285750"/>
                <wp:effectExtent l="7620" t="6350" r="34925" b="12700"/>
                <wp:wrapNone/>
                <wp:docPr id="583" name="任意多边形 583"/>
                <wp:cNvGraphicFramePr/>
                <a:graphic xmlns:a="http://schemas.openxmlformats.org/drawingml/2006/main">
                  <a:graphicData uri="http://schemas.microsoft.com/office/word/2010/wordprocessingShape">
                    <wps:wsp>
                      <wps:cNvSpPr/>
                      <wps:spPr>
                        <a:xfrm>
                          <a:off x="4482465" y="6944995"/>
                          <a:ext cx="338455" cy="285750"/>
                        </a:xfrm>
                        <a:custGeom>
                          <a:avLst/>
                          <a:gdLst>
                            <a:gd name="connisteX0" fmla="*/ 14605 w 338455"/>
                            <a:gd name="connsiteY0" fmla="*/ 6350 h 285750"/>
                            <a:gd name="connisteX1" fmla="*/ 0 w 338455"/>
                            <a:gd name="connsiteY1" fmla="*/ 38100 h 285750"/>
                            <a:gd name="connisteX2" fmla="*/ 14605 w 338455"/>
                            <a:gd name="connsiteY2" fmla="*/ 57150 h 285750"/>
                            <a:gd name="connisteX3" fmla="*/ 25400 w 338455"/>
                            <a:gd name="connsiteY3" fmla="*/ 80010 h 285750"/>
                            <a:gd name="connisteX4" fmla="*/ 99060 w 338455"/>
                            <a:gd name="connsiteY4" fmla="*/ 120650 h 285750"/>
                            <a:gd name="connisteX5" fmla="*/ 114300 w 338455"/>
                            <a:gd name="connsiteY5" fmla="*/ 152400 h 285750"/>
                            <a:gd name="connisteX6" fmla="*/ 111760 w 338455"/>
                            <a:gd name="connsiteY6" fmla="*/ 203200 h 285750"/>
                            <a:gd name="connisteX7" fmla="*/ 118110 w 338455"/>
                            <a:gd name="connsiteY7" fmla="*/ 257810 h 285750"/>
                            <a:gd name="connisteX8" fmla="*/ 111760 w 338455"/>
                            <a:gd name="connsiteY8" fmla="*/ 283210 h 285750"/>
                            <a:gd name="connisteX9" fmla="*/ 116205 w 338455"/>
                            <a:gd name="connsiteY9" fmla="*/ 285750 h 285750"/>
                            <a:gd name="connisteX10" fmla="*/ 209550 w 338455"/>
                            <a:gd name="connsiteY10" fmla="*/ 198755 h 285750"/>
                            <a:gd name="connisteX11" fmla="*/ 274955 w 338455"/>
                            <a:gd name="connsiteY11" fmla="*/ 122555 h 285750"/>
                            <a:gd name="connisteX12" fmla="*/ 338455 w 338455"/>
                            <a:gd name="connsiteY12" fmla="*/ 80010 h 285750"/>
                            <a:gd name="connisteX13" fmla="*/ 276860 w 338455"/>
                            <a:gd name="connsiteY13" fmla="*/ 71755 h 285750"/>
                            <a:gd name="connisteX14" fmla="*/ 200660 w 338455"/>
                            <a:gd name="connsiteY14" fmla="*/ 48260 h 285750"/>
                            <a:gd name="connisteX15" fmla="*/ 86360 w 338455"/>
                            <a:gd name="connsiteY15" fmla="*/ 0 h 285750"/>
                            <a:gd name="connisteX16" fmla="*/ 14605 w 338455"/>
                            <a:gd name="connsiteY16" fmla="*/ 6350 h 2857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Lst>
                          <a:rect l="l" t="t" r="r" b="b"/>
                          <a:pathLst>
                            <a:path w="338455" h="285750">
                              <a:moveTo>
                                <a:pt x="14605" y="6350"/>
                              </a:moveTo>
                              <a:lnTo>
                                <a:pt x="0" y="38100"/>
                              </a:lnTo>
                              <a:lnTo>
                                <a:pt x="14605" y="57150"/>
                              </a:lnTo>
                              <a:lnTo>
                                <a:pt x="25400" y="80010"/>
                              </a:lnTo>
                              <a:lnTo>
                                <a:pt x="99060" y="120650"/>
                              </a:lnTo>
                              <a:lnTo>
                                <a:pt x="114300" y="152400"/>
                              </a:lnTo>
                              <a:lnTo>
                                <a:pt x="111760" y="203200"/>
                              </a:lnTo>
                              <a:lnTo>
                                <a:pt x="118110" y="257810"/>
                              </a:lnTo>
                              <a:lnTo>
                                <a:pt x="111760" y="283210"/>
                              </a:lnTo>
                              <a:lnTo>
                                <a:pt x="116205" y="285750"/>
                              </a:lnTo>
                              <a:lnTo>
                                <a:pt x="209550" y="198755"/>
                              </a:lnTo>
                              <a:lnTo>
                                <a:pt x="274955" y="122555"/>
                              </a:lnTo>
                              <a:lnTo>
                                <a:pt x="338455" y="80010"/>
                              </a:lnTo>
                              <a:lnTo>
                                <a:pt x="276860" y="71755"/>
                              </a:lnTo>
                              <a:lnTo>
                                <a:pt x="200660" y="48260"/>
                              </a:lnTo>
                              <a:lnTo>
                                <a:pt x="86360" y="0"/>
                              </a:lnTo>
                              <a:lnTo>
                                <a:pt x="14605" y="6350"/>
                              </a:lnTo>
                              <a:close/>
                            </a:path>
                          </a:pathLst>
                        </a:custGeom>
                        <a:pattFill prst="pct5">
                          <a:fgClr>
                            <a:srgbClr val="FFFFFF"/>
                          </a:fgClr>
                          <a:bgClr>
                            <a:srgbClr val="00B050"/>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63.1pt;margin-top:6.85pt;height:22.5pt;width:26.65pt;z-index:251962368;mso-width-relative:page;mso-height-relative:page;" fillcolor="#FFFFFF" filled="t" stroked="t" coordsize="338455,285750" o:gfxdata="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" path="m14605,6350l0,38100,14605,57150,25400,80010,99060,120650,114300,152400,111760,203200,118110,257810,111760,283210,116205,285750,209550,198755,274955,122555,338455,80010,276860,71755,200660,48260,86360,0,14605,6350xe">
                <v:path o:connectlocs="14605,6350;0,38100;14605,57150;25400,80010;99060,120650;114300,152400;111760,203200;118110,257810;111760,283210;116205,285750;209550,198755;274955,122555;338455,80010;276860,71755;200660,48260;86360,0;14605,6350" o:connectangles="0,0,0,0,0,0,0,0,0,0,0,0,0,0,0,0,0"/>
                <v:fill type="pattern" on="t" color2="#00B050" o:title="5%" focussize="0,0" r:id="rId82"/>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961344" behindDoc="0" locked="0" layoutInCell="1" allowOverlap="1">
                <wp:simplePos x="0" y="0"/>
                <wp:positionH relativeFrom="column">
                  <wp:posOffset>4686935</wp:posOffset>
                </wp:positionH>
                <wp:positionV relativeFrom="paragraph">
                  <wp:posOffset>19050</wp:posOffset>
                </wp:positionV>
                <wp:extent cx="278130" cy="164465"/>
                <wp:effectExtent l="0" t="0" r="0" b="0"/>
                <wp:wrapNone/>
                <wp:docPr id="584" name="文本框 584"/>
                <wp:cNvGraphicFramePr/>
                <a:graphic xmlns:a="http://schemas.openxmlformats.org/drawingml/2006/main">
                  <a:graphicData uri="http://schemas.microsoft.com/office/word/2010/wordprocessingShape">
                    <wps:wsp>
                      <wps:cNvSpPr txBox="1"/>
                      <wps:spPr>
                        <a:xfrm>
                          <a:off x="0" y="0"/>
                          <a:ext cx="278130" cy="164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A6D1FC">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30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69.05pt;margin-top:1.5pt;height:12.95pt;width:21.9pt;z-index:251961344;mso-width-relative:page;mso-height-relative:page;" filled="f" stroked="f" coordsize="21600,21600" o:gfxdata="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aqG/y1wAAAAgBAAAPAAAAAAAAAAEAIAAAACIAAABkcnMvZG93bnJldi54&#10;bWxQSwECFAAUAAAACACHTuJAvFX9YDQCAABZBAAADgAAAAAAAAABACAAAAAmAQAAZHJzL2Uyb0Rv&#10;Yy54bWxQSwUGAAAAAAYABgBZAQAAzAUAAAAA&#10;">
                <v:fill on="f" focussize="0,0"/>
                <v:stroke on="f" weight="0.5pt"/>
                <v:imagedata o:title=""/>
                <o:lock v:ext="edit" aspectratio="f"/>
                <v:textbox inset="0mm,0mm,0mm,0mm">
                  <w:txbxContent>
                    <w:p w14:paraId="00A6D1FC">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30</w:t>
                      </w:r>
                    </w:p>
                  </w:txbxContent>
                </v:textbox>
              </v:shape>
            </w:pict>
          </mc:Fallback>
        </mc:AlternateContent>
      </w:r>
    </w:p>
    <w:p w14:paraId="29D3F720">
      <w:pPr>
        <w:rPr>
          <w:color w:val="auto"/>
        </w:rPr>
      </w:pPr>
      <w:r>
        <w:rPr>
          <w:color w:val="auto"/>
          <w:sz w:val="21"/>
        </w:rPr>
        <mc:AlternateContent>
          <mc:Choice Requires="wps">
            <w:drawing>
              <wp:anchor distT="0" distB="0" distL="114300" distR="114300" simplePos="0" relativeHeight="251963392" behindDoc="0" locked="0" layoutInCell="1" allowOverlap="1">
                <wp:simplePos x="0" y="0"/>
                <wp:positionH relativeFrom="column">
                  <wp:posOffset>3135630</wp:posOffset>
                </wp:positionH>
                <wp:positionV relativeFrom="paragraph">
                  <wp:posOffset>1270</wp:posOffset>
                </wp:positionV>
                <wp:extent cx="278130" cy="164465"/>
                <wp:effectExtent l="0" t="0" r="0" b="0"/>
                <wp:wrapNone/>
                <wp:docPr id="585" name="文本框 585"/>
                <wp:cNvGraphicFramePr/>
                <a:graphic xmlns:a="http://schemas.openxmlformats.org/drawingml/2006/main">
                  <a:graphicData uri="http://schemas.microsoft.com/office/word/2010/wordprocessingShape">
                    <wps:wsp>
                      <wps:cNvSpPr txBox="1"/>
                      <wps:spPr>
                        <a:xfrm>
                          <a:off x="0" y="0"/>
                          <a:ext cx="278130" cy="164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CF65D6">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29</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46.9pt;margin-top:0.1pt;height:12.95pt;width:21.9pt;z-index:251963392;mso-width-relative:page;mso-height-relative:page;" filled="f" stroked="f" coordsize="21600,21600" o:gfxdata="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AHA/xLWAAAABwEAAA8AAAAAAAAAAQAgAAAAIgAAAGRycy9kb3ducmV2Lnht&#10;bFBLAQIUABQAAAAIAIdO4kBSCtE9NAIAAFkEAAAOAAAAAAAAAAEAIAAAACUBAABkcnMvZTJvRG9j&#10;LnhtbFBLBQYAAAAABgAGAFkBAADLBQAAAAA=&#10;">
                <v:fill on="f" focussize="0,0"/>
                <v:stroke on="f" weight="0.5pt"/>
                <v:imagedata o:title=""/>
                <o:lock v:ext="edit" aspectratio="f"/>
                <v:textbox inset="0mm,0mm,0mm,0mm">
                  <w:txbxContent>
                    <w:p w14:paraId="39CF65D6">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29</w:t>
                      </w:r>
                    </w:p>
                  </w:txbxContent>
                </v:textbox>
              </v:shape>
            </w:pict>
          </mc:Fallback>
        </mc:AlternateContent>
      </w:r>
      <w:r>
        <w:rPr>
          <w:color w:val="auto"/>
          <w:sz w:val="21"/>
        </w:rPr>
        <mc:AlternateContent>
          <mc:Choice Requires="wps">
            <w:drawing>
              <wp:anchor distT="0" distB="0" distL="114300" distR="114300" simplePos="0" relativeHeight="251881472" behindDoc="0" locked="0" layoutInCell="1" allowOverlap="1">
                <wp:simplePos x="0" y="0"/>
                <wp:positionH relativeFrom="column">
                  <wp:posOffset>-252730</wp:posOffset>
                </wp:positionH>
                <wp:positionV relativeFrom="paragraph">
                  <wp:posOffset>83185</wp:posOffset>
                </wp:positionV>
                <wp:extent cx="304800" cy="156210"/>
                <wp:effectExtent l="6350" t="6350" r="12700" b="8890"/>
                <wp:wrapNone/>
                <wp:docPr id="586" name="矩形 586"/>
                <wp:cNvGraphicFramePr/>
                <a:graphic xmlns:a="http://schemas.openxmlformats.org/drawingml/2006/main">
                  <a:graphicData uri="http://schemas.microsoft.com/office/word/2010/wordprocessingShape">
                    <wps:wsp>
                      <wps:cNvSpPr/>
                      <wps:spPr>
                        <a:xfrm>
                          <a:off x="1059815" y="8377555"/>
                          <a:ext cx="304800" cy="156210"/>
                        </a:xfrm>
                        <a:prstGeom prst="rect">
                          <a:avLst/>
                        </a:prstGeom>
                        <a:no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9pt;margin-top:6.55pt;height:12.3pt;width:24pt;z-index:251881472;v-text-anchor:middle;mso-width-relative:page;mso-height-relative:page;" filled="f" stroked="t" coordsize="21600,21600" o:gfxdata="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vH9B9MAAAAHAQAADwAAAAAAAAABACAAAAAiAAAAZHJzL2Rv&#10;d25yZXYueG1sUEsBAhQAFAAAAAgAh07iQCei2yN4AgAA2gQAAA4AAAAAAAAAAQAgAAAAIgEAAGRy&#10;cy9lMm9Eb2MueG1sUEsFBgAAAAAGAAYAWQEAAAwGAAAAAA==&#10;">
                <v:fill on="f" focussize="0,0"/>
                <v:stroke weight="1pt" color="#FF0000 [32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80448" behindDoc="0" locked="0" layoutInCell="1" allowOverlap="1">
                <wp:simplePos x="0" y="0"/>
                <wp:positionH relativeFrom="column">
                  <wp:posOffset>128905</wp:posOffset>
                </wp:positionH>
                <wp:positionV relativeFrom="paragraph">
                  <wp:posOffset>58420</wp:posOffset>
                </wp:positionV>
                <wp:extent cx="667385" cy="200025"/>
                <wp:effectExtent l="0" t="0" r="0" b="0"/>
                <wp:wrapNone/>
                <wp:docPr id="587" name="文本框 587"/>
                <wp:cNvGraphicFramePr/>
                <a:graphic xmlns:a="http://schemas.openxmlformats.org/drawingml/2006/main">
                  <a:graphicData uri="http://schemas.microsoft.com/office/word/2010/wordprocessingShape">
                    <wps:wsp>
                      <wps:cNvSpPr txBox="1"/>
                      <wps:spPr>
                        <a:xfrm>
                          <a:off x="0" y="0"/>
                          <a:ext cx="667385" cy="200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195FE0">
                            <w:pPr>
                              <w:jc w:val="center"/>
                              <w:rPr>
                                <w:rFonts w:hint="eastAsia" w:eastAsia="宋体"/>
                                <w:b/>
                                <w:bCs/>
                                <w:lang w:eastAsia="zh-CN"/>
                              </w:rPr>
                            </w:pPr>
                            <w:r>
                              <w:rPr>
                                <w:rFonts w:hint="eastAsia"/>
                                <w:b/>
                                <w:bCs/>
                                <w:lang w:eastAsia="zh-CN"/>
                              </w:rPr>
                              <w:t>项目位置</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0.15pt;margin-top:4.6pt;height:15.75pt;width:52.55pt;z-index:251880448;mso-width-relative:page;mso-height-relative:page;" filled="f" stroked="f" coordsize="21600,21600" o:gfxdata="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2JlXO1QAAAAcBAAAPAAAAAAAAAAEAIAAAACIAAABkcnMvZG93bnJldi54bWxQ&#10;SwECFAAUAAAACACHTuJAuksABzMCAABZBAAADgAAAAAAAAABACAAAAAkAQAAZHJzL2Uyb0RvYy54&#10;bWxQSwUGAAAAAAYABgBZAQAAyQUAAAAA&#10;">
                <v:fill on="f" focussize="0,0"/>
                <v:stroke on="f" weight="0.5pt"/>
                <v:imagedata o:title=""/>
                <o:lock v:ext="edit" aspectratio="f"/>
                <v:textbox inset="0mm,0mm,0mm,0mm">
                  <w:txbxContent>
                    <w:p w14:paraId="57195FE0">
                      <w:pPr>
                        <w:jc w:val="center"/>
                        <w:rPr>
                          <w:rFonts w:hint="eastAsia" w:eastAsia="宋体"/>
                          <w:b/>
                          <w:bCs/>
                          <w:lang w:eastAsia="zh-CN"/>
                        </w:rPr>
                      </w:pPr>
                      <w:r>
                        <w:rPr>
                          <w:rFonts w:hint="eastAsia"/>
                          <w:b/>
                          <w:bCs/>
                          <w:lang w:eastAsia="zh-CN"/>
                        </w:rPr>
                        <w:t>项目位置</w:t>
                      </w:r>
                    </w:p>
                  </w:txbxContent>
                </v:textbox>
              </v:shape>
            </w:pict>
          </mc:Fallback>
        </mc:AlternateContent>
      </w:r>
    </w:p>
    <w:p w14:paraId="7BE20589">
      <w:pPr>
        <w:rPr>
          <w:color w:val="auto"/>
        </w:rPr>
      </w:pPr>
      <w:r>
        <w:rPr>
          <w:color w:val="auto"/>
          <w:sz w:val="21"/>
        </w:rPr>
        <mc:AlternateContent>
          <mc:Choice Requires="wps">
            <w:drawing>
              <wp:anchor distT="0" distB="0" distL="114300" distR="114300" simplePos="0" relativeHeight="251883520" behindDoc="0" locked="0" layoutInCell="1" allowOverlap="1">
                <wp:simplePos x="0" y="0"/>
                <wp:positionH relativeFrom="column">
                  <wp:posOffset>97790</wp:posOffset>
                </wp:positionH>
                <wp:positionV relativeFrom="paragraph">
                  <wp:posOffset>149225</wp:posOffset>
                </wp:positionV>
                <wp:extent cx="792480" cy="418465"/>
                <wp:effectExtent l="0" t="0" r="0" b="0"/>
                <wp:wrapNone/>
                <wp:docPr id="588" name="文本框 588"/>
                <wp:cNvGraphicFramePr/>
                <a:graphic xmlns:a="http://schemas.openxmlformats.org/drawingml/2006/main">
                  <a:graphicData uri="http://schemas.microsoft.com/office/word/2010/wordprocessingShape">
                    <wps:wsp>
                      <wps:cNvSpPr txBox="1"/>
                      <wps:spPr>
                        <a:xfrm>
                          <a:off x="0" y="0"/>
                          <a:ext cx="792480" cy="418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24C64A">
                            <w:pPr>
                              <w:jc w:val="center"/>
                              <w:rPr>
                                <w:rFonts w:hint="eastAsia" w:eastAsia="宋体"/>
                                <w:b/>
                                <w:bCs/>
                                <w:lang w:eastAsia="zh-CN"/>
                              </w:rPr>
                            </w:pPr>
                            <w:r>
                              <w:rPr>
                                <w:rFonts w:hint="eastAsia" w:eastAsia="宋体"/>
                                <w:b/>
                                <w:bCs/>
                                <w:lang w:eastAsia="zh-CN"/>
                              </w:rPr>
                              <w:t>植被恢复区</w:t>
                            </w:r>
                          </w:p>
                          <w:p w14:paraId="34B0CBD9">
                            <w:pPr>
                              <w:jc w:val="center"/>
                              <w:rPr>
                                <w:rFonts w:hint="default" w:eastAsia="宋体"/>
                                <w:b/>
                                <w:bCs/>
                                <w:lang w:val="en-US" w:eastAsia="zh-CN"/>
                              </w:rPr>
                            </w:pPr>
                            <w:r>
                              <w:rPr>
                                <w:rFonts w:hint="eastAsia" w:eastAsia="宋体"/>
                                <w:b/>
                                <w:bCs/>
                                <w:lang w:val="en-US" w:eastAsia="zh-CN"/>
                              </w:rPr>
                              <w:t>(播撒沙打旺)</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7pt;margin-top:11.75pt;height:32.95pt;width:62.4pt;z-index:251883520;mso-width-relative:page;mso-height-relative:page;" filled="f" stroked="f" coordsize="21600,21600" o:gfxdata="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BA7K1HWAAAACAEAAA8AAAAAAAAAAQAgAAAAIgAAAGRycy9kb3ducmV2Lnht&#10;bFBLAQIUABQAAAAIAIdO4kCUI5WTNAIAAFkEAAAOAAAAAAAAAAEAIAAAACUBAABkcnMvZTJvRG9j&#10;LnhtbFBLBQYAAAAABgAGAFkBAADLBQAAAAA=&#10;">
                <v:fill on="f" focussize="0,0"/>
                <v:stroke on="f" weight="0.5pt"/>
                <v:imagedata o:title=""/>
                <o:lock v:ext="edit" aspectratio="f"/>
                <v:textbox inset="0mm,0mm,0mm,0mm">
                  <w:txbxContent>
                    <w:p w14:paraId="7824C64A">
                      <w:pPr>
                        <w:jc w:val="center"/>
                        <w:rPr>
                          <w:rFonts w:hint="eastAsia" w:eastAsia="宋体"/>
                          <w:b/>
                          <w:bCs/>
                          <w:lang w:eastAsia="zh-CN"/>
                        </w:rPr>
                      </w:pPr>
                      <w:r>
                        <w:rPr>
                          <w:rFonts w:hint="eastAsia" w:eastAsia="宋体"/>
                          <w:b/>
                          <w:bCs/>
                          <w:lang w:eastAsia="zh-CN"/>
                        </w:rPr>
                        <w:t>植被恢复区</w:t>
                      </w:r>
                    </w:p>
                    <w:p w14:paraId="34B0CBD9">
                      <w:pPr>
                        <w:jc w:val="center"/>
                        <w:rPr>
                          <w:rFonts w:hint="default" w:eastAsia="宋体"/>
                          <w:b/>
                          <w:bCs/>
                          <w:lang w:val="en-US" w:eastAsia="zh-CN"/>
                        </w:rPr>
                      </w:pPr>
                      <w:r>
                        <w:rPr>
                          <w:rFonts w:hint="eastAsia" w:eastAsia="宋体"/>
                          <w:b/>
                          <w:bCs/>
                          <w:lang w:val="en-US" w:eastAsia="zh-CN"/>
                        </w:rPr>
                        <w:t>(播撒沙打旺)</w:t>
                      </w:r>
                    </w:p>
                  </w:txbxContent>
                </v:textbox>
              </v:shape>
            </w:pict>
          </mc:Fallback>
        </mc:AlternateContent>
      </w:r>
    </w:p>
    <w:p w14:paraId="201BD209">
      <w:pPr>
        <w:rPr>
          <w:color w:val="auto"/>
        </w:rPr>
      </w:pPr>
      <w:r>
        <w:rPr>
          <w:color w:val="auto"/>
          <w:sz w:val="21"/>
        </w:rPr>
        <mc:AlternateContent>
          <mc:Choice Requires="wps">
            <w:drawing>
              <wp:anchor distT="0" distB="0" distL="114300" distR="114300" simplePos="0" relativeHeight="251882496" behindDoc="0" locked="0" layoutInCell="1" allowOverlap="1">
                <wp:simplePos x="0" y="0"/>
                <wp:positionH relativeFrom="column">
                  <wp:posOffset>-253365</wp:posOffset>
                </wp:positionH>
                <wp:positionV relativeFrom="paragraph">
                  <wp:posOffset>71755</wp:posOffset>
                </wp:positionV>
                <wp:extent cx="304800" cy="156210"/>
                <wp:effectExtent l="6350" t="6350" r="12700" b="8890"/>
                <wp:wrapNone/>
                <wp:docPr id="589" name="矩形 589"/>
                <wp:cNvGraphicFramePr/>
                <a:graphic xmlns:a="http://schemas.openxmlformats.org/drawingml/2006/main">
                  <a:graphicData uri="http://schemas.microsoft.com/office/word/2010/wordprocessingShape">
                    <wps:wsp>
                      <wps:cNvSpPr/>
                      <wps:spPr>
                        <a:xfrm>
                          <a:off x="0" y="0"/>
                          <a:ext cx="304800" cy="156210"/>
                        </a:xfrm>
                        <a:prstGeom prst="rect">
                          <a:avLst/>
                        </a:prstGeom>
                        <a:pattFill prst="pct5">
                          <a:fgClr>
                            <a:srgbClr val="F9FBFA"/>
                          </a:fgClr>
                          <a:bgClr>
                            <a:srgbClr val="00B050"/>
                          </a:bgClr>
                        </a:patt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95pt;margin-top:5.65pt;height:12.3pt;width:24pt;z-index:251882496;v-text-anchor:middle;mso-width-relative:page;mso-height-relative:page;" fillcolor="#F9FBFA" filled="t" stroked="t" coordsize="21600,21600" o:gfxdata="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PiIy9&#10;1gAAAAcBAAAPAAAAAAAAAAEAIAAAACIAAABkcnMvZG93bnJldi54bWxQSwECFAAUAAAACACHTuJA&#10;e+1UG5UCAABABQAADgAAAAAAAAABACAAAAAlAQAAZHJzL2Uyb0RvYy54bWxQSwUGAAAAAAYABgBZ&#10;AQAALAYAAAAA&#10;">
                <v:fill type="pattern" on="t" color2="#00B050" o:title="5%" focussize="0,0" r:id="rId82"/>
                <v:stroke weight="1pt" color="#FF0000 [3204]" miterlimit="8" joinstyle="miter"/>
                <v:imagedata o:title=""/>
                <o:lock v:ext="edit" aspectratio="f"/>
              </v:rect>
            </w:pict>
          </mc:Fallback>
        </mc:AlternateContent>
      </w:r>
    </w:p>
    <w:p w14:paraId="752B011A">
      <w:pPr>
        <w:rPr>
          <w:color w:val="auto"/>
        </w:rPr>
      </w:pPr>
    </w:p>
    <w:p w14:paraId="7DFA4873">
      <w:pPr>
        <w:rPr>
          <w:color w:val="auto"/>
        </w:rPr>
      </w:pPr>
      <w:r>
        <w:rPr>
          <w:rFonts w:hint="eastAsia"/>
          <w:color w:val="auto"/>
        </w:rPr>
        <mc:AlternateContent>
          <mc:Choice Requires="wps">
            <w:drawing>
              <wp:anchor distT="0" distB="0" distL="114300" distR="114300" simplePos="0" relativeHeight="251884544" behindDoc="0" locked="0" layoutInCell="1" allowOverlap="1">
                <wp:simplePos x="0" y="0"/>
                <wp:positionH relativeFrom="column">
                  <wp:posOffset>93980</wp:posOffset>
                </wp:positionH>
                <wp:positionV relativeFrom="paragraph">
                  <wp:posOffset>80010</wp:posOffset>
                </wp:positionV>
                <wp:extent cx="5009515" cy="493395"/>
                <wp:effectExtent l="0" t="0" r="0" b="0"/>
                <wp:wrapNone/>
                <wp:docPr id="590" name="矩形 590"/>
                <wp:cNvGraphicFramePr/>
                <a:graphic xmlns:a="http://schemas.openxmlformats.org/drawingml/2006/main">
                  <a:graphicData uri="http://schemas.microsoft.com/office/word/2010/wordprocessingShape">
                    <wps:wsp>
                      <wps:cNvSpPr/>
                      <wps:spPr>
                        <a:xfrm>
                          <a:off x="0" y="0"/>
                          <a:ext cx="5009515" cy="493395"/>
                        </a:xfrm>
                        <a:prstGeom prst="rect">
                          <a:avLst/>
                        </a:prstGeom>
                        <a:solidFill>
                          <a:srgbClr val="FFFFFF">
                            <a:alpha val="0"/>
                          </a:srgbClr>
                        </a:solidFill>
                        <a:ln>
                          <a:noFill/>
                        </a:ln>
                      </wps:spPr>
                      <wps:txbx>
                        <w:txbxContent>
                          <w:p w14:paraId="2BB04367">
                            <w:pPr>
                              <w:jc w:val="center"/>
                              <w:rPr>
                                <w:rFonts w:hint="eastAsia" w:eastAsia="宋体"/>
                                <w:b/>
                                <w:sz w:val="30"/>
                                <w:szCs w:val="30"/>
                                <w:lang w:eastAsia="zh-CN"/>
                              </w:rPr>
                            </w:pPr>
                            <w:r>
                              <w:rPr>
                                <w:rFonts w:hint="eastAsia"/>
                                <w:b/>
                                <w:sz w:val="30"/>
                                <w:szCs w:val="30"/>
                              </w:rPr>
                              <w:t>附图</w:t>
                            </w:r>
                            <w:r>
                              <w:rPr>
                                <w:rFonts w:hint="eastAsia"/>
                                <w:b/>
                                <w:sz w:val="30"/>
                                <w:szCs w:val="30"/>
                                <w:lang w:eastAsia="zh-CN"/>
                              </w:rPr>
                              <w:t>十二</w:t>
                            </w:r>
                            <w:r>
                              <w:rPr>
                                <w:rFonts w:hint="eastAsia"/>
                                <w:b/>
                                <w:sz w:val="30"/>
                                <w:szCs w:val="30"/>
                                <w:lang w:val="en-US" w:eastAsia="zh-CN"/>
                              </w:rPr>
                              <w:t>-1</w:t>
                            </w:r>
                            <w:r>
                              <w:rPr>
                                <w:rFonts w:hint="eastAsia"/>
                                <w:b/>
                                <w:sz w:val="30"/>
                                <w:szCs w:val="30"/>
                              </w:rPr>
                              <w:t xml:space="preserve">   项目</w:t>
                            </w:r>
                            <w:r>
                              <w:rPr>
                                <w:rFonts w:hint="eastAsia"/>
                                <w:b/>
                                <w:sz w:val="30"/>
                                <w:szCs w:val="30"/>
                                <w:lang w:eastAsia="zh-CN"/>
                              </w:rPr>
                              <w:t>生态恢复效果图</w:t>
                            </w:r>
                          </w:p>
                          <w:p w14:paraId="55AD07A4"/>
                        </w:txbxContent>
                      </wps:txbx>
                      <wps:bodyPr upright="1"/>
                    </wps:wsp>
                  </a:graphicData>
                </a:graphic>
              </wp:anchor>
            </w:drawing>
          </mc:Choice>
          <mc:Fallback>
            <w:pict>
              <v:rect id="_x0000_s1026" o:spid="_x0000_s1026" o:spt="1" style="position:absolute;left:0pt;margin-left:7.4pt;margin-top:6.3pt;height:38.85pt;width:394.45pt;z-index:251884544;mso-width-relative:page;mso-height-relative:page;" fillcolor="#FFFFFF" filled="t" stroked="f" coordsize="21600,21600" o:gfxdata="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DPMNCXXAAAACAEAAA8AAAAAAAAAAQAgAAAAIgAAAGRycy9kb3ducmV2&#10;LnhtbFBLAQIUABQAAAAIAIdO4kBgCGvAxAEAAIsDAAAOAAAAAAAAAAEAIAAAACYBAABkcnMvZTJv&#10;RG9jLnhtbFBLBQYAAAAABgAGAFkBAABcBQAAAAA=&#10;">
                <v:fill on="t" opacity="0f" focussize="0,0"/>
                <v:stroke on="f"/>
                <v:imagedata o:title=""/>
                <o:lock v:ext="edit" aspectratio="f"/>
                <v:textbox>
                  <w:txbxContent>
                    <w:p w14:paraId="2BB04367">
                      <w:pPr>
                        <w:jc w:val="center"/>
                        <w:rPr>
                          <w:rFonts w:hint="eastAsia" w:eastAsia="宋体"/>
                          <w:b/>
                          <w:sz w:val="30"/>
                          <w:szCs w:val="30"/>
                          <w:lang w:eastAsia="zh-CN"/>
                        </w:rPr>
                      </w:pPr>
                      <w:r>
                        <w:rPr>
                          <w:rFonts w:hint="eastAsia"/>
                          <w:b/>
                          <w:sz w:val="30"/>
                          <w:szCs w:val="30"/>
                        </w:rPr>
                        <w:t>附图</w:t>
                      </w:r>
                      <w:r>
                        <w:rPr>
                          <w:rFonts w:hint="eastAsia"/>
                          <w:b/>
                          <w:sz w:val="30"/>
                          <w:szCs w:val="30"/>
                          <w:lang w:eastAsia="zh-CN"/>
                        </w:rPr>
                        <w:t>十二</w:t>
                      </w:r>
                      <w:r>
                        <w:rPr>
                          <w:rFonts w:hint="eastAsia"/>
                          <w:b/>
                          <w:sz w:val="30"/>
                          <w:szCs w:val="30"/>
                          <w:lang w:val="en-US" w:eastAsia="zh-CN"/>
                        </w:rPr>
                        <w:t>-1</w:t>
                      </w:r>
                      <w:r>
                        <w:rPr>
                          <w:rFonts w:hint="eastAsia"/>
                          <w:b/>
                          <w:sz w:val="30"/>
                          <w:szCs w:val="30"/>
                        </w:rPr>
                        <w:t xml:space="preserve">   项目</w:t>
                      </w:r>
                      <w:r>
                        <w:rPr>
                          <w:rFonts w:hint="eastAsia"/>
                          <w:b/>
                          <w:sz w:val="30"/>
                          <w:szCs w:val="30"/>
                          <w:lang w:eastAsia="zh-CN"/>
                        </w:rPr>
                        <w:t>生态恢复效果图</w:t>
                      </w:r>
                    </w:p>
                    <w:p w14:paraId="55AD07A4"/>
                  </w:txbxContent>
                </v:textbox>
              </v:rect>
            </w:pict>
          </mc:Fallback>
        </mc:AlternateContent>
      </w:r>
    </w:p>
    <w:p w14:paraId="157D46A7">
      <w:pPr>
        <w:rPr>
          <w:color w:val="auto"/>
        </w:rPr>
      </w:pPr>
    </w:p>
    <w:p w14:paraId="548EADE1">
      <w:pPr>
        <w:rPr>
          <w:color w:val="auto"/>
        </w:rPr>
      </w:pPr>
    </w:p>
    <w:p w14:paraId="7C8FF1A2">
      <w:pPr>
        <w:rPr>
          <w:color w:val="auto"/>
        </w:rPr>
      </w:pPr>
    </w:p>
    <w:p w14:paraId="2C208B03">
      <w:pPr>
        <w:rPr>
          <w:color w:val="auto"/>
        </w:rPr>
      </w:pPr>
    </w:p>
    <w:p w14:paraId="46B35374">
      <w:pPr>
        <w:rPr>
          <w:color w:val="auto"/>
        </w:rPr>
      </w:pPr>
    </w:p>
    <w:p w14:paraId="0F8DC0DD">
      <w:pPr>
        <w:rPr>
          <w:color w:val="auto"/>
        </w:rPr>
      </w:pPr>
    </w:p>
    <w:p w14:paraId="57145F54">
      <w:pPr>
        <w:rPr>
          <w:color w:val="auto"/>
        </w:rPr>
      </w:pPr>
    </w:p>
    <w:p w14:paraId="5D5FDCD4">
      <w:pPr>
        <w:rPr>
          <w:color w:val="auto"/>
        </w:rPr>
      </w:pPr>
    </w:p>
    <w:p w14:paraId="33E00A34">
      <w:pPr>
        <w:rPr>
          <w:color w:val="auto"/>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2FE4A7D">
      <w:pPr>
        <w:rPr>
          <w:rFonts w:hint="eastAsia"/>
          <w:color w:val="auto"/>
        </w:rPr>
      </w:pPr>
      <w:r>
        <w:rPr>
          <w:color w:val="auto"/>
          <w:sz w:val="20"/>
        </w:rPr>
        <w:drawing>
          <wp:anchor distT="0" distB="0" distL="114300" distR="114300" simplePos="0" relativeHeight="251965440" behindDoc="0" locked="0" layoutInCell="1" allowOverlap="1">
            <wp:simplePos x="0" y="0"/>
            <wp:positionH relativeFrom="column">
              <wp:posOffset>7886700</wp:posOffset>
            </wp:positionH>
            <wp:positionV relativeFrom="paragraph">
              <wp:posOffset>-198120</wp:posOffset>
            </wp:positionV>
            <wp:extent cx="460375" cy="617220"/>
            <wp:effectExtent l="0" t="0" r="15875" b="11430"/>
            <wp:wrapNone/>
            <wp:docPr id="59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33"/>
                    <pic:cNvPicPr>
                      <a:picLocks noChangeAspect="1"/>
                    </pic:cNvPicPr>
                  </pic:nvPicPr>
                  <pic:blipFill>
                    <a:blip r:embed="rId48"/>
                    <a:stretch>
                      <a:fillRect/>
                    </a:stretch>
                  </pic:blipFill>
                  <pic:spPr>
                    <a:xfrm>
                      <a:off x="0" y="0"/>
                      <a:ext cx="460375" cy="617220"/>
                    </a:xfrm>
                    <a:prstGeom prst="rect">
                      <a:avLst/>
                    </a:prstGeom>
                    <a:noFill/>
                    <a:ln>
                      <a:noFill/>
                    </a:ln>
                  </pic:spPr>
                </pic:pic>
              </a:graphicData>
            </a:graphic>
          </wp:anchor>
        </w:drawing>
      </w:r>
      <w:r>
        <w:rPr>
          <w:color w:val="auto"/>
        </w:rPr>
        <w:drawing>
          <wp:anchor distT="0" distB="0" distL="114300" distR="114300" simplePos="0" relativeHeight="251964416" behindDoc="0" locked="0" layoutInCell="1" allowOverlap="1">
            <wp:simplePos x="0" y="0"/>
            <wp:positionH relativeFrom="column">
              <wp:posOffset>461010</wp:posOffset>
            </wp:positionH>
            <wp:positionV relativeFrom="paragraph">
              <wp:posOffset>-241935</wp:posOffset>
            </wp:positionV>
            <wp:extent cx="7938770" cy="5556885"/>
            <wp:effectExtent l="28575" t="28575" r="33655" b="34290"/>
            <wp:wrapNone/>
            <wp:docPr id="5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5"/>
                    <pic:cNvPicPr>
                      <a:picLocks noChangeAspect="1"/>
                    </pic:cNvPicPr>
                  </pic:nvPicPr>
                  <pic:blipFill>
                    <a:blip r:embed="rId83"/>
                    <a:stretch>
                      <a:fillRect/>
                    </a:stretch>
                  </pic:blipFill>
                  <pic:spPr>
                    <a:xfrm>
                      <a:off x="0" y="0"/>
                      <a:ext cx="7938770" cy="5556885"/>
                    </a:xfrm>
                    <a:prstGeom prst="rect">
                      <a:avLst/>
                    </a:prstGeom>
                    <a:noFill/>
                    <a:ln w="28575" cmpd="thickThin">
                      <a:solidFill>
                        <a:schemeClr val="tx1"/>
                      </a:solidFill>
                      <a:prstDash val="solid"/>
                    </a:ln>
                  </pic:spPr>
                </pic:pic>
              </a:graphicData>
            </a:graphic>
          </wp:anchor>
        </w:drawing>
      </w:r>
    </w:p>
    <w:p w14:paraId="7BBA315F">
      <w:pPr>
        <w:rPr>
          <w:rFonts w:hint="eastAsia"/>
          <w:color w:val="auto"/>
        </w:rPr>
      </w:pPr>
    </w:p>
    <w:p w14:paraId="6E5AC3A5">
      <w:pPr>
        <w:rPr>
          <w:rFonts w:hint="eastAsia"/>
          <w:color w:val="auto"/>
        </w:rPr>
      </w:pPr>
      <w:r>
        <w:rPr>
          <w:color w:val="auto"/>
          <w:sz w:val="21"/>
        </w:rPr>
        <mc:AlternateContent>
          <mc:Choice Requires="wps">
            <w:drawing>
              <wp:anchor distT="0" distB="0" distL="114300" distR="114300" simplePos="0" relativeHeight="251972608" behindDoc="0" locked="0" layoutInCell="1" allowOverlap="1">
                <wp:simplePos x="0" y="0"/>
                <wp:positionH relativeFrom="column">
                  <wp:posOffset>4904740</wp:posOffset>
                </wp:positionH>
                <wp:positionV relativeFrom="paragraph">
                  <wp:posOffset>48895</wp:posOffset>
                </wp:positionV>
                <wp:extent cx="2113280" cy="461010"/>
                <wp:effectExtent l="6350" t="6350" r="13970" b="8890"/>
                <wp:wrapNone/>
                <wp:docPr id="593" name="任意多边形 593"/>
                <wp:cNvGraphicFramePr/>
                <a:graphic xmlns:a="http://schemas.openxmlformats.org/drawingml/2006/main">
                  <a:graphicData uri="http://schemas.microsoft.com/office/word/2010/wordprocessingShape">
                    <wps:wsp>
                      <wps:cNvSpPr/>
                      <wps:spPr>
                        <a:xfrm>
                          <a:off x="5819140" y="1586230"/>
                          <a:ext cx="2113280" cy="461010"/>
                        </a:xfrm>
                        <a:custGeom>
                          <a:avLst/>
                          <a:gdLst>
                            <a:gd name="connsiteX0" fmla="*/ 23 w 3328"/>
                            <a:gd name="connsiteY0" fmla="*/ 210 h 726"/>
                            <a:gd name="connsiteX1" fmla="*/ 1157 w 3328"/>
                            <a:gd name="connsiteY1" fmla="*/ 215 h 726"/>
                            <a:gd name="connsiteX2" fmla="*/ 1167 w 3328"/>
                            <a:gd name="connsiteY2" fmla="*/ 178 h 726"/>
                            <a:gd name="connsiteX3" fmla="*/ 1270 w 3328"/>
                            <a:gd name="connsiteY3" fmla="*/ 131 h 726"/>
                            <a:gd name="connsiteX4" fmla="*/ 1415 w 3328"/>
                            <a:gd name="connsiteY4" fmla="*/ 0 h 726"/>
                            <a:gd name="connsiteX5" fmla="*/ 1617 w 3328"/>
                            <a:gd name="connsiteY5" fmla="*/ 0 h 726"/>
                            <a:gd name="connsiteX6" fmla="*/ 1978 w 3328"/>
                            <a:gd name="connsiteY6" fmla="*/ 107 h 726"/>
                            <a:gd name="connsiteX7" fmla="*/ 2057 w 3328"/>
                            <a:gd name="connsiteY7" fmla="*/ 112 h 726"/>
                            <a:gd name="connsiteX8" fmla="*/ 2193 w 3328"/>
                            <a:gd name="connsiteY8" fmla="*/ 131 h 726"/>
                            <a:gd name="connsiteX9" fmla="*/ 2245 w 3328"/>
                            <a:gd name="connsiteY9" fmla="*/ 140 h 726"/>
                            <a:gd name="connsiteX10" fmla="*/ 2367 w 3328"/>
                            <a:gd name="connsiteY10" fmla="*/ 196 h 726"/>
                            <a:gd name="connsiteX11" fmla="*/ 2367 w 3328"/>
                            <a:gd name="connsiteY11" fmla="*/ 215 h 726"/>
                            <a:gd name="connsiteX12" fmla="*/ 3145 w 3328"/>
                            <a:gd name="connsiteY12" fmla="*/ 225 h 726"/>
                            <a:gd name="connsiteX13" fmla="*/ 3328 w 3328"/>
                            <a:gd name="connsiteY13" fmla="*/ 309 h 726"/>
                            <a:gd name="connsiteX14" fmla="*/ 3276 w 3328"/>
                            <a:gd name="connsiteY14" fmla="*/ 356 h 726"/>
                            <a:gd name="connsiteX15" fmla="*/ 3211 w 3328"/>
                            <a:gd name="connsiteY15" fmla="*/ 487 h 726"/>
                            <a:gd name="connsiteX16" fmla="*/ 3051 w 3328"/>
                            <a:gd name="connsiteY16" fmla="*/ 557 h 726"/>
                            <a:gd name="connsiteX17" fmla="*/ 2939 w 3328"/>
                            <a:gd name="connsiteY17" fmla="*/ 632 h 726"/>
                            <a:gd name="connsiteX18" fmla="*/ 2911 w 3328"/>
                            <a:gd name="connsiteY18" fmla="*/ 703 h 726"/>
                            <a:gd name="connsiteX19" fmla="*/ 2887 w 3328"/>
                            <a:gd name="connsiteY19" fmla="*/ 726 h 726"/>
                            <a:gd name="connsiteX20" fmla="*/ 2793 w 3328"/>
                            <a:gd name="connsiteY20" fmla="*/ 623 h 726"/>
                            <a:gd name="connsiteX21" fmla="*/ 2667 w 3328"/>
                            <a:gd name="connsiteY21" fmla="*/ 557 h 726"/>
                            <a:gd name="connsiteX22" fmla="*/ 2559 w 3328"/>
                            <a:gd name="connsiteY22" fmla="*/ 501 h 726"/>
                            <a:gd name="connsiteX23" fmla="*/ 2503 w 3328"/>
                            <a:gd name="connsiteY23" fmla="*/ 478 h 726"/>
                            <a:gd name="connsiteX24" fmla="*/ 2372 w 3328"/>
                            <a:gd name="connsiteY24" fmla="*/ 435 h 726"/>
                            <a:gd name="connsiteX25" fmla="*/ 2207 w 3328"/>
                            <a:gd name="connsiteY25" fmla="*/ 398 h 726"/>
                            <a:gd name="connsiteX26" fmla="*/ 2057 w 3328"/>
                            <a:gd name="connsiteY26" fmla="*/ 360 h 726"/>
                            <a:gd name="connsiteX27" fmla="*/ 1959 w 3328"/>
                            <a:gd name="connsiteY27" fmla="*/ 379 h 726"/>
                            <a:gd name="connsiteX28" fmla="*/ 1912 w 3328"/>
                            <a:gd name="connsiteY28" fmla="*/ 407 h 726"/>
                            <a:gd name="connsiteX29" fmla="*/ 1809 w 3328"/>
                            <a:gd name="connsiteY29" fmla="*/ 407 h 726"/>
                            <a:gd name="connsiteX30" fmla="*/ 1659 w 3328"/>
                            <a:gd name="connsiteY30" fmla="*/ 393 h 726"/>
                            <a:gd name="connsiteX31" fmla="*/ 1542 w 3328"/>
                            <a:gd name="connsiteY31" fmla="*/ 393 h 726"/>
                            <a:gd name="connsiteX32" fmla="*/ 1490 w 3328"/>
                            <a:gd name="connsiteY32" fmla="*/ 454 h 726"/>
                            <a:gd name="connsiteX33" fmla="*/ 1354 w 3328"/>
                            <a:gd name="connsiteY33" fmla="*/ 496 h 726"/>
                            <a:gd name="connsiteX34" fmla="*/ 1214 w 3328"/>
                            <a:gd name="connsiteY34" fmla="*/ 576 h 726"/>
                            <a:gd name="connsiteX35" fmla="*/ 1082 w 3328"/>
                            <a:gd name="connsiteY35" fmla="*/ 614 h 726"/>
                            <a:gd name="connsiteX36" fmla="*/ 928 w 3328"/>
                            <a:gd name="connsiteY36" fmla="*/ 651 h 726"/>
                            <a:gd name="connsiteX37" fmla="*/ 426 w 3328"/>
                            <a:gd name="connsiteY37" fmla="*/ 660 h 726"/>
                            <a:gd name="connsiteX38" fmla="*/ 365 w 3328"/>
                            <a:gd name="connsiteY38" fmla="*/ 670 h 726"/>
                            <a:gd name="connsiteX39" fmla="*/ 168 w 3328"/>
                            <a:gd name="connsiteY39" fmla="*/ 576 h 726"/>
                            <a:gd name="connsiteX40" fmla="*/ 42 w 3328"/>
                            <a:gd name="connsiteY40" fmla="*/ 431 h 726"/>
                            <a:gd name="connsiteX41" fmla="*/ 0 w 3328"/>
                            <a:gd name="connsiteY41" fmla="*/ 318 h 726"/>
                            <a:gd name="connsiteX42" fmla="*/ 23 w 3328"/>
                            <a:gd name="connsiteY42" fmla="*/ 210 h 7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3328" h="726">
                              <a:moveTo>
                                <a:pt x="23" y="210"/>
                              </a:moveTo>
                              <a:lnTo>
                                <a:pt x="1157" y="215"/>
                              </a:lnTo>
                              <a:lnTo>
                                <a:pt x="1167" y="178"/>
                              </a:lnTo>
                              <a:lnTo>
                                <a:pt x="1270" y="131"/>
                              </a:lnTo>
                              <a:lnTo>
                                <a:pt x="1415" y="0"/>
                              </a:lnTo>
                              <a:lnTo>
                                <a:pt x="1617" y="0"/>
                              </a:lnTo>
                              <a:lnTo>
                                <a:pt x="1978" y="107"/>
                              </a:lnTo>
                              <a:lnTo>
                                <a:pt x="2057" y="112"/>
                              </a:lnTo>
                              <a:lnTo>
                                <a:pt x="2193" y="131"/>
                              </a:lnTo>
                              <a:lnTo>
                                <a:pt x="2245" y="140"/>
                              </a:lnTo>
                              <a:lnTo>
                                <a:pt x="2367" y="196"/>
                              </a:lnTo>
                              <a:lnTo>
                                <a:pt x="2367" y="215"/>
                              </a:lnTo>
                              <a:lnTo>
                                <a:pt x="3145" y="225"/>
                              </a:lnTo>
                              <a:lnTo>
                                <a:pt x="3328" y="309"/>
                              </a:lnTo>
                              <a:lnTo>
                                <a:pt x="3276" y="356"/>
                              </a:lnTo>
                              <a:lnTo>
                                <a:pt x="3211" y="487"/>
                              </a:lnTo>
                              <a:lnTo>
                                <a:pt x="3051" y="557"/>
                              </a:lnTo>
                              <a:lnTo>
                                <a:pt x="2939" y="632"/>
                              </a:lnTo>
                              <a:lnTo>
                                <a:pt x="2911" y="703"/>
                              </a:lnTo>
                              <a:lnTo>
                                <a:pt x="2887" y="726"/>
                              </a:lnTo>
                              <a:lnTo>
                                <a:pt x="2793" y="623"/>
                              </a:lnTo>
                              <a:lnTo>
                                <a:pt x="2667" y="557"/>
                              </a:lnTo>
                              <a:lnTo>
                                <a:pt x="2559" y="501"/>
                              </a:lnTo>
                              <a:lnTo>
                                <a:pt x="2503" y="478"/>
                              </a:lnTo>
                              <a:lnTo>
                                <a:pt x="2372" y="435"/>
                              </a:lnTo>
                              <a:lnTo>
                                <a:pt x="2207" y="398"/>
                              </a:lnTo>
                              <a:lnTo>
                                <a:pt x="2057" y="360"/>
                              </a:lnTo>
                              <a:lnTo>
                                <a:pt x="1959" y="379"/>
                              </a:lnTo>
                              <a:lnTo>
                                <a:pt x="1912" y="407"/>
                              </a:lnTo>
                              <a:lnTo>
                                <a:pt x="1809" y="407"/>
                              </a:lnTo>
                              <a:lnTo>
                                <a:pt x="1659" y="393"/>
                              </a:lnTo>
                              <a:lnTo>
                                <a:pt x="1542" y="393"/>
                              </a:lnTo>
                              <a:lnTo>
                                <a:pt x="1490" y="454"/>
                              </a:lnTo>
                              <a:lnTo>
                                <a:pt x="1354" y="496"/>
                              </a:lnTo>
                              <a:lnTo>
                                <a:pt x="1214" y="576"/>
                              </a:lnTo>
                              <a:lnTo>
                                <a:pt x="1082" y="614"/>
                              </a:lnTo>
                              <a:lnTo>
                                <a:pt x="928" y="651"/>
                              </a:lnTo>
                              <a:lnTo>
                                <a:pt x="426" y="660"/>
                              </a:lnTo>
                              <a:lnTo>
                                <a:pt x="365" y="670"/>
                              </a:lnTo>
                              <a:lnTo>
                                <a:pt x="168" y="576"/>
                              </a:lnTo>
                              <a:lnTo>
                                <a:pt x="42" y="431"/>
                              </a:lnTo>
                              <a:lnTo>
                                <a:pt x="0" y="318"/>
                              </a:lnTo>
                              <a:lnTo>
                                <a:pt x="23" y="210"/>
                              </a:lnTo>
                              <a:close/>
                            </a:path>
                          </a:pathLst>
                        </a:custGeom>
                        <a:pattFill prst="pct5">
                          <a:fgClr>
                            <a:srgbClr val="FFFFFF"/>
                          </a:fgClr>
                          <a:bgClr>
                            <a:srgbClr val="00B050"/>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86.2pt;margin-top:3.85pt;height:36.3pt;width:166.4pt;z-index:251972608;mso-width-relative:page;mso-height-relative:page;" fillcolor="#FFFFFF" filled="t" stroked="t" coordsize="3328,726" o:gfxdata="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" path="m23,210l1157,215,1167,178,1270,131,1415,0,1617,0,1978,107,2057,112,2193,131,2245,140,2367,196,2367,215,3145,225,3328,309,3276,356,3211,487,3051,557,2939,632,2911,703,2887,726,2793,623,2667,557,2559,501,2503,478,2372,435,2207,398,2057,360,1959,379,1912,407,1809,407,1659,393,1542,393,1490,454,1354,496,1214,576,1082,614,928,651,426,660,365,670,168,576,42,431,0,318,23,210xe">
                <v:path o:connectlocs="14605,133350;734695,136525;741045,113030;806450,83185;898525,0;1026795,0;1256030,67945;1306195,71120;1392555,83185;1425575,88900;1503045,124460;1503045,136525;1997075,142875;2113280,196215;2080260,226060;2038985,309245;1937385,353695;1866265,401320;1848485,446405;1833245,461010;1773555,395605;1693545,353695;1624965,318135;1589405,303530;1506220,276225;1401445,252730;1306195,228600;1243965,240665;1214120,258445;1148715,258445;1053465,249555;979170,249555;946150,288290;859790,314960;770890,365760;687070,389890;589280,413385;270510,419100;231775,425450;106680,365760;26670,273685;0,201930;14605,133350" o:connectangles="0,0,0,0,0,0,0,0,0,0,0,0,0,0,0,0,0,0,0,0,0,0,0,0,0,0,0,0,0,0,0,0,0,0,0,0,0,0,0,0,0,0,0"/>
                <v:fill type="pattern" on="t" color2="#00B050" o:title="5%" focussize="0,0" r:id="rId82"/>
                <v:stroke weight="1pt" color="#FF0000 [3204]" miterlimit="8" joinstyle="miter"/>
                <v:imagedata o:title=""/>
                <o:lock v:ext="edit" aspectratio="f"/>
              </v:shape>
            </w:pict>
          </mc:Fallback>
        </mc:AlternateContent>
      </w:r>
    </w:p>
    <w:p w14:paraId="07762589">
      <w:pPr>
        <w:rPr>
          <w:rFonts w:hint="eastAsia"/>
          <w:color w:val="auto"/>
        </w:rPr>
      </w:pPr>
    </w:p>
    <w:p w14:paraId="61280710">
      <w:pPr>
        <w:rPr>
          <w:rFonts w:hint="eastAsia"/>
          <w:color w:val="auto"/>
        </w:rPr>
      </w:pPr>
    </w:p>
    <w:p w14:paraId="593E5D9C">
      <w:pPr>
        <w:rPr>
          <w:rFonts w:hint="eastAsia"/>
          <w:color w:val="auto"/>
        </w:rPr>
      </w:pPr>
    </w:p>
    <w:p w14:paraId="69807752">
      <w:pPr>
        <w:rPr>
          <w:rFonts w:hint="eastAsia"/>
          <w:color w:val="auto"/>
        </w:rPr>
      </w:pPr>
    </w:p>
    <w:p w14:paraId="600A2C4F">
      <w:pPr>
        <w:rPr>
          <w:rFonts w:hint="eastAsia"/>
          <w:color w:val="auto"/>
        </w:rPr>
      </w:pPr>
    </w:p>
    <w:p w14:paraId="671F56BB">
      <w:pPr>
        <w:rPr>
          <w:rFonts w:hint="eastAsia"/>
          <w:color w:val="auto"/>
        </w:rPr>
      </w:pPr>
      <w:r>
        <w:rPr>
          <w:color w:val="auto"/>
          <w:sz w:val="21"/>
        </w:rPr>
        <mc:AlternateContent>
          <mc:Choice Requires="wps">
            <w:drawing>
              <wp:anchor distT="0" distB="0" distL="114300" distR="114300" simplePos="0" relativeHeight="251973632" behindDoc="0" locked="0" layoutInCell="1" allowOverlap="1">
                <wp:simplePos x="0" y="0"/>
                <wp:positionH relativeFrom="column">
                  <wp:posOffset>2665095</wp:posOffset>
                </wp:positionH>
                <wp:positionV relativeFrom="paragraph">
                  <wp:posOffset>186690</wp:posOffset>
                </wp:positionV>
                <wp:extent cx="1654175" cy="673100"/>
                <wp:effectExtent l="7620" t="6350" r="14605" b="25400"/>
                <wp:wrapNone/>
                <wp:docPr id="594" name="任意多边形 594"/>
                <wp:cNvGraphicFramePr/>
                <a:graphic xmlns:a="http://schemas.openxmlformats.org/drawingml/2006/main">
                  <a:graphicData uri="http://schemas.microsoft.com/office/word/2010/wordprocessingShape">
                    <wps:wsp>
                      <wps:cNvSpPr/>
                      <wps:spPr>
                        <a:xfrm>
                          <a:off x="3579495" y="2912745"/>
                          <a:ext cx="1654175" cy="673100"/>
                        </a:xfrm>
                        <a:custGeom>
                          <a:avLst/>
                          <a:gdLst>
                            <a:gd name="connsiteX0" fmla="*/ 0 w 2605"/>
                            <a:gd name="connsiteY0" fmla="*/ 1010 h 1060"/>
                            <a:gd name="connsiteX1" fmla="*/ 15 w 2605"/>
                            <a:gd name="connsiteY1" fmla="*/ 905 h 1060"/>
                            <a:gd name="connsiteX2" fmla="*/ 245 w 2605"/>
                            <a:gd name="connsiteY2" fmla="*/ 785 h 1060"/>
                            <a:gd name="connsiteX3" fmla="*/ 425 w 2605"/>
                            <a:gd name="connsiteY3" fmla="*/ 615 h 1060"/>
                            <a:gd name="connsiteX4" fmla="*/ 1195 w 2605"/>
                            <a:gd name="connsiteY4" fmla="*/ 80 h 1060"/>
                            <a:gd name="connsiteX5" fmla="*/ 1250 w 2605"/>
                            <a:gd name="connsiteY5" fmla="*/ 35 h 1060"/>
                            <a:gd name="connsiteX6" fmla="*/ 1770 w 2605"/>
                            <a:gd name="connsiteY6" fmla="*/ 35 h 1060"/>
                            <a:gd name="connsiteX7" fmla="*/ 1780 w 2605"/>
                            <a:gd name="connsiteY7" fmla="*/ 0 h 1060"/>
                            <a:gd name="connsiteX8" fmla="*/ 2150 w 2605"/>
                            <a:gd name="connsiteY8" fmla="*/ 5 h 1060"/>
                            <a:gd name="connsiteX9" fmla="*/ 2160 w 2605"/>
                            <a:gd name="connsiteY9" fmla="*/ 90 h 1060"/>
                            <a:gd name="connsiteX10" fmla="*/ 2205 w 2605"/>
                            <a:gd name="connsiteY10" fmla="*/ 90 h 1060"/>
                            <a:gd name="connsiteX11" fmla="*/ 2325 w 2605"/>
                            <a:gd name="connsiteY11" fmla="*/ 130 h 1060"/>
                            <a:gd name="connsiteX12" fmla="*/ 2330 w 2605"/>
                            <a:gd name="connsiteY12" fmla="*/ 230 h 1060"/>
                            <a:gd name="connsiteX13" fmla="*/ 2590 w 2605"/>
                            <a:gd name="connsiteY13" fmla="*/ 330 h 1060"/>
                            <a:gd name="connsiteX14" fmla="*/ 2605 w 2605"/>
                            <a:gd name="connsiteY14" fmla="*/ 360 h 1060"/>
                            <a:gd name="connsiteX15" fmla="*/ 2450 w 2605"/>
                            <a:gd name="connsiteY15" fmla="*/ 500 h 1060"/>
                            <a:gd name="connsiteX16" fmla="*/ 2415 w 2605"/>
                            <a:gd name="connsiteY16" fmla="*/ 570 h 1060"/>
                            <a:gd name="connsiteX17" fmla="*/ 2325 w 2605"/>
                            <a:gd name="connsiteY17" fmla="*/ 615 h 1060"/>
                            <a:gd name="connsiteX18" fmla="*/ 2300 w 2605"/>
                            <a:gd name="connsiteY18" fmla="*/ 695 h 1060"/>
                            <a:gd name="connsiteX19" fmla="*/ 2085 w 2605"/>
                            <a:gd name="connsiteY19" fmla="*/ 710 h 1060"/>
                            <a:gd name="connsiteX20" fmla="*/ 2140 w 2605"/>
                            <a:gd name="connsiteY20" fmla="*/ 525 h 1060"/>
                            <a:gd name="connsiteX21" fmla="*/ 2000 w 2605"/>
                            <a:gd name="connsiteY21" fmla="*/ 475 h 1060"/>
                            <a:gd name="connsiteX22" fmla="*/ 2015 w 2605"/>
                            <a:gd name="connsiteY22" fmla="*/ 420 h 1060"/>
                            <a:gd name="connsiteX23" fmla="*/ 2020 w 2605"/>
                            <a:gd name="connsiteY23" fmla="*/ 345 h 1060"/>
                            <a:gd name="connsiteX24" fmla="*/ 2155 w 2605"/>
                            <a:gd name="connsiteY24" fmla="*/ 335 h 1060"/>
                            <a:gd name="connsiteX25" fmla="*/ 2150 w 2605"/>
                            <a:gd name="connsiteY25" fmla="*/ 235 h 1060"/>
                            <a:gd name="connsiteX26" fmla="*/ 1995 w 2605"/>
                            <a:gd name="connsiteY26" fmla="*/ 250 h 1060"/>
                            <a:gd name="connsiteX27" fmla="*/ 1960 w 2605"/>
                            <a:gd name="connsiteY27" fmla="*/ 180 h 1060"/>
                            <a:gd name="connsiteX28" fmla="*/ 1915 w 2605"/>
                            <a:gd name="connsiteY28" fmla="*/ 165 h 1060"/>
                            <a:gd name="connsiteX29" fmla="*/ 1795 w 2605"/>
                            <a:gd name="connsiteY29" fmla="*/ 165 h 1060"/>
                            <a:gd name="connsiteX30" fmla="*/ 1725 w 2605"/>
                            <a:gd name="connsiteY30" fmla="*/ 180 h 1060"/>
                            <a:gd name="connsiteX31" fmla="*/ 1525 w 2605"/>
                            <a:gd name="connsiteY31" fmla="*/ 265 h 1060"/>
                            <a:gd name="connsiteX32" fmla="*/ 1465 w 2605"/>
                            <a:gd name="connsiteY32" fmla="*/ 260 h 1060"/>
                            <a:gd name="connsiteX33" fmla="*/ 1350 w 2605"/>
                            <a:gd name="connsiteY33" fmla="*/ 300 h 1060"/>
                            <a:gd name="connsiteX34" fmla="*/ 1005 w 2605"/>
                            <a:gd name="connsiteY34" fmla="*/ 290 h 1060"/>
                            <a:gd name="connsiteX35" fmla="*/ 955 w 2605"/>
                            <a:gd name="connsiteY35" fmla="*/ 330 h 1060"/>
                            <a:gd name="connsiteX36" fmla="*/ 970 w 2605"/>
                            <a:gd name="connsiteY36" fmla="*/ 365 h 1060"/>
                            <a:gd name="connsiteX37" fmla="*/ 1090 w 2605"/>
                            <a:gd name="connsiteY37" fmla="*/ 380 h 1060"/>
                            <a:gd name="connsiteX38" fmla="*/ 1135 w 2605"/>
                            <a:gd name="connsiteY38" fmla="*/ 395 h 1060"/>
                            <a:gd name="connsiteX39" fmla="*/ 1145 w 2605"/>
                            <a:gd name="connsiteY39" fmla="*/ 500 h 1060"/>
                            <a:gd name="connsiteX40" fmla="*/ 825 w 2605"/>
                            <a:gd name="connsiteY40" fmla="*/ 600 h 1060"/>
                            <a:gd name="connsiteX41" fmla="*/ 735 w 2605"/>
                            <a:gd name="connsiteY41" fmla="*/ 745 h 1060"/>
                            <a:gd name="connsiteX42" fmla="*/ 665 w 2605"/>
                            <a:gd name="connsiteY42" fmla="*/ 845 h 1060"/>
                            <a:gd name="connsiteX43" fmla="*/ 520 w 2605"/>
                            <a:gd name="connsiteY43" fmla="*/ 985 h 1060"/>
                            <a:gd name="connsiteX44" fmla="*/ 470 w 2605"/>
                            <a:gd name="connsiteY44" fmla="*/ 1060 h 1060"/>
                            <a:gd name="connsiteX45" fmla="*/ 435 w 2605"/>
                            <a:gd name="connsiteY45" fmla="*/ 1045 h 1060"/>
                            <a:gd name="connsiteX46" fmla="*/ 390 w 2605"/>
                            <a:gd name="connsiteY46" fmla="*/ 1005 h 1060"/>
                            <a:gd name="connsiteX47" fmla="*/ 300 w 2605"/>
                            <a:gd name="connsiteY47" fmla="*/ 1010 h 1060"/>
                            <a:gd name="connsiteX48" fmla="*/ 270 w 2605"/>
                            <a:gd name="connsiteY48" fmla="*/ 1035 h 1060"/>
                            <a:gd name="connsiteX49" fmla="*/ 255 w 2605"/>
                            <a:gd name="connsiteY49" fmla="*/ 975 h 1060"/>
                            <a:gd name="connsiteX50" fmla="*/ 175 w 2605"/>
                            <a:gd name="connsiteY50" fmla="*/ 985 h 1060"/>
                            <a:gd name="connsiteX51" fmla="*/ 145 w 2605"/>
                            <a:gd name="connsiteY51" fmla="*/ 960 h 1060"/>
                            <a:gd name="connsiteX52" fmla="*/ 0 w 2605"/>
                            <a:gd name="connsiteY52" fmla="*/ 1010 h 10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Lst>
                          <a:rect l="l" t="t" r="r" b="b"/>
                          <a:pathLst>
                            <a:path w="2605" h="1060">
                              <a:moveTo>
                                <a:pt x="0" y="1010"/>
                              </a:moveTo>
                              <a:lnTo>
                                <a:pt x="15" y="905"/>
                              </a:lnTo>
                              <a:lnTo>
                                <a:pt x="245" y="785"/>
                              </a:lnTo>
                              <a:lnTo>
                                <a:pt x="425" y="615"/>
                              </a:lnTo>
                              <a:lnTo>
                                <a:pt x="1195" y="80"/>
                              </a:lnTo>
                              <a:lnTo>
                                <a:pt x="1250" y="35"/>
                              </a:lnTo>
                              <a:lnTo>
                                <a:pt x="1770" y="35"/>
                              </a:lnTo>
                              <a:lnTo>
                                <a:pt x="1780" y="0"/>
                              </a:lnTo>
                              <a:lnTo>
                                <a:pt x="2150" y="5"/>
                              </a:lnTo>
                              <a:lnTo>
                                <a:pt x="2160" y="90"/>
                              </a:lnTo>
                              <a:lnTo>
                                <a:pt x="2205" y="90"/>
                              </a:lnTo>
                              <a:lnTo>
                                <a:pt x="2325" y="130"/>
                              </a:lnTo>
                              <a:lnTo>
                                <a:pt x="2330" y="230"/>
                              </a:lnTo>
                              <a:lnTo>
                                <a:pt x="2590" y="330"/>
                              </a:lnTo>
                              <a:lnTo>
                                <a:pt x="2605" y="360"/>
                              </a:lnTo>
                              <a:lnTo>
                                <a:pt x="2450" y="500"/>
                              </a:lnTo>
                              <a:lnTo>
                                <a:pt x="2415" y="570"/>
                              </a:lnTo>
                              <a:lnTo>
                                <a:pt x="2325" y="615"/>
                              </a:lnTo>
                              <a:lnTo>
                                <a:pt x="2300" y="695"/>
                              </a:lnTo>
                              <a:lnTo>
                                <a:pt x="2085" y="710"/>
                              </a:lnTo>
                              <a:lnTo>
                                <a:pt x="2140" y="525"/>
                              </a:lnTo>
                              <a:lnTo>
                                <a:pt x="2000" y="475"/>
                              </a:lnTo>
                              <a:lnTo>
                                <a:pt x="2015" y="420"/>
                              </a:lnTo>
                              <a:lnTo>
                                <a:pt x="2020" y="345"/>
                              </a:lnTo>
                              <a:lnTo>
                                <a:pt x="2155" y="335"/>
                              </a:lnTo>
                              <a:lnTo>
                                <a:pt x="2150" y="235"/>
                              </a:lnTo>
                              <a:lnTo>
                                <a:pt x="1995" y="250"/>
                              </a:lnTo>
                              <a:lnTo>
                                <a:pt x="1960" y="180"/>
                              </a:lnTo>
                              <a:lnTo>
                                <a:pt x="1915" y="165"/>
                              </a:lnTo>
                              <a:lnTo>
                                <a:pt x="1795" y="165"/>
                              </a:lnTo>
                              <a:lnTo>
                                <a:pt x="1725" y="180"/>
                              </a:lnTo>
                              <a:lnTo>
                                <a:pt x="1525" y="265"/>
                              </a:lnTo>
                              <a:lnTo>
                                <a:pt x="1465" y="260"/>
                              </a:lnTo>
                              <a:lnTo>
                                <a:pt x="1350" y="300"/>
                              </a:lnTo>
                              <a:lnTo>
                                <a:pt x="1005" y="290"/>
                              </a:lnTo>
                              <a:lnTo>
                                <a:pt x="955" y="330"/>
                              </a:lnTo>
                              <a:lnTo>
                                <a:pt x="970" y="365"/>
                              </a:lnTo>
                              <a:lnTo>
                                <a:pt x="1090" y="380"/>
                              </a:lnTo>
                              <a:lnTo>
                                <a:pt x="1135" y="395"/>
                              </a:lnTo>
                              <a:lnTo>
                                <a:pt x="1145" y="500"/>
                              </a:lnTo>
                              <a:lnTo>
                                <a:pt x="825" y="600"/>
                              </a:lnTo>
                              <a:lnTo>
                                <a:pt x="735" y="745"/>
                              </a:lnTo>
                              <a:lnTo>
                                <a:pt x="665" y="845"/>
                              </a:lnTo>
                              <a:lnTo>
                                <a:pt x="520" y="985"/>
                              </a:lnTo>
                              <a:lnTo>
                                <a:pt x="470" y="1060"/>
                              </a:lnTo>
                              <a:lnTo>
                                <a:pt x="435" y="1045"/>
                              </a:lnTo>
                              <a:lnTo>
                                <a:pt x="390" y="1005"/>
                              </a:lnTo>
                              <a:lnTo>
                                <a:pt x="300" y="1010"/>
                              </a:lnTo>
                              <a:lnTo>
                                <a:pt x="270" y="1035"/>
                              </a:lnTo>
                              <a:lnTo>
                                <a:pt x="255" y="975"/>
                              </a:lnTo>
                              <a:lnTo>
                                <a:pt x="175" y="985"/>
                              </a:lnTo>
                              <a:lnTo>
                                <a:pt x="145" y="960"/>
                              </a:lnTo>
                              <a:lnTo>
                                <a:pt x="0" y="1010"/>
                              </a:lnTo>
                              <a:close/>
                            </a:path>
                          </a:pathLst>
                        </a:custGeom>
                        <a:pattFill prst="pct5">
                          <a:fgClr>
                            <a:srgbClr val="FFFFFF"/>
                          </a:fgClr>
                          <a:bgClr>
                            <a:srgbClr val="00B050"/>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09.85pt;margin-top:14.7pt;height:53pt;width:130.25pt;z-index:251973632;mso-width-relative:page;mso-height-relative:page;" fillcolor="#FFFFFF" filled="t" stroked="t" coordsize="2605,1060" o:gfxdata="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" path="m0,1010l15,905,245,785,425,615,1195,80,1250,35,1770,35,1780,0,2150,5,2160,90,2205,90,2325,130,2330,230,2590,330,2605,360,2450,500,2415,570,2325,615,2300,695,2085,710,2140,525,2000,475,2015,420,2020,345,2155,335,2150,235,1995,250,1960,180,1915,165,1795,165,1725,180,1525,265,1465,260,1350,300,1005,290,955,330,970,365,1090,380,1135,395,1145,500,825,600,735,745,665,845,520,985,470,1060,435,1045,390,1005,300,1010,270,1035,255,975,175,985,145,960,0,1010xe">
                <v:path o:connectlocs="0,641350;9525,574675;155575,498475;269875,390525;758825,50800;793750,22225;1123950,22225;1130300,0;1365250,3175;1371600,57150;1400175,57150;1476375,82550;1479550,146050;1644650,209550;1654175,228600;1555750,317500;1533525,361950;1476375,390525;1460500,441325;1323975,450850;1358900,333375;1270000,301625;1279525,266700;1282700,219075;1368425,212725;1365250,149225;1266825,158750;1244600,114300;1216025,104775;1139825,104775;1095375,114300;968375,168275;930275,165100;857250,190500;638175,184150;606425,209550;615950,231775;692150,241300;720725,250825;727075,317500;523875,381000;466725,473075;422275,536575;330200,625475;298450,673100;276225,663575;247650,638175;190500,641350;171450,657225;161925,619125;111125,625475;92075,609600;0,641350" o:connectangles="0,0,0,0,0,0,0,0,0,0,0,0,0,0,0,0,0,0,0,0,0,0,0,0,0,0,0,0,0,0,0,0,0,0,0,0,0,0,0,0,0,0,0,0,0,0,0,0,0,0,0,0,0"/>
                <v:fill type="pattern" on="t" color2="#00B050" o:title="5%" focussize="0,0" r:id="rId82"/>
                <v:stroke weight="1pt" color="#FF0000 [3204]" miterlimit="8" joinstyle="miter"/>
                <v:imagedata o:title=""/>
                <o:lock v:ext="edit" aspectratio="f"/>
              </v:shape>
            </w:pict>
          </mc:Fallback>
        </mc:AlternateContent>
      </w:r>
    </w:p>
    <w:p w14:paraId="1603A097">
      <w:pPr>
        <w:rPr>
          <w:rFonts w:hint="eastAsia"/>
          <w:color w:val="auto"/>
        </w:rPr>
      </w:pPr>
    </w:p>
    <w:p w14:paraId="0FC87B0C">
      <w:pPr>
        <w:rPr>
          <w:rFonts w:hint="eastAsia"/>
          <w:color w:val="auto"/>
        </w:rPr>
      </w:pPr>
    </w:p>
    <w:p w14:paraId="0F4329F7">
      <w:pPr>
        <w:rPr>
          <w:rFonts w:hint="eastAsia"/>
          <w:color w:val="auto"/>
        </w:rPr>
      </w:pPr>
      <w:r>
        <w:rPr>
          <w:color w:val="auto"/>
          <w:sz w:val="21"/>
        </w:rPr>
        <mc:AlternateContent>
          <mc:Choice Requires="wps">
            <w:drawing>
              <wp:anchor distT="0" distB="0" distL="114300" distR="114300" simplePos="0" relativeHeight="251975680" behindDoc="0" locked="0" layoutInCell="1" allowOverlap="1">
                <wp:simplePos x="0" y="0"/>
                <wp:positionH relativeFrom="column">
                  <wp:posOffset>4540885</wp:posOffset>
                </wp:positionH>
                <wp:positionV relativeFrom="paragraph">
                  <wp:posOffset>120015</wp:posOffset>
                </wp:positionV>
                <wp:extent cx="343535" cy="164465"/>
                <wp:effectExtent l="0" t="0" r="0" b="0"/>
                <wp:wrapNone/>
                <wp:docPr id="595" name="文本框 595"/>
                <wp:cNvGraphicFramePr/>
                <a:graphic xmlns:a="http://schemas.openxmlformats.org/drawingml/2006/main">
                  <a:graphicData uri="http://schemas.microsoft.com/office/word/2010/wordprocessingShape">
                    <wps:wsp>
                      <wps:cNvSpPr txBox="1"/>
                      <wps:spPr>
                        <a:xfrm>
                          <a:off x="0" y="0"/>
                          <a:ext cx="343535" cy="164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FCBE43">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76-2</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57.55pt;margin-top:9.45pt;height:12.95pt;width:27.05pt;z-index:251975680;mso-width-relative:page;mso-height-relative:page;" filled="f" stroked="f" coordsize="21600,21600" o:gfxdata="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Vx60QtkAAAAJAQAADwAAAAAAAAABACAAAAAiAAAAZHJzL2Rvd25yZXYu&#10;eG1sUEsBAhQAFAAAAAgAh07iQE5ikvIzAgAAWQQAAA4AAAAAAAAAAQAgAAAAKAEAAGRycy9lMm9E&#10;b2MueG1sUEsFBgAAAAAGAAYAWQEAAM0FAAAAAA==&#10;">
                <v:fill on="f" focussize="0,0"/>
                <v:stroke on="f" weight="0.5pt"/>
                <v:imagedata o:title=""/>
                <o:lock v:ext="edit" aspectratio="f"/>
                <v:textbox inset="0mm,0mm,0mm,0mm">
                  <w:txbxContent>
                    <w:p w14:paraId="22FCBE43">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76-2</w:t>
                      </w:r>
                    </w:p>
                  </w:txbxContent>
                </v:textbox>
              </v:shape>
            </w:pict>
          </mc:Fallback>
        </mc:AlternateContent>
      </w:r>
      <w:r>
        <w:rPr>
          <w:color w:val="auto"/>
          <w:sz w:val="21"/>
        </w:rPr>
        <mc:AlternateContent>
          <mc:Choice Requires="wps">
            <w:drawing>
              <wp:anchor distT="0" distB="0" distL="114300" distR="114300" simplePos="0" relativeHeight="251951104" behindDoc="0" locked="0" layoutInCell="1" allowOverlap="1">
                <wp:simplePos x="0" y="0"/>
                <wp:positionH relativeFrom="column">
                  <wp:posOffset>3306445</wp:posOffset>
                </wp:positionH>
                <wp:positionV relativeFrom="paragraph">
                  <wp:posOffset>103505</wp:posOffset>
                </wp:positionV>
                <wp:extent cx="1355725" cy="523875"/>
                <wp:effectExtent l="6350" t="6350" r="9525" b="22225"/>
                <wp:wrapNone/>
                <wp:docPr id="596" name="任意多边形 596"/>
                <wp:cNvGraphicFramePr/>
                <a:graphic xmlns:a="http://schemas.openxmlformats.org/drawingml/2006/main">
                  <a:graphicData uri="http://schemas.microsoft.com/office/word/2010/wordprocessingShape">
                    <wps:wsp>
                      <wps:cNvSpPr/>
                      <wps:spPr>
                        <a:xfrm>
                          <a:off x="4220845" y="3423920"/>
                          <a:ext cx="1355725" cy="523875"/>
                        </a:xfrm>
                        <a:custGeom>
                          <a:avLst/>
                          <a:gdLst>
                            <a:gd name="connisteX0" fmla="*/ 546100 w 1355725"/>
                            <a:gd name="connsiteY0" fmla="*/ 250825 h 523875"/>
                            <a:gd name="connisteX1" fmla="*/ 536575 w 1355725"/>
                            <a:gd name="connsiteY1" fmla="*/ 292100 h 523875"/>
                            <a:gd name="connisteX2" fmla="*/ 546100 w 1355725"/>
                            <a:gd name="connsiteY2" fmla="*/ 333375 h 523875"/>
                            <a:gd name="connisteX3" fmla="*/ 628650 w 1355725"/>
                            <a:gd name="connsiteY3" fmla="*/ 336550 h 523875"/>
                            <a:gd name="connisteX4" fmla="*/ 708025 w 1355725"/>
                            <a:gd name="connsiteY4" fmla="*/ 298450 h 523875"/>
                            <a:gd name="connisteX5" fmla="*/ 762000 w 1355725"/>
                            <a:gd name="connsiteY5" fmla="*/ 266700 h 523875"/>
                            <a:gd name="connisteX6" fmla="*/ 774700 w 1355725"/>
                            <a:gd name="connsiteY6" fmla="*/ 241300 h 523875"/>
                            <a:gd name="connisteX7" fmla="*/ 914400 w 1355725"/>
                            <a:gd name="connsiteY7" fmla="*/ 177800 h 523875"/>
                            <a:gd name="connisteX8" fmla="*/ 977900 w 1355725"/>
                            <a:gd name="connsiteY8" fmla="*/ 111125 h 523875"/>
                            <a:gd name="connisteX9" fmla="*/ 1079500 w 1355725"/>
                            <a:gd name="connsiteY9" fmla="*/ 34925 h 523875"/>
                            <a:gd name="connisteX10" fmla="*/ 1089025 w 1355725"/>
                            <a:gd name="connsiteY10" fmla="*/ 6350 h 523875"/>
                            <a:gd name="connisteX11" fmla="*/ 1273175 w 1355725"/>
                            <a:gd name="connsiteY11" fmla="*/ 0 h 523875"/>
                            <a:gd name="connisteX12" fmla="*/ 1355725 w 1355725"/>
                            <a:gd name="connsiteY12" fmla="*/ 50800 h 523875"/>
                            <a:gd name="connisteX13" fmla="*/ 1349375 w 1355725"/>
                            <a:gd name="connsiteY13" fmla="*/ 117475 h 523875"/>
                            <a:gd name="connisteX14" fmla="*/ 1349375 w 1355725"/>
                            <a:gd name="connsiteY14" fmla="*/ 190500 h 523875"/>
                            <a:gd name="connisteX15" fmla="*/ 1289050 w 1355725"/>
                            <a:gd name="connsiteY15" fmla="*/ 187325 h 523875"/>
                            <a:gd name="connisteX16" fmla="*/ 1285875 w 1355725"/>
                            <a:gd name="connsiteY16" fmla="*/ 273050 h 523875"/>
                            <a:gd name="connisteX17" fmla="*/ 1228725 w 1355725"/>
                            <a:gd name="connsiteY17" fmla="*/ 276225 h 523875"/>
                            <a:gd name="connisteX18" fmla="*/ 1228725 w 1355725"/>
                            <a:gd name="connsiteY18" fmla="*/ 358775 h 523875"/>
                            <a:gd name="connisteX19" fmla="*/ 1158875 w 1355725"/>
                            <a:gd name="connsiteY19" fmla="*/ 396875 h 523875"/>
                            <a:gd name="connisteX20" fmla="*/ 1089025 w 1355725"/>
                            <a:gd name="connsiteY20" fmla="*/ 422275 h 523875"/>
                            <a:gd name="connisteX21" fmla="*/ 1050925 w 1355725"/>
                            <a:gd name="connsiteY21" fmla="*/ 431800 h 523875"/>
                            <a:gd name="connisteX22" fmla="*/ 930275 w 1355725"/>
                            <a:gd name="connsiteY22" fmla="*/ 444500 h 523875"/>
                            <a:gd name="connisteX23" fmla="*/ 819150 w 1355725"/>
                            <a:gd name="connsiteY23" fmla="*/ 447675 h 523875"/>
                            <a:gd name="connisteX24" fmla="*/ 736600 w 1355725"/>
                            <a:gd name="connsiteY24" fmla="*/ 434975 h 523875"/>
                            <a:gd name="connisteX25" fmla="*/ 701675 w 1355725"/>
                            <a:gd name="connsiteY25" fmla="*/ 434975 h 523875"/>
                            <a:gd name="connisteX26" fmla="*/ 603250 w 1355725"/>
                            <a:gd name="connsiteY26" fmla="*/ 473075 h 523875"/>
                            <a:gd name="connisteX27" fmla="*/ 539750 w 1355725"/>
                            <a:gd name="connsiteY27" fmla="*/ 495300 h 523875"/>
                            <a:gd name="connisteX28" fmla="*/ 473075 w 1355725"/>
                            <a:gd name="connsiteY28" fmla="*/ 511175 h 523875"/>
                            <a:gd name="connisteX29" fmla="*/ 400050 w 1355725"/>
                            <a:gd name="connsiteY29" fmla="*/ 523875 h 523875"/>
                            <a:gd name="connisteX30" fmla="*/ 292100 w 1355725"/>
                            <a:gd name="connsiteY30" fmla="*/ 523875 h 523875"/>
                            <a:gd name="connisteX31" fmla="*/ 171450 w 1355725"/>
                            <a:gd name="connsiteY31" fmla="*/ 488950 h 523875"/>
                            <a:gd name="connisteX32" fmla="*/ 117475 w 1355725"/>
                            <a:gd name="connsiteY32" fmla="*/ 466725 h 523875"/>
                            <a:gd name="connisteX33" fmla="*/ 53975 w 1355725"/>
                            <a:gd name="connsiteY33" fmla="*/ 460375 h 523875"/>
                            <a:gd name="connisteX34" fmla="*/ 9525 w 1355725"/>
                            <a:gd name="connsiteY34" fmla="*/ 428625 h 523875"/>
                            <a:gd name="connisteX35" fmla="*/ 0 w 1355725"/>
                            <a:gd name="connsiteY35" fmla="*/ 387350 h 523875"/>
                            <a:gd name="connisteX36" fmla="*/ 12700 w 1355725"/>
                            <a:gd name="connsiteY36" fmla="*/ 349250 h 523875"/>
                            <a:gd name="connisteX37" fmla="*/ 85725 w 1355725"/>
                            <a:gd name="connsiteY37" fmla="*/ 346075 h 523875"/>
                            <a:gd name="connisteX38" fmla="*/ 295275 w 1355725"/>
                            <a:gd name="connsiteY38" fmla="*/ 215900 h 523875"/>
                            <a:gd name="connisteX39" fmla="*/ 419100 w 1355725"/>
                            <a:gd name="connsiteY39" fmla="*/ 212725 h 523875"/>
                            <a:gd name="connisteX40" fmla="*/ 479425 w 1355725"/>
                            <a:gd name="connsiteY40" fmla="*/ 234950 h 523875"/>
                            <a:gd name="connisteX41" fmla="*/ 546100 w 1355725"/>
                            <a:gd name="connsiteY41" fmla="*/ 250825 h 5238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Lst>
                          <a:rect l="l" t="t" r="r" b="b"/>
                          <a:pathLst>
                            <a:path w="1355725" h="523875">
                              <a:moveTo>
                                <a:pt x="546100" y="250825"/>
                              </a:moveTo>
                              <a:lnTo>
                                <a:pt x="536575" y="292100"/>
                              </a:lnTo>
                              <a:lnTo>
                                <a:pt x="546100" y="333375"/>
                              </a:lnTo>
                              <a:lnTo>
                                <a:pt x="628650" y="336550"/>
                              </a:lnTo>
                              <a:lnTo>
                                <a:pt x="708025" y="298450"/>
                              </a:lnTo>
                              <a:lnTo>
                                <a:pt x="762000" y="266700"/>
                              </a:lnTo>
                              <a:lnTo>
                                <a:pt x="774700" y="241300"/>
                              </a:lnTo>
                              <a:lnTo>
                                <a:pt x="914400" y="177800"/>
                              </a:lnTo>
                              <a:lnTo>
                                <a:pt x="977900" y="111125"/>
                              </a:lnTo>
                              <a:lnTo>
                                <a:pt x="1079500" y="34925"/>
                              </a:lnTo>
                              <a:lnTo>
                                <a:pt x="1089025" y="6350"/>
                              </a:lnTo>
                              <a:lnTo>
                                <a:pt x="1273175" y="0"/>
                              </a:lnTo>
                              <a:lnTo>
                                <a:pt x="1355725" y="50800"/>
                              </a:lnTo>
                              <a:lnTo>
                                <a:pt x="1349375" y="117475"/>
                              </a:lnTo>
                              <a:lnTo>
                                <a:pt x="1349375" y="190500"/>
                              </a:lnTo>
                              <a:lnTo>
                                <a:pt x="1289050" y="187325"/>
                              </a:lnTo>
                              <a:lnTo>
                                <a:pt x="1285875" y="273050"/>
                              </a:lnTo>
                              <a:lnTo>
                                <a:pt x="1228725" y="276225"/>
                              </a:lnTo>
                              <a:lnTo>
                                <a:pt x="1228725" y="358775"/>
                              </a:lnTo>
                              <a:lnTo>
                                <a:pt x="1158875" y="396875"/>
                              </a:lnTo>
                              <a:lnTo>
                                <a:pt x="1089025" y="422275"/>
                              </a:lnTo>
                              <a:lnTo>
                                <a:pt x="1050925" y="431800"/>
                              </a:lnTo>
                              <a:lnTo>
                                <a:pt x="930275" y="444500"/>
                              </a:lnTo>
                              <a:lnTo>
                                <a:pt x="819150" y="447675"/>
                              </a:lnTo>
                              <a:lnTo>
                                <a:pt x="736600" y="434975"/>
                              </a:lnTo>
                              <a:lnTo>
                                <a:pt x="701675" y="434975"/>
                              </a:lnTo>
                              <a:lnTo>
                                <a:pt x="603250" y="473075"/>
                              </a:lnTo>
                              <a:lnTo>
                                <a:pt x="539750" y="495300"/>
                              </a:lnTo>
                              <a:lnTo>
                                <a:pt x="473075" y="511175"/>
                              </a:lnTo>
                              <a:lnTo>
                                <a:pt x="400050" y="523875"/>
                              </a:lnTo>
                              <a:lnTo>
                                <a:pt x="292100" y="523875"/>
                              </a:lnTo>
                              <a:lnTo>
                                <a:pt x="171450" y="488950"/>
                              </a:lnTo>
                              <a:lnTo>
                                <a:pt x="117475" y="466725"/>
                              </a:lnTo>
                              <a:lnTo>
                                <a:pt x="53975" y="460375"/>
                              </a:lnTo>
                              <a:lnTo>
                                <a:pt x="9525" y="428625"/>
                              </a:lnTo>
                              <a:lnTo>
                                <a:pt x="0" y="387350"/>
                              </a:lnTo>
                              <a:lnTo>
                                <a:pt x="12700" y="349250"/>
                              </a:lnTo>
                              <a:lnTo>
                                <a:pt x="85725" y="346075"/>
                              </a:lnTo>
                              <a:lnTo>
                                <a:pt x="295275" y="215900"/>
                              </a:lnTo>
                              <a:lnTo>
                                <a:pt x="419100" y="212725"/>
                              </a:lnTo>
                              <a:lnTo>
                                <a:pt x="479425" y="234950"/>
                              </a:lnTo>
                              <a:lnTo>
                                <a:pt x="546100" y="250825"/>
                              </a:lnTo>
                              <a:close/>
                            </a:path>
                          </a:pathLst>
                        </a:custGeom>
                        <a:pattFill prst="pct5">
                          <a:fgClr>
                            <a:srgbClr val="FFFFFF"/>
                          </a:fgClr>
                          <a:bgClr>
                            <a:srgbClr val="00B050"/>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60.35pt;margin-top:8.15pt;height:41.25pt;width:106.75pt;z-index:251951104;mso-width-relative:page;mso-height-relative:page;" fillcolor="#FFFFFF" filled="t" stroked="t" coordsize="1355725,523875" o:gfxdata="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" path="m546100,250825l536575,292100,546100,333375,628650,336550,708025,298450,762000,266700,774700,241300,914400,177800,977900,111125,1079500,34925,1089025,6350,1273175,0,1355725,50800,1349375,117475,1349375,190500,1289050,187325,1285875,273050,1228725,276225,1228725,358775,1158875,396875,1089025,422275,1050925,431800,930275,444500,819150,447675,736600,434975,701675,434975,603250,473075,539750,495300,473075,511175,400050,523875,292100,523875,171450,488950,117475,466725,53975,460375,9525,428625,0,387350,12700,349250,85725,346075,295275,215900,419100,212725,479425,234950,546100,250825xe">
                <v:path o:connectlocs="546100,250825;536575,292100;546100,333375;628650,336550;708025,298450;762000,266700;774700,241300;914400,177800;977900,111125;1079500,34925;1089025,6350;1273175,0;1355725,50800;1349375,117475;1349375,190500;1289050,187325;1285875,273050;1228725,276225;1228725,358775;1158875,396875;1089025,422275;1050925,431800;930275,444500;819150,447675;736600,434975;701675,434975;603250,473075;539750,495300;473075,511175;400050,523875;292100,523875;171450,488950;117475,466725;53975,460375;9525,428625;0,387350;12700,349250;85725,346075;295275,215900;419100,212725;479425,234950;546100,250825" o:connectangles="0,0,0,0,0,0,0,0,0,0,0,0,0,0,0,0,0,0,0,0,0,0,0,0,0,0,0,0,0,0,0,0,0,0,0,0,0,0,0,0,0,0"/>
                <v:fill type="pattern" on="t" color2="#00B050" o:title="5%" focussize="0,0" r:id="rId82"/>
                <v:stroke weight="1pt" color="#FF0000 [3204]" miterlimit="8" joinstyle="miter"/>
                <v:imagedata o:title=""/>
                <o:lock v:ext="edit" aspectratio="f"/>
              </v:shape>
            </w:pict>
          </mc:Fallback>
        </mc:AlternateContent>
      </w:r>
    </w:p>
    <w:p w14:paraId="4B4B3C61">
      <w:pPr>
        <w:rPr>
          <w:rFonts w:hint="eastAsia"/>
          <w:color w:val="auto"/>
        </w:rPr>
      </w:pPr>
    </w:p>
    <w:p w14:paraId="2D0565E8">
      <w:pPr>
        <w:rPr>
          <w:rFonts w:hint="eastAsia"/>
          <w:color w:val="auto"/>
        </w:rPr>
      </w:pPr>
    </w:p>
    <w:p w14:paraId="0E14613D">
      <w:pPr>
        <w:rPr>
          <w:rFonts w:hint="eastAsia"/>
          <w:color w:val="auto"/>
        </w:rPr>
      </w:pPr>
    </w:p>
    <w:p w14:paraId="691B416E">
      <w:pPr>
        <w:rPr>
          <w:rFonts w:hint="eastAsia"/>
          <w:color w:val="auto"/>
        </w:rPr>
      </w:pPr>
    </w:p>
    <w:p w14:paraId="285C0774">
      <w:pPr>
        <w:rPr>
          <w:rFonts w:hint="eastAsia"/>
          <w:color w:val="auto"/>
        </w:rPr>
      </w:pPr>
    </w:p>
    <w:p w14:paraId="5F7292EA">
      <w:pPr>
        <w:rPr>
          <w:rFonts w:hint="eastAsia"/>
          <w:color w:val="auto"/>
        </w:rPr>
      </w:pPr>
      <w:r>
        <w:rPr>
          <w:color w:val="auto"/>
          <w:sz w:val="21"/>
        </w:rPr>
        <mc:AlternateContent>
          <mc:Choice Requires="wps">
            <w:drawing>
              <wp:anchor distT="0" distB="0" distL="114300" distR="114300" simplePos="0" relativeHeight="251977728" behindDoc="0" locked="0" layoutInCell="1" allowOverlap="1">
                <wp:simplePos x="0" y="0"/>
                <wp:positionH relativeFrom="column">
                  <wp:posOffset>4560570</wp:posOffset>
                </wp:positionH>
                <wp:positionV relativeFrom="paragraph">
                  <wp:posOffset>149860</wp:posOffset>
                </wp:positionV>
                <wp:extent cx="343535" cy="164465"/>
                <wp:effectExtent l="0" t="0" r="0" b="0"/>
                <wp:wrapNone/>
                <wp:docPr id="597" name="文本框 597"/>
                <wp:cNvGraphicFramePr/>
                <a:graphic xmlns:a="http://schemas.openxmlformats.org/drawingml/2006/main">
                  <a:graphicData uri="http://schemas.microsoft.com/office/word/2010/wordprocessingShape">
                    <wps:wsp>
                      <wps:cNvSpPr txBox="1"/>
                      <wps:spPr>
                        <a:xfrm>
                          <a:off x="0" y="0"/>
                          <a:ext cx="343535" cy="164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CA5D8F">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77-1</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59.1pt;margin-top:11.8pt;height:12.95pt;width:27.05pt;z-index:251977728;mso-width-relative:page;mso-height-relative:page;" filled="f" stroked="f" coordsize="21600,21600" o:gfxdata="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vP8gE2QAAAAkBAAAPAAAAAAAAAAEAIAAAACIAAABkcnMvZG93bnJl&#10;di54bWxQSwECFAAUAAAACACHTuJAkt3KSDUCAABZBAAADgAAAAAAAAABACAAAAAoAQAAZHJzL2Uy&#10;b0RvYy54bWxQSwUGAAAAAAYABgBZAQAAzwUAAAAA&#10;">
                <v:fill on="f" focussize="0,0"/>
                <v:stroke on="f" weight="0.5pt"/>
                <v:imagedata o:title=""/>
                <o:lock v:ext="edit" aspectratio="f"/>
                <v:textbox inset="0mm,0mm,0mm,0mm">
                  <w:txbxContent>
                    <w:p w14:paraId="37CA5D8F">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77-1</w:t>
                      </w:r>
                    </w:p>
                  </w:txbxContent>
                </v:textbox>
              </v:shape>
            </w:pict>
          </mc:Fallback>
        </mc:AlternateContent>
      </w:r>
      <w:r>
        <w:rPr>
          <w:color w:val="auto"/>
          <w:sz w:val="21"/>
        </w:rPr>
        <mc:AlternateContent>
          <mc:Choice Requires="wps">
            <w:drawing>
              <wp:anchor distT="0" distB="0" distL="114300" distR="114300" simplePos="0" relativeHeight="251976704" behindDoc="0" locked="0" layoutInCell="1" allowOverlap="1">
                <wp:simplePos x="0" y="0"/>
                <wp:positionH relativeFrom="column">
                  <wp:posOffset>3654425</wp:posOffset>
                </wp:positionH>
                <wp:positionV relativeFrom="paragraph">
                  <wp:posOffset>69215</wp:posOffset>
                </wp:positionV>
                <wp:extent cx="981075" cy="412115"/>
                <wp:effectExtent l="15240" t="8255" r="13335" b="17780"/>
                <wp:wrapNone/>
                <wp:docPr id="598" name="任意多边形 598"/>
                <wp:cNvGraphicFramePr/>
                <a:graphic xmlns:a="http://schemas.openxmlformats.org/drawingml/2006/main">
                  <a:graphicData uri="http://schemas.microsoft.com/office/word/2010/wordprocessingShape">
                    <wps:wsp>
                      <wps:cNvSpPr/>
                      <wps:spPr>
                        <a:xfrm>
                          <a:off x="4568825" y="4578350"/>
                          <a:ext cx="981075" cy="412115"/>
                        </a:xfrm>
                        <a:custGeom>
                          <a:avLst/>
                          <a:gdLst>
                            <a:gd name="connisteX0" fmla="*/ 0 w 981075"/>
                            <a:gd name="connsiteY0" fmla="*/ 365760 h 412115"/>
                            <a:gd name="connisteX1" fmla="*/ 75565 w 981075"/>
                            <a:gd name="connsiteY1" fmla="*/ 350520 h 412115"/>
                            <a:gd name="connisteX2" fmla="*/ 163830 w 981075"/>
                            <a:gd name="connsiteY2" fmla="*/ 328295 h 412115"/>
                            <a:gd name="connisteX3" fmla="*/ 248285 w 981075"/>
                            <a:gd name="connsiteY3" fmla="*/ 306070 h 412115"/>
                            <a:gd name="connisteX4" fmla="*/ 401320 w 981075"/>
                            <a:gd name="connsiteY4" fmla="*/ 274955 h 412115"/>
                            <a:gd name="connisteX5" fmla="*/ 502920 w 981075"/>
                            <a:gd name="connsiteY5" fmla="*/ 243840 h 412115"/>
                            <a:gd name="connisteX6" fmla="*/ 629285 w 981075"/>
                            <a:gd name="connsiteY6" fmla="*/ 194945 h 412115"/>
                            <a:gd name="connisteX7" fmla="*/ 760095 w 981075"/>
                            <a:gd name="connsiteY7" fmla="*/ 64770 h 412115"/>
                            <a:gd name="connisteX8" fmla="*/ 875030 w 981075"/>
                            <a:gd name="connsiteY8" fmla="*/ 0 h 412115"/>
                            <a:gd name="connisteX9" fmla="*/ 979170 w 981075"/>
                            <a:gd name="connsiteY9" fmla="*/ 148590 h 412115"/>
                            <a:gd name="connisteX10" fmla="*/ 981075 w 981075"/>
                            <a:gd name="connsiteY10" fmla="*/ 224155 h 412115"/>
                            <a:gd name="connisteX11" fmla="*/ 925830 w 981075"/>
                            <a:gd name="connsiteY11" fmla="*/ 228600 h 412115"/>
                            <a:gd name="connisteX12" fmla="*/ 921385 w 981075"/>
                            <a:gd name="connsiteY12" fmla="*/ 270510 h 412115"/>
                            <a:gd name="connisteX13" fmla="*/ 859790 w 981075"/>
                            <a:gd name="connsiteY13" fmla="*/ 270510 h 412115"/>
                            <a:gd name="connisteX14" fmla="*/ 859790 w 981075"/>
                            <a:gd name="connsiteY14" fmla="*/ 292735 h 412115"/>
                            <a:gd name="connisteX15" fmla="*/ 808355 w 981075"/>
                            <a:gd name="connsiteY15" fmla="*/ 290195 h 412115"/>
                            <a:gd name="connisteX16" fmla="*/ 786765 w 981075"/>
                            <a:gd name="connsiteY16" fmla="*/ 290195 h 412115"/>
                            <a:gd name="connisteX17" fmla="*/ 733425 w 981075"/>
                            <a:gd name="connsiteY17" fmla="*/ 337185 h 412115"/>
                            <a:gd name="connisteX18" fmla="*/ 693420 w 981075"/>
                            <a:gd name="connsiteY18" fmla="*/ 361315 h 412115"/>
                            <a:gd name="connisteX19" fmla="*/ 589280 w 981075"/>
                            <a:gd name="connsiteY19" fmla="*/ 387985 h 412115"/>
                            <a:gd name="connisteX20" fmla="*/ 535940 w 981075"/>
                            <a:gd name="connsiteY20" fmla="*/ 394335 h 412115"/>
                            <a:gd name="connisteX21" fmla="*/ 474345 w 981075"/>
                            <a:gd name="connsiteY21" fmla="*/ 398780 h 412115"/>
                            <a:gd name="connisteX22" fmla="*/ 401320 w 981075"/>
                            <a:gd name="connsiteY22" fmla="*/ 407670 h 412115"/>
                            <a:gd name="connisteX23" fmla="*/ 307975 w 981075"/>
                            <a:gd name="connsiteY23" fmla="*/ 412115 h 412115"/>
                            <a:gd name="connisteX24" fmla="*/ 190500 w 981075"/>
                            <a:gd name="connsiteY24" fmla="*/ 410210 h 412115"/>
                            <a:gd name="connisteX25" fmla="*/ 123825 w 981075"/>
                            <a:gd name="connsiteY25" fmla="*/ 403225 h 412115"/>
                            <a:gd name="connisteX26" fmla="*/ 50800 w 981075"/>
                            <a:gd name="connsiteY26" fmla="*/ 403225 h 412115"/>
                            <a:gd name="connisteX27" fmla="*/ 0 w 981075"/>
                            <a:gd name="connsiteY27" fmla="*/ 365760 h 41211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Lst>
                          <a:rect l="l" t="t" r="r" b="b"/>
                          <a:pathLst>
                            <a:path w="981075" h="412115">
                              <a:moveTo>
                                <a:pt x="0" y="365760"/>
                              </a:moveTo>
                              <a:lnTo>
                                <a:pt x="75565" y="350520"/>
                              </a:lnTo>
                              <a:lnTo>
                                <a:pt x="163830" y="328295"/>
                              </a:lnTo>
                              <a:lnTo>
                                <a:pt x="248285" y="306070"/>
                              </a:lnTo>
                              <a:lnTo>
                                <a:pt x="401320" y="274955"/>
                              </a:lnTo>
                              <a:lnTo>
                                <a:pt x="502920" y="243840"/>
                              </a:lnTo>
                              <a:lnTo>
                                <a:pt x="629285" y="194945"/>
                              </a:lnTo>
                              <a:lnTo>
                                <a:pt x="760095" y="64770"/>
                              </a:lnTo>
                              <a:lnTo>
                                <a:pt x="875030" y="0"/>
                              </a:lnTo>
                              <a:lnTo>
                                <a:pt x="979170" y="148590"/>
                              </a:lnTo>
                              <a:lnTo>
                                <a:pt x="981075" y="224155"/>
                              </a:lnTo>
                              <a:lnTo>
                                <a:pt x="925830" y="228600"/>
                              </a:lnTo>
                              <a:lnTo>
                                <a:pt x="921385" y="270510"/>
                              </a:lnTo>
                              <a:lnTo>
                                <a:pt x="859790" y="270510"/>
                              </a:lnTo>
                              <a:lnTo>
                                <a:pt x="859790" y="292735"/>
                              </a:lnTo>
                              <a:lnTo>
                                <a:pt x="808355" y="290195"/>
                              </a:lnTo>
                              <a:lnTo>
                                <a:pt x="786765" y="290195"/>
                              </a:lnTo>
                              <a:lnTo>
                                <a:pt x="733425" y="337185"/>
                              </a:lnTo>
                              <a:lnTo>
                                <a:pt x="693420" y="361315"/>
                              </a:lnTo>
                              <a:lnTo>
                                <a:pt x="589280" y="387985"/>
                              </a:lnTo>
                              <a:lnTo>
                                <a:pt x="535940" y="394335"/>
                              </a:lnTo>
                              <a:lnTo>
                                <a:pt x="474345" y="398780"/>
                              </a:lnTo>
                              <a:lnTo>
                                <a:pt x="401320" y="407670"/>
                              </a:lnTo>
                              <a:lnTo>
                                <a:pt x="307975" y="412115"/>
                              </a:lnTo>
                              <a:lnTo>
                                <a:pt x="190500" y="410210"/>
                              </a:lnTo>
                              <a:lnTo>
                                <a:pt x="123825" y="403225"/>
                              </a:lnTo>
                              <a:lnTo>
                                <a:pt x="50800" y="403225"/>
                              </a:lnTo>
                              <a:lnTo>
                                <a:pt x="0" y="365760"/>
                              </a:lnTo>
                              <a:close/>
                            </a:path>
                          </a:pathLst>
                        </a:custGeom>
                        <a:pattFill prst="pct5">
                          <a:fgClr>
                            <a:srgbClr val="F9FBFA"/>
                          </a:fgClr>
                          <a:bgClr>
                            <a:srgbClr val="00B050"/>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87.75pt;margin-top:5.45pt;height:32.45pt;width:77.25pt;z-index:251976704;mso-width-relative:page;mso-height-relative:page;" fillcolor="#F9FBFA" filled="t" stroked="t" coordsize="981075,412115" o:gfxdata="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" path="m0,365760l75565,350520,163830,328295,248285,306070,401320,274955,502920,243840,629285,194945,760095,64770,875030,0,979170,148590,981075,224155,925830,228600,921385,270510,859790,270510,859790,292735,808355,290195,786765,290195,733425,337185,693420,361315,589280,387985,535940,394335,474345,398780,401320,407670,307975,412115,190500,410210,123825,403225,50800,403225,0,365760xe">
                <v:path o:connectlocs="0,365760;75565,350520;163830,328295;248285,306070;401320,274955;502920,243840;629285,194945;760095,64770;875030,0;979170,148590;981075,224155;925830,228600;921385,270510;859790,270510;859790,292735;808355,290195;786765,290195;733425,337185;693420,361315;589280,387985;535940,394335;474345,398780;401320,407670;307975,412115;190500,410210;123825,403225;50800,403225;0,365760" o:connectangles="0,0,0,0,0,0,0,0,0,0,0,0,0,0,0,0,0,0,0,0,0,0,0,0,0,0,0,0"/>
                <v:fill type="pattern" on="t" color2="#00B050" o:title="5%" focussize="0,0" r:id="rId82"/>
                <v:stroke weight="1pt" color="#FF0000 [3204]" miterlimit="8" joinstyle="miter"/>
                <v:imagedata o:title=""/>
                <o:lock v:ext="edit" aspectratio="f"/>
              </v:shape>
            </w:pict>
          </mc:Fallback>
        </mc:AlternateContent>
      </w:r>
    </w:p>
    <w:p w14:paraId="3F6A83E5">
      <w:pPr>
        <w:rPr>
          <w:rFonts w:hint="eastAsia"/>
          <w:color w:val="auto"/>
        </w:rPr>
      </w:pPr>
    </w:p>
    <w:p w14:paraId="0797C527">
      <w:pPr>
        <w:rPr>
          <w:rFonts w:hint="eastAsia"/>
          <w:color w:val="auto"/>
        </w:rPr>
      </w:pPr>
      <w:r>
        <w:rPr>
          <w:color w:val="auto"/>
          <w:sz w:val="21"/>
        </w:rPr>
        <mc:AlternateContent>
          <mc:Choice Requires="wps">
            <w:drawing>
              <wp:anchor distT="0" distB="0" distL="114300" distR="114300" simplePos="0" relativeHeight="251978752" behindDoc="0" locked="0" layoutInCell="1" allowOverlap="1">
                <wp:simplePos x="0" y="0"/>
                <wp:positionH relativeFrom="column">
                  <wp:posOffset>3419475</wp:posOffset>
                </wp:positionH>
                <wp:positionV relativeFrom="paragraph">
                  <wp:posOffset>162560</wp:posOffset>
                </wp:positionV>
                <wp:extent cx="897255" cy="307975"/>
                <wp:effectExtent l="6350" t="6350" r="10795" b="9525"/>
                <wp:wrapNone/>
                <wp:docPr id="599" name="任意多边形 599"/>
                <wp:cNvGraphicFramePr/>
                <a:graphic xmlns:a="http://schemas.openxmlformats.org/drawingml/2006/main">
                  <a:graphicData uri="http://schemas.microsoft.com/office/word/2010/wordprocessingShape">
                    <wps:wsp>
                      <wps:cNvSpPr/>
                      <wps:spPr>
                        <a:xfrm>
                          <a:off x="4333875" y="5067935"/>
                          <a:ext cx="897255" cy="307975"/>
                        </a:xfrm>
                        <a:custGeom>
                          <a:avLst/>
                          <a:gdLst>
                            <a:gd name="connisteX0" fmla="*/ 0 w 897255"/>
                            <a:gd name="connsiteY0" fmla="*/ 8890 h 307975"/>
                            <a:gd name="connisteX1" fmla="*/ 0 w 897255"/>
                            <a:gd name="connsiteY1" fmla="*/ 66675 h 307975"/>
                            <a:gd name="connisteX2" fmla="*/ 126365 w 897255"/>
                            <a:gd name="connsiteY2" fmla="*/ 113030 h 307975"/>
                            <a:gd name="connisteX3" fmla="*/ 146685 w 897255"/>
                            <a:gd name="connsiteY3" fmla="*/ 139700 h 307975"/>
                            <a:gd name="connisteX4" fmla="*/ 193040 w 897255"/>
                            <a:gd name="connsiteY4" fmla="*/ 157480 h 307975"/>
                            <a:gd name="connisteX5" fmla="*/ 370205 w 897255"/>
                            <a:gd name="connsiteY5" fmla="*/ 306070 h 307975"/>
                            <a:gd name="connisteX6" fmla="*/ 831215 w 897255"/>
                            <a:gd name="connsiteY6" fmla="*/ 307975 h 307975"/>
                            <a:gd name="connisteX7" fmla="*/ 831215 w 897255"/>
                            <a:gd name="connsiteY7" fmla="*/ 259080 h 307975"/>
                            <a:gd name="connisteX8" fmla="*/ 890905 w 897255"/>
                            <a:gd name="connsiteY8" fmla="*/ 259080 h 307975"/>
                            <a:gd name="connisteX9" fmla="*/ 897255 w 897255"/>
                            <a:gd name="connsiteY9" fmla="*/ 177165 h 307975"/>
                            <a:gd name="connisteX10" fmla="*/ 779780 w 897255"/>
                            <a:gd name="connsiteY10" fmla="*/ 175260 h 307975"/>
                            <a:gd name="connisteX11" fmla="*/ 775335 w 897255"/>
                            <a:gd name="connsiteY11" fmla="*/ 151130 h 307975"/>
                            <a:gd name="connisteX12" fmla="*/ 598170 w 897255"/>
                            <a:gd name="connsiteY12" fmla="*/ 148590 h 307975"/>
                            <a:gd name="connisteX13" fmla="*/ 596265 w 897255"/>
                            <a:gd name="connsiteY13" fmla="*/ 126365 h 307975"/>
                            <a:gd name="connisteX14" fmla="*/ 480695 w 897255"/>
                            <a:gd name="connsiteY14" fmla="*/ 128905 h 307975"/>
                            <a:gd name="connisteX15" fmla="*/ 471805 w 897255"/>
                            <a:gd name="connsiteY15" fmla="*/ 106680 h 307975"/>
                            <a:gd name="connisteX16" fmla="*/ 419100 w 897255"/>
                            <a:gd name="connsiteY16" fmla="*/ 108585 h 307975"/>
                            <a:gd name="connisteX17" fmla="*/ 416560 w 897255"/>
                            <a:gd name="connsiteY17" fmla="*/ 66675 h 307975"/>
                            <a:gd name="connisteX18" fmla="*/ 358775 w 897255"/>
                            <a:gd name="connsiteY18" fmla="*/ 62230 h 307975"/>
                            <a:gd name="connisteX19" fmla="*/ 358775 w 897255"/>
                            <a:gd name="connsiteY19" fmla="*/ 42545 h 307975"/>
                            <a:gd name="connisteX20" fmla="*/ 241935 w 897255"/>
                            <a:gd name="connsiteY20" fmla="*/ 38100 h 307975"/>
                            <a:gd name="connisteX21" fmla="*/ 237490 w 897255"/>
                            <a:gd name="connsiteY21" fmla="*/ 6985 h 307975"/>
                            <a:gd name="connisteX22" fmla="*/ 60325 w 897255"/>
                            <a:gd name="connsiteY22" fmla="*/ 0 h 307975"/>
                            <a:gd name="connisteX23" fmla="*/ 0 w 897255"/>
                            <a:gd name="connsiteY23" fmla="*/ 8890 h 3079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Lst>
                          <a:rect l="l" t="t" r="r" b="b"/>
                          <a:pathLst>
                            <a:path w="897255" h="307975">
                              <a:moveTo>
                                <a:pt x="0" y="8890"/>
                              </a:moveTo>
                              <a:lnTo>
                                <a:pt x="0" y="66675"/>
                              </a:lnTo>
                              <a:lnTo>
                                <a:pt x="126365" y="113030"/>
                              </a:lnTo>
                              <a:lnTo>
                                <a:pt x="146685" y="139700"/>
                              </a:lnTo>
                              <a:lnTo>
                                <a:pt x="193040" y="157480"/>
                              </a:lnTo>
                              <a:lnTo>
                                <a:pt x="370205" y="306070"/>
                              </a:lnTo>
                              <a:lnTo>
                                <a:pt x="831215" y="307975"/>
                              </a:lnTo>
                              <a:lnTo>
                                <a:pt x="831215" y="259080"/>
                              </a:lnTo>
                              <a:lnTo>
                                <a:pt x="890905" y="259080"/>
                              </a:lnTo>
                              <a:lnTo>
                                <a:pt x="897255" y="177165"/>
                              </a:lnTo>
                              <a:lnTo>
                                <a:pt x="779780" y="175260"/>
                              </a:lnTo>
                              <a:lnTo>
                                <a:pt x="775335" y="151130"/>
                              </a:lnTo>
                              <a:lnTo>
                                <a:pt x="598170" y="148590"/>
                              </a:lnTo>
                              <a:lnTo>
                                <a:pt x="596265" y="126365"/>
                              </a:lnTo>
                              <a:lnTo>
                                <a:pt x="480695" y="128905"/>
                              </a:lnTo>
                              <a:lnTo>
                                <a:pt x="471805" y="106680"/>
                              </a:lnTo>
                              <a:lnTo>
                                <a:pt x="419100" y="108585"/>
                              </a:lnTo>
                              <a:lnTo>
                                <a:pt x="416560" y="66675"/>
                              </a:lnTo>
                              <a:lnTo>
                                <a:pt x="358775" y="62230"/>
                              </a:lnTo>
                              <a:lnTo>
                                <a:pt x="358775" y="42545"/>
                              </a:lnTo>
                              <a:lnTo>
                                <a:pt x="241935" y="38100"/>
                              </a:lnTo>
                              <a:lnTo>
                                <a:pt x="237490" y="6985"/>
                              </a:lnTo>
                              <a:lnTo>
                                <a:pt x="60325" y="0"/>
                              </a:lnTo>
                              <a:lnTo>
                                <a:pt x="0" y="8890"/>
                              </a:lnTo>
                              <a:close/>
                            </a:path>
                          </a:pathLst>
                        </a:custGeom>
                        <a:pattFill prst="pct5">
                          <a:fgClr>
                            <a:srgbClr val="F9FBFA"/>
                          </a:fgClr>
                          <a:bgClr>
                            <a:srgbClr val="00B050"/>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69.25pt;margin-top:12.8pt;height:24.25pt;width:70.65pt;z-index:251978752;mso-width-relative:page;mso-height-relative:page;" fillcolor="#F9FBFA" filled="t" stroked="t" coordsize="897255,307975" o:gfxdata="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" path="m0,8890l0,66675,126365,113030,146685,139700,193040,157480,370205,306070,831215,307975,831215,259080,890905,259080,897255,177165,779780,175260,775335,151130,598170,148590,596265,126365,480695,128905,471805,106680,419100,108585,416560,66675,358775,62230,358775,42545,241935,38100,237490,6985,60325,0,0,8890xe">
                <v:path o:connectlocs="0,8890;0,66675;126365,113030;146685,139700;193040,157480;370205,306070;831215,307975;831215,259080;890905,259080;897255,177165;779780,175260;775335,151130;598170,148590;596265,126365;480695,128905;471805,106680;419100,108585;416560,66675;358775,62230;358775,42545;241935,38100;237490,6985;60325,0;0,8890" o:connectangles="0,0,0,0,0,0,0,0,0,0,0,0,0,0,0,0,0,0,0,0,0,0,0,0"/>
                <v:fill type="pattern" on="t" color2="#00B050" o:title="5%" focussize="0,0" r:id="rId82"/>
                <v:stroke weight="1pt" color="#FF0000 [3204]" miterlimit="8" joinstyle="miter"/>
                <v:imagedata o:title=""/>
                <o:lock v:ext="edit" aspectratio="f"/>
              </v:shape>
            </w:pict>
          </mc:Fallback>
        </mc:AlternateContent>
      </w:r>
    </w:p>
    <w:p w14:paraId="777F2A85">
      <w:pPr>
        <w:rPr>
          <w:rFonts w:hint="eastAsia"/>
          <w:color w:val="auto"/>
        </w:rPr>
      </w:pPr>
      <w:r>
        <w:rPr>
          <w:color w:val="auto"/>
          <w:sz w:val="21"/>
        </w:rPr>
        <mc:AlternateContent>
          <mc:Choice Requires="wps">
            <w:drawing>
              <wp:anchor distT="0" distB="0" distL="114300" distR="114300" simplePos="0" relativeHeight="251979776" behindDoc="0" locked="0" layoutInCell="1" allowOverlap="1">
                <wp:simplePos x="0" y="0"/>
                <wp:positionH relativeFrom="column">
                  <wp:posOffset>4220845</wp:posOffset>
                </wp:positionH>
                <wp:positionV relativeFrom="paragraph">
                  <wp:posOffset>66675</wp:posOffset>
                </wp:positionV>
                <wp:extent cx="343535" cy="164465"/>
                <wp:effectExtent l="0" t="0" r="0" b="0"/>
                <wp:wrapNone/>
                <wp:docPr id="600" name="文本框 600"/>
                <wp:cNvGraphicFramePr/>
                <a:graphic xmlns:a="http://schemas.openxmlformats.org/drawingml/2006/main">
                  <a:graphicData uri="http://schemas.microsoft.com/office/word/2010/wordprocessingShape">
                    <wps:wsp>
                      <wps:cNvSpPr txBox="1"/>
                      <wps:spPr>
                        <a:xfrm>
                          <a:off x="0" y="0"/>
                          <a:ext cx="343535" cy="164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E7FBA5">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77-2</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32.35pt;margin-top:5.25pt;height:12.95pt;width:27.05pt;z-index:251979776;mso-width-relative:page;mso-height-relative:page;" filled="f" stroked="f" coordsize="21600,21600" o:gfxdata="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W2Fnr2AAAAAkBAAAPAAAAAAAAAAEAIAAAACIAAABkcnMvZG93bnJldi54&#10;bWxQSwECFAAUAAAACACHTuJAx+UHWDMCAABZBAAADgAAAAAAAAABACAAAAAnAQAAZHJzL2Uyb0Rv&#10;Yy54bWxQSwUGAAAAAAYABgBZAQAAzAUAAAAA&#10;">
                <v:fill on="f" focussize="0,0"/>
                <v:stroke on="f" weight="0.5pt"/>
                <v:imagedata o:title=""/>
                <o:lock v:ext="edit" aspectratio="f"/>
                <v:textbox inset="0mm,0mm,0mm,0mm">
                  <w:txbxContent>
                    <w:p w14:paraId="0AE7FBA5">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宋体" w:hAnsi="宋体" w:eastAsia="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A</w:t>
                      </w:r>
                      <w:r>
                        <w:rPr>
                          <w:rFonts w:hint="eastAsia" w:ascii="宋体" w:hAnsi="宋体" w:cs="宋体"/>
                          <w:b/>
                          <w:bCs/>
                          <w:color w:val="FF0000"/>
                          <w:sz w:val="18"/>
                          <w:szCs w:val="18"/>
                          <w:lang w:val="en-US" w:eastAsia="zh-CN"/>
                          <w14:glow w14:rad="63500">
                            <w14:schemeClr w14:val="accent4">
                              <w14:satMod w14:val="175000"/>
                              <w14:alpha w14:val="60000"/>
                            </w14:schemeClr>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77-2</w:t>
                      </w:r>
                    </w:p>
                  </w:txbxContent>
                </v:textbox>
              </v:shape>
            </w:pict>
          </mc:Fallback>
        </mc:AlternateContent>
      </w:r>
    </w:p>
    <w:p w14:paraId="66877390">
      <w:pPr>
        <w:rPr>
          <w:rFonts w:hint="eastAsia"/>
          <w:color w:val="auto"/>
        </w:rPr>
      </w:pPr>
      <w:r>
        <w:rPr>
          <w:color w:val="auto"/>
          <w:sz w:val="21"/>
        </w:rPr>
        <mc:AlternateContent>
          <mc:Choice Requires="wps">
            <w:drawing>
              <wp:anchor distT="0" distB="0" distL="114300" distR="114300" simplePos="0" relativeHeight="251967488" behindDoc="0" locked="0" layoutInCell="1" allowOverlap="1">
                <wp:simplePos x="0" y="0"/>
                <wp:positionH relativeFrom="column">
                  <wp:posOffset>797560</wp:posOffset>
                </wp:positionH>
                <wp:positionV relativeFrom="paragraph">
                  <wp:posOffset>84455</wp:posOffset>
                </wp:positionV>
                <wp:extent cx="667385" cy="200025"/>
                <wp:effectExtent l="0" t="0" r="0" b="0"/>
                <wp:wrapNone/>
                <wp:docPr id="601" name="文本框 601"/>
                <wp:cNvGraphicFramePr/>
                <a:graphic xmlns:a="http://schemas.openxmlformats.org/drawingml/2006/main">
                  <a:graphicData uri="http://schemas.microsoft.com/office/word/2010/wordprocessingShape">
                    <wps:wsp>
                      <wps:cNvSpPr txBox="1"/>
                      <wps:spPr>
                        <a:xfrm>
                          <a:off x="0" y="0"/>
                          <a:ext cx="667385" cy="200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93484C">
                            <w:pPr>
                              <w:jc w:val="center"/>
                              <w:rPr>
                                <w:rFonts w:hint="eastAsia" w:eastAsia="宋体"/>
                                <w:b/>
                                <w:bCs/>
                                <w:lang w:eastAsia="zh-CN"/>
                              </w:rPr>
                            </w:pPr>
                            <w:r>
                              <w:rPr>
                                <w:rFonts w:hint="eastAsia"/>
                                <w:b/>
                                <w:bCs/>
                                <w:lang w:eastAsia="zh-CN"/>
                              </w:rPr>
                              <w:t>图例</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62.8pt;margin-top:6.65pt;height:15.75pt;width:52.55pt;z-index:251967488;mso-width-relative:page;mso-height-relative:page;" filled="f" stroked="f" coordsize="21600,21600" o:gfxdata="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Qb+0XYAAAACQEAAA8AAAAAAAAAAQAgAAAAIgAAAGRycy9kb3ducmV2Lnht&#10;bFBLAQIUABQAAAAIAIdO4kAhzw4NMgIAAFkEAAAOAAAAAAAAAAEAIAAAACcBAABkcnMvZTJvRG9j&#10;LnhtbFBLBQYAAAAABgAGAFkBAADLBQAAAAA=&#10;">
                <v:fill on="f" focussize="0,0"/>
                <v:stroke on="f" weight="0.5pt"/>
                <v:imagedata o:title=""/>
                <o:lock v:ext="edit" aspectratio="f"/>
                <v:textbox inset="0mm,0mm,0mm,0mm">
                  <w:txbxContent>
                    <w:p w14:paraId="6A93484C">
                      <w:pPr>
                        <w:jc w:val="center"/>
                        <w:rPr>
                          <w:rFonts w:hint="eastAsia" w:eastAsia="宋体"/>
                          <w:b/>
                          <w:bCs/>
                          <w:lang w:eastAsia="zh-CN"/>
                        </w:rPr>
                      </w:pPr>
                      <w:r>
                        <w:rPr>
                          <w:rFonts w:hint="eastAsia"/>
                          <w:b/>
                          <w:bCs/>
                          <w:lang w:eastAsia="zh-CN"/>
                        </w:rPr>
                        <w:t>图例</w:t>
                      </w:r>
                    </w:p>
                  </w:txbxContent>
                </v:textbox>
              </v:shape>
            </w:pict>
          </mc:Fallback>
        </mc:AlternateContent>
      </w:r>
      <w:r>
        <w:rPr>
          <w:color w:val="auto"/>
          <w:sz w:val="21"/>
        </w:rPr>
        <mc:AlternateContent>
          <mc:Choice Requires="wps">
            <w:drawing>
              <wp:anchor distT="0" distB="0" distL="114300" distR="114300" simplePos="0" relativeHeight="251966464" behindDoc="0" locked="0" layoutInCell="1" allowOverlap="1">
                <wp:simplePos x="0" y="0"/>
                <wp:positionH relativeFrom="column">
                  <wp:posOffset>485140</wp:posOffset>
                </wp:positionH>
                <wp:positionV relativeFrom="paragraph">
                  <wp:posOffset>29845</wp:posOffset>
                </wp:positionV>
                <wp:extent cx="1327150" cy="1102995"/>
                <wp:effectExtent l="6350" t="6350" r="19050" b="14605"/>
                <wp:wrapNone/>
                <wp:docPr id="602" name="矩形 602"/>
                <wp:cNvGraphicFramePr/>
                <a:graphic xmlns:a="http://schemas.openxmlformats.org/drawingml/2006/main">
                  <a:graphicData uri="http://schemas.microsoft.com/office/word/2010/wordprocessingShape">
                    <wps:wsp>
                      <wps:cNvSpPr/>
                      <wps:spPr>
                        <a:xfrm>
                          <a:off x="0" y="0"/>
                          <a:ext cx="1327150" cy="1102995"/>
                        </a:xfrm>
                        <a:prstGeom prst="rect">
                          <a:avLst/>
                        </a:prstGeom>
                        <a:solidFill>
                          <a:srgbClr val="F9FBFA"/>
                        </a:solidFill>
                        <a:ln w="1270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2pt;margin-top:2.35pt;height:86.85pt;width:104.5pt;z-index:251966464;v-text-anchor:middle;mso-width-relative:page;mso-height-relative:page;" fillcolor="#F9FBFA" filled="t" stroked="t" coordsize="21600,21600" o:gfxdata="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vSFWtUAAAAIAQAADwAAAAAAAAABACAAAAAiAAAAZHJzL2Rvd25y&#10;ZXYueG1sUEsBAhQAFAAAAAgAh07iQBpy8qxzAgAA+QQAAA4AAAAAAAAAAQAgAAAAJAEAAGRycy9l&#10;Mm9Eb2MueG1sUEsFBgAAAAAGAAYAWQEAAAkGAAAAAA==&#10;">
                <v:fill on="t" focussize="0,0"/>
                <v:stroke weight="1pt" color="#000000 [3213]" miterlimit="8" joinstyle="miter"/>
                <v:imagedata o:title=""/>
                <o:lock v:ext="edit" aspectratio="f"/>
              </v:rect>
            </w:pict>
          </mc:Fallback>
        </mc:AlternateContent>
      </w:r>
    </w:p>
    <w:p w14:paraId="219286C9">
      <w:pPr>
        <w:rPr>
          <w:rFonts w:hint="eastAsia"/>
          <w:color w:val="auto"/>
        </w:rPr>
      </w:pPr>
      <w:r>
        <w:rPr>
          <w:color w:val="auto"/>
          <w:sz w:val="21"/>
        </w:rPr>
        <mc:AlternateContent>
          <mc:Choice Requires="wps">
            <w:drawing>
              <wp:anchor distT="0" distB="0" distL="114300" distR="114300" simplePos="0" relativeHeight="251968512" behindDoc="0" locked="0" layoutInCell="1" allowOverlap="1">
                <wp:simplePos x="0" y="0"/>
                <wp:positionH relativeFrom="column">
                  <wp:posOffset>1005840</wp:posOffset>
                </wp:positionH>
                <wp:positionV relativeFrom="paragraph">
                  <wp:posOffset>195580</wp:posOffset>
                </wp:positionV>
                <wp:extent cx="667385" cy="200025"/>
                <wp:effectExtent l="0" t="0" r="0" b="0"/>
                <wp:wrapNone/>
                <wp:docPr id="603" name="文本框 603"/>
                <wp:cNvGraphicFramePr/>
                <a:graphic xmlns:a="http://schemas.openxmlformats.org/drawingml/2006/main">
                  <a:graphicData uri="http://schemas.microsoft.com/office/word/2010/wordprocessingShape">
                    <wps:wsp>
                      <wps:cNvSpPr txBox="1"/>
                      <wps:spPr>
                        <a:xfrm>
                          <a:off x="0" y="0"/>
                          <a:ext cx="667385" cy="200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68B036">
                            <w:pPr>
                              <w:jc w:val="center"/>
                              <w:rPr>
                                <w:rFonts w:hint="eastAsia" w:eastAsia="宋体"/>
                                <w:b/>
                                <w:bCs/>
                                <w:lang w:eastAsia="zh-CN"/>
                              </w:rPr>
                            </w:pPr>
                            <w:r>
                              <w:rPr>
                                <w:rFonts w:hint="eastAsia"/>
                                <w:b/>
                                <w:bCs/>
                                <w:lang w:eastAsia="zh-CN"/>
                              </w:rPr>
                              <w:t>项目位置</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9.2pt;margin-top:15.4pt;height:15.75pt;width:52.55pt;z-index:251968512;mso-width-relative:page;mso-height-relative:page;" filled="f" stroked="f" coordsize="21600,21600" o:gfxdata="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IfjjRtcAAAAJAQAADwAAAAAAAAABACAAAAAiAAAAZHJzL2Rvd25yZXYueG1s&#10;UEsBAhQAFAAAAAgAh07iQP1wVrcyAgAAWQQAAA4AAAAAAAAAAQAgAAAAJgEAAGRycy9lMm9Eb2Mu&#10;eG1sUEsFBgAAAAAGAAYAWQEAAMoFAAAAAA==&#10;">
                <v:fill on="f" focussize="0,0"/>
                <v:stroke on="f" weight="0.5pt"/>
                <v:imagedata o:title=""/>
                <o:lock v:ext="edit" aspectratio="f"/>
                <v:textbox inset="0mm,0mm,0mm,0mm">
                  <w:txbxContent>
                    <w:p w14:paraId="6368B036">
                      <w:pPr>
                        <w:jc w:val="center"/>
                        <w:rPr>
                          <w:rFonts w:hint="eastAsia" w:eastAsia="宋体"/>
                          <w:b/>
                          <w:bCs/>
                          <w:lang w:eastAsia="zh-CN"/>
                        </w:rPr>
                      </w:pPr>
                      <w:r>
                        <w:rPr>
                          <w:rFonts w:hint="eastAsia"/>
                          <w:b/>
                          <w:bCs/>
                          <w:lang w:eastAsia="zh-CN"/>
                        </w:rPr>
                        <w:t>项目位置</w:t>
                      </w:r>
                    </w:p>
                  </w:txbxContent>
                </v:textbox>
              </v:shape>
            </w:pict>
          </mc:Fallback>
        </mc:AlternateContent>
      </w:r>
    </w:p>
    <w:p w14:paraId="49F10D1A">
      <w:pPr>
        <w:rPr>
          <w:rFonts w:hint="eastAsia"/>
          <w:color w:val="auto"/>
        </w:rPr>
      </w:pPr>
      <w:r>
        <w:rPr>
          <w:color w:val="auto"/>
          <w:sz w:val="21"/>
        </w:rPr>
        <mc:AlternateContent>
          <mc:Choice Requires="wps">
            <w:drawing>
              <wp:anchor distT="0" distB="0" distL="114300" distR="114300" simplePos="0" relativeHeight="251969536" behindDoc="0" locked="0" layoutInCell="1" allowOverlap="1">
                <wp:simplePos x="0" y="0"/>
                <wp:positionH relativeFrom="column">
                  <wp:posOffset>551180</wp:posOffset>
                </wp:positionH>
                <wp:positionV relativeFrom="paragraph">
                  <wp:posOffset>14605</wp:posOffset>
                </wp:positionV>
                <wp:extent cx="304800" cy="156210"/>
                <wp:effectExtent l="6350" t="6350" r="12700" b="8890"/>
                <wp:wrapNone/>
                <wp:docPr id="604" name="矩形 604"/>
                <wp:cNvGraphicFramePr/>
                <a:graphic xmlns:a="http://schemas.openxmlformats.org/drawingml/2006/main">
                  <a:graphicData uri="http://schemas.microsoft.com/office/word/2010/wordprocessingShape">
                    <wps:wsp>
                      <wps:cNvSpPr/>
                      <wps:spPr>
                        <a:xfrm>
                          <a:off x="0" y="0"/>
                          <a:ext cx="304800" cy="156210"/>
                        </a:xfrm>
                        <a:prstGeom prst="rect">
                          <a:avLst/>
                        </a:prstGeom>
                        <a:no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4pt;margin-top:1.15pt;height:12.3pt;width:24pt;z-index:251969536;v-text-anchor:middle;mso-width-relative:page;mso-height-relative:page;" filled="f" stroked="t" coordsize="21600,21600" o:gfxdata="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mUYcs0gAAAAcBAAAPAAAAAAAAAAEAIAAAACIAAABkcnMvZG93bnJldi54bWxQSwECFAAU&#10;AAAACACHTuJAKCkjzWkCAADOBAAADgAAAAAAAAABACAAAAAhAQAAZHJzL2Uyb0RvYy54bWxQSwUG&#10;AAAAAAYABgBZAQAA/AUAAAAA&#10;">
                <v:fill on="f" focussize="0,0"/>
                <v:stroke weight="1pt" color="#FF0000 [3204]" miterlimit="8" joinstyle="miter"/>
                <v:imagedata o:title=""/>
                <o:lock v:ext="edit" aspectratio="f"/>
              </v:rect>
            </w:pict>
          </mc:Fallback>
        </mc:AlternateContent>
      </w:r>
    </w:p>
    <w:p w14:paraId="4D97F833">
      <w:pPr>
        <w:rPr>
          <w:rFonts w:hint="eastAsia"/>
          <w:color w:val="auto"/>
        </w:rPr>
      </w:pPr>
      <w:r>
        <w:rPr>
          <w:color w:val="auto"/>
          <w:sz w:val="21"/>
        </w:rPr>
        <mc:AlternateContent>
          <mc:Choice Requires="wps">
            <w:drawing>
              <wp:anchor distT="0" distB="0" distL="114300" distR="114300" simplePos="0" relativeHeight="251970560" behindDoc="0" locked="0" layoutInCell="1" allowOverlap="1">
                <wp:simplePos x="0" y="0"/>
                <wp:positionH relativeFrom="column">
                  <wp:posOffset>550545</wp:posOffset>
                </wp:positionH>
                <wp:positionV relativeFrom="paragraph">
                  <wp:posOffset>181610</wp:posOffset>
                </wp:positionV>
                <wp:extent cx="304800" cy="156210"/>
                <wp:effectExtent l="6350" t="6350" r="12700" b="8890"/>
                <wp:wrapNone/>
                <wp:docPr id="605" name="矩形 605"/>
                <wp:cNvGraphicFramePr/>
                <a:graphic xmlns:a="http://schemas.openxmlformats.org/drawingml/2006/main">
                  <a:graphicData uri="http://schemas.microsoft.com/office/word/2010/wordprocessingShape">
                    <wps:wsp>
                      <wps:cNvSpPr/>
                      <wps:spPr>
                        <a:xfrm>
                          <a:off x="0" y="0"/>
                          <a:ext cx="304800" cy="156210"/>
                        </a:xfrm>
                        <a:prstGeom prst="rect">
                          <a:avLst/>
                        </a:prstGeom>
                        <a:pattFill prst="pct5">
                          <a:fgClr>
                            <a:srgbClr val="F9FBFA"/>
                          </a:fgClr>
                          <a:bgClr>
                            <a:srgbClr val="00B050"/>
                          </a:bgClr>
                        </a:patt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35pt;margin-top:14.3pt;height:12.3pt;width:24pt;z-index:251970560;v-text-anchor:middle;mso-width-relative:page;mso-height-relative:page;" fillcolor="#F9FBFA" filled="t" stroked="t" coordsize="21600,21600" o:gfxdata="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HKG&#10;xXjYAAAACAEAAA8AAAAAAAAAAQAgAAAAIgAAAGRycy9kb3ducmV2LnhtbFBLAQIUABQAAAAIAIdO&#10;4kAbFT9/lQIAAEAFAAAOAAAAAAAAAAEAIAAAACcBAABkcnMvZTJvRG9jLnhtbFBLBQYAAAAABgAG&#10;AFkBAAAuBgAAAAA=&#10;">
                <v:fill type="pattern" on="t" color2="#00B050" o:title="5%" focussize="0,0" r:id="rId82"/>
                <v:stroke weight="1pt" color="#FF0000 [32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71584" behindDoc="0" locked="0" layoutInCell="1" allowOverlap="1">
                <wp:simplePos x="0" y="0"/>
                <wp:positionH relativeFrom="column">
                  <wp:posOffset>931545</wp:posOffset>
                </wp:positionH>
                <wp:positionV relativeFrom="paragraph">
                  <wp:posOffset>73660</wp:posOffset>
                </wp:positionV>
                <wp:extent cx="792480" cy="418465"/>
                <wp:effectExtent l="0" t="0" r="0" b="0"/>
                <wp:wrapNone/>
                <wp:docPr id="606" name="文本框 606"/>
                <wp:cNvGraphicFramePr/>
                <a:graphic xmlns:a="http://schemas.openxmlformats.org/drawingml/2006/main">
                  <a:graphicData uri="http://schemas.microsoft.com/office/word/2010/wordprocessingShape">
                    <wps:wsp>
                      <wps:cNvSpPr txBox="1"/>
                      <wps:spPr>
                        <a:xfrm>
                          <a:off x="0" y="0"/>
                          <a:ext cx="792480" cy="418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C48AE0">
                            <w:pPr>
                              <w:jc w:val="center"/>
                              <w:rPr>
                                <w:rFonts w:hint="eastAsia" w:eastAsia="宋体"/>
                                <w:b/>
                                <w:bCs/>
                                <w:lang w:eastAsia="zh-CN"/>
                              </w:rPr>
                            </w:pPr>
                            <w:r>
                              <w:rPr>
                                <w:rFonts w:hint="eastAsia" w:eastAsia="宋体"/>
                                <w:b/>
                                <w:bCs/>
                                <w:lang w:eastAsia="zh-CN"/>
                              </w:rPr>
                              <w:t>植被恢复区</w:t>
                            </w:r>
                          </w:p>
                          <w:p w14:paraId="0B5C37EE">
                            <w:pPr>
                              <w:jc w:val="center"/>
                              <w:rPr>
                                <w:rFonts w:hint="default" w:eastAsia="宋体"/>
                                <w:b/>
                                <w:bCs/>
                                <w:lang w:val="en-US" w:eastAsia="zh-CN"/>
                              </w:rPr>
                            </w:pPr>
                            <w:r>
                              <w:rPr>
                                <w:rFonts w:hint="eastAsia" w:eastAsia="宋体"/>
                                <w:b/>
                                <w:bCs/>
                                <w:lang w:val="en-US" w:eastAsia="zh-CN"/>
                              </w:rPr>
                              <w:t>(播撒沙打旺)</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3.35pt;margin-top:5.8pt;height:32.95pt;width:62.4pt;z-index:251971584;mso-width-relative:page;mso-height-relative:page;" filled="f" stroked="f" coordsize="21600,21600" o:gfxdata="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dUDKU1wAAAAkBAAAPAAAAAAAAAAEAIAAAACIAAABkcnMvZG93bnJldi54&#10;bWxQSwECFAAUAAAACACHTuJAvFJqHTQCAABZBAAADgAAAAAAAAABACAAAAAmAQAAZHJzL2Uyb0Rv&#10;Yy54bWxQSwUGAAAAAAYABgBZAQAAzAUAAAAA&#10;">
                <v:fill on="f" focussize="0,0"/>
                <v:stroke on="f" weight="0.5pt"/>
                <v:imagedata o:title=""/>
                <o:lock v:ext="edit" aspectratio="f"/>
                <v:textbox inset="0mm,0mm,0mm,0mm">
                  <w:txbxContent>
                    <w:p w14:paraId="5EC48AE0">
                      <w:pPr>
                        <w:jc w:val="center"/>
                        <w:rPr>
                          <w:rFonts w:hint="eastAsia" w:eastAsia="宋体"/>
                          <w:b/>
                          <w:bCs/>
                          <w:lang w:eastAsia="zh-CN"/>
                        </w:rPr>
                      </w:pPr>
                      <w:r>
                        <w:rPr>
                          <w:rFonts w:hint="eastAsia" w:eastAsia="宋体"/>
                          <w:b/>
                          <w:bCs/>
                          <w:lang w:eastAsia="zh-CN"/>
                        </w:rPr>
                        <w:t>植被恢复区</w:t>
                      </w:r>
                    </w:p>
                    <w:p w14:paraId="0B5C37EE">
                      <w:pPr>
                        <w:jc w:val="center"/>
                        <w:rPr>
                          <w:rFonts w:hint="default" w:eastAsia="宋体"/>
                          <w:b/>
                          <w:bCs/>
                          <w:lang w:val="en-US" w:eastAsia="zh-CN"/>
                        </w:rPr>
                      </w:pPr>
                      <w:r>
                        <w:rPr>
                          <w:rFonts w:hint="eastAsia" w:eastAsia="宋体"/>
                          <w:b/>
                          <w:bCs/>
                          <w:lang w:val="en-US" w:eastAsia="zh-CN"/>
                        </w:rPr>
                        <w:t>(播撒沙打旺)</w:t>
                      </w:r>
                    </w:p>
                  </w:txbxContent>
                </v:textbox>
              </v:shape>
            </w:pict>
          </mc:Fallback>
        </mc:AlternateContent>
      </w:r>
    </w:p>
    <w:p w14:paraId="2099DAC8">
      <w:pPr>
        <w:rPr>
          <w:rFonts w:hint="eastAsia"/>
          <w:color w:val="auto"/>
        </w:rPr>
      </w:pPr>
      <w:r>
        <w:rPr>
          <w:rFonts w:hint="eastAsia"/>
          <w:color w:val="auto"/>
        </w:rPr>
        <mc:AlternateContent>
          <mc:Choice Requires="wps">
            <w:drawing>
              <wp:anchor distT="0" distB="0" distL="114300" distR="114300" simplePos="0" relativeHeight="251974656" behindDoc="0" locked="0" layoutInCell="1" allowOverlap="1">
                <wp:simplePos x="0" y="0"/>
                <wp:positionH relativeFrom="column">
                  <wp:posOffset>1981835</wp:posOffset>
                </wp:positionH>
                <wp:positionV relativeFrom="paragraph">
                  <wp:posOffset>379095</wp:posOffset>
                </wp:positionV>
                <wp:extent cx="5009515" cy="493395"/>
                <wp:effectExtent l="0" t="0" r="0" b="0"/>
                <wp:wrapNone/>
                <wp:docPr id="607" name="矩形 607"/>
                <wp:cNvGraphicFramePr/>
                <a:graphic xmlns:a="http://schemas.openxmlformats.org/drawingml/2006/main">
                  <a:graphicData uri="http://schemas.microsoft.com/office/word/2010/wordprocessingShape">
                    <wps:wsp>
                      <wps:cNvSpPr/>
                      <wps:spPr>
                        <a:xfrm>
                          <a:off x="0" y="0"/>
                          <a:ext cx="5009515" cy="493395"/>
                        </a:xfrm>
                        <a:prstGeom prst="rect">
                          <a:avLst/>
                        </a:prstGeom>
                        <a:solidFill>
                          <a:srgbClr val="FFFFFF">
                            <a:alpha val="0"/>
                          </a:srgbClr>
                        </a:solidFill>
                        <a:ln>
                          <a:noFill/>
                        </a:ln>
                      </wps:spPr>
                      <wps:txbx>
                        <w:txbxContent>
                          <w:p w14:paraId="584984D6">
                            <w:pPr>
                              <w:jc w:val="center"/>
                              <w:rPr>
                                <w:rFonts w:hint="eastAsia" w:eastAsia="宋体"/>
                                <w:b/>
                                <w:sz w:val="30"/>
                                <w:szCs w:val="30"/>
                                <w:lang w:eastAsia="zh-CN"/>
                              </w:rPr>
                            </w:pPr>
                            <w:r>
                              <w:rPr>
                                <w:rFonts w:hint="eastAsia"/>
                                <w:b/>
                                <w:sz w:val="30"/>
                                <w:szCs w:val="30"/>
                              </w:rPr>
                              <w:t>附图</w:t>
                            </w:r>
                            <w:r>
                              <w:rPr>
                                <w:rFonts w:hint="eastAsia"/>
                                <w:b/>
                                <w:sz w:val="30"/>
                                <w:szCs w:val="30"/>
                                <w:lang w:eastAsia="zh-CN"/>
                              </w:rPr>
                              <w:t>十二</w:t>
                            </w:r>
                            <w:r>
                              <w:rPr>
                                <w:rFonts w:hint="eastAsia"/>
                                <w:b/>
                                <w:sz w:val="30"/>
                                <w:szCs w:val="30"/>
                                <w:lang w:val="en-US" w:eastAsia="zh-CN"/>
                              </w:rPr>
                              <w:t>-2</w:t>
                            </w:r>
                            <w:r>
                              <w:rPr>
                                <w:rFonts w:hint="eastAsia"/>
                                <w:b/>
                                <w:sz w:val="30"/>
                                <w:szCs w:val="30"/>
                              </w:rPr>
                              <w:t xml:space="preserve">   项目</w:t>
                            </w:r>
                            <w:r>
                              <w:rPr>
                                <w:rFonts w:hint="eastAsia"/>
                                <w:b/>
                                <w:sz w:val="30"/>
                                <w:szCs w:val="30"/>
                                <w:lang w:eastAsia="zh-CN"/>
                              </w:rPr>
                              <w:t>生态恢复效果图</w:t>
                            </w:r>
                          </w:p>
                          <w:p w14:paraId="6B27E598"/>
                        </w:txbxContent>
                      </wps:txbx>
                      <wps:bodyPr upright="1"/>
                    </wps:wsp>
                  </a:graphicData>
                </a:graphic>
              </wp:anchor>
            </w:drawing>
          </mc:Choice>
          <mc:Fallback>
            <w:pict>
              <v:rect id="_x0000_s1026" o:spid="_x0000_s1026" o:spt="1" style="position:absolute;left:0pt;margin-left:156.05pt;margin-top:29.85pt;height:38.85pt;width:394.45pt;z-index:251974656;mso-width-relative:page;mso-height-relative:page;" fillcolor="#FFFFFF" filled="t" stroked="f" coordsize="21600,21600" o:gfxdata="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14+LM2gAAAAsBAAAPAAAAAAAAAAEAIAAAACIAAABkcnMvZG93&#10;bnJldi54bWxQSwECFAAUAAAACACHTuJAvplc3cUBAACLAwAADgAAAAAAAAABACAAAAApAQAAZHJz&#10;L2Uyb0RvYy54bWxQSwUGAAAAAAYABgBZAQAAYAUAAAAA&#10;">
                <v:fill on="t" opacity="0f" focussize="0,0"/>
                <v:stroke on="f"/>
                <v:imagedata o:title=""/>
                <o:lock v:ext="edit" aspectratio="f"/>
                <v:textbox>
                  <w:txbxContent>
                    <w:p w14:paraId="584984D6">
                      <w:pPr>
                        <w:jc w:val="center"/>
                        <w:rPr>
                          <w:rFonts w:hint="eastAsia" w:eastAsia="宋体"/>
                          <w:b/>
                          <w:sz w:val="30"/>
                          <w:szCs w:val="30"/>
                          <w:lang w:eastAsia="zh-CN"/>
                        </w:rPr>
                      </w:pPr>
                      <w:r>
                        <w:rPr>
                          <w:rFonts w:hint="eastAsia"/>
                          <w:b/>
                          <w:sz w:val="30"/>
                          <w:szCs w:val="30"/>
                        </w:rPr>
                        <w:t>附图</w:t>
                      </w:r>
                      <w:r>
                        <w:rPr>
                          <w:rFonts w:hint="eastAsia"/>
                          <w:b/>
                          <w:sz w:val="30"/>
                          <w:szCs w:val="30"/>
                          <w:lang w:eastAsia="zh-CN"/>
                        </w:rPr>
                        <w:t>十二</w:t>
                      </w:r>
                      <w:r>
                        <w:rPr>
                          <w:rFonts w:hint="eastAsia"/>
                          <w:b/>
                          <w:sz w:val="30"/>
                          <w:szCs w:val="30"/>
                          <w:lang w:val="en-US" w:eastAsia="zh-CN"/>
                        </w:rPr>
                        <w:t>-2</w:t>
                      </w:r>
                      <w:r>
                        <w:rPr>
                          <w:rFonts w:hint="eastAsia"/>
                          <w:b/>
                          <w:sz w:val="30"/>
                          <w:szCs w:val="30"/>
                        </w:rPr>
                        <w:t xml:space="preserve">   项目</w:t>
                      </w:r>
                      <w:r>
                        <w:rPr>
                          <w:rFonts w:hint="eastAsia"/>
                          <w:b/>
                          <w:sz w:val="30"/>
                          <w:szCs w:val="30"/>
                          <w:lang w:eastAsia="zh-CN"/>
                        </w:rPr>
                        <w:t>生态恢复效果图</w:t>
                      </w:r>
                    </w:p>
                    <w:p w14:paraId="6B27E598"/>
                  </w:txbxContent>
                </v:textbox>
              </v:rect>
            </w:pict>
          </mc:Fallback>
        </mc:AlternateContent>
      </w:r>
    </w:p>
    <w:p w14:paraId="7EB2680B">
      <w:pPr>
        <w:rPr>
          <w:rFonts w:hint="eastAsia"/>
          <w:color w:val="auto"/>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F4F018D">
      <w:pPr>
        <w:rPr>
          <w:rFonts w:hint="eastAsia"/>
          <w:color w:val="auto"/>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anchor distT="0" distB="0" distL="114300" distR="114300" simplePos="0" relativeHeight="252033024" behindDoc="0" locked="0" layoutInCell="1" allowOverlap="1">
            <wp:simplePos x="0" y="0"/>
            <wp:positionH relativeFrom="column">
              <wp:posOffset>657225</wp:posOffset>
            </wp:positionH>
            <wp:positionV relativeFrom="paragraph">
              <wp:posOffset>-97155</wp:posOffset>
            </wp:positionV>
            <wp:extent cx="7550785" cy="5274945"/>
            <wp:effectExtent l="0" t="0" r="12065" b="1905"/>
            <wp:wrapNone/>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84"/>
                    <a:stretch>
                      <a:fillRect/>
                    </a:stretch>
                  </pic:blipFill>
                  <pic:spPr>
                    <a:xfrm>
                      <a:off x="0" y="0"/>
                      <a:ext cx="7550785" cy="5274945"/>
                    </a:xfrm>
                    <a:prstGeom prst="rect">
                      <a:avLst/>
                    </a:prstGeom>
                    <a:noFill/>
                    <a:ln>
                      <a:noFill/>
                    </a:ln>
                  </pic:spPr>
                </pic:pic>
              </a:graphicData>
            </a:graphic>
          </wp:anchor>
        </w:drawing>
      </w:r>
      <w:r>
        <w:rPr>
          <w:color w:val="auto"/>
        </w:rPr>
        <mc:AlternateContent>
          <mc:Choice Requires="wps">
            <w:drawing>
              <wp:anchor distT="0" distB="0" distL="114300" distR="114300" simplePos="0" relativeHeight="252032000" behindDoc="0" locked="0" layoutInCell="1" allowOverlap="1">
                <wp:simplePos x="0" y="0"/>
                <wp:positionH relativeFrom="column">
                  <wp:posOffset>2301240</wp:posOffset>
                </wp:positionH>
                <wp:positionV relativeFrom="paragraph">
                  <wp:posOffset>5160645</wp:posOffset>
                </wp:positionV>
                <wp:extent cx="4700905" cy="528955"/>
                <wp:effectExtent l="0" t="0" r="0" b="0"/>
                <wp:wrapNone/>
                <wp:docPr id="97" name="矩形 97"/>
                <wp:cNvGraphicFramePr/>
                <a:graphic xmlns:a="http://schemas.openxmlformats.org/drawingml/2006/main">
                  <a:graphicData uri="http://schemas.microsoft.com/office/word/2010/wordprocessingShape">
                    <wps:wsp>
                      <wps:cNvSpPr/>
                      <wps:spPr>
                        <a:xfrm>
                          <a:off x="0" y="0"/>
                          <a:ext cx="4700905" cy="528955"/>
                        </a:xfrm>
                        <a:prstGeom prst="rect">
                          <a:avLst/>
                        </a:prstGeom>
                        <a:solidFill>
                          <a:srgbClr val="FFFFFF">
                            <a:alpha val="0"/>
                          </a:srgbClr>
                        </a:solidFill>
                        <a:ln>
                          <a:noFill/>
                        </a:ln>
                      </wps:spPr>
                      <wps:txbx>
                        <w:txbxContent>
                          <w:p w14:paraId="2DA6D913">
                            <w:pPr>
                              <w:jc w:val="center"/>
                              <w:rPr>
                                <w:rFonts w:hint="eastAsia"/>
                                <w:b/>
                                <w:sz w:val="30"/>
                                <w:szCs w:val="30"/>
                              </w:rPr>
                            </w:pPr>
                            <w:r>
                              <w:rPr>
                                <w:rFonts w:hint="eastAsia"/>
                                <w:b/>
                                <w:sz w:val="30"/>
                                <w:szCs w:val="30"/>
                              </w:rPr>
                              <w:t>附图</w:t>
                            </w:r>
                            <w:r>
                              <w:rPr>
                                <w:rFonts w:hint="eastAsia"/>
                                <w:b/>
                                <w:sz w:val="30"/>
                                <w:szCs w:val="30"/>
                                <w:lang w:eastAsia="zh-CN"/>
                              </w:rPr>
                              <w:t>十三</w:t>
                            </w:r>
                            <w:r>
                              <w:rPr>
                                <w:rFonts w:hint="eastAsia"/>
                                <w:b/>
                                <w:sz w:val="30"/>
                                <w:szCs w:val="30"/>
                                <w:lang w:val="en-US" w:eastAsia="zh-CN"/>
                              </w:rPr>
                              <w:t>-1</w:t>
                            </w:r>
                            <w:r>
                              <w:rPr>
                                <w:rFonts w:hint="eastAsia"/>
                                <w:b/>
                                <w:sz w:val="30"/>
                                <w:szCs w:val="30"/>
                              </w:rPr>
                              <w:t xml:space="preserve">   项目位于朝阳市环境管控单元位置图</w:t>
                            </w:r>
                          </w:p>
                        </w:txbxContent>
                      </wps:txbx>
                      <wps:bodyPr upright="1"/>
                    </wps:wsp>
                  </a:graphicData>
                </a:graphic>
              </wp:anchor>
            </w:drawing>
          </mc:Choice>
          <mc:Fallback>
            <w:pict>
              <v:rect id="_x0000_s1026" o:spid="_x0000_s1026" o:spt="1" style="position:absolute;left:0pt;margin-left:181.2pt;margin-top:406.35pt;height:41.65pt;width:370.15pt;z-index:252032000;mso-width-relative:page;mso-height-relative:page;" fillcolor="#FFFFFF" filled="t" stroked="f" coordsize="21600,21600" o:gfxdata="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sXg5Z2QAAAAwBAAAPAAAAAAAAAAEAIAAAACIAAABkcnMvZG93bnJl&#10;di54bWxQSwECFAAUAAAACACHTuJAxC2aKMMBAACJAwAADgAAAAAAAAABACAAAAAoAQAAZHJzL2Uy&#10;b0RvYy54bWxQSwUGAAAAAAYABgBZAQAAXQUAAAAA&#10;">
                <v:fill on="t" opacity="0f" focussize="0,0"/>
                <v:stroke on="f"/>
                <v:imagedata o:title=""/>
                <o:lock v:ext="edit" aspectratio="f"/>
                <v:textbox>
                  <w:txbxContent>
                    <w:p w14:paraId="2DA6D913">
                      <w:pPr>
                        <w:jc w:val="center"/>
                        <w:rPr>
                          <w:rFonts w:hint="eastAsia"/>
                          <w:b/>
                          <w:sz w:val="30"/>
                          <w:szCs w:val="30"/>
                        </w:rPr>
                      </w:pPr>
                      <w:r>
                        <w:rPr>
                          <w:rFonts w:hint="eastAsia"/>
                          <w:b/>
                          <w:sz w:val="30"/>
                          <w:szCs w:val="30"/>
                        </w:rPr>
                        <w:t>附图</w:t>
                      </w:r>
                      <w:r>
                        <w:rPr>
                          <w:rFonts w:hint="eastAsia"/>
                          <w:b/>
                          <w:sz w:val="30"/>
                          <w:szCs w:val="30"/>
                          <w:lang w:eastAsia="zh-CN"/>
                        </w:rPr>
                        <w:t>十三</w:t>
                      </w:r>
                      <w:r>
                        <w:rPr>
                          <w:rFonts w:hint="eastAsia"/>
                          <w:b/>
                          <w:sz w:val="30"/>
                          <w:szCs w:val="30"/>
                          <w:lang w:val="en-US" w:eastAsia="zh-CN"/>
                        </w:rPr>
                        <w:t>-1</w:t>
                      </w:r>
                      <w:r>
                        <w:rPr>
                          <w:rFonts w:hint="eastAsia"/>
                          <w:b/>
                          <w:sz w:val="30"/>
                          <w:szCs w:val="30"/>
                        </w:rPr>
                        <w:t xml:space="preserve">   项目位于朝阳市环境管控单元位置图</w:t>
                      </w:r>
                    </w:p>
                  </w:txbxContent>
                </v:textbox>
              </v:rect>
            </w:pict>
          </mc:Fallback>
        </mc:AlternateContent>
      </w:r>
    </w:p>
    <w:p w14:paraId="693F212D">
      <w:pPr>
        <w:rPr>
          <w:rFonts w:hint="eastAsia"/>
          <w:color w:val="auto"/>
        </w:rPr>
      </w:pPr>
      <w:r>
        <w:rPr>
          <w:rFonts w:hint="eastAsia" w:eastAsia="宋体"/>
          <w:color w:val="auto"/>
          <w:lang w:eastAsia="zh-CN"/>
        </w:rPr>
        <w:drawing>
          <wp:anchor distT="0" distB="0" distL="114300" distR="114300" simplePos="0" relativeHeight="252024832" behindDoc="0" locked="0" layoutInCell="1" allowOverlap="1">
            <wp:simplePos x="0" y="0"/>
            <wp:positionH relativeFrom="column">
              <wp:posOffset>19050</wp:posOffset>
            </wp:positionH>
            <wp:positionV relativeFrom="paragraph">
              <wp:posOffset>64770</wp:posOffset>
            </wp:positionV>
            <wp:extent cx="8861425" cy="4872990"/>
            <wp:effectExtent l="0" t="0" r="15875" b="3810"/>
            <wp:wrapNone/>
            <wp:docPr id="100" name="图片 100" descr="47bde577bb2703d982d5c1779086b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47bde577bb2703d982d5c1779086b91"/>
                    <pic:cNvPicPr>
                      <a:picLocks noChangeAspect="1"/>
                    </pic:cNvPicPr>
                  </pic:nvPicPr>
                  <pic:blipFill>
                    <a:blip r:embed="rId85"/>
                    <a:stretch>
                      <a:fillRect/>
                    </a:stretch>
                  </pic:blipFill>
                  <pic:spPr>
                    <a:xfrm>
                      <a:off x="0" y="0"/>
                      <a:ext cx="8861425" cy="4872990"/>
                    </a:xfrm>
                    <a:prstGeom prst="rect">
                      <a:avLst/>
                    </a:prstGeom>
                  </pic:spPr>
                </pic:pic>
              </a:graphicData>
            </a:graphic>
          </wp:anchor>
        </w:drawing>
      </w:r>
    </w:p>
    <w:p w14:paraId="50901C5C">
      <w:pPr>
        <w:jc w:val="center"/>
        <w:rPr>
          <w:rFonts w:hint="eastAsia" w:eastAsia="宋体"/>
          <w:color w:val="auto"/>
          <w:lang w:eastAsia="zh-CN"/>
        </w:rPr>
      </w:pPr>
    </w:p>
    <w:p w14:paraId="241F3DDA">
      <w:pPr>
        <w:jc w:val="center"/>
        <w:rPr>
          <w:rFonts w:hint="eastAsia"/>
          <w:color w:val="auto"/>
        </w:rPr>
      </w:pPr>
    </w:p>
    <w:p w14:paraId="03EF2919">
      <w:pPr>
        <w:jc w:val="center"/>
        <w:rPr>
          <w:rFonts w:hint="eastAsia"/>
          <w:color w:val="auto"/>
        </w:rPr>
      </w:pPr>
    </w:p>
    <w:p w14:paraId="68C6956E">
      <w:pPr>
        <w:jc w:val="center"/>
        <w:rPr>
          <w:rFonts w:hint="eastAsia"/>
          <w:color w:val="auto"/>
        </w:rPr>
      </w:pPr>
    </w:p>
    <w:p w14:paraId="070817C2">
      <w:pPr>
        <w:jc w:val="center"/>
        <w:rPr>
          <w:rFonts w:hint="eastAsia"/>
          <w:color w:val="auto"/>
        </w:rPr>
      </w:pPr>
    </w:p>
    <w:p w14:paraId="5C572A2E">
      <w:pPr>
        <w:jc w:val="center"/>
        <w:rPr>
          <w:rFonts w:hint="eastAsia"/>
          <w:color w:val="auto"/>
        </w:rPr>
      </w:pPr>
    </w:p>
    <w:p w14:paraId="5ED9AD4F">
      <w:pPr>
        <w:jc w:val="center"/>
        <w:rPr>
          <w:rFonts w:hint="eastAsia"/>
          <w:color w:val="auto"/>
        </w:rPr>
      </w:pPr>
    </w:p>
    <w:p w14:paraId="1ED641EC">
      <w:pPr>
        <w:jc w:val="center"/>
        <w:rPr>
          <w:rFonts w:hint="eastAsia"/>
          <w:color w:val="auto"/>
        </w:rPr>
      </w:pPr>
    </w:p>
    <w:p w14:paraId="16CA35C2">
      <w:pPr>
        <w:jc w:val="center"/>
        <w:rPr>
          <w:rFonts w:hint="eastAsia"/>
          <w:color w:val="auto"/>
        </w:rPr>
      </w:pPr>
    </w:p>
    <w:p w14:paraId="2D4D4C27">
      <w:pPr>
        <w:jc w:val="center"/>
        <w:rPr>
          <w:rFonts w:hint="eastAsia"/>
          <w:color w:val="auto"/>
        </w:rPr>
      </w:pPr>
    </w:p>
    <w:p w14:paraId="1F1ACE08">
      <w:pPr>
        <w:jc w:val="center"/>
        <w:rPr>
          <w:rFonts w:hint="eastAsia"/>
          <w:color w:val="auto"/>
        </w:rPr>
      </w:pPr>
    </w:p>
    <w:p w14:paraId="431759F8">
      <w:pPr>
        <w:jc w:val="center"/>
        <w:rPr>
          <w:rFonts w:hint="eastAsia"/>
          <w:color w:val="auto"/>
        </w:rPr>
      </w:pPr>
    </w:p>
    <w:p w14:paraId="3213F7C4">
      <w:pPr>
        <w:jc w:val="center"/>
        <w:rPr>
          <w:rFonts w:hint="eastAsia"/>
          <w:color w:val="auto"/>
        </w:rPr>
      </w:pPr>
    </w:p>
    <w:p w14:paraId="7147C63C">
      <w:pPr>
        <w:jc w:val="center"/>
        <w:rPr>
          <w:rFonts w:hint="eastAsia"/>
          <w:color w:val="auto"/>
        </w:rPr>
      </w:pPr>
    </w:p>
    <w:p w14:paraId="040B6848">
      <w:pPr>
        <w:jc w:val="center"/>
        <w:rPr>
          <w:rFonts w:hint="eastAsia"/>
          <w:color w:val="auto"/>
        </w:rPr>
      </w:pPr>
    </w:p>
    <w:p w14:paraId="13BD1C72">
      <w:pPr>
        <w:jc w:val="center"/>
        <w:rPr>
          <w:rFonts w:hint="eastAsia"/>
          <w:color w:val="auto"/>
        </w:rPr>
      </w:pPr>
    </w:p>
    <w:p w14:paraId="53F07951">
      <w:pPr>
        <w:jc w:val="center"/>
        <w:rPr>
          <w:rFonts w:hint="eastAsia"/>
          <w:color w:val="auto"/>
        </w:rPr>
      </w:pPr>
    </w:p>
    <w:p w14:paraId="20B51269">
      <w:pPr>
        <w:jc w:val="center"/>
        <w:rPr>
          <w:rFonts w:hint="eastAsia"/>
          <w:color w:val="auto"/>
        </w:rPr>
      </w:pPr>
    </w:p>
    <w:p w14:paraId="04136409">
      <w:pPr>
        <w:jc w:val="center"/>
        <w:rPr>
          <w:rFonts w:hint="eastAsia"/>
          <w:color w:val="auto"/>
        </w:rPr>
      </w:pPr>
    </w:p>
    <w:p w14:paraId="089E7E5F">
      <w:pPr>
        <w:jc w:val="center"/>
        <w:rPr>
          <w:rFonts w:hint="eastAsia"/>
          <w:color w:val="auto"/>
        </w:rPr>
      </w:pPr>
    </w:p>
    <w:p w14:paraId="48A4B177">
      <w:pPr>
        <w:jc w:val="center"/>
        <w:rPr>
          <w:rFonts w:hint="eastAsia"/>
          <w:color w:val="auto"/>
        </w:rPr>
      </w:pPr>
    </w:p>
    <w:p w14:paraId="7A18EE03">
      <w:pPr>
        <w:jc w:val="center"/>
        <w:rPr>
          <w:rFonts w:hint="eastAsia"/>
          <w:color w:val="auto"/>
        </w:rPr>
      </w:pPr>
    </w:p>
    <w:p w14:paraId="1CCE2BB3">
      <w:pPr>
        <w:jc w:val="center"/>
        <w:rPr>
          <w:rFonts w:hint="eastAsia"/>
          <w:color w:val="auto"/>
        </w:rPr>
      </w:pPr>
    </w:p>
    <w:p w14:paraId="32F5F95B">
      <w:pPr>
        <w:rPr>
          <w:rFonts w:hint="eastAsia"/>
          <w:color w:val="auto"/>
        </w:rPr>
      </w:pPr>
    </w:p>
    <w:p w14:paraId="077F6349">
      <w:pPr>
        <w:jc w:val="center"/>
        <w:rPr>
          <w:color w:val="auto"/>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rPr>
        <mc:AlternateContent>
          <mc:Choice Requires="wps">
            <w:drawing>
              <wp:anchor distT="0" distB="0" distL="114300" distR="114300" simplePos="0" relativeHeight="252026880" behindDoc="0" locked="0" layoutInCell="1" allowOverlap="1">
                <wp:simplePos x="0" y="0"/>
                <wp:positionH relativeFrom="column">
                  <wp:posOffset>2044065</wp:posOffset>
                </wp:positionH>
                <wp:positionV relativeFrom="paragraph">
                  <wp:posOffset>17145</wp:posOffset>
                </wp:positionV>
                <wp:extent cx="4700905" cy="528955"/>
                <wp:effectExtent l="0" t="0" r="0" b="0"/>
                <wp:wrapNone/>
                <wp:docPr id="102" name="矩形 102"/>
                <wp:cNvGraphicFramePr/>
                <a:graphic xmlns:a="http://schemas.openxmlformats.org/drawingml/2006/main">
                  <a:graphicData uri="http://schemas.microsoft.com/office/word/2010/wordprocessingShape">
                    <wps:wsp>
                      <wps:cNvSpPr/>
                      <wps:spPr>
                        <a:xfrm>
                          <a:off x="0" y="0"/>
                          <a:ext cx="4700905" cy="528955"/>
                        </a:xfrm>
                        <a:prstGeom prst="rect">
                          <a:avLst/>
                        </a:prstGeom>
                        <a:solidFill>
                          <a:srgbClr val="FFFFFF">
                            <a:alpha val="0"/>
                          </a:srgbClr>
                        </a:solidFill>
                        <a:ln>
                          <a:noFill/>
                        </a:ln>
                      </wps:spPr>
                      <wps:txbx>
                        <w:txbxContent>
                          <w:p w14:paraId="406FB7A9">
                            <w:pPr>
                              <w:jc w:val="center"/>
                              <w:rPr>
                                <w:rFonts w:hint="eastAsia"/>
                                <w:b/>
                                <w:sz w:val="30"/>
                                <w:szCs w:val="30"/>
                              </w:rPr>
                            </w:pPr>
                            <w:r>
                              <w:rPr>
                                <w:rFonts w:hint="eastAsia"/>
                                <w:b/>
                                <w:sz w:val="30"/>
                                <w:szCs w:val="30"/>
                              </w:rPr>
                              <w:t>附图</w:t>
                            </w:r>
                            <w:r>
                              <w:rPr>
                                <w:rFonts w:hint="eastAsia"/>
                                <w:b/>
                                <w:sz w:val="30"/>
                                <w:szCs w:val="30"/>
                                <w:lang w:eastAsia="zh-CN"/>
                              </w:rPr>
                              <w:t>十三</w:t>
                            </w:r>
                            <w:r>
                              <w:rPr>
                                <w:rFonts w:hint="eastAsia"/>
                                <w:b/>
                                <w:sz w:val="30"/>
                                <w:szCs w:val="30"/>
                                <w:lang w:val="en-US" w:eastAsia="zh-CN"/>
                              </w:rPr>
                              <w:t>-2</w:t>
                            </w:r>
                            <w:r>
                              <w:rPr>
                                <w:rFonts w:hint="eastAsia"/>
                                <w:b/>
                                <w:sz w:val="30"/>
                                <w:szCs w:val="30"/>
                              </w:rPr>
                              <w:t xml:space="preserve">   项目位于朝阳市环境管控单元位置图</w:t>
                            </w:r>
                          </w:p>
                        </w:txbxContent>
                      </wps:txbx>
                      <wps:bodyPr upright="1"/>
                    </wps:wsp>
                  </a:graphicData>
                </a:graphic>
              </wp:anchor>
            </w:drawing>
          </mc:Choice>
          <mc:Fallback>
            <w:pict>
              <v:rect id="_x0000_s1026" o:spid="_x0000_s1026" o:spt="1" style="position:absolute;left:0pt;margin-left:160.95pt;margin-top:1.35pt;height:41.65pt;width:370.15pt;z-index:252026880;mso-width-relative:page;mso-height-relative:page;" fillcolor="#FFFFFF" filled="t" stroked="f" coordsize="21600,21600" o:gfxdata="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gxtls9gAAAAJAQAADwAAAAAAAAABACAAAAAiAAAAZHJzL2Rvd25y&#10;ZXYueG1sUEsBAhQAFAAAAAgAh07iQKE9gvjFAQAAiwMAAA4AAAAAAAAAAQAgAAAAJwEAAGRycy9l&#10;Mm9Eb2MueG1sUEsFBgAAAAAGAAYAWQEAAF4FAAAAAA==&#10;">
                <v:fill on="t" opacity="0f" focussize="0,0"/>
                <v:stroke on="f"/>
                <v:imagedata o:title=""/>
                <o:lock v:ext="edit" aspectratio="f"/>
                <v:textbox>
                  <w:txbxContent>
                    <w:p w14:paraId="406FB7A9">
                      <w:pPr>
                        <w:jc w:val="center"/>
                        <w:rPr>
                          <w:rFonts w:hint="eastAsia"/>
                          <w:b/>
                          <w:sz w:val="30"/>
                          <w:szCs w:val="30"/>
                        </w:rPr>
                      </w:pPr>
                      <w:r>
                        <w:rPr>
                          <w:rFonts w:hint="eastAsia"/>
                          <w:b/>
                          <w:sz w:val="30"/>
                          <w:szCs w:val="30"/>
                        </w:rPr>
                        <w:t>附图</w:t>
                      </w:r>
                      <w:r>
                        <w:rPr>
                          <w:rFonts w:hint="eastAsia"/>
                          <w:b/>
                          <w:sz w:val="30"/>
                          <w:szCs w:val="30"/>
                          <w:lang w:eastAsia="zh-CN"/>
                        </w:rPr>
                        <w:t>十三</w:t>
                      </w:r>
                      <w:r>
                        <w:rPr>
                          <w:rFonts w:hint="eastAsia"/>
                          <w:b/>
                          <w:sz w:val="30"/>
                          <w:szCs w:val="30"/>
                          <w:lang w:val="en-US" w:eastAsia="zh-CN"/>
                        </w:rPr>
                        <w:t>-2</w:t>
                      </w:r>
                      <w:r>
                        <w:rPr>
                          <w:rFonts w:hint="eastAsia"/>
                          <w:b/>
                          <w:sz w:val="30"/>
                          <w:szCs w:val="30"/>
                        </w:rPr>
                        <w:t xml:space="preserve">   项目位于朝阳市环境管控单元位置图</w:t>
                      </w:r>
                    </w:p>
                  </w:txbxContent>
                </v:textbox>
              </v:rect>
            </w:pict>
          </mc:Fallback>
        </mc:AlternateContent>
      </w:r>
    </w:p>
    <w:p w14:paraId="0E58888F">
      <w:pPr>
        <w:jc w:val="center"/>
        <w:rPr>
          <w:color w:val="auto"/>
        </w:rPr>
      </w:pPr>
      <w:r>
        <w:rPr>
          <w:rFonts w:hint="eastAsia" w:eastAsia="宋体"/>
          <w:color w:val="auto"/>
          <w:lang w:eastAsia="zh-CN"/>
        </w:rPr>
        <w:drawing>
          <wp:anchor distT="0" distB="0" distL="114300" distR="114300" simplePos="0" relativeHeight="252025856" behindDoc="0" locked="0" layoutInCell="1" allowOverlap="1">
            <wp:simplePos x="0" y="0"/>
            <wp:positionH relativeFrom="column">
              <wp:posOffset>-38100</wp:posOffset>
            </wp:positionH>
            <wp:positionV relativeFrom="paragraph">
              <wp:posOffset>-68580</wp:posOffset>
            </wp:positionV>
            <wp:extent cx="8861425" cy="4872990"/>
            <wp:effectExtent l="0" t="0" r="15875" b="3810"/>
            <wp:wrapNone/>
            <wp:docPr id="101" name="图片 101" descr="8c72ce6088af351bb0ab8a9392ab0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8c72ce6088af351bb0ab8a9392ab09a"/>
                    <pic:cNvPicPr>
                      <a:picLocks noChangeAspect="1"/>
                    </pic:cNvPicPr>
                  </pic:nvPicPr>
                  <pic:blipFill>
                    <a:blip r:embed="rId86"/>
                    <a:stretch>
                      <a:fillRect/>
                    </a:stretch>
                  </pic:blipFill>
                  <pic:spPr>
                    <a:xfrm>
                      <a:off x="0" y="0"/>
                      <a:ext cx="8861425" cy="4872990"/>
                    </a:xfrm>
                    <a:prstGeom prst="rect">
                      <a:avLst/>
                    </a:prstGeom>
                  </pic:spPr>
                </pic:pic>
              </a:graphicData>
            </a:graphic>
          </wp:anchor>
        </w:drawing>
      </w:r>
    </w:p>
    <w:p w14:paraId="677D05A4">
      <w:pPr>
        <w:jc w:val="center"/>
        <w:rPr>
          <w:rFonts w:hint="eastAsia" w:eastAsia="宋体"/>
          <w:color w:val="auto"/>
          <w:lang w:eastAsia="zh-CN"/>
        </w:rPr>
      </w:pPr>
    </w:p>
    <w:p w14:paraId="070A3C46">
      <w:pPr>
        <w:jc w:val="center"/>
        <w:rPr>
          <w:color w:val="auto"/>
        </w:rPr>
      </w:pPr>
    </w:p>
    <w:p w14:paraId="166ABC8F">
      <w:pPr>
        <w:jc w:val="center"/>
        <w:rPr>
          <w:color w:val="auto"/>
        </w:rPr>
      </w:pPr>
    </w:p>
    <w:p w14:paraId="4BA409B7">
      <w:pPr>
        <w:jc w:val="center"/>
        <w:rPr>
          <w:color w:val="auto"/>
        </w:rPr>
      </w:pPr>
    </w:p>
    <w:p w14:paraId="5EB69365">
      <w:pPr>
        <w:jc w:val="center"/>
        <w:rPr>
          <w:color w:val="auto"/>
        </w:rPr>
      </w:pPr>
    </w:p>
    <w:p w14:paraId="3D0C0520">
      <w:pPr>
        <w:jc w:val="center"/>
        <w:rPr>
          <w:color w:val="auto"/>
        </w:rPr>
      </w:pPr>
    </w:p>
    <w:p w14:paraId="2967DD64">
      <w:pPr>
        <w:jc w:val="center"/>
        <w:rPr>
          <w:color w:val="auto"/>
        </w:rPr>
      </w:pPr>
    </w:p>
    <w:p w14:paraId="7866C7AF">
      <w:pPr>
        <w:jc w:val="center"/>
        <w:rPr>
          <w:color w:val="auto"/>
        </w:rPr>
      </w:pPr>
    </w:p>
    <w:p w14:paraId="6587A6E5">
      <w:pPr>
        <w:jc w:val="center"/>
        <w:rPr>
          <w:color w:val="auto"/>
        </w:rPr>
      </w:pPr>
    </w:p>
    <w:p w14:paraId="46D41F7C">
      <w:pPr>
        <w:jc w:val="center"/>
        <w:rPr>
          <w:color w:val="auto"/>
        </w:rPr>
      </w:pPr>
    </w:p>
    <w:p w14:paraId="77213D44">
      <w:pPr>
        <w:jc w:val="center"/>
        <w:rPr>
          <w:color w:val="auto"/>
        </w:rPr>
      </w:pPr>
    </w:p>
    <w:p w14:paraId="2EFFEF7A">
      <w:pPr>
        <w:jc w:val="center"/>
        <w:rPr>
          <w:color w:val="auto"/>
        </w:rPr>
      </w:pPr>
    </w:p>
    <w:p w14:paraId="1F24A2B0">
      <w:pPr>
        <w:jc w:val="center"/>
        <w:rPr>
          <w:color w:val="auto"/>
        </w:rPr>
      </w:pPr>
    </w:p>
    <w:p w14:paraId="6C014C53">
      <w:pPr>
        <w:jc w:val="center"/>
        <w:rPr>
          <w:color w:val="auto"/>
        </w:rPr>
      </w:pPr>
    </w:p>
    <w:p w14:paraId="6BCA564B">
      <w:pPr>
        <w:jc w:val="center"/>
        <w:rPr>
          <w:color w:val="auto"/>
        </w:rPr>
      </w:pPr>
    </w:p>
    <w:p w14:paraId="41009164">
      <w:pPr>
        <w:jc w:val="center"/>
        <w:rPr>
          <w:color w:val="auto"/>
        </w:rPr>
      </w:pPr>
    </w:p>
    <w:p w14:paraId="5DE81EDF">
      <w:pPr>
        <w:jc w:val="center"/>
        <w:rPr>
          <w:color w:val="auto"/>
        </w:rPr>
      </w:pPr>
    </w:p>
    <w:p w14:paraId="1618792A">
      <w:pPr>
        <w:jc w:val="center"/>
        <w:rPr>
          <w:color w:val="auto"/>
        </w:rPr>
      </w:pPr>
    </w:p>
    <w:p w14:paraId="431C821E">
      <w:pPr>
        <w:jc w:val="center"/>
        <w:rPr>
          <w:color w:val="auto"/>
        </w:rPr>
      </w:pPr>
    </w:p>
    <w:p w14:paraId="7A7CE227">
      <w:pPr>
        <w:jc w:val="center"/>
        <w:rPr>
          <w:color w:val="auto"/>
        </w:rPr>
      </w:pPr>
    </w:p>
    <w:p w14:paraId="5A072DBA">
      <w:pPr>
        <w:jc w:val="center"/>
        <w:rPr>
          <w:color w:val="auto"/>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rPr>
        <mc:AlternateContent>
          <mc:Choice Requires="wps">
            <w:drawing>
              <wp:anchor distT="0" distB="0" distL="114300" distR="114300" simplePos="0" relativeHeight="251718656" behindDoc="0" locked="0" layoutInCell="1" allowOverlap="1">
                <wp:simplePos x="0" y="0"/>
                <wp:positionH relativeFrom="column">
                  <wp:posOffset>2053590</wp:posOffset>
                </wp:positionH>
                <wp:positionV relativeFrom="paragraph">
                  <wp:posOffset>533400</wp:posOffset>
                </wp:positionV>
                <wp:extent cx="4700905" cy="528955"/>
                <wp:effectExtent l="0" t="0" r="0" b="0"/>
                <wp:wrapNone/>
                <wp:docPr id="613" name="矩形 613"/>
                <wp:cNvGraphicFramePr/>
                <a:graphic xmlns:a="http://schemas.openxmlformats.org/drawingml/2006/main">
                  <a:graphicData uri="http://schemas.microsoft.com/office/word/2010/wordprocessingShape">
                    <wps:wsp>
                      <wps:cNvSpPr/>
                      <wps:spPr>
                        <a:xfrm>
                          <a:off x="0" y="0"/>
                          <a:ext cx="4700905" cy="528955"/>
                        </a:xfrm>
                        <a:prstGeom prst="rect">
                          <a:avLst/>
                        </a:prstGeom>
                        <a:solidFill>
                          <a:srgbClr val="FFFFFF">
                            <a:alpha val="0"/>
                          </a:srgbClr>
                        </a:solidFill>
                        <a:ln>
                          <a:noFill/>
                        </a:ln>
                      </wps:spPr>
                      <wps:txbx>
                        <w:txbxContent>
                          <w:p w14:paraId="62B02AF7">
                            <w:pPr>
                              <w:jc w:val="center"/>
                              <w:rPr>
                                <w:rFonts w:hint="eastAsia"/>
                                <w:b/>
                                <w:sz w:val="30"/>
                                <w:szCs w:val="30"/>
                              </w:rPr>
                            </w:pPr>
                            <w:r>
                              <w:rPr>
                                <w:rFonts w:hint="eastAsia"/>
                                <w:b/>
                                <w:sz w:val="30"/>
                                <w:szCs w:val="30"/>
                              </w:rPr>
                              <w:t>附图</w:t>
                            </w:r>
                            <w:r>
                              <w:rPr>
                                <w:rFonts w:hint="eastAsia"/>
                                <w:b/>
                                <w:sz w:val="30"/>
                                <w:szCs w:val="30"/>
                                <w:lang w:eastAsia="zh-CN"/>
                              </w:rPr>
                              <w:t>十三</w:t>
                            </w:r>
                            <w:r>
                              <w:rPr>
                                <w:rFonts w:hint="eastAsia"/>
                                <w:b/>
                                <w:sz w:val="30"/>
                                <w:szCs w:val="30"/>
                                <w:lang w:val="en-US" w:eastAsia="zh-CN"/>
                              </w:rPr>
                              <w:t>-3</w:t>
                            </w:r>
                            <w:r>
                              <w:rPr>
                                <w:rFonts w:hint="eastAsia"/>
                                <w:b/>
                                <w:sz w:val="30"/>
                                <w:szCs w:val="30"/>
                              </w:rPr>
                              <w:t xml:space="preserve">   项目位于朝阳市环境管控单元位置图</w:t>
                            </w:r>
                          </w:p>
                        </w:txbxContent>
                      </wps:txbx>
                      <wps:bodyPr upright="1"/>
                    </wps:wsp>
                  </a:graphicData>
                </a:graphic>
              </wp:anchor>
            </w:drawing>
          </mc:Choice>
          <mc:Fallback>
            <w:pict>
              <v:rect id="_x0000_s1026" o:spid="_x0000_s1026" o:spt="1" style="position:absolute;left:0pt;margin-left:161.7pt;margin-top:42pt;height:41.65pt;width:370.15pt;z-index:251718656;mso-width-relative:page;mso-height-relative:page;" fillcolor="#FFFFFF" filled="t" stroked="f" coordsize="21600,21600" o:gfxdata="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yGICf2gAAAAsBAAAPAAAAAAAAAAEAIAAAACIAAABkcnMvZG93&#10;bnJldi54bWxQSwECFAAUAAAACACHTuJA4GvExcUBAACLAwAADgAAAAAAAAABACAAAAApAQAAZHJz&#10;L2Uyb0RvYy54bWxQSwUGAAAAAAYABgBZAQAAYAUAAAAA&#10;">
                <v:fill on="t" opacity="0f" focussize="0,0"/>
                <v:stroke on="f"/>
                <v:imagedata o:title=""/>
                <o:lock v:ext="edit" aspectratio="f"/>
                <v:textbox>
                  <w:txbxContent>
                    <w:p w14:paraId="62B02AF7">
                      <w:pPr>
                        <w:jc w:val="center"/>
                        <w:rPr>
                          <w:rFonts w:hint="eastAsia"/>
                          <w:b/>
                          <w:sz w:val="30"/>
                          <w:szCs w:val="30"/>
                        </w:rPr>
                      </w:pPr>
                      <w:r>
                        <w:rPr>
                          <w:rFonts w:hint="eastAsia"/>
                          <w:b/>
                          <w:sz w:val="30"/>
                          <w:szCs w:val="30"/>
                        </w:rPr>
                        <w:t>附图</w:t>
                      </w:r>
                      <w:r>
                        <w:rPr>
                          <w:rFonts w:hint="eastAsia"/>
                          <w:b/>
                          <w:sz w:val="30"/>
                          <w:szCs w:val="30"/>
                          <w:lang w:eastAsia="zh-CN"/>
                        </w:rPr>
                        <w:t>十三</w:t>
                      </w:r>
                      <w:r>
                        <w:rPr>
                          <w:rFonts w:hint="eastAsia"/>
                          <w:b/>
                          <w:sz w:val="30"/>
                          <w:szCs w:val="30"/>
                          <w:lang w:val="en-US" w:eastAsia="zh-CN"/>
                        </w:rPr>
                        <w:t>-3</w:t>
                      </w:r>
                      <w:r>
                        <w:rPr>
                          <w:rFonts w:hint="eastAsia"/>
                          <w:b/>
                          <w:sz w:val="30"/>
                          <w:szCs w:val="30"/>
                        </w:rPr>
                        <w:t xml:space="preserve">   项目位于朝阳市环境管控单元位置图</w:t>
                      </w:r>
                    </w:p>
                  </w:txbxContent>
                </v:textbox>
              </v:rect>
            </w:pict>
          </mc:Fallback>
        </mc:AlternateContent>
      </w:r>
    </w:p>
    <w:p w14:paraId="1D8110A2">
      <w:pPr>
        <w:rPr>
          <w:rFonts w:hint="eastAsia" w:eastAsia="宋体"/>
          <w:color w:val="auto"/>
          <w:lang w:eastAsia="zh-CN"/>
        </w:rPr>
      </w:pPr>
      <w:r>
        <w:rPr>
          <w:color w:val="auto"/>
          <w:sz w:val="21"/>
        </w:rPr>
        <w:drawing>
          <wp:anchor distT="0" distB="0" distL="114300" distR="114300" simplePos="0" relativeHeight="251774976" behindDoc="1" locked="0" layoutInCell="1" allowOverlap="1">
            <wp:simplePos x="0" y="0"/>
            <wp:positionH relativeFrom="column">
              <wp:posOffset>-526415</wp:posOffset>
            </wp:positionH>
            <wp:positionV relativeFrom="paragraph">
              <wp:posOffset>-3175</wp:posOffset>
            </wp:positionV>
            <wp:extent cx="6271260" cy="8592820"/>
            <wp:effectExtent l="0" t="0" r="15240" b="17780"/>
            <wp:wrapNone/>
            <wp:docPr id="6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4"/>
                    <pic:cNvPicPr>
                      <a:picLocks noChangeAspect="1"/>
                    </pic:cNvPicPr>
                  </pic:nvPicPr>
                  <pic:blipFill>
                    <a:blip r:embed="rId87"/>
                    <a:stretch>
                      <a:fillRect/>
                    </a:stretch>
                  </pic:blipFill>
                  <pic:spPr>
                    <a:xfrm>
                      <a:off x="618490" y="913765"/>
                      <a:ext cx="6271260" cy="8592820"/>
                    </a:xfrm>
                    <a:prstGeom prst="rect">
                      <a:avLst/>
                    </a:prstGeom>
                    <a:noFill/>
                    <a:ln>
                      <a:noFill/>
                    </a:ln>
                  </pic:spPr>
                </pic:pic>
              </a:graphicData>
            </a:graphic>
          </wp:anchor>
        </w:drawing>
      </w:r>
      <w:r>
        <w:rPr>
          <w:color w:val="auto"/>
          <w:sz w:val="21"/>
        </w:rPr>
        <w:drawing>
          <wp:anchor distT="0" distB="0" distL="114300" distR="114300" simplePos="0" relativeHeight="251782144" behindDoc="1" locked="0" layoutInCell="1" allowOverlap="1">
            <wp:simplePos x="0" y="0"/>
            <wp:positionH relativeFrom="column">
              <wp:posOffset>5020310</wp:posOffset>
            </wp:positionH>
            <wp:positionV relativeFrom="paragraph">
              <wp:posOffset>17780</wp:posOffset>
            </wp:positionV>
            <wp:extent cx="702945" cy="940435"/>
            <wp:effectExtent l="0" t="0" r="1905" b="12065"/>
            <wp:wrapNone/>
            <wp:docPr id="6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14"/>
                    <pic:cNvPicPr>
                      <a:picLocks noChangeAspect="1"/>
                    </pic:cNvPicPr>
                  </pic:nvPicPr>
                  <pic:blipFill>
                    <a:blip r:embed="rId48"/>
                    <a:stretch>
                      <a:fillRect/>
                    </a:stretch>
                  </pic:blipFill>
                  <pic:spPr>
                    <a:xfrm>
                      <a:off x="6161405" y="932180"/>
                      <a:ext cx="702945" cy="94043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776000" behindDoc="1" locked="0" layoutInCell="1" allowOverlap="1">
                <wp:simplePos x="0" y="0"/>
                <wp:positionH relativeFrom="column">
                  <wp:posOffset>-532130</wp:posOffset>
                </wp:positionH>
                <wp:positionV relativeFrom="paragraph">
                  <wp:posOffset>-10160</wp:posOffset>
                </wp:positionV>
                <wp:extent cx="6290310" cy="8611870"/>
                <wp:effectExtent l="0" t="0" r="15240" b="17780"/>
                <wp:wrapNone/>
                <wp:docPr id="616" name="任意多边形 616"/>
                <wp:cNvGraphicFramePr/>
                <a:graphic xmlns:a="http://schemas.openxmlformats.org/drawingml/2006/main">
                  <a:graphicData uri="http://schemas.microsoft.com/office/word/2010/wordprocessingShape">
                    <wps:wsp>
                      <wps:cNvSpPr/>
                      <wps:spPr>
                        <a:xfrm>
                          <a:off x="608965" y="904240"/>
                          <a:ext cx="6290310" cy="8611870"/>
                        </a:xfrm>
                        <a:custGeom>
                          <a:avLst/>
                          <a:gdLst/>
                          <a:ahLst/>
                          <a:cxnLst/>
                          <a:pathLst>
                            <a:path w="9906" h="13562">
                              <a:moveTo>
                                <a:pt x="9906" y="13562"/>
                              </a:moveTo>
                              <a:lnTo>
                                <a:pt x="0" y="13562"/>
                              </a:lnTo>
                              <a:lnTo>
                                <a:pt x="0" y="0"/>
                              </a:lnTo>
                              <a:lnTo>
                                <a:pt x="9906" y="0"/>
                              </a:lnTo>
                              <a:lnTo>
                                <a:pt x="9906" y="8"/>
                              </a:lnTo>
                              <a:lnTo>
                                <a:pt x="15" y="8"/>
                              </a:lnTo>
                              <a:lnTo>
                                <a:pt x="8" y="15"/>
                              </a:lnTo>
                              <a:lnTo>
                                <a:pt x="15" y="15"/>
                              </a:lnTo>
                              <a:lnTo>
                                <a:pt x="15" y="13547"/>
                              </a:lnTo>
                              <a:lnTo>
                                <a:pt x="8" y="13547"/>
                              </a:lnTo>
                              <a:lnTo>
                                <a:pt x="15" y="13554"/>
                              </a:lnTo>
                              <a:lnTo>
                                <a:pt x="9906" y="13554"/>
                              </a:lnTo>
                              <a:lnTo>
                                <a:pt x="9906" y="13562"/>
                              </a:lnTo>
                              <a:close/>
                              <a:moveTo>
                                <a:pt x="15" y="15"/>
                              </a:moveTo>
                              <a:lnTo>
                                <a:pt x="8" y="15"/>
                              </a:lnTo>
                              <a:lnTo>
                                <a:pt x="15" y="8"/>
                              </a:lnTo>
                              <a:lnTo>
                                <a:pt x="15" y="15"/>
                              </a:lnTo>
                              <a:close/>
                              <a:moveTo>
                                <a:pt x="9891" y="15"/>
                              </a:moveTo>
                              <a:lnTo>
                                <a:pt x="15" y="15"/>
                              </a:lnTo>
                              <a:lnTo>
                                <a:pt x="15" y="8"/>
                              </a:lnTo>
                              <a:lnTo>
                                <a:pt x="9891" y="8"/>
                              </a:lnTo>
                              <a:lnTo>
                                <a:pt x="9891" y="15"/>
                              </a:lnTo>
                              <a:close/>
                              <a:moveTo>
                                <a:pt x="9891" y="13554"/>
                              </a:moveTo>
                              <a:lnTo>
                                <a:pt x="9891" y="8"/>
                              </a:lnTo>
                              <a:lnTo>
                                <a:pt x="9899" y="15"/>
                              </a:lnTo>
                              <a:lnTo>
                                <a:pt x="9906" y="15"/>
                              </a:lnTo>
                              <a:lnTo>
                                <a:pt x="9906" y="13547"/>
                              </a:lnTo>
                              <a:lnTo>
                                <a:pt x="9899" y="13547"/>
                              </a:lnTo>
                              <a:lnTo>
                                <a:pt x="9891" y="13554"/>
                              </a:lnTo>
                              <a:close/>
                              <a:moveTo>
                                <a:pt x="9906" y="15"/>
                              </a:moveTo>
                              <a:lnTo>
                                <a:pt x="9899" y="15"/>
                              </a:lnTo>
                              <a:lnTo>
                                <a:pt x="9891" y="8"/>
                              </a:lnTo>
                              <a:lnTo>
                                <a:pt x="9906" y="8"/>
                              </a:lnTo>
                              <a:lnTo>
                                <a:pt x="9906" y="15"/>
                              </a:lnTo>
                              <a:close/>
                              <a:moveTo>
                                <a:pt x="15" y="13554"/>
                              </a:moveTo>
                              <a:lnTo>
                                <a:pt x="8" y="13547"/>
                              </a:lnTo>
                              <a:lnTo>
                                <a:pt x="15" y="13547"/>
                              </a:lnTo>
                              <a:lnTo>
                                <a:pt x="15" y="13554"/>
                              </a:lnTo>
                              <a:close/>
                              <a:moveTo>
                                <a:pt x="9891" y="13554"/>
                              </a:moveTo>
                              <a:lnTo>
                                <a:pt x="15" y="13554"/>
                              </a:lnTo>
                              <a:lnTo>
                                <a:pt x="15" y="13547"/>
                              </a:lnTo>
                              <a:lnTo>
                                <a:pt x="9891" y="13547"/>
                              </a:lnTo>
                              <a:lnTo>
                                <a:pt x="9891" y="13554"/>
                              </a:lnTo>
                              <a:close/>
                              <a:moveTo>
                                <a:pt x="9906" y="13554"/>
                              </a:moveTo>
                              <a:lnTo>
                                <a:pt x="9891" y="13554"/>
                              </a:lnTo>
                              <a:lnTo>
                                <a:pt x="9899" y="13547"/>
                              </a:lnTo>
                              <a:lnTo>
                                <a:pt x="9906" y="13547"/>
                              </a:lnTo>
                              <a:lnTo>
                                <a:pt x="9906" y="13554"/>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41.9pt;margin-top:-0.8pt;height:678.1pt;width:495.3pt;z-index:-251540480;mso-width-relative:page;mso-height-relative:page;" fillcolor="#000000" filled="t" stroked="f" coordsize="9906,13562" o:gfxdata="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" path="m9906,13562l0,13562,0,0,9906,0,9906,8,15,8,8,15,15,15,15,13547,8,13547,15,13554,9906,13554,9906,13562xm15,15l8,15,15,8,15,15xm9891,15l15,15,15,8,9891,8,9891,15xm9891,13554l9891,8,9899,15,9906,15,9906,13547,9899,13547,9891,13554xm9906,15l9899,15,9891,8,9906,8,9906,15xm15,13554l8,13547,15,13547,15,13554xm9891,13554l15,13554,15,13547,9891,13547,9891,13554xm9906,13554l9891,13554,9899,13547,9906,13547,9906,13554xe">
                <v:fill on="t" focussize="0,0"/>
                <v:stroke on="f"/>
                <v:imagedata o:title=""/>
                <o:lock v:ext="edit" aspectratio="f"/>
              </v:shape>
            </w:pict>
          </mc:Fallback>
        </mc:AlternateContent>
      </w:r>
    </w:p>
    <w:p w14:paraId="28B62561">
      <w:pPr>
        <w:rPr>
          <w:rFonts w:hint="eastAsia"/>
          <w:color w:val="auto"/>
        </w:rPr>
      </w:pPr>
      <w:r>
        <w:rPr>
          <w:color w:val="auto"/>
          <w:sz w:val="21"/>
        </w:rPr>
        <w:drawing>
          <wp:anchor distT="0" distB="0" distL="114300" distR="114300" simplePos="0" relativeHeight="251778048" behindDoc="1" locked="0" layoutInCell="1" allowOverlap="1">
            <wp:simplePos x="0" y="0"/>
            <wp:positionH relativeFrom="column">
              <wp:posOffset>660400</wp:posOffset>
            </wp:positionH>
            <wp:positionV relativeFrom="paragraph">
              <wp:posOffset>128270</wp:posOffset>
            </wp:positionV>
            <wp:extent cx="3139440" cy="2803525"/>
            <wp:effectExtent l="0" t="0" r="3810" b="15875"/>
            <wp:wrapNone/>
            <wp:docPr id="6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10"/>
                    <pic:cNvPicPr>
                      <a:picLocks noChangeAspect="1"/>
                    </pic:cNvPicPr>
                  </pic:nvPicPr>
                  <pic:blipFill>
                    <a:blip r:embed="rId88"/>
                    <a:stretch>
                      <a:fillRect/>
                    </a:stretch>
                  </pic:blipFill>
                  <pic:spPr>
                    <a:xfrm>
                      <a:off x="1816735" y="1236345"/>
                      <a:ext cx="3139440" cy="2803525"/>
                    </a:xfrm>
                    <a:prstGeom prst="rect">
                      <a:avLst/>
                    </a:prstGeom>
                    <a:noFill/>
                    <a:ln>
                      <a:noFill/>
                    </a:ln>
                  </pic:spPr>
                </pic:pic>
              </a:graphicData>
            </a:graphic>
          </wp:anchor>
        </w:drawing>
      </w:r>
    </w:p>
    <w:p w14:paraId="2C4F0C57">
      <w:pPr>
        <w:rPr>
          <w:color w:val="auto"/>
        </w:rPr>
      </w:pPr>
      <w:r>
        <w:rPr>
          <w:color w:val="auto"/>
          <w:sz w:val="21"/>
        </w:rPr>
        <mc:AlternateContent>
          <mc:Choice Requires="wps">
            <w:drawing>
              <wp:anchor distT="0" distB="0" distL="114300" distR="114300" simplePos="0" relativeHeight="251788288" behindDoc="0" locked="0" layoutInCell="1" allowOverlap="1">
                <wp:simplePos x="0" y="0"/>
                <wp:positionH relativeFrom="column">
                  <wp:posOffset>682625</wp:posOffset>
                </wp:positionH>
                <wp:positionV relativeFrom="paragraph">
                  <wp:posOffset>73025</wp:posOffset>
                </wp:positionV>
                <wp:extent cx="624205" cy="276860"/>
                <wp:effectExtent l="0" t="0" r="0" b="0"/>
                <wp:wrapNone/>
                <wp:docPr id="618" name="文本框 618"/>
                <wp:cNvGraphicFramePr/>
                <a:graphic xmlns:a="http://schemas.openxmlformats.org/drawingml/2006/main">
                  <a:graphicData uri="http://schemas.microsoft.com/office/word/2010/wordprocessingShape">
                    <wps:wsp>
                      <wps:cNvSpPr txBox="1"/>
                      <wps:spPr>
                        <a:xfrm>
                          <a:off x="0" y="0"/>
                          <a:ext cx="624205" cy="2768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10209F">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努鲁尔虎山自然保护区</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53.75pt;margin-top:5.75pt;height:21.8pt;width:49.15pt;z-index:251788288;mso-width-relative:page;mso-height-relative:page;" filled="f" stroked="f" coordsize="21600,21600" o:gfxdata="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yOt/d1gAAAAkBAAAPAAAAAAAAAAEAIAAAACIAAABkcnMvZG93bnJldi54bWxQ&#10;SwECFAAUAAAACACHTuJAZzy3ETICAABZBAAADgAAAAAAAAABACAAAAAlAQAAZHJzL2Uyb0RvYy54&#10;bWxQSwUGAAAAAAYABgBZAQAAyQUAAAAA&#10;">
                <v:fill on="f" focussize="0,0"/>
                <v:stroke on="f" weight="0.5pt"/>
                <v:imagedata o:title=""/>
                <o:lock v:ext="edit" aspectratio="f"/>
                <v:textbox inset="0mm,0mm,0mm,0mm">
                  <w:txbxContent>
                    <w:p w14:paraId="5310209F">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努鲁尔虎山自然保护区</w:t>
                      </w:r>
                    </w:p>
                  </w:txbxContent>
                </v:textbox>
              </v:shape>
            </w:pict>
          </mc:Fallback>
        </mc:AlternateContent>
      </w:r>
    </w:p>
    <w:p w14:paraId="2675668A">
      <w:pPr>
        <w:rPr>
          <w:rFonts w:hint="eastAsia"/>
          <w:color w:val="auto"/>
        </w:rPr>
      </w:pPr>
    </w:p>
    <w:p w14:paraId="6BECA13F">
      <w:pPr>
        <w:rPr>
          <w:rFonts w:hint="eastAsia"/>
          <w:color w:val="auto"/>
        </w:rPr>
      </w:pPr>
    </w:p>
    <w:p w14:paraId="5547A38C">
      <w:pPr>
        <w:rPr>
          <w:rFonts w:hint="eastAsia"/>
          <w:color w:val="auto"/>
        </w:rPr>
      </w:pPr>
    </w:p>
    <w:p w14:paraId="369D7B01">
      <w:pPr>
        <w:rPr>
          <w:rFonts w:hint="eastAsia"/>
          <w:color w:val="auto"/>
        </w:rPr>
      </w:pPr>
    </w:p>
    <w:p w14:paraId="7D520ADB">
      <w:pPr>
        <w:rPr>
          <w:rFonts w:hint="eastAsia"/>
          <w:color w:val="auto"/>
        </w:rPr>
      </w:pPr>
    </w:p>
    <w:p w14:paraId="33A82789">
      <w:pPr>
        <w:rPr>
          <w:rFonts w:hint="eastAsia"/>
          <w:color w:val="auto"/>
        </w:rPr>
      </w:pPr>
      <w:r>
        <w:rPr>
          <w:color w:val="auto"/>
          <w:sz w:val="21"/>
        </w:rPr>
        <mc:AlternateContent>
          <mc:Choice Requires="wps">
            <w:drawing>
              <wp:anchor distT="0" distB="0" distL="114300" distR="114300" simplePos="0" relativeHeight="251773952" behindDoc="0" locked="0" layoutInCell="1" allowOverlap="1">
                <wp:simplePos x="0" y="0"/>
                <wp:positionH relativeFrom="column">
                  <wp:posOffset>3175000</wp:posOffset>
                </wp:positionH>
                <wp:positionV relativeFrom="paragraph">
                  <wp:posOffset>50165</wp:posOffset>
                </wp:positionV>
                <wp:extent cx="624205" cy="276860"/>
                <wp:effectExtent l="0" t="0" r="0" b="0"/>
                <wp:wrapNone/>
                <wp:docPr id="619" name="文本框 619"/>
                <wp:cNvGraphicFramePr/>
                <a:graphic xmlns:a="http://schemas.openxmlformats.org/drawingml/2006/main">
                  <a:graphicData uri="http://schemas.microsoft.com/office/word/2010/wordprocessingShape">
                    <wps:wsp>
                      <wps:cNvSpPr txBox="1"/>
                      <wps:spPr>
                        <a:xfrm>
                          <a:off x="4485005" y="2620645"/>
                          <a:ext cx="624205" cy="2768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6AD3A9">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b/>
                                <w:bCs/>
                                <w:sz w:val="15"/>
                                <w:szCs w:val="15"/>
                                <w:lang w:eastAsia="zh-CN"/>
                              </w:rPr>
                            </w:pPr>
                            <w:r>
                              <w:rPr>
                                <w:rFonts w:hint="eastAsia"/>
                                <w:b/>
                                <w:bCs/>
                                <w:sz w:val="15"/>
                                <w:szCs w:val="15"/>
                                <w:lang w:eastAsia="zh-CN"/>
                              </w:rPr>
                              <w:t>椴木头沟</w:t>
                            </w:r>
                          </w:p>
                          <w:p w14:paraId="68476D42">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自然保护区</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50pt;margin-top:3.95pt;height:21.8pt;width:49.15pt;z-index:251773952;mso-width-relative:page;mso-height-relative:page;" filled="f" stroked="f" coordsize="21600,21600" o:gfxdata="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VwQw3XAAAACAEAAA8AAAAAAAAAAQAgAAAAIgAAAGRy&#10;cy9kb3ducmV2LnhtbFBLAQIUABQAAAAIAIdO4kCnA/Q+PwIAAGUEAAAOAAAAAAAAAAEAIAAAACYB&#10;AABkcnMvZTJvRG9jLnhtbFBLBQYAAAAABgAGAFkBAADXBQAAAAA=&#10;">
                <v:fill on="f" focussize="0,0"/>
                <v:stroke on="f" weight="0.5pt"/>
                <v:imagedata o:title=""/>
                <o:lock v:ext="edit" aspectratio="f"/>
                <v:textbox inset="0mm,0mm,0mm,0mm">
                  <w:txbxContent>
                    <w:p w14:paraId="4C6AD3A9">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b/>
                          <w:bCs/>
                          <w:sz w:val="15"/>
                          <w:szCs w:val="15"/>
                          <w:lang w:eastAsia="zh-CN"/>
                        </w:rPr>
                      </w:pPr>
                      <w:r>
                        <w:rPr>
                          <w:rFonts w:hint="eastAsia"/>
                          <w:b/>
                          <w:bCs/>
                          <w:sz w:val="15"/>
                          <w:szCs w:val="15"/>
                          <w:lang w:eastAsia="zh-CN"/>
                        </w:rPr>
                        <w:t>椴木头沟</w:t>
                      </w:r>
                    </w:p>
                    <w:p w14:paraId="68476D42">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自然保护区</w:t>
                      </w:r>
                    </w:p>
                  </w:txbxContent>
                </v:textbox>
              </v:shape>
            </w:pict>
          </mc:Fallback>
        </mc:AlternateContent>
      </w:r>
    </w:p>
    <w:p w14:paraId="39318124">
      <w:pPr>
        <w:rPr>
          <w:rFonts w:hint="eastAsia"/>
          <w:color w:val="auto"/>
        </w:rPr>
      </w:pPr>
    </w:p>
    <w:p w14:paraId="4B263150">
      <w:pPr>
        <w:rPr>
          <w:rFonts w:hint="eastAsia"/>
          <w:color w:val="auto"/>
        </w:rPr>
      </w:pPr>
      <w:r>
        <w:rPr>
          <w:color w:val="auto"/>
          <w:sz w:val="21"/>
        </w:rPr>
        <mc:AlternateContent>
          <mc:Choice Requires="wps">
            <w:drawing>
              <wp:anchor distT="0" distB="0" distL="114300" distR="114300" simplePos="0" relativeHeight="251789312" behindDoc="0" locked="0" layoutInCell="1" allowOverlap="1">
                <wp:simplePos x="0" y="0"/>
                <wp:positionH relativeFrom="column">
                  <wp:posOffset>-198755</wp:posOffset>
                </wp:positionH>
                <wp:positionV relativeFrom="paragraph">
                  <wp:posOffset>19050</wp:posOffset>
                </wp:positionV>
                <wp:extent cx="624205" cy="276860"/>
                <wp:effectExtent l="0" t="0" r="0" b="0"/>
                <wp:wrapNone/>
                <wp:docPr id="620" name="文本框 620"/>
                <wp:cNvGraphicFramePr/>
                <a:graphic xmlns:a="http://schemas.openxmlformats.org/drawingml/2006/main">
                  <a:graphicData uri="http://schemas.microsoft.com/office/word/2010/wordprocessingShape">
                    <wps:wsp>
                      <wps:cNvSpPr txBox="1"/>
                      <wps:spPr>
                        <a:xfrm>
                          <a:off x="0" y="0"/>
                          <a:ext cx="624205" cy="2768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786D29">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b/>
                                <w:bCs/>
                                <w:sz w:val="15"/>
                                <w:szCs w:val="15"/>
                                <w:lang w:eastAsia="zh-CN"/>
                              </w:rPr>
                            </w:pPr>
                            <w:r>
                              <w:rPr>
                                <w:rFonts w:hint="eastAsia"/>
                                <w:b/>
                                <w:bCs/>
                                <w:sz w:val="15"/>
                                <w:szCs w:val="15"/>
                                <w:lang w:eastAsia="zh-CN"/>
                              </w:rPr>
                              <w:t>刘炮手沟</w:t>
                            </w:r>
                          </w:p>
                          <w:p w14:paraId="6F1DA543">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自然保护区</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5.65pt;margin-top:1.5pt;height:21.8pt;width:49.15pt;z-index:251789312;mso-width-relative:page;mso-height-relative:page;" filled="f" stroked="f" coordsize="21600,21600" o:gfxdata="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DH3aCnXAAAABwEAAA8AAAAAAAAAAQAgAAAAIgAAAGRycy9kb3ducmV2Lnht&#10;bFBLAQIUABQAAAAIAIdO4kC07HZdMwIAAFkEAAAOAAAAAAAAAAEAIAAAACYBAABkcnMvZTJvRG9j&#10;LnhtbFBLBQYAAAAABgAGAFkBAADLBQAAAAA=&#10;">
                <v:fill on="f" focussize="0,0"/>
                <v:stroke on="f" weight="0.5pt"/>
                <v:imagedata o:title=""/>
                <o:lock v:ext="edit" aspectratio="f"/>
                <v:textbox inset="0mm,0mm,0mm,0mm">
                  <w:txbxContent>
                    <w:p w14:paraId="3C786D29">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b/>
                          <w:bCs/>
                          <w:sz w:val="15"/>
                          <w:szCs w:val="15"/>
                          <w:lang w:eastAsia="zh-CN"/>
                        </w:rPr>
                      </w:pPr>
                      <w:r>
                        <w:rPr>
                          <w:rFonts w:hint="eastAsia"/>
                          <w:b/>
                          <w:bCs/>
                          <w:sz w:val="15"/>
                          <w:szCs w:val="15"/>
                          <w:lang w:eastAsia="zh-CN"/>
                        </w:rPr>
                        <w:t>刘炮手沟</w:t>
                      </w:r>
                    </w:p>
                    <w:p w14:paraId="6F1DA543">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自然保护区</w:t>
                      </w:r>
                    </w:p>
                  </w:txbxContent>
                </v:textbox>
              </v:shape>
            </w:pict>
          </mc:Fallback>
        </mc:AlternateContent>
      </w:r>
      <w:r>
        <w:rPr>
          <w:color w:val="auto"/>
          <w:sz w:val="21"/>
        </w:rPr>
        <w:drawing>
          <wp:anchor distT="0" distB="0" distL="114300" distR="114300" simplePos="0" relativeHeight="251779072" behindDoc="1" locked="0" layoutInCell="1" allowOverlap="1">
            <wp:simplePos x="0" y="0"/>
            <wp:positionH relativeFrom="column">
              <wp:posOffset>-197485</wp:posOffset>
            </wp:positionH>
            <wp:positionV relativeFrom="paragraph">
              <wp:posOffset>1270</wp:posOffset>
            </wp:positionV>
            <wp:extent cx="1195705" cy="1394460"/>
            <wp:effectExtent l="0" t="0" r="4445" b="15240"/>
            <wp:wrapNone/>
            <wp:docPr id="6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11"/>
                    <pic:cNvPicPr>
                      <a:picLocks noChangeAspect="1"/>
                    </pic:cNvPicPr>
                  </pic:nvPicPr>
                  <pic:blipFill>
                    <a:blip r:embed="rId89"/>
                    <a:stretch>
                      <a:fillRect/>
                    </a:stretch>
                  </pic:blipFill>
                  <pic:spPr>
                    <a:xfrm>
                      <a:off x="943610" y="2896870"/>
                      <a:ext cx="1195705" cy="1394460"/>
                    </a:xfrm>
                    <a:prstGeom prst="rect">
                      <a:avLst/>
                    </a:prstGeom>
                    <a:noFill/>
                    <a:ln>
                      <a:noFill/>
                    </a:ln>
                  </pic:spPr>
                </pic:pic>
              </a:graphicData>
            </a:graphic>
          </wp:anchor>
        </w:drawing>
      </w:r>
    </w:p>
    <w:p w14:paraId="637716F7">
      <w:pPr>
        <w:rPr>
          <w:rFonts w:hint="eastAsia"/>
          <w:color w:val="auto"/>
        </w:rPr>
      </w:pPr>
      <w:r>
        <w:rPr>
          <w:color w:val="auto"/>
          <w:sz w:val="21"/>
        </w:rPr>
        <mc:AlternateContent>
          <mc:Choice Requires="wps">
            <w:drawing>
              <wp:anchor distT="0" distB="0" distL="114300" distR="114300" simplePos="0" relativeHeight="251794432" behindDoc="0" locked="0" layoutInCell="1" allowOverlap="1">
                <wp:simplePos x="0" y="0"/>
                <wp:positionH relativeFrom="column">
                  <wp:posOffset>1527175</wp:posOffset>
                </wp:positionH>
                <wp:positionV relativeFrom="paragraph">
                  <wp:posOffset>133985</wp:posOffset>
                </wp:positionV>
                <wp:extent cx="3194685" cy="3241040"/>
                <wp:effectExtent l="4445" t="4445" r="1270" b="12065"/>
                <wp:wrapNone/>
                <wp:docPr id="622" name="直接箭头连接符 622"/>
                <wp:cNvGraphicFramePr/>
                <a:graphic xmlns:a="http://schemas.openxmlformats.org/drawingml/2006/main">
                  <a:graphicData uri="http://schemas.microsoft.com/office/word/2010/wordprocessingShape">
                    <wps:wsp>
                      <wps:cNvCnPr>
                        <a:endCxn id="641" idx="1"/>
                      </wps:cNvCnPr>
                      <wps:spPr>
                        <a:xfrm>
                          <a:off x="2668270" y="3227705"/>
                          <a:ext cx="3194685" cy="324104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20.25pt;margin-top:10.55pt;height:255.2pt;width:251.55pt;z-index:251794432;mso-width-relative:page;mso-height-relative:page;" filled="f" stroked="t" coordsize="21600,21600" o:gfxdata="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fa/ZT2QAAAAoBAAAPAAAAAAAAAAEAIAAAACIAAABkcnMvZG93bnJldi54bWxQSwEC&#10;FAAUAAAACACHTuJAhRaNfywCAAAhBAAADgAAAAAAAAABACAAAAAoAQAAZHJzL2Uyb0RvYy54bWxQ&#10;SwUGAAAAAAYABgBZAQAAxgUAAAAA&#10;">
                <v:fill on="f" focussize="0,0"/>
                <v:stroke weight="1pt" color="#000000 [3213]" miterlimit="8" joinstyle="miter" endarrow="block"/>
                <v:imagedata o:title=""/>
                <o:lock v:ext="edit" aspectratio="f"/>
              </v:shape>
            </w:pict>
          </mc:Fallback>
        </mc:AlternateContent>
      </w:r>
    </w:p>
    <w:p w14:paraId="7BF7F497">
      <w:pPr>
        <w:rPr>
          <w:rFonts w:hint="eastAsia"/>
          <w:color w:val="auto"/>
        </w:rPr>
      </w:pPr>
      <w:r>
        <w:rPr>
          <w:color w:val="auto"/>
          <w:sz w:val="21"/>
        </w:rPr>
        <mc:AlternateContent>
          <mc:Choice Requires="wps">
            <w:drawing>
              <wp:anchor distT="0" distB="0" distL="114300" distR="114300" simplePos="0" relativeHeight="251805696" behindDoc="0" locked="0" layoutInCell="1" allowOverlap="1">
                <wp:simplePos x="0" y="0"/>
                <wp:positionH relativeFrom="column">
                  <wp:posOffset>1457960</wp:posOffset>
                </wp:positionH>
                <wp:positionV relativeFrom="paragraph">
                  <wp:posOffset>34925</wp:posOffset>
                </wp:positionV>
                <wp:extent cx="506095" cy="133350"/>
                <wp:effectExtent l="0" t="0" r="0" b="0"/>
                <wp:wrapNone/>
                <wp:docPr id="623" name="文本框 623"/>
                <wp:cNvGraphicFramePr/>
                <a:graphic xmlns:a="http://schemas.openxmlformats.org/drawingml/2006/main">
                  <a:graphicData uri="http://schemas.microsoft.com/office/word/2010/wordprocessingShape">
                    <wps:wsp>
                      <wps:cNvSpPr txBox="1"/>
                      <wps:spPr>
                        <a:xfrm>
                          <a:off x="0" y="0"/>
                          <a:ext cx="506095" cy="133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673D26">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约</w:t>
                            </w:r>
                            <w:r>
                              <w:rPr>
                                <w:rFonts w:hint="eastAsia"/>
                                <w:b/>
                                <w:bCs/>
                                <w:sz w:val="15"/>
                                <w:szCs w:val="15"/>
                                <w:lang w:val="en-US" w:eastAsia="zh-CN"/>
                              </w:rPr>
                              <w:t>63.5km</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14.8pt;margin-top:2.75pt;height:10.5pt;width:39.85pt;z-index:251805696;mso-width-relative:page;mso-height-relative:page;" filled="f" stroked="f" coordsize="21600,21600" o:gfxdata="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qmX8g9cAAAAIAQAADwAAAAAAAAABACAAAAAiAAAAZHJzL2Rvd25yZXYueG1s&#10;UEsBAhQAFAAAAAgAh07iQAMGBt8yAgAAWQQAAA4AAAAAAAAAAQAgAAAAJgEAAGRycy9lMm9Eb2Mu&#10;eG1sUEsFBgAAAAAGAAYAWQEAAMoFAAAAAA==&#10;">
                <v:fill on="f" focussize="0,0"/>
                <v:stroke on="f" weight="0.5pt"/>
                <v:imagedata o:title=""/>
                <o:lock v:ext="edit" aspectratio="f"/>
                <v:textbox inset="0mm,0mm,0mm,0mm">
                  <w:txbxContent>
                    <w:p w14:paraId="06673D26">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约</w:t>
                      </w:r>
                      <w:r>
                        <w:rPr>
                          <w:rFonts w:hint="eastAsia"/>
                          <w:b/>
                          <w:bCs/>
                          <w:sz w:val="15"/>
                          <w:szCs w:val="15"/>
                          <w:lang w:val="en-US" w:eastAsia="zh-CN"/>
                        </w:rPr>
                        <w:t>63.5km</w:t>
                      </w:r>
                    </w:p>
                  </w:txbxContent>
                </v:textbox>
              </v:shape>
            </w:pict>
          </mc:Fallback>
        </mc:AlternateContent>
      </w:r>
    </w:p>
    <w:p w14:paraId="1345A265">
      <w:pPr>
        <w:rPr>
          <w:rFonts w:hint="eastAsia"/>
          <w:color w:val="auto"/>
        </w:rPr>
      </w:pPr>
    </w:p>
    <w:p w14:paraId="3091B7AA">
      <w:pPr>
        <w:rPr>
          <w:rFonts w:hint="eastAsia"/>
          <w:color w:val="auto"/>
        </w:rPr>
      </w:pPr>
      <w:r>
        <w:rPr>
          <w:color w:val="auto"/>
          <w:sz w:val="21"/>
        </w:rPr>
        <mc:AlternateContent>
          <mc:Choice Requires="wps">
            <w:drawing>
              <wp:anchor distT="0" distB="0" distL="114300" distR="114300" simplePos="0" relativeHeight="251795456" behindDoc="0" locked="0" layoutInCell="1" allowOverlap="1">
                <wp:simplePos x="0" y="0"/>
                <wp:positionH relativeFrom="column">
                  <wp:posOffset>2573655</wp:posOffset>
                </wp:positionH>
                <wp:positionV relativeFrom="paragraph">
                  <wp:posOffset>38735</wp:posOffset>
                </wp:positionV>
                <wp:extent cx="2173605" cy="2731135"/>
                <wp:effectExtent l="5080" t="3810" r="12065" b="8255"/>
                <wp:wrapNone/>
                <wp:docPr id="624" name="直接箭头连接符 624"/>
                <wp:cNvGraphicFramePr/>
                <a:graphic xmlns:a="http://schemas.openxmlformats.org/drawingml/2006/main">
                  <a:graphicData uri="http://schemas.microsoft.com/office/word/2010/wordprocessingShape">
                    <wps:wsp>
                      <wps:cNvCnPr>
                        <a:endCxn id="641" idx="0"/>
                      </wps:cNvCnPr>
                      <wps:spPr>
                        <a:xfrm>
                          <a:off x="0" y="0"/>
                          <a:ext cx="2173605" cy="2731135"/>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02.65pt;margin-top:3.05pt;height:215.05pt;width:171.15pt;z-index:251795456;mso-width-relative:page;mso-height-relative:page;" filled="f" stroked="t" coordsize="21600,21600" o:gfxdata="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TfL8MtgA&#10;AAAJAQAADwAAAAAAAAABACAAAAAiAAAAZHJzL2Rvd25yZXYueG1sUEsBAhQAFAAAAAgAh07iQA8n&#10;9D0fAgAAFQQAAA4AAAAAAAAAAQAgAAAAJwEAAGRycy9lMm9Eb2MueG1sUEsFBgAAAAAGAAYAWQEA&#10;ALgFAAAAAA==&#10;">
                <v:fill on="f" focussize="0,0"/>
                <v:stroke weight="1pt" color="#000000 [3213]" miterlimit="8" joinstyle="miter" endarrow="block"/>
                <v:imagedata o:title=""/>
                <o:lock v:ext="edit" aspectratio="f"/>
              </v:shape>
            </w:pict>
          </mc:Fallback>
        </mc:AlternateContent>
      </w:r>
    </w:p>
    <w:p w14:paraId="29E6ACCD">
      <w:pPr>
        <w:rPr>
          <w:rFonts w:hint="eastAsia"/>
          <w:color w:val="auto"/>
        </w:rPr>
      </w:pPr>
      <w:r>
        <w:rPr>
          <w:color w:val="auto"/>
          <w:sz w:val="21"/>
        </w:rPr>
        <mc:AlternateContent>
          <mc:Choice Requires="wps">
            <w:drawing>
              <wp:anchor distT="0" distB="0" distL="114300" distR="114300" simplePos="0" relativeHeight="251808768" behindDoc="0" locked="0" layoutInCell="1" allowOverlap="1">
                <wp:simplePos x="0" y="0"/>
                <wp:positionH relativeFrom="column">
                  <wp:posOffset>2372995</wp:posOffset>
                </wp:positionH>
                <wp:positionV relativeFrom="paragraph">
                  <wp:posOffset>85725</wp:posOffset>
                </wp:positionV>
                <wp:extent cx="506095" cy="133350"/>
                <wp:effectExtent l="0" t="0" r="0" b="0"/>
                <wp:wrapNone/>
                <wp:docPr id="625" name="文本框 625"/>
                <wp:cNvGraphicFramePr/>
                <a:graphic xmlns:a="http://schemas.openxmlformats.org/drawingml/2006/main">
                  <a:graphicData uri="http://schemas.microsoft.com/office/word/2010/wordprocessingShape">
                    <wps:wsp>
                      <wps:cNvSpPr txBox="1"/>
                      <wps:spPr>
                        <a:xfrm>
                          <a:off x="0" y="0"/>
                          <a:ext cx="506095" cy="133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49E7BE">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约</w:t>
                            </w:r>
                            <w:r>
                              <w:rPr>
                                <w:rFonts w:hint="eastAsia"/>
                                <w:b/>
                                <w:bCs/>
                                <w:sz w:val="15"/>
                                <w:szCs w:val="15"/>
                                <w:lang w:val="en-US" w:eastAsia="zh-CN"/>
                              </w:rPr>
                              <w:t>48.6km</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86.85pt;margin-top:6.75pt;height:10.5pt;width:39.85pt;z-index:251808768;mso-width-relative:page;mso-height-relative:page;" filled="f" stroked="f" coordsize="21600,21600" o:gfxdata="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uakyn1wAAAAkBAAAPAAAAAAAAAAEAIAAAACIAAABkcnMvZG93bnJldi54bWxQ&#10;SwECFAAUAAAACACHTuJAJsCeyjECAABZBAAADgAAAAAAAAABACAAAAAmAQAAZHJzL2Uyb0RvYy54&#10;bWxQSwUGAAAAAAYABgBZAQAAyQUAAAAA&#10;">
                <v:fill on="f" focussize="0,0"/>
                <v:stroke on="f" weight="0.5pt"/>
                <v:imagedata o:title=""/>
                <o:lock v:ext="edit" aspectratio="f"/>
                <v:textbox inset="0mm,0mm,0mm,0mm">
                  <w:txbxContent>
                    <w:p w14:paraId="0F49E7BE">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约</w:t>
                      </w:r>
                      <w:r>
                        <w:rPr>
                          <w:rFonts w:hint="eastAsia"/>
                          <w:b/>
                          <w:bCs/>
                          <w:sz w:val="15"/>
                          <w:szCs w:val="15"/>
                          <w:lang w:val="en-US" w:eastAsia="zh-CN"/>
                        </w:rPr>
                        <w:t>48.6km</w:t>
                      </w:r>
                    </w:p>
                  </w:txbxContent>
                </v:textbox>
              </v:shape>
            </w:pict>
          </mc:Fallback>
        </mc:AlternateContent>
      </w:r>
    </w:p>
    <w:p w14:paraId="55C1D5C8">
      <w:pPr>
        <w:rPr>
          <w:rFonts w:hint="eastAsia"/>
          <w:color w:val="auto"/>
        </w:rPr>
      </w:pPr>
      <w:r>
        <w:rPr>
          <w:color w:val="auto"/>
          <w:sz w:val="21"/>
        </w:rPr>
        <mc:AlternateContent>
          <mc:Choice Requires="wps">
            <w:drawing>
              <wp:anchor distT="0" distB="0" distL="114300" distR="114300" simplePos="0" relativeHeight="251796480" behindDoc="0" locked="0" layoutInCell="1" allowOverlap="1">
                <wp:simplePos x="0" y="0"/>
                <wp:positionH relativeFrom="column">
                  <wp:posOffset>710565</wp:posOffset>
                </wp:positionH>
                <wp:positionV relativeFrom="paragraph">
                  <wp:posOffset>115570</wp:posOffset>
                </wp:positionV>
                <wp:extent cx="4001770" cy="2258695"/>
                <wp:effectExtent l="3175" t="5715" r="14605" b="2540"/>
                <wp:wrapNone/>
                <wp:docPr id="626" name="直接箭头连接符 626"/>
                <wp:cNvGraphicFramePr/>
                <a:graphic xmlns:a="http://schemas.openxmlformats.org/drawingml/2006/main">
                  <a:graphicData uri="http://schemas.microsoft.com/office/word/2010/wordprocessingShape">
                    <wps:wsp>
                      <wps:cNvCnPr/>
                      <wps:spPr>
                        <a:xfrm>
                          <a:off x="0" y="0"/>
                          <a:ext cx="4001770" cy="2258695"/>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55.95pt;margin-top:9.1pt;height:177.85pt;width:315.1pt;z-index:251796480;mso-width-relative:page;mso-height-relative:page;" filled="f" stroked="t" coordsize="21600,21600" o:gfxdata="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EKT4c2QAAAAoBAAAPAAAAAAAAAAEA&#10;IAAAACIAAABkcnMvZG93bnJldi54bWxQSwECFAAUAAAACACHTuJAk8XMCA4CAADsAwAADgAAAAAA&#10;AAABACAAAAAoAQAAZHJzL2Uyb0RvYy54bWxQSwUGAAAAAAYABgBZAQAAqAUAAAAA&#10;">
                <v:fill on="f" focussize="0,0"/>
                <v:stroke weight="1pt" color="#000000 [3213]" miterlimit="8" joinstyle="miter" endarrow="block"/>
                <v:imagedata o:title=""/>
                <o:lock v:ext="edit" aspectratio="f"/>
              </v:shape>
            </w:pict>
          </mc:Fallback>
        </mc:AlternateContent>
      </w:r>
    </w:p>
    <w:p w14:paraId="586F1144">
      <w:pPr>
        <w:rPr>
          <w:rFonts w:hint="eastAsia"/>
          <w:color w:val="auto"/>
        </w:rPr>
      </w:pPr>
      <w:r>
        <w:rPr>
          <w:color w:val="auto"/>
          <w:sz w:val="21"/>
        </w:rPr>
        <mc:AlternateContent>
          <mc:Choice Requires="wps">
            <w:drawing>
              <wp:anchor distT="0" distB="0" distL="114300" distR="114300" simplePos="0" relativeHeight="251804672" behindDoc="0" locked="0" layoutInCell="1" allowOverlap="1">
                <wp:simplePos x="0" y="0"/>
                <wp:positionH relativeFrom="column">
                  <wp:posOffset>1015365</wp:posOffset>
                </wp:positionH>
                <wp:positionV relativeFrom="paragraph">
                  <wp:posOffset>101600</wp:posOffset>
                </wp:positionV>
                <wp:extent cx="506095" cy="133350"/>
                <wp:effectExtent l="0" t="0" r="0" b="0"/>
                <wp:wrapNone/>
                <wp:docPr id="627" name="文本框 627"/>
                <wp:cNvGraphicFramePr/>
                <a:graphic xmlns:a="http://schemas.openxmlformats.org/drawingml/2006/main">
                  <a:graphicData uri="http://schemas.microsoft.com/office/word/2010/wordprocessingShape">
                    <wps:wsp>
                      <wps:cNvSpPr txBox="1"/>
                      <wps:spPr>
                        <a:xfrm>
                          <a:off x="0" y="0"/>
                          <a:ext cx="506095" cy="133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448CC7">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约</w:t>
                            </w:r>
                            <w:r>
                              <w:rPr>
                                <w:rFonts w:hint="eastAsia"/>
                                <w:b/>
                                <w:bCs/>
                                <w:sz w:val="15"/>
                                <w:szCs w:val="15"/>
                                <w:lang w:val="en-US" w:eastAsia="zh-CN"/>
                              </w:rPr>
                              <w:t>58.6km</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9.95pt;margin-top:8pt;height:10.5pt;width:39.85pt;z-index:251804672;mso-width-relative:page;mso-height-relative:page;" filled="f" stroked="f" coordsize="21600,21600" o:gfxdata="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yqsJZdcAAAAJAQAADwAAAAAAAAABACAAAAAiAAAAZHJzL2Rvd25yZXYueG1s&#10;UEsBAhQAFAAAAAgAh07iQPp/xnAyAgAAWQQAAA4AAAAAAAAAAQAgAAAAJgEAAGRycy9lMm9Eb2Mu&#10;eG1sUEsFBgAAAAAGAAYAWQEAAMoFAAAAAA==&#10;">
                <v:fill on="f" focussize="0,0"/>
                <v:stroke on="f" weight="0.5pt"/>
                <v:imagedata o:title=""/>
                <o:lock v:ext="edit" aspectratio="f"/>
                <v:textbox inset="0mm,0mm,0mm,0mm">
                  <w:txbxContent>
                    <w:p w14:paraId="2A448CC7">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约</w:t>
                      </w:r>
                      <w:r>
                        <w:rPr>
                          <w:rFonts w:hint="eastAsia"/>
                          <w:b/>
                          <w:bCs/>
                          <w:sz w:val="15"/>
                          <w:szCs w:val="15"/>
                          <w:lang w:val="en-US" w:eastAsia="zh-CN"/>
                        </w:rPr>
                        <w:t>58.6km</w:t>
                      </w:r>
                    </w:p>
                  </w:txbxContent>
                </v:textbox>
              </v:shape>
            </w:pict>
          </mc:Fallback>
        </mc:AlternateContent>
      </w:r>
    </w:p>
    <w:p w14:paraId="1106EF58">
      <w:pPr>
        <w:rPr>
          <w:rFonts w:hint="eastAsia"/>
          <w:color w:val="auto"/>
        </w:rPr>
      </w:pPr>
      <w:r>
        <w:rPr>
          <w:color w:val="auto"/>
          <w:sz w:val="21"/>
        </w:rPr>
        <mc:AlternateContent>
          <mc:Choice Requires="wps">
            <w:drawing>
              <wp:anchor distT="0" distB="0" distL="114300" distR="114300" simplePos="0" relativeHeight="251793408" behindDoc="0" locked="0" layoutInCell="1" allowOverlap="1">
                <wp:simplePos x="0" y="0"/>
                <wp:positionH relativeFrom="column">
                  <wp:posOffset>3776980</wp:posOffset>
                </wp:positionH>
                <wp:positionV relativeFrom="paragraph">
                  <wp:posOffset>184785</wp:posOffset>
                </wp:positionV>
                <wp:extent cx="624205" cy="126365"/>
                <wp:effectExtent l="0" t="0" r="0" b="0"/>
                <wp:wrapNone/>
                <wp:docPr id="628" name="文本框 628"/>
                <wp:cNvGraphicFramePr/>
                <a:graphic xmlns:a="http://schemas.openxmlformats.org/drawingml/2006/main">
                  <a:graphicData uri="http://schemas.microsoft.com/office/word/2010/wordprocessingShape">
                    <wps:wsp>
                      <wps:cNvSpPr txBox="1"/>
                      <wps:spPr>
                        <a:xfrm>
                          <a:off x="0" y="0"/>
                          <a:ext cx="624205" cy="126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FB08E8">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槐树洞风景区</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97.4pt;margin-top:14.55pt;height:9.95pt;width:49.15pt;z-index:251793408;mso-width-relative:page;mso-height-relative:page;" filled="f" stroked="f" coordsize="21600,21600" o:gfxdata="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AoKQE2AAAAAkBAAAPAAAAAAAAAAEAIAAAACIAAABkcnMvZG93bnJldi54&#10;bWxQSwECFAAUAAAACACHTuJAg6siuDMCAABZBAAADgAAAAAAAAABACAAAAAnAQAAZHJzL2Uyb0Rv&#10;Yy54bWxQSwUGAAAAAAYABgBZAQAAzAUAAAAA&#10;">
                <v:fill on="f" focussize="0,0"/>
                <v:stroke on="f" weight="0.5pt"/>
                <v:imagedata o:title=""/>
                <o:lock v:ext="edit" aspectratio="f"/>
                <v:textbox inset="0mm,0mm,0mm,0mm">
                  <w:txbxContent>
                    <w:p w14:paraId="58FB08E8">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槐树洞风景区</w:t>
                      </w:r>
                    </w:p>
                  </w:txbxContent>
                </v:textbox>
              </v:shape>
            </w:pict>
          </mc:Fallback>
        </mc:AlternateContent>
      </w:r>
      <w:r>
        <w:rPr>
          <w:color w:val="auto"/>
          <w:sz w:val="21"/>
        </w:rPr>
        <w:drawing>
          <wp:anchor distT="0" distB="0" distL="114300" distR="114300" simplePos="0" relativeHeight="251780096" behindDoc="1" locked="0" layoutInCell="1" allowOverlap="1">
            <wp:simplePos x="0" y="0"/>
            <wp:positionH relativeFrom="column">
              <wp:posOffset>2837815</wp:posOffset>
            </wp:positionH>
            <wp:positionV relativeFrom="paragraph">
              <wp:posOffset>156845</wp:posOffset>
            </wp:positionV>
            <wp:extent cx="1618615" cy="894080"/>
            <wp:effectExtent l="0" t="0" r="635" b="1270"/>
            <wp:wrapNone/>
            <wp:docPr id="6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12"/>
                    <pic:cNvPicPr>
                      <a:picLocks noChangeAspect="1"/>
                    </pic:cNvPicPr>
                  </pic:nvPicPr>
                  <pic:blipFill>
                    <a:blip r:embed="rId90"/>
                    <a:stretch>
                      <a:fillRect/>
                    </a:stretch>
                  </pic:blipFill>
                  <pic:spPr>
                    <a:xfrm>
                      <a:off x="3978910" y="4637405"/>
                      <a:ext cx="1618615" cy="894080"/>
                    </a:xfrm>
                    <a:prstGeom prst="rect">
                      <a:avLst/>
                    </a:prstGeom>
                    <a:noFill/>
                    <a:ln>
                      <a:noFill/>
                    </a:ln>
                  </pic:spPr>
                </pic:pic>
              </a:graphicData>
            </a:graphic>
          </wp:anchor>
        </w:drawing>
      </w:r>
    </w:p>
    <w:p w14:paraId="3197D35C">
      <w:pPr>
        <w:rPr>
          <w:rFonts w:hint="eastAsia"/>
          <w:color w:val="auto"/>
        </w:rPr>
      </w:pPr>
    </w:p>
    <w:p w14:paraId="46068641">
      <w:pPr>
        <w:rPr>
          <w:rFonts w:hint="eastAsia"/>
          <w:color w:val="auto"/>
        </w:rPr>
      </w:pPr>
      <w:r>
        <w:rPr>
          <w:color w:val="auto"/>
          <w:sz w:val="21"/>
        </w:rPr>
        <mc:AlternateContent>
          <mc:Choice Requires="wps">
            <w:drawing>
              <wp:anchor distT="0" distB="0" distL="114300" distR="114300" simplePos="0" relativeHeight="251869184" behindDoc="0" locked="0" layoutInCell="1" allowOverlap="1">
                <wp:simplePos x="0" y="0"/>
                <wp:positionH relativeFrom="column">
                  <wp:posOffset>4782820</wp:posOffset>
                </wp:positionH>
                <wp:positionV relativeFrom="paragraph">
                  <wp:posOffset>1214755</wp:posOffset>
                </wp:positionV>
                <wp:extent cx="98425" cy="402590"/>
                <wp:effectExtent l="19050" t="1270" r="15875" b="15240"/>
                <wp:wrapNone/>
                <wp:docPr id="630" name="直接箭头连接符 630"/>
                <wp:cNvGraphicFramePr/>
                <a:graphic xmlns:a="http://schemas.openxmlformats.org/drawingml/2006/main">
                  <a:graphicData uri="http://schemas.microsoft.com/office/word/2010/wordprocessingShape">
                    <wps:wsp>
                      <wps:cNvCnPr>
                        <a:stCxn id="634" idx="22"/>
                        <a:endCxn id="641" idx="6"/>
                      </wps:cNvCnPr>
                      <wps:spPr>
                        <a:xfrm flipH="1">
                          <a:off x="0" y="0"/>
                          <a:ext cx="98425" cy="40259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76.6pt;margin-top:95.65pt;height:31.7pt;width:7.75pt;z-index:251869184;mso-width-relative:page;mso-height-relative:page;" filled="f" stroked="t" coordsize="21600,21600" o:gfxdata="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FKIeEDYAAAACwEAAA8AAAAAAAAAAQAgAAAAIgAAAGRycy9kb3ducmV2LnhtbFBL&#10;AQIUABQAAAAIAIdO4kCTlHkJLwIAADgEAAAOAAAAAAAAAAEAIAAAACcBAABkcnMvZTJvRG9jLnht&#10;bFBLBQYAAAAABgAGAFkBAADIBQAAAAA=&#10;">
                <v:fill on="f" focussize="0,0"/>
                <v:stroke weight="1pt" color="#000000 [3213]" miterlimit="8" joinstyle="miter" endarrow="block"/>
                <v:imagedata o:title=""/>
                <o:lock v:ext="edit" aspectratio="f"/>
              </v:shape>
            </w:pict>
          </mc:Fallback>
        </mc:AlternateContent>
      </w:r>
    </w:p>
    <w:p w14:paraId="203F6179">
      <w:pPr>
        <w:rPr>
          <w:rFonts w:hint="eastAsia"/>
          <w:color w:val="auto"/>
        </w:rPr>
      </w:pPr>
      <w:r>
        <w:rPr>
          <w:color w:val="auto"/>
          <w:sz w:val="21"/>
        </w:rPr>
        <mc:AlternateContent>
          <mc:Choice Requires="wps">
            <w:drawing>
              <wp:anchor distT="0" distB="0" distL="114300" distR="114300" simplePos="0" relativeHeight="251871232" behindDoc="0" locked="0" layoutInCell="1" allowOverlap="1">
                <wp:simplePos x="0" y="0"/>
                <wp:positionH relativeFrom="column">
                  <wp:posOffset>4363085</wp:posOffset>
                </wp:positionH>
                <wp:positionV relativeFrom="paragraph">
                  <wp:posOffset>128905</wp:posOffset>
                </wp:positionV>
                <wp:extent cx="1062355" cy="206375"/>
                <wp:effectExtent l="4445" t="5080" r="19050" b="531495"/>
                <wp:wrapNone/>
                <wp:docPr id="631" name="圆角矩形标注 631"/>
                <wp:cNvGraphicFramePr/>
                <a:graphic xmlns:a="http://schemas.openxmlformats.org/drawingml/2006/main">
                  <a:graphicData uri="http://schemas.microsoft.com/office/word/2010/wordprocessingShape">
                    <wps:wsp>
                      <wps:cNvSpPr/>
                      <wps:spPr>
                        <a:xfrm>
                          <a:off x="6071235" y="4967605"/>
                          <a:ext cx="1062355" cy="206375"/>
                        </a:xfrm>
                        <a:prstGeom prst="wedgeRoundRectCallout">
                          <a:avLst>
                            <a:gd name="adj1" fmla="val 3317"/>
                            <a:gd name="adj2" fmla="val 290615"/>
                            <a:gd name="adj3" fmla="val 16667"/>
                          </a:avLst>
                        </a:prstGeom>
                        <a:solidFill>
                          <a:srgbClr val="F9FBFA"/>
                        </a:solidFill>
                        <a:ln w="3175"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A35494B">
                            <w:pPr>
                              <w:jc w:val="center"/>
                              <w:rPr>
                                <w:rFonts w:hint="eastAsia" w:eastAsia="宋体"/>
                                <w:b/>
                                <w:bCs/>
                                <w:color w:val="000000" w:themeColor="text1"/>
                                <w:sz w:val="15"/>
                                <w:szCs w:val="15"/>
                                <w:lang w:eastAsia="zh-CN"/>
                                <w14:textFill>
                                  <w14:solidFill>
                                    <w14:schemeClr w14:val="tx1">
                                      <w14:alpha w14:val="0"/>
                                    </w14:schemeClr>
                                  </w14:solidFill>
                                </w14:textFill>
                              </w:rPr>
                            </w:pPr>
                            <w:r>
                              <w:rPr>
                                <w:rFonts w:hint="eastAsia"/>
                                <w:b/>
                                <w:bCs/>
                                <w:color w:val="000000" w:themeColor="text1"/>
                                <w:sz w:val="15"/>
                                <w:szCs w:val="15"/>
                                <w:lang w:eastAsia="zh-CN"/>
                                <w14:textFill>
                                  <w14:solidFill>
                                    <w14:schemeClr w14:val="tx1"/>
                                  </w14:solidFill>
                                </w14:textFill>
                              </w:rPr>
                              <w:t>朝阳苍鹭自然保护区</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2" type="#_x0000_t62" style="position:absolute;left:0pt;margin-left:343.55pt;margin-top:10.15pt;height:16.25pt;width:83.65pt;z-index:251871232;v-text-anchor:middle;mso-width-relative:page;mso-height-relative:page;" fillcolor="#F9FBFA" filled="t" stroked="t" coordsize="21600,21600" o:gfxdata="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D74gHi&#10;2AAAAAkBAAAPAAAAAAAAAAEAIAAAACIAAABkcnMvZG93bnJldi54bWxQSwECFAAUAAAACACHTuJA&#10;Vf9GVcwCAACQBQAADgAAAAAAAAABACAAAAAnAQAAZHJzL2Uyb0RvYy54bWxQSwUGAAAAAAYABgBZ&#10;AQAAZQYAAAAA&#10;" adj="11516,73573,14400">
                <v:fill on="t" focussize="0,0"/>
                <v:stroke weight="0.25pt" color="#000000 [3213]" miterlimit="8" joinstyle="miter"/>
                <v:imagedata o:title=""/>
                <o:lock v:ext="edit" aspectratio="f"/>
                <v:textbox inset="0mm,0mm,0mm,0mm">
                  <w:txbxContent>
                    <w:p w14:paraId="1A35494B">
                      <w:pPr>
                        <w:jc w:val="center"/>
                        <w:rPr>
                          <w:rFonts w:hint="eastAsia" w:eastAsia="宋体"/>
                          <w:b/>
                          <w:bCs/>
                          <w:color w:val="000000" w:themeColor="text1"/>
                          <w:sz w:val="15"/>
                          <w:szCs w:val="15"/>
                          <w:lang w:eastAsia="zh-CN"/>
                          <w14:textFill>
                            <w14:solidFill>
                              <w14:schemeClr w14:val="tx1">
                                <w14:alpha w14:val="0"/>
                              </w14:schemeClr>
                            </w14:solidFill>
                          </w14:textFill>
                        </w:rPr>
                      </w:pPr>
                      <w:r>
                        <w:rPr>
                          <w:rFonts w:hint="eastAsia"/>
                          <w:b/>
                          <w:bCs/>
                          <w:color w:val="000000" w:themeColor="text1"/>
                          <w:sz w:val="15"/>
                          <w:szCs w:val="15"/>
                          <w:lang w:eastAsia="zh-CN"/>
                          <w14:textFill>
                            <w14:solidFill>
                              <w14:schemeClr w14:val="tx1"/>
                            </w14:solidFill>
                          </w14:textFill>
                        </w:rPr>
                        <w:t>朝阳苍鹭自然保护区</w:t>
                      </w:r>
                    </w:p>
                  </w:txbxContent>
                </v:textbox>
              </v:shape>
            </w:pict>
          </mc:Fallback>
        </mc:AlternateContent>
      </w:r>
    </w:p>
    <w:p w14:paraId="34E6625F">
      <w:pPr>
        <w:rPr>
          <w:rFonts w:hint="eastAsia"/>
          <w:color w:val="auto"/>
        </w:rPr>
      </w:pPr>
    </w:p>
    <w:p w14:paraId="660AEC0B">
      <w:pPr>
        <w:rPr>
          <w:rFonts w:hint="eastAsia"/>
          <w:color w:val="auto"/>
        </w:rPr>
      </w:pPr>
      <w:r>
        <w:rPr>
          <w:color w:val="auto"/>
          <w:sz w:val="21"/>
        </w:rPr>
        <mc:AlternateContent>
          <mc:Choice Requires="wps">
            <w:drawing>
              <wp:anchor distT="0" distB="0" distL="114300" distR="114300" simplePos="0" relativeHeight="251797504" behindDoc="0" locked="0" layoutInCell="1" allowOverlap="1">
                <wp:simplePos x="0" y="0"/>
                <wp:positionH relativeFrom="column">
                  <wp:posOffset>2887980</wp:posOffset>
                </wp:positionH>
                <wp:positionV relativeFrom="paragraph">
                  <wp:posOffset>7620</wp:posOffset>
                </wp:positionV>
                <wp:extent cx="1823085" cy="1015365"/>
                <wp:effectExtent l="3175" t="5715" r="2540" b="7620"/>
                <wp:wrapNone/>
                <wp:docPr id="632" name="直接箭头连接符 632"/>
                <wp:cNvGraphicFramePr/>
                <a:graphic xmlns:a="http://schemas.openxmlformats.org/drawingml/2006/main">
                  <a:graphicData uri="http://schemas.microsoft.com/office/word/2010/wordprocessingShape">
                    <wps:wsp>
                      <wps:cNvCnPr>
                        <a:endCxn id="641" idx="2"/>
                      </wps:cNvCnPr>
                      <wps:spPr>
                        <a:xfrm>
                          <a:off x="0" y="0"/>
                          <a:ext cx="1823085" cy="1015365"/>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27.4pt;margin-top:0.6pt;height:79.95pt;width:143.55pt;z-index:251797504;mso-width-relative:page;mso-height-relative:page;" filled="f" stroked="t" coordsize="21600,21600" o:gfxdata="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2f36btcA&#10;AAAJAQAADwAAAAAAAAABACAAAAAiAAAAZHJzL2Rvd25yZXYueG1sUEsBAhQAFAAAAAgAh07iQERW&#10;RgogAgAAFQQAAA4AAAAAAAAAAQAgAAAAJgEAAGRycy9lMm9Eb2MueG1sUEsFBgAAAAAGAAYAWQEA&#10;ALgFAAAAAA==&#10;">
                <v:fill on="f" focussize="0,0"/>
                <v:stroke weight="1pt" color="#000000 [3213]" miterlimit="8" joinstyle="miter" endarrow="block"/>
                <v:imagedata o:title=""/>
                <o:lock v:ext="edit" aspectratio="f"/>
              </v:shape>
            </w:pict>
          </mc:Fallback>
        </mc:AlternateContent>
      </w:r>
    </w:p>
    <w:p w14:paraId="0FB06B63">
      <w:pPr>
        <w:rPr>
          <w:rFonts w:hint="eastAsia"/>
          <w:color w:val="auto"/>
        </w:rPr>
      </w:pPr>
      <w:r>
        <w:rPr>
          <w:color w:val="auto"/>
          <w:sz w:val="21"/>
        </w:rPr>
        <mc:AlternateContent>
          <mc:Choice Requires="wps">
            <w:drawing>
              <wp:anchor distT="0" distB="0" distL="114300" distR="114300" simplePos="0" relativeHeight="251807744" behindDoc="0" locked="0" layoutInCell="1" allowOverlap="1">
                <wp:simplePos x="0" y="0"/>
                <wp:positionH relativeFrom="column">
                  <wp:posOffset>2886075</wp:posOffset>
                </wp:positionH>
                <wp:positionV relativeFrom="paragraph">
                  <wp:posOffset>35560</wp:posOffset>
                </wp:positionV>
                <wp:extent cx="506095" cy="133350"/>
                <wp:effectExtent l="0" t="0" r="0" b="0"/>
                <wp:wrapNone/>
                <wp:docPr id="633" name="文本框 633"/>
                <wp:cNvGraphicFramePr/>
                <a:graphic xmlns:a="http://schemas.openxmlformats.org/drawingml/2006/main">
                  <a:graphicData uri="http://schemas.microsoft.com/office/word/2010/wordprocessingShape">
                    <wps:wsp>
                      <wps:cNvSpPr txBox="1"/>
                      <wps:spPr>
                        <a:xfrm>
                          <a:off x="0" y="0"/>
                          <a:ext cx="506095" cy="133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99FCB1">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约</w:t>
                            </w:r>
                            <w:r>
                              <w:rPr>
                                <w:rFonts w:hint="eastAsia"/>
                                <w:b/>
                                <w:bCs/>
                                <w:sz w:val="15"/>
                                <w:szCs w:val="15"/>
                                <w:lang w:val="en-US" w:eastAsia="zh-CN"/>
                              </w:rPr>
                              <w:t>26.5km</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27.25pt;margin-top:2.8pt;height:10.5pt;width:39.85pt;z-index:251807744;mso-width-relative:page;mso-height-relative:page;" filled="f" stroked="f" coordsize="21600,21600" o:gfxdata="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ms4JytcAAAAIAQAADwAAAAAAAAABACAAAAAiAAAAZHJzL2Rvd25yZXYueG1s&#10;UEsBAhQAFAAAAAgAh07iQCPl6ZgyAgAAWQQAAA4AAAAAAAAAAQAgAAAAJgEAAGRycy9lMm9Eb2Mu&#10;eG1sUEsFBgAAAAAGAAYAWQEAAMoFAAAAAA==&#10;">
                <v:fill on="f" focussize="0,0"/>
                <v:stroke on="f" weight="0.5pt"/>
                <v:imagedata o:title=""/>
                <o:lock v:ext="edit" aspectratio="f"/>
                <v:textbox inset="0mm,0mm,0mm,0mm">
                  <w:txbxContent>
                    <w:p w14:paraId="5999FCB1">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约</w:t>
                      </w:r>
                      <w:r>
                        <w:rPr>
                          <w:rFonts w:hint="eastAsia"/>
                          <w:b/>
                          <w:bCs/>
                          <w:sz w:val="15"/>
                          <w:szCs w:val="15"/>
                          <w:lang w:val="en-US" w:eastAsia="zh-CN"/>
                        </w:rPr>
                        <w:t>26.5km</w:t>
                      </w:r>
                    </w:p>
                  </w:txbxContent>
                </v:textbox>
              </v:shape>
            </w:pict>
          </mc:Fallback>
        </mc:AlternateContent>
      </w:r>
      <w:r>
        <w:rPr>
          <w:color w:val="auto"/>
          <w:sz w:val="21"/>
        </w:rPr>
        <mc:AlternateContent>
          <mc:Choice Requires="wps">
            <w:drawing>
              <wp:anchor distT="0" distB="0" distL="114300" distR="114300" simplePos="0" relativeHeight="251868160" behindDoc="0" locked="0" layoutInCell="1" allowOverlap="1">
                <wp:simplePos x="0" y="0"/>
                <wp:positionH relativeFrom="column">
                  <wp:posOffset>4763770</wp:posOffset>
                </wp:positionH>
                <wp:positionV relativeFrom="paragraph">
                  <wp:posOffset>130175</wp:posOffset>
                </wp:positionV>
                <wp:extent cx="295275" cy="389890"/>
                <wp:effectExtent l="5080" t="5080" r="23495" b="5080"/>
                <wp:wrapNone/>
                <wp:docPr id="634" name="任意多边形 634"/>
                <wp:cNvGraphicFramePr/>
                <a:graphic xmlns:a="http://schemas.openxmlformats.org/drawingml/2006/main">
                  <a:graphicData uri="http://schemas.microsoft.com/office/word/2010/wordprocessingShape">
                    <wps:wsp>
                      <wps:cNvSpPr/>
                      <wps:spPr>
                        <a:xfrm>
                          <a:off x="5669915" y="1704340"/>
                          <a:ext cx="295275" cy="389890"/>
                        </a:xfrm>
                        <a:custGeom>
                          <a:avLst/>
                          <a:gdLst>
                            <a:gd name="connisteX0" fmla="*/ 883920 w 3007995"/>
                            <a:gd name="connsiteY0" fmla="*/ 287020 h 3629025"/>
                            <a:gd name="connisteX1" fmla="*/ 759460 w 3007995"/>
                            <a:gd name="connsiteY1" fmla="*/ 235585 h 3629025"/>
                            <a:gd name="connisteX2" fmla="*/ 540385 w 3007995"/>
                            <a:gd name="connsiteY2" fmla="*/ 210185 h 3629025"/>
                            <a:gd name="connisteX3" fmla="*/ 309245 w 3007995"/>
                            <a:gd name="connsiteY3" fmla="*/ 231775 h 3629025"/>
                            <a:gd name="connisteX4" fmla="*/ 141605 w 3007995"/>
                            <a:gd name="connsiteY4" fmla="*/ 248920 h 3629025"/>
                            <a:gd name="connisteX5" fmla="*/ 0 w 3007995"/>
                            <a:gd name="connsiteY5" fmla="*/ 347345 h 3629025"/>
                            <a:gd name="connisteX6" fmla="*/ 68580 w 3007995"/>
                            <a:gd name="connsiteY6" fmla="*/ 647700 h 3629025"/>
                            <a:gd name="connisteX7" fmla="*/ 51435 w 3007995"/>
                            <a:gd name="connsiteY7" fmla="*/ 776605 h 3629025"/>
                            <a:gd name="connisteX8" fmla="*/ 128905 w 3007995"/>
                            <a:gd name="connsiteY8" fmla="*/ 1158240 h 3629025"/>
                            <a:gd name="connisteX9" fmla="*/ 214630 w 3007995"/>
                            <a:gd name="connsiteY9" fmla="*/ 1270000 h 3629025"/>
                            <a:gd name="connisteX10" fmla="*/ 300355 w 3007995"/>
                            <a:gd name="connsiteY10" fmla="*/ 1343025 h 3629025"/>
                            <a:gd name="connisteX11" fmla="*/ 407670 w 3007995"/>
                            <a:gd name="connsiteY11" fmla="*/ 1419860 h 3629025"/>
                            <a:gd name="connisteX12" fmla="*/ 463550 w 3007995"/>
                            <a:gd name="connsiteY12" fmla="*/ 1514475 h 3629025"/>
                            <a:gd name="connisteX13" fmla="*/ 575310 w 3007995"/>
                            <a:gd name="connsiteY13" fmla="*/ 1634490 h 3629025"/>
                            <a:gd name="connisteX14" fmla="*/ 609600 w 3007995"/>
                            <a:gd name="connsiteY14" fmla="*/ 1681480 h 3629025"/>
                            <a:gd name="connisteX15" fmla="*/ 669290 w 3007995"/>
                            <a:gd name="connsiteY15" fmla="*/ 1810385 h 3629025"/>
                            <a:gd name="connisteX16" fmla="*/ 622300 w 3007995"/>
                            <a:gd name="connsiteY16" fmla="*/ 2132330 h 3629025"/>
                            <a:gd name="connisteX17" fmla="*/ 617855 w 3007995"/>
                            <a:gd name="connsiteY17" fmla="*/ 2239645 h 3629025"/>
                            <a:gd name="connisteX18" fmla="*/ 763905 w 3007995"/>
                            <a:gd name="connsiteY18" fmla="*/ 2385060 h 3629025"/>
                            <a:gd name="connisteX19" fmla="*/ 789305 w 3007995"/>
                            <a:gd name="connsiteY19" fmla="*/ 2475230 h 3629025"/>
                            <a:gd name="connisteX20" fmla="*/ 828040 w 3007995"/>
                            <a:gd name="connsiteY20" fmla="*/ 2574290 h 3629025"/>
                            <a:gd name="connisteX21" fmla="*/ 939800 w 3007995"/>
                            <a:gd name="connsiteY21" fmla="*/ 2681605 h 3629025"/>
                            <a:gd name="connisteX22" fmla="*/ 1196975 w 3007995"/>
                            <a:gd name="connsiteY22" fmla="*/ 2715895 h 3629025"/>
                            <a:gd name="connisteX23" fmla="*/ 1270000 w 3007995"/>
                            <a:gd name="connsiteY23" fmla="*/ 2805430 h 3629025"/>
                            <a:gd name="connisteX24" fmla="*/ 1330325 w 3007995"/>
                            <a:gd name="connsiteY24" fmla="*/ 2827020 h 3629025"/>
                            <a:gd name="connisteX25" fmla="*/ 1583055 w 3007995"/>
                            <a:gd name="connsiteY25" fmla="*/ 3071495 h 3629025"/>
                            <a:gd name="connisteX26" fmla="*/ 1596390 w 3007995"/>
                            <a:gd name="connsiteY26" fmla="*/ 3088640 h 3629025"/>
                            <a:gd name="connisteX27" fmla="*/ 1729105 w 3007995"/>
                            <a:gd name="connsiteY27" fmla="*/ 3294380 h 3629025"/>
                            <a:gd name="connisteX28" fmla="*/ 1776095 w 3007995"/>
                            <a:gd name="connsiteY28" fmla="*/ 3526155 h 3629025"/>
                            <a:gd name="connisteX29" fmla="*/ 1905000 w 3007995"/>
                            <a:gd name="connsiteY29" fmla="*/ 3629025 h 3629025"/>
                            <a:gd name="connisteX30" fmla="*/ 1995170 w 3007995"/>
                            <a:gd name="connsiteY30" fmla="*/ 3616325 h 3629025"/>
                            <a:gd name="connisteX31" fmla="*/ 2132330 w 3007995"/>
                            <a:gd name="connsiteY31" fmla="*/ 3526155 h 3629025"/>
                            <a:gd name="connisteX32" fmla="*/ 2200910 w 3007995"/>
                            <a:gd name="connsiteY32" fmla="*/ 3432175 h 3629025"/>
                            <a:gd name="connisteX33" fmla="*/ 2209800 w 3007995"/>
                            <a:gd name="connsiteY33" fmla="*/ 3337560 h 3629025"/>
                            <a:gd name="connisteX34" fmla="*/ 2244090 w 3007995"/>
                            <a:gd name="connsiteY34" fmla="*/ 3093085 h 3629025"/>
                            <a:gd name="connisteX35" fmla="*/ 2291080 w 3007995"/>
                            <a:gd name="connsiteY35" fmla="*/ 2736850 h 3629025"/>
                            <a:gd name="connisteX36" fmla="*/ 2239645 w 3007995"/>
                            <a:gd name="connsiteY36" fmla="*/ 2539365 h 3629025"/>
                            <a:gd name="connisteX37" fmla="*/ 2286635 w 3007995"/>
                            <a:gd name="connsiteY37" fmla="*/ 2427605 h 3629025"/>
                            <a:gd name="connisteX38" fmla="*/ 2299970 w 3007995"/>
                            <a:gd name="connsiteY38" fmla="*/ 2341880 h 3629025"/>
                            <a:gd name="connisteX39" fmla="*/ 2273935 w 3007995"/>
                            <a:gd name="connsiteY39" fmla="*/ 2277745 h 3629025"/>
                            <a:gd name="connisteX40" fmla="*/ 2312670 w 3007995"/>
                            <a:gd name="connsiteY40" fmla="*/ 2080260 h 3629025"/>
                            <a:gd name="connisteX41" fmla="*/ 2317115 w 3007995"/>
                            <a:gd name="connsiteY41" fmla="*/ 1994535 h 3629025"/>
                            <a:gd name="connisteX42" fmla="*/ 2407285 w 3007995"/>
                            <a:gd name="connsiteY42" fmla="*/ 2016125 h 3629025"/>
                            <a:gd name="connisteX43" fmla="*/ 2480310 w 3007995"/>
                            <a:gd name="connsiteY43" fmla="*/ 2007235 h 3629025"/>
                            <a:gd name="connisteX44" fmla="*/ 2480310 w 3007995"/>
                            <a:gd name="connsiteY44" fmla="*/ 1938655 h 3629025"/>
                            <a:gd name="connisteX45" fmla="*/ 2578735 w 3007995"/>
                            <a:gd name="connsiteY45" fmla="*/ 1758315 h 3629025"/>
                            <a:gd name="connisteX46" fmla="*/ 2651760 w 3007995"/>
                            <a:gd name="connsiteY46" fmla="*/ 1595755 h 3629025"/>
                            <a:gd name="connisteX47" fmla="*/ 2724785 w 3007995"/>
                            <a:gd name="connsiteY47" fmla="*/ 1514475 h 3629025"/>
                            <a:gd name="connisteX48" fmla="*/ 2664460 w 3007995"/>
                            <a:gd name="connsiteY48" fmla="*/ 1381125 h 3629025"/>
                            <a:gd name="connisteX49" fmla="*/ 2728595 w 3007995"/>
                            <a:gd name="connsiteY49" fmla="*/ 1325880 h 3629025"/>
                            <a:gd name="connisteX50" fmla="*/ 2776220 w 3007995"/>
                            <a:gd name="connsiteY50" fmla="*/ 1308100 h 3629025"/>
                            <a:gd name="connisteX51" fmla="*/ 2827655 w 3007995"/>
                            <a:gd name="connsiteY51" fmla="*/ 1196975 h 3629025"/>
                            <a:gd name="connisteX52" fmla="*/ 2767330 w 3007995"/>
                            <a:gd name="connsiteY52" fmla="*/ 1003935 h 3629025"/>
                            <a:gd name="connisteX53" fmla="*/ 2784475 w 3007995"/>
                            <a:gd name="connsiteY53" fmla="*/ 943610 h 3629025"/>
                            <a:gd name="connisteX54" fmla="*/ 2861945 w 3007995"/>
                            <a:gd name="connsiteY54" fmla="*/ 948055 h 3629025"/>
                            <a:gd name="connisteX55" fmla="*/ 2853055 w 3007995"/>
                            <a:gd name="connsiteY55" fmla="*/ 883920 h 3629025"/>
                            <a:gd name="connisteX56" fmla="*/ 2956560 w 3007995"/>
                            <a:gd name="connsiteY56" fmla="*/ 810895 h 3629025"/>
                            <a:gd name="connisteX57" fmla="*/ 2986405 w 3007995"/>
                            <a:gd name="connsiteY57" fmla="*/ 793750 h 3629025"/>
                            <a:gd name="connisteX58" fmla="*/ 2921635 w 3007995"/>
                            <a:gd name="connsiteY58" fmla="*/ 725170 h 3629025"/>
                            <a:gd name="connisteX59" fmla="*/ 2930525 w 3007995"/>
                            <a:gd name="connsiteY59" fmla="*/ 655955 h 3629025"/>
                            <a:gd name="connisteX60" fmla="*/ 3007995 w 3007995"/>
                            <a:gd name="connsiteY60" fmla="*/ 583565 h 3629025"/>
                            <a:gd name="connisteX61" fmla="*/ 3003550 w 3007995"/>
                            <a:gd name="connsiteY61" fmla="*/ 527685 h 3629025"/>
                            <a:gd name="connisteX62" fmla="*/ 2960370 w 3007995"/>
                            <a:gd name="connsiteY62" fmla="*/ 454660 h 3629025"/>
                            <a:gd name="connisteX63" fmla="*/ 2767330 w 3007995"/>
                            <a:gd name="connsiteY63" fmla="*/ 291465 h 3629025"/>
                            <a:gd name="connisteX64" fmla="*/ 2711450 w 3007995"/>
                            <a:gd name="connsiteY64" fmla="*/ 278765 h 3629025"/>
                            <a:gd name="connisteX65" fmla="*/ 2642870 w 3007995"/>
                            <a:gd name="connsiteY65" fmla="*/ 283210 h 3629025"/>
                            <a:gd name="connisteX66" fmla="*/ 2574290 w 3007995"/>
                            <a:gd name="connsiteY66" fmla="*/ 235585 h 3629025"/>
                            <a:gd name="connisteX67" fmla="*/ 2488565 w 3007995"/>
                            <a:gd name="connsiteY67" fmla="*/ 107315 h 3629025"/>
                            <a:gd name="connisteX68" fmla="*/ 2475865 w 3007995"/>
                            <a:gd name="connsiteY68" fmla="*/ 51435 h 3629025"/>
                            <a:gd name="connisteX69" fmla="*/ 2402840 w 3007995"/>
                            <a:gd name="connsiteY69" fmla="*/ 25400 h 3629025"/>
                            <a:gd name="connisteX70" fmla="*/ 2325370 w 3007995"/>
                            <a:gd name="connsiteY70" fmla="*/ 0 h 3629025"/>
                            <a:gd name="connisteX71" fmla="*/ 2145665 w 3007995"/>
                            <a:gd name="connsiteY71" fmla="*/ 81280 h 3629025"/>
                            <a:gd name="connisteX72" fmla="*/ 1986915 w 3007995"/>
                            <a:gd name="connsiteY72" fmla="*/ 38100 h 3629025"/>
                            <a:gd name="connisteX73" fmla="*/ 1720850 w 3007995"/>
                            <a:gd name="connsiteY73" fmla="*/ 59690 h 3629025"/>
                            <a:gd name="connisteX74" fmla="*/ 1609090 w 3007995"/>
                            <a:gd name="connsiteY74" fmla="*/ 93980 h 3629025"/>
                            <a:gd name="connisteX75" fmla="*/ 1536065 w 3007995"/>
                            <a:gd name="connsiteY75" fmla="*/ 158750 h 3629025"/>
                            <a:gd name="connisteX76" fmla="*/ 1441450 w 3007995"/>
                            <a:gd name="connsiteY76" fmla="*/ 222885 h 3629025"/>
                            <a:gd name="connisteX77" fmla="*/ 1304290 w 3007995"/>
                            <a:gd name="connsiteY77" fmla="*/ 227330 h 3629025"/>
                            <a:gd name="connisteX78" fmla="*/ 1128395 w 3007995"/>
                            <a:gd name="connsiteY78" fmla="*/ 175895 h 3629025"/>
                            <a:gd name="connisteX79" fmla="*/ 1016635 w 3007995"/>
                            <a:gd name="connsiteY79" fmla="*/ 231775 h 3629025"/>
                            <a:gd name="connisteX80" fmla="*/ 991235 w 3007995"/>
                            <a:gd name="connsiteY80" fmla="*/ 269875 h 3629025"/>
                            <a:gd name="connisteX81" fmla="*/ 883920 w 3007995"/>
                            <a:gd name="connsiteY81" fmla="*/ 287020 h 36290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 ang="0">
                              <a:pos x="connisteX61" y="connsiteY61"/>
                            </a:cxn>
                            <a:cxn ang="0">
                              <a:pos x="connisteX62" y="connsiteY62"/>
                            </a:cxn>
                            <a:cxn ang="0">
                              <a:pos x="connisteX63" y="connsiteY63"/>
                            </a:cxn>
                            <a:cxn ang="0">
                              <a:pos x="connisteX64" y="connsiteY64"/>
                            </a:cxn>
                            <a:cxn ang="0">
                              <a:pos x="connisteX65" y="connsiteY65"/>
                            </a:cxn>
                            <a:cxn ang="0">
                              <a:pos x="connisteX66" y="connsiteY66"/>
                            </a:cxn>
                            <a:cxn ang="0">
                              <a:pos x="connisteX67" y="connsiteY67"/>
                            </a:cxn>
                            <a:cxn ang="0">
                              <a:pos x="connisteX68" y="connsiteY68"/>
                            </a:cxn>
                            <a:cxn ang="0">
                              <a:pos x="connisteX69" y="connsiteY69"/>
                            </a:cxn>
                            <a:cxn ang="0">
                              <a:pos x="connisteX70" y="connsiteY70"/>
                            </a:cxn>
                            <a:cxn ang="0">
                              <a:pos x="connisteX71" y="connsiteY71"/>
                            </a:cxn>
                            <a:cxn ang="0">
                              <a:pos x="connisteX72" y="connsiteY72"/>
                            </a:cxn>
                            <a:cxn ang="0">
                              <a:pos x="connisteX73" y="connsiteY73"/>
                            </a:cxn>
                            <a:cxn ang="0">
                              <a:pos x="connisteX74" y="connsiteY74"/>
                            </a:cxn>
                            <a:cxn ang="0">
                              <a:pos x="connisteX75" y="connsiteY75"/>
                            </a:cxn>
                            <a:cxn ang="0">
                              <a:pos x="connisteX76" y="connsiteY76"/>
                            </a:cxn>
                            <a:cxn ang="0">
                              <a:pos x="connisteX77" y="connsiteY77"/>
                            </a:cxn>
                            <a:cxn ang="0">
                              <a:pos x="connisteX78" y="connsiteY78"/>
                            </a:cxn>
                            <a:cxn ang="0">
                              <a:pos x="connisteX79" y="connsiteY79"/>
                            </a:cxn>
                            <a:cxn ang="0">
                              <a:pos x="connisteX80" y="connsiteY80"/>
                            </a:cxn>
                            <a:cxn ang="0">
                              <a:pos x="connisteX81" y="connsiteY81"/>
                            </a:cxn>
                          </a:cxnLst>
                          <a:rect l="l" t="t" r="r" b="b"/>
                          <a:pathLst>
                            <a:path w="3007995" h="3629025">
                              <a:moveTo>
                                <a:pt x="883920" y="287020"/>
                              </a:moveTo>
                              <a:lnTo>
                                <a:pt x="759460" y="235585"/>
                              </a:lnTo>
                              <a:lnTo>
                                <a:pt x="540385" y="210185"/>
                              </a:lnTo>
                              <a:lnTo>
                                <a:pt x="309245" y="231775"/>
                              </a:lnTo>
                              <a:lnTo>
                                <a:pt x="141605" y="248920"/>
                              </a:lnTo>
                              <a:lnTo>
                                <a:pt x="0" y="347345"/>
                              </a:lnTo>
                              <a:lnTo>
                                <a:pt x="68580" y="647700"/>
                              </a:lnTo>
                              <a:lnTo>
                                <a:pt x="51435" y="776605"/>
                              </a:lnTo>
                              <a:lnTo>
                                <a:pt x="128905" y="1158240"/>
                              </a:lnTo>
                              <a:lnTo>
                                <a:pt x="214630" y="1270000"/>
                              </a:lnTo>
                              <a:lnTo>
                                <a:pt x="300355" y="1343025"/>
                              </a:lnTo>
                              <a:lnTo>
                                <a:pt x="407670" y="1419860"/>
                              </a:lnTo>
                              <a:lnTo>
                                <a:pt x="463550" y="1514475"/>
                              </a:lnTo>
                              <a:lnTo>
                                <a:pt x="575310" y="1634490"/>
                              </a:lnTo>
                              <a:lnTo>
                                <a:pt x="609600" y="1681480"/>
                              </a:lnTo>
                              <a:lnTo>
                                <a:pt x="669290" y="1810385"/>
                              </a:lnTo>
                              <a:lnTo>
                                <a:pt x="622300" y="2132330"/>
                              </a:lnTo>
                              <a:lnTo>
                                <a:pt x="617855" y="2239645"/>
                              </a:lnTo>
                              <a:lnTo>
                                <a:pt x="763905" y="2385060"/>
                              </a:lnTo>
                              <a:lnTo>
                                <a:pt x="789305" y="2475230"/>
                              </a:lnTo>
                              <a:lnTo>
                                <a:pt x="828040" y="2574290"/>
                              </a:lnTo>
                              <a:lnTo>
                                <a:pt x="939800" y="2681605"/>
                              </a:lnTo>
                              <a:lnTo>
                                <a:pt x="1196975" y="2715895"/>
                              </a:lnTo>
                              <a:lnTo>
                                <a:pt x="1270000" y="2805430"/>
                              </a:lnTo>
                              <a:lnTo>
                                <a:pt x="1330325" y="2827020"/>
                              </a:lnTo>
                              <a:lnTo>
                                <a:pt x="1583055" y="3071495"/>
                              </a:lnTo>
                              <a:lnTo>
                                <a:pt x="1596390" y="3088640"/>
                              </a:lnTo>
                              <a:lnTo>
                                <a:pt x="1729105" y="3294380"/>
                              </a:lnTo>
                              <a:lnTo>
                                <a:pt x="1776095" y="3526155"/>
                              </a:lnTo>
                              <a:lnTo>
                                <a:pt x="1905000" y="3629025"/>
                              </a:lnTo>
                              <a:lnTo>
                                <a:pt x="1995170" y="3616325"/>
                              </a:lnTo>
                              <a:lnTo>
                                <a:pt x="2132330" y="3526155"/>
                              </a:lnTo>
                              <a:lnTo>
                                <a:pt x="2200910" y="3432175"/>
                              </a:lnTo>
                              <a:lnTo>
                                <a:pt x="2209800" y="3337560"/>
                              </a:lnTo>
                              <a:lnTo>
                                <a:pt x="2244090" y="3093085"/>
                              </a:lnTo>
                              <a:lnTo>
                                <a:pt x="2291080" y="2736850"/>
                              </a:lnTo>
                              <a:lnTo>
                                <a:pt x="2239645" y="2539365"/>
                              </a:lnTo>
                              <a:lnTo>
                                <a:pt x="2286635" y="2427605"/>
                              </a:lnTo>
                              <a:lnTo>
                                <a:pt x="2299970" y="2341880"/>
                              </a:lnTo>
                              <a:lnTo>
                                <a:pt x="2273935" y="2277745"/>
                              </a:lnTo>
                              <a:lnTo>
                                <a:pt x="2312670" y="2080260"/>
                              </a:lnTo>
                              <a:lnTo>
                                <a:pt x="2317115" y="1994535"/>
                              </a:lnTo>
                              <a:lnTo>
                                <a:pt x="2407285" y="2016125"/>
                              </a:lnTo>
                              <a:lnTo>
                                <a:pt x="2480310" y="2007235"/>
                              </a:lnTo>
                              <a:lnTo>
                                <a:pt x="2480310" y="1938655"/>
                              </a:lnTo>
                              <a:lnTo>
                                <a:pt x="2578735" y="1758315"/>
                              </a:lnTo>
                              <a:lnTo>
                                <a:pt x="2651760" y="1595755"/>
                              </a:lnTo>
                              <a:lnTo>
                                <a:pt x="2724785" y="1514475"/>
                              </a:lnTo>
                              <a:lnTo>
                                <a:pt x="2664460" y="1381125"/>
                              </a:lnTo>
                              <a:lnTo>
                                <a:pt x="2728595" y="1325880"/>
                              </a:lnTo>
                              <a:lnTo>
                                <a:pt x="2776220" y="1308100"/>
                              </a:lnTo>
                              <a:lnTo>
                                <a:pt x="2827655" y="1196975"/>
                              </a:lnTo>
                              <a:lnTo>
                                <a:pt x="2767330" y="1003935"/>
                              </a:lnTo>
                              <a:lnTo>
                                <a:pt x="2784475" y="943610"/>
                              </a:lnTo>
                              <a:lnTo>
                                <a:pt x="2861945" y="948055"/>
                              </a:lnTo>
                              <a:lnTo>
                                <a:pt x="2853055" y="883920"/>
                              </a:lnTo>
                              <a:lnTo>
                                <a:pt x="2956560" y="810895"/>
                              </a:lnTo>
                              <a:lnTo>
                                <a:pt x="2986405" y="793750"/>
                              </a:lnTo>
                              <a:lnTo>
                                <a:pt x="2921635" y="725170"/>
                              </a:lnTo>
                              <a:lnTo>
                                <a:pt x="2930525" y="655955"/>
                              </a:lnTo>
                              <a:lnTo>
                                <a:pt x="3007995" y="583565"/>
                              </a:lnTo>
                              <a:lnTo>
                                <a:pt x="3003550" y="527685"/>
                              </a:lnTo>
                              <a:lnTo>
                                <a:pt x="2960370" y="454660"/>
                              </a:lnTo>
                              <a:lnTo>
                                <a:pt x="2767330" y="291465"/>
                              </a:lnTo>
                              <a:lnTo>
                                <a:pt x="2711450" y="278765"/>
                              </a:lnTo>
                              <a:lnTo>
                                <a:pt x="2642870" y="283210"/>
                              </a:lnTo>
                              <a:lnTo>
                                <a:pt x="2574290" y="235585"/>
                              </a:lnTo>
                              <a:lnTo>
                                <a:pt x="2488565" y="107315"/>
                              </a:lnTo>
                              <a:lnTo>
                                <a:pt x="2475865" y="51435"/>
                              </a:lnTo>
                              <a:lnTo>
                                <a:pt x="2402840" y="25400"/>
                              </a:lnTo>
                              <a:lnTo>
                                <a:pt x="2325370" y="0"/>
                              </a:lnTo>
                              <a:lnTo>
                                <a:pt x="2145665" y="81280"/>
                              </a:lnTo>
                              <a:lnTo>
                                <a:pt x="1986915" y="38100"/>
                              </a:lnTo>
                              <a:lnTo>
                                <a:pt x="1720850" y="59690"/>
                              </a:lnTo>
                              <a:lnTo>
                                <a:pt x="1609090" y="93980"/>
                              </a:lnTo>
                              <a:lnTo>
                                <a:pt x="1536065" y="158750"/>
                              </a:lnTo>
                              <a:lnTo>
                                <a:pt x="1441450" y="222885"/>
                              </a:lnTo>
                              <a:lnTo>
                                <a:pt x="1304290" y="227330"/>
                              </a:lnTo>
                              <a:lnTo>
                                <a:pt x="1128395" y="175895"/>
                              </a:lnTo>
                              <a:lnTo>
                                <a:pt x="1016635" y="231775"/>
                              </a:lnTo>
                              <a:lnTo>
                                <a:pt x="991235" y="269875"/>
                              </a:lnTo>
                              <a:lnTo>
                                <a:pt x="883920" y="287020"/>
                              </a:lnTo>
                              <a:close/>
                            </a:path>
                          </a:pathLst>
                        </a:custGeom>
                        <a:solidFill>
                          <a:srgbClr val="EB28F2">
                            <a:alpha val="6000"/>
                          </a:srgbClr>
                        </a:solidFill>
                        <a:ln w="3175" cmpd="sng">
                          <a:solidFill>
                            <a:srgbClr val="EB28F2"/>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75.1pt;margin-top:10.25pt;height:30.7pt;width:23.25pt;z-index:251868160;mso-width-relative:page;mso-height-relative:page;" fillcolor="#EB28F2" filled="t" stroked="t" coordsize="3007995,3629025" o:gfxdata="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" path="m883920,287020l759460,235585,540385,210185,309245,231775,141605,248920,0,347345,68580,647700,51435,776605,128905,1158240,214630,1270000,300355,1343025,407670,1419860,463550,1514475,575310,1634490,609600,1681480,669290,1810385,622300,2132330,617855,2239645,763905,2385060,789305,2475230,828040,2574290,939800,2681605,1196975,2715895,1270000,2805430,1330325,2827020,1583055,3071495,1596390,3088640,1729105,3294380,1776095,3526155,1905000,3629025,1995170,3616325,2132330,3526155,2200910,3432175,2209800,3337560,2244090,3093085,2291080,2736850,2239645,2539365,2286635,2427605,2299970,2341880,2273935,2277745,2312670,2080260,2317115,1994535,2407285,2016125,2480310,2007235,2480310,1938655,2578735,1758315,2651760,1595755,2724785,1514475,2664460,1381125,2728595,1325880,2776220,1308100,2827655,1196975,2767330,1003935,2784475,943610,2861945,948055,2853055,883920,2956560,810895,2986405,793750,2921635,725170,2930525,655955,3007995,583565,3003550,527685,2960370,454660,2767330,291465,2711450,278765,2642870,283210,2574290,235585,2488565,107315,2475865,51435,2402840,25400,2325370,0,2145665,81280,1986915,38100,1720850,59690,1609090,93980,1536065,158750,1441450,222885,1304290,227330,1128395,175895,1016635,231775,991235,269875,883920,287020xe">
                <v:path o:connectlocs="86768,30836;74551,25310;53046,22581;30356,24901;13900,26743;0,37317;6732,69586;5049,83435;12653,124437;21068,136444;29483,144290;40018,152544;45503,162710;56474,175604;59840,180652;65699,194501;61087,229090;60650,240619;74987,256242;77480,265930;81283,276572;92253,288102;117499,291786;124667,301405;130589,303725;155398,329990;156707,331832;169734,353936;174347,378838;187001,389890;195852,388525;209316,378838;216048,368741;216921,358576;220287,332310;224900,294037;219851,272820;224463,260813;225772,251603;223217,244713;227019,223496;227455,214286;236307,216605;243475,215650;243475,208282;253137,188907;260305,171442;267474,162710;261552,148383;267848,142448;272523,140537;277572,128598;271650,107859;273333,101378;280938,101855;280065,94965;290225,87119;293155,85277;286797,77909;287670,70473;295275,62696;294838,56692;290599,48847;271650,31314;266165,29949;259433,30427;252701,25310;244285,11529;243039,5526;235870,2728;228266,0;210625,8732;195042,4093;168924,6412;157953,10096;150785,17055;141497,23946;128033,24423;110767,18897;99796,24901;97302,28994;86768,30836" o:connectangles="0,0,0,0,0,0,0,0,0,0,0,0,0,0,0,0,0,0,0,0,0,0,0,0,0,0,0,0,0,0,0,0,0,0,0,0,0,0,0,0,0,0,0,0,0,0,0,0,0,0,0,0,0,0,0,0,0,0,0,0,0,0,0,0,0,0,0,0,0,0,0,0,0,0,0,0,0,0,0,0,0,0"/>
                <v:fill on="t" opacity="3932f" focussize="0,0"/>
                <v:stroke weight="0.25pt" color="#EB28F2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90336" behindDoc="0" locked="0" layoutInCell="1" allowOverlap="1">
                <wp:simplePos x="0" y="0"/>
                <wp:positionH relativeFrom="column">
                  <wp:posOffset>1661795</wp:posOffset>
                </wp:positionH>
                <wp:positionV relativeFrom="paragraph">
                  <wp:posOffset>85090</wp:posOffset>
                </wp:positionV>
                <wp:extent cx="624205" cy="126365"/>
                <wp:effectExtent l="0" t="0" r="0" b="0"/>
                <wp:wrapNone/>
                <wp:docPr id="635" name="文本框 635"/>
                <wp:cNvGraphicFramePr/>
                <a:graphic xmlns:a="http://schemas.openxmlformats.org/drawingml/2006/main">
                  <a:graphicData uri="http://schemas.microsoft.com/office/word/2010/wordprocessingShape">
                    <wps:wsp>
                      <wps:cNvSpPr txBox="1"/>
                      <wps:spPr>
                        <a:xfrm>
                          <a:off x="0" y="0"/>
                          <a:ext cx="624205" cy="126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4E63E6">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千佛洞风景区</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30.85pt;margin-top:6.7pt;height:9.95pt;width:49.15pt;z-index:251790336;mso-width-relative:page;mso-height-relative:page;" filled="f" stroked="f" coordsize="21600,21600" o:gfxdata="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GJ7/LfXAAAACQEAAA8AAAAAAAAAAQAgAAAAIgAAAGRycy9kb3ducmV2LnhtbFBL&#10;AQIUABQAAAAIAIdO4kAHm9CJMAIAAFkEAAAOAAAAAAAAAAEAIAAAACYBAABkcnMvZTJvRG9jLnht&#10;bFBLBQYAAAAABgAGAFkBAADIBQAAAAA=&#10;">
                <v:fill on="f" focussize="0,0"/>
                <v:stroke on="f" weight="0.5pt"/>
                <v:imagedata o:title=""/>
                <o:lock v:ext="edit" aspectratio="f"/>
                <v:textbox inset="0mm,0mm,0mm,0mm">
                  <w:txbxContent>
                    <w:p w14:paraId="0F4E63E6">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千佛洞风景区</w:t>
                      </w:r>
                    </w:p>
                  </w:txbxContent>
                </v:textbox>
              </v:shape>
            </w:pict>
          </mc:Fallback>
        </mc:AlternateContent>
      </w:r>
      <w:r>
        <w:rPr>
          <w:color w:val="auto"/>
          <w:sz w:val="21"/>
        </w:rPr>
        <w:drawing>
          <wp:anchor distT="0" distB="0" distL="114300" distR="114300" simplePos="0" relativeHeight="251781120" behindDoc="1" locked="0" layoutInCell="1" allowOverlap="1">
            <wp:simplePos x="0" y="0"/>
            <wp:positionH relativeFrom="column">
              <wp:posOffset>1627505</wp:posOffset>
            </wp:positionH>
            <wp:positionV relativeFrom="paragraph">
              <wp:posOffset>59690</wp:posOffset>
            </wp:positionV>
            <wp:extent cx="1200150" cy="612140"/>
            <wp:effectExtent l="0" t="0" r="0" b="16510"/>
            <wp:wrapNone/>
            <wp:docPr id="6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13"/>
                    <pic:cNvPicPr>
                      <a:picLocks noChangeAspect="1"/>
                    </pic:cNvPicPr>
                  </pic:nvPicPr>
                  <pic:blipFill>
                    <a:blip r:embed="rId91"/>
                    <a:stretch>
                      <a:fillRect/>
                    </a:stretch>
                  </pic:blipFill>
                  <pic:spPr>
                    <a:xfrm>
                      <a:off x="2768600" y="5728970"/>
                      <a:ext cx="1200150" cy="612140"/>
                    </a:xfrm>
                    <a:prstGeom prst="rect">
                      <a:avLst/>
                    </a:prstGeom>
                    <a:noFill/>
                    <a:ln>
                      <a:noFill/>
                    </a:ln>
                  </pic:spPr>
                </pic:pic>
              </a:graphicData>
            </a:graphic>
          </wp:anchor>
        </w:drawing>
      </w:r>
    </w:p>
    <w:p w14:paraId="494890E5">
      <w:pPr>
        <w:rPr>
          <w:rFonts w:hint="eastAsia"/>
          <w:color w:val="auto"/>
        </w:rPr>
      </w:pPr>
      <w:r>
        <w:rPr>
          <w:color w:val="auto"/>
          <w:sz w:val="21"/>
        </w:rPr>
        <mc:AlternateContent>
          <mc:Choice Requires="wps">
            <w:drawing>
              <wp:anchor distT="0" distB="0" distL="114300" distR="114300" simplePos="0" relativeHeight="251891712" behindDoc="0" locked="0" layoutInCell="1" allowOverlap="1">
                <wp:simplePos x="0" y="0"/>
                <wp:positionH relativeFrom="column">
                  <wp:posOffset>5074285</wp:posOffset>
                </wp:positionH>
                <wp:positionV relativeFrom="paragraph">
                  <wp:posOffset>53975</wp:posOffset>
                </wp:positionV>
                <wp:extent cx="626110" cy="413385"/>
                <wp:effectExtent l="370205" t="5080" r="13335" b="191135"/>
                <wp:wrapNone/>
                <wp:docPr id="637" name="圆角矩形标注 637"/>
                <wp:cNvGraphicFramePr/>
                <a:graphic xmlns:a="http://schemas.openxmlformats.org/drawingml/2006/main">
                  <a:graphicData uri="http://schemas.microsoft.com/office/word/2010/wordprocessingShape">
                    <wps:wsp>
                      <wps:cNvSpPr/>
                      <wps:spPr>
                        <a:xfrm>
                          <a:off x="0" y="0"/>
                          <a:ext cx="626110" cy="413385"/>
                        </a:xfrm>
                        <a:prstGeom prst="wedgeRoundRectCallout">
                          <a:avLst>
                            <a:gd name="adj1" fmla="val -104259"/>
                            <a:gd name="adj2" fmla="val 86712"/>
                            <a:gd name="adj3" fmla="val 16667"/>
                          </a:avLst>
                        </a:prstGeom>
                        <a:solidFill>
                          <a:srgbClr val="F9FBFA"/>
                        </a:solidFill>
                        <a:ln w="3175"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67F89E5">
                            <w:pPr>
                              <w:keepNext w:val="0"/>
                              <w:keepLines w:val="0"/>
                              <w:pageBreakBefore w:val="0"/>
                              <w:widowControl w:val="0"/>
                              <w:kinsoku/>
                              <w:wordWrap/>
                              <w:overflowPunct/>
                              <w:topLinePunct w:val="0"/>
                              <w:autoSpaceDE/>
                              <w:autoSpaceDN/>
                              <w:bidi w:val="0"/>
                              <w:adjustRightInd/>
                              <w:snapToGrid/>
                              <w:spacing w:line="240" w:lineRule="exact"/>
                              <w:jc w:val="both"/>
                              <w:textAlignment w:val="auto"/>
                              <w:rPr>
                                <w:rFonts w:hint="default" w:eastAsia="宋体"/>
                                <w:b/>
                                <w:bCs/>
                                <w:color w:val="000000" w:themeColor="text1"/>
                                <w:sz w:val="15"/>
                                <w:szCs w:val="15"/>
                                <w:lang w:val="en-US" w:eastAsia="zh-CN"/>
                                <w14:textFill>
                                  <w14:solidFill>
                                    <w14:schemeClr w14:val="tx1">
                                      <w14:alpha w14:val="0"/>
                                    </w14:schemeClr>
                                  </w14:solidFill>
                                </w14:textFill>
                              </w:rPr>
                            </w:pPr>
                            <w:r>
                              <w:rPr>
                                <w:rFonts w:hint="eastAsia"/>
                                <w:b/>
                                <w:bCs/>
                                <w:color w:val="000000" w:themeColor="text1"/>
                                <w:sz w:val="15"/>
                                <w:szCs w:val="15"/>
                                <w:lang w:val="en-US" w:eastAsia="zh-CN"/>
                                <w14:textFill>
                                  <w14:solidFill>
                                    <w14:schemeClr w14:val="tx1">
                                      <w14:alpha w14:val="0"/>
                                    </w14:schemeClr>
                                  </w14:solidFill>
                                </w14:textFill>
                              </w:rPr>
                              <w:t>A17~19、A21、A23~30地块</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2" type="#_x0000_t62" style="position:absolute;left:0pt;margin-left:399.55pt;margin-top:4.25pt;height:32.55pt;width:49.3pt;z-index:251891712;v-text-anchor:middle;mso-width-relative:page;mso-height-relative:page;" fillcolor="#F9FBFA" filled="t" stroked="t" coordsize="21600,21600" o:gfxdata="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AeVxcV1gAAAAgBAAAPAAAA&#10;AAAAAAEAIAAAACIAAABkcnMvZG93bnJldi54bWxQSwECFAAUAAAACACHTuJA2nEX6MICAACFBQAA&#10;DgAAAAAAAAABACAAAAAlAQAAZHJzL2Uyb0RvYy54bWxQSwUGAAAAAAYABgBZAQAAWQYAAAAA&#10;" adj="-11720,29530,14400">
                <v:fill on="t" focussize="0,0"/>
                <v:stroke weight="0.25pt" color="#000000 [3213]" miterlimit="8" joinstyle="miter"/>
                <v:imagedata o:title=""/>
                <o:lock v:ext="edit" aspectratio="f"/>
                <v:textbox inset="0mm,0mm,0mm,0mm">
                  <w:txbxContent>
                    <w:p w14:paraId="767F89E5">
                      <w:pPr>
                        <w:keepNext w:val="0"/>
                        <w:keepLines w:val="0"/>
                        <w:pageBreakBefore w:val="0"/>
                        <w:widowControl w:val="0"/>
                        <w:kinsoku/>
                        <w:wordWrap/>
                        <w:overflowPunct/>
                        <w:topLinePunct w:val="0"/>
                        <w:autoSpaceDE/>
                        <w:autoSpaceDN/>
                        <w:bidi w:val="0"/>
                        <w:adjustRightInd/>
                        <w:snapToGrid/>
                        <w:spacing w:line="240" w:lineRule="exact"/>
                        <w:jc w:val="both"/>
                        <w:textAlignment w:val="auto"/>
                        <w:rPr>
                          <w:rFonts w:hint="default" w:eastAsia="宋体"/>
                          <w:b/>
                          <w:bCs/>
                          <w:color w:val="000000" w:themeColor="text1"/>
                          <w:sz w:val="15"/>
                          <w:szCs w:val="15"/>
                          <w:lang w:val="en-US" w:eastAsia="zh-CN"/>
                          <w14:textFill>
                            <w14:solidFill>
                              <w14:schemeClr w14:val="tx1">
                                <w14:alpha w14:val="0"/>
                              </w14:schemeClr>
                            </w14:solidFill>
                          </w14:textFill>
                        </w:rPr>
                      </w:pPr>
                      <w:r>
                        <w:rPr>
                          <w:rFonts w:hint="eastAsia"/>
                          <w:b/>
                          <w:bCs/>
                          <w:color w:val="000000" w:themeColor="text1"/>
                          <w:sz w:val="15"/>
                          <w:szCs w:val="15"/>
                          <w:lang w:val="en-US" w:eastAsia="zh-CN"/>
                          <w14:textFill>
                            <w14:solidFill>
                              <w14:schemeClr w14:val="tx1">
                                <w14:alpha w14:val="0"/>
                              </w14:schemeClr>
                            </w14:solidFill>
                          </w14:textFill>
                        </w:rPr>
                        <w:t>A17~19、A21、A23~30地块</w:t>
                      </w:r>
                    </w:p>
                  </w:txbxContent>
                </v:textbox>
              </v:shape>
            </w:pict>
          </mc:Fallback>
        </mc:AlternateContent>
      </w:r>
      <w:r>
        <w:rPr>
          <w:color w:val="auto"/>
          <w:sz w:val="21"/>
        </w:rPr>
        <mc:AlternateContent>
          <mc:Choice Requires="wps">
            <w:drawing>
              <wp:anchor distT="0" distB="0" distL="114300" distR="114300" simplePos="0" relativeHeight="251799552" behindDoc="0" locked="0" layoutInCell="1" allowOverlap="1">
                <wp:simplePos x="0" y="0"/>
                <wp:positionH relativeFrom="column">
                  <wp:posOffset>2826385</wp:posOffset>
                </wp:positionH>
                <wp:positionV relativeFrom="paragraph">
                  <wp:posOffset>445770</wp:posOffset>
                </wp:positionV>
                <wp:extent cx="1877060" cy="186690"/>
                <wp:effectExtent l="635" t="6350" r="8255" b="35560"/>
                <wp:wrapNone/>
                <wp:docPr id="638" name="直接箭头连接符 638"/>
                <wp:cNvGraphicFramePr/>
                <a:graphic xmlns:a="http://schemas.openxmlformats.org/drawingml/2006/main">
                  <a:graphicData uri="http://schemas.microsoft.com/office/word/2010/wordprocessingShape">
                    <wps:wsp>
                      <wps:cNvCnPr/>
                      <wps:spPr>
                        <a:xfrm>
                          <a:off x="0" y="0"/>
                          <a:ext cx="1877060" cy="18669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22.55pt;margin-top:35.1pt;height:14.7pt;width:147.8pt;z-index:251799552;mso-width-relative:page;mso-height-relative:page;" filled="f" stroked="t" coordsize="21600,21600" o:gfxdata="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8snd52QAAAAkBAAAPAAAAAAAAAAEAIAAA&#10;ACIAAABkcnMvZG93bnJldi54bWxQSwECFAAUAAAACACHTuJAUaZTawsCAADrAwAADgAAAAAAAAAB&#10;ACAAAAAoAQAAZHJzL2Uyb0RvYy54bWxQSwUGAAAAAAYABgBZAQAApQUAAAAA&#10;">
                <v:fill on="f" focussize="0,0"/>
                <v:stroke weight="1pt" color="#000000 [3213]" miterlimit="8" joinstyle="miter" endarrow="block"/>
                <v:imagedata o:title=""/>
                <o:lock v:ext="edit" aspectratio="f"/>
              </v:shape>
            </w:pict>
          </mc:Fallback>
        </mc:AlternateContent>
      </w:r>
    </w:p>
    <w:p w14:paraId="1FD526DC">
      <w:pPr>
        <w:rPr>
          <w:rFonts w:hint="eastAsia"/>
          <w:color w:val="auto"/>
        </w:rPr>
      </w:pPr>
      <w:r>
        <w:rPr>
          <w:color w:val="auto"/>
          <w:sz w:val="21"/>
        </w:rPr>
        <mc:AlternateContent>
          <mc:Choice Requires="wps">
            <w:drawing>
              <wp:anchor distT="0" distB="0" distL="114300" distR="114300" simplePos="0" relativeHeight="251870208" behindDoc="0" locked="0" layoutInCell="1" allowOverlap="1">
                <wp:simplePos x="0" y="0"/>
                <wp:positionH relativeFrom="column">
                  <wp:posOffset>4404995</wp:posOffset>
                </wp:positionH>
                <wp:positionV relativeFrom="paragraph">
                  <wp:posOffset>64135</wp:posOffset>
                </wp:positionV>
                <wp:extent cx="506095" cy="133350"/>
                <wp:effectExtent l="0" t="0" r="0" b="0"/>
                <wp:wrapNone/>
                <wp:docPr id="639" name="文本框 639"/>
                <wp:cNvGraphicFramePr/>
                <a:graphic xmlns:a="http://schemas.openxmlformats.org/drawingml/2006/main">
                  <a:graphicData uri="http://schemas.microsoft.com/office/word/2010/wordprocessingShape">
                    <wps:wsp>
                      <wps:cNvSpPr txBox="1"/>
                      <wps:spPr>
                        <a:xfrm>
                          <a:off x="0" y="0"/>
                          <a:ext cx="506095" cy="133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26829A">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约</w:t>
                            </w:r>
                            <w:r>
                              <w:rPr>
                                <w:rFonts w:hint="eastAsia"/>
                                <w:b/>
                                <w:bCs/>
                                <w:sz w:val="15"/>
                                <w:szCs w:val="15"/>
                                <w:lang w:val="en-US" w:eastAsia="zh-CN"/>
                              </w:rPr>
                              <w:t>4.6km</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46.85pt;margin-top:5.05pt;height:10.5pt;width:39.85pt;z-index:251870208;mso-width-relative:page;mso-height-relative:page;" filled="f" stroked="f" coordsize="21600,21600" o:gfxdata="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tei3AdcAAAAJAQAADwAAAAAAAAABACAAAAAiAAAAZHJzL2Rvd25yZXYueG1s&#10;UEsBAhQAFAAAAAgAh07iQEyvQKYyAgAAWQQAAA4AAAAAAAAAAQAgAAAAJgEAAGRycy9lMm9Eb2Mu&#10;eG1sUEsFBgAAAAAGAAYAWQEAAMoFAAAAAA==&#10;">
                <v:fill on="f" focussize="0,0"/>
                <v:stroke on="f" weight="0.5pt"/>
                <v:imagedata o:title=""/>
                <o:lock v:ext="edit" aspectratio="f"/>
                <v:textbox inset="0mm,0mm,0mm,0mm">
                  <w:txbxContent>
                    <w:p w14:paraId="4B26829A">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约</w:t>
                      </w:r>
                      <w:r>
                        <w:rPr>
                          <w:rFonts w:hint="eastAsia"/>
                          <w:b/>
                          <w:bCs/>
                          <w:sz w:val="15"/>
                          <w:szCs w:val="15"/>
                          <w:lang w:val="en-US" w:eastAsia="zh-CN"/>
                        </w:rPr>
                        <w:t>4.6km</w:t>
                      </w:r>
                    </w:p>
                  </w:txbxContent>
                </v:textbox>
              </v:shape>
            </w:pict>
          </mc:Fallback>
        </mc:AlternateContent>
      </w:r>
      <w:r>
        <w:rPr>
          <w:color w:val="auto"/>
          <w:sz w:val="21"/>
        </w:rPr>
        <mc:AlternateContent>
          <mc:Choice Requires="wps">
            <w:drawing>
              <wp:anchor distT="0" distB="0" distL="114300" distR="114300" simplePos="0" relativeHeight="251806720" behindDoc="0" locked="0" layoutInCell="1" allowOverlap="1">
                <wp:simplePos x="0" y="0"/>
                <wp:positionH relativeFrom="column">
                  <wp:posOffset>2905760</wp:posOffset>
                </wp:positionH>
                <wp:positionV relativeFrom="paragraph">
                  <wp:posOffset>158750</wp:posOffset>
                </wp:positionV>
                <wp:extent cx="506095" cy="133350"/>
                <wp:effectExtent l="0" t="0" r="0" b="0"/>
                <wp:wrapNone/>
                <wp:docPr id="640" name="文本框 640"/>
                <wp:cNvGraphicFramePr/>
                <a:graphic xmlns:a="http://schemas.openxmlformats.org/drawingml/2006/main">
                  <a:graphicData uri="http://schemas.microsoft.com/office/word/2010/wordprocessingShape">
                    <wps:wsp>
                      <wps:cNvSpPr txBox="1"/>
                      <wps:spPr>
                        <a:xfrm>
                          <a:off x="0" y="0"/>
                          <a:ext cx="506095" cy="133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314AC0">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约</w:t>
                            </w:r>
                            <w:r>
                              <w:rPr>
                                <w:rFonts w:hint="eastAsia"/>
                                <w:b/>
                                <w:bCs/>
                                <w:sz w:val="15"/>
                                <w:szCs w:val="15"/>
                                <w:lang w:val="en-US" w:eastAsia="zh-CN"/>
                              </w:rPr>
                              <w:t>20km</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28.8pt;margin-top:12.5pt;height:10.5pt;width:39.85pt;z-index:251806720;mso-width-relative:page;mso-height-relative:page;" filled="f" stroked="f" coordsize="21600,21600" o:gfxdata="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C/aI5NgAAAAJAQAADwAAAAAAAAABACAAAAAiAAAAZHJzL2Rvd25yZXYueG1s&#10;UEsBAhQAFAAAAAgAh07iQLCqY3MxAgAAWQQAAA4AAAAAAAAAAQAgAAAAJwEAAGRycy9lMm9Eb2Mu&#10;eG1sUEsFBgAAAAAGAAYAWQEAAMoFAAAAAA==&#10;">
                <v:fill on="f" focussize="0,0"/>
                <v:stroke on="f" weight="0.5pt"/>
                <v:imagedata o:title=""/>
                <o:lock v:ext="edit" aspectratio="f"/>
                <v:textbox inset="0mm,0mm,0mm,0mm">
                  <w:txbxContent>
                    <w:p w14:paraId="60314AC0">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约</w:t>
                      </w:r>
                      <w:r>
                        <w:rPr>
                          <w:rFonts w:hint="eastAsia"/>
                          <w:b/>
                          <w:bCs/>
                          <w:sz w:val="15"/>
                          <w:szCs w:val="15"/>
                          <w:lang w:val="en-US" w:eastAsia="zh-CN"/>
                        </w:rPr>
                        <w:t>20km</w:t>
                      </w:r>
                    </w:p>
                  </w:txbxContent>
                </v:textbox>
              </v:shape>
            </w:pict>
          </mc:Fallback>
        </mc:AlternateContent>
      </w:r>
    </w:p>
    <w:p w14:paraId="0DF921E4">
      <w:pPr>
        <w:rPr>
          <w:rFonts w:hint="eastAsia"/>
          <w:color w:val="auto"/>
        </w:rPr>
      </w:pPr>
      <w:r>
        <w:rPr>
          <w:color w:val="auto"/>
          <w:sz w:val="21"/>
        </w:rPr>
        <mc:AlternateContent>
          <mc:Choice Requires="wps">
            <w:drawing>
              <wp:anchor distT="0" distB="0" distL="114300" distR="114300" simplePos="0" relativeHeight="251792384" behindDoc="0" locked="0" layoutInCell="1" allowOverlap="1">
                <wp:simplePos x="0" y="0"/>
                <wp:positionH relativeFrom="column">
                  <wp:posOffset>4711065</wp:posOffset>
                </wp:positionH>
                <wp:positionV relativeFrom="paragraph">
                  <wp:posOffset>194310</wp:posOffset>
                </wp:positionV>
                <wp:extent cx="71755" cy="71755"/>
                <wp:effectExtent l="6350" t="6350" r="17145" b="17145"/>
                <wp:wrapNone/>
                <wp:docPr id="641" name="椭圆 641"/>
                <wp:cNvGraphicFramePr/>
                <a:graphic xmlns:a="http://schemas.openxmlformats.org/drawingml/2006/main">
                  <a:graphicData uri="http://schemas.microsoft.com/office/word/2010/wordprocessingShape">
                    <wps:wsp>
                      <wps:cNvSpPr/>
                      <wps:spPr>
                        <a:xfrm>
                          <a:off x="6927215" y="7523480"/>
                          <a:ext cx="71755" cy="71755"/>
                        </a:xfrm>
                        <a:prstGeom prst="ellipse">
                          <a:avLst/>
                        </a:prstGeom>
                        <a:gradFill>
                          <a:gsLst>
                            <a:gs pos="0">
                              <a:srgbClr val="FE4444"/>
                            </a:gs>
                            <a:gs pos="100000">
                              <a:srgbClr val="832B2B"/>
                            </a:gs>
                          </a:gsLst>
                          <a:lin ang="5400000" scaled="0"/>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0.95pt;margin-top:15.3pt;height:5.65pt;width:5.65pt;z-index:251792384;v-text-anchor:middle;mso-width-relative:page;mso-height-relative:page;" fillcolor="#FE4444" filled="t" stroked="t" coordsize="21600,21600" o:gfxdata="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iDq9ENgAAAAJAQAADwAAAAAAAAABACAAAAAiAAAA&#10;ZHJzL2Rvd25yZXYueG1sUEsBAhQAFAAAAAgAh07iQE8tAzqyAgAAfgUAAA4AAAAAAAAAAQAgAAAA&#10;JwEAAGRycy9lMm9Eb2MueG1sUEsFBgAAAAAGAAYAWQEAAEsGAAAAAA==&#10;">
                <v:fill type="gradient" on="t" color2="#832B2B" focus="100%" focussize="0,0" rotate="t">
                  <o:fill type="gradientUnscaled" v:ext="backwardCompatible"/>
                </v:fill>
                <v:stroke weight="1pt" color="#000000 [3213]" miterlimit="8" joinstyle="miter"/>
                <v:imagedata o:title=""/>
                <o:lock v:ext="edit" aspectratio="f"/>
              </v:shape>
            </w:pict>
          </mc:Fallback>
        </mc:AlternateContent>
      </w:r>
    </w:p>
    <w:p w14:paraId="6C5C7D4A">
      <w:pPr>
        <w:rPr>
          <w:rFonts w:hint="eastAsia"/>
          <w:color w:val="auto"/>
        </w:rPr>
      </w:pPr>
      <w:r>
        <w:rPr>
          <w:color w:val="auto"/>
          <w:sz w:val="21"/>
        </w:rPr>
        <mc:AlternateContent>
          <mc:Choice Requires="wps">
            <w:drawing>
              <wp:anchor distT="0" distB="0" distL="114300" distR="114300" simplePos="0" relativeHeight="251890688" behindDoc="0" locked="0" layoutInCell="1" allowOverlap="1">
                <wp:simplePos x="0" y="0"/>
                <wp:positionH relativeFrom="column">
                  <wp:posOffset>4800600</wp:posOffset>
                </wp:positionH>
                <wp:positionV relativeFrom="paragraph">
                  <wp:posOffset>174625</wp:posOffset>
                </wp:positionV>
                <wp:extent cx="71755" cy="71755"/>
                <wp:effectExtent l="6350" t="6350" r="17145" b="17145"/>
                <wp:wrapNone/>
                <wp:docPr id="642" name="椭圆 642"/>
                <wp:cNvGraphicFramePr/>
                <a:graphic xmlns:a="http://schemas.openxmlformats.org/drawingml/2006/main">
                  <a:graphicData uri="http://schemas.microsoft.com/office/word/2010/wordprocessingShape">
                    <wps:wsp>
                      <wps:cNvSpPr/>
                      <wps:spPr>
                        <a:xfrm>
                          <a:off x="0" y="0"/>
                          <a:ext cx="71755" cy="71755"/>
                        </a:xfrm>
                        <a:prstGeom prst="ellipse">
                          <a:avLst/>
                        </a:prstGeom>
                        <a:gradFill>
                          <a:gsLst>
                            <a:gs pos="0">
                              <a:srgbClr val="FE4444"/>
                            </a:gs>
                            <a:gs pos="100000">
                              <a:srgbClr val="832B2B"/>
                            </a:gs>
                          </a:gsLst>
                          <a:lin ang="5400000" scaled="0"/>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8pt;margin-top:13.75pt;height:5.65pt;width:5.65pt;z-index:251890688;v-text-anchor:middle;mso-width-relative:page;mso-height-relative:page;" fillcolor="#FE4444" filled="t" stroked="t" coordsize="21600,21600" o:gfxdata="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CAJ3EXZAAAACQEAAA8AAAAAAAAAAQAgAAAAIgAAAGRycy9kb3ducmV2Lnht&#10;bFBLAQIUABQAAAAIAIdO4kAI9CW+owIAAHIFAAAOAAAAAAAAAAEAIAAAACgBAABkcnMvZTJvRG9j&#10;LnhtbFBLBQYAAAAABgAGAFkBAAA9BgAAAAA=&#10;">
                <v:fill type="gradient" on="t" color2="#832B2B" focus="100%" focussize="0,0" rotate="t">
                  <o:fill type="gradientUnscaled" v:ext="backwardCompatible"/>
                </v:fill>
                <v:stroke weight="1pt" color="#000000 [3213]"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801600" behindDoc="0" locked="0" layoutInCell="1" allowOverlap="1">
                <wp:simplePos x="0" y="0"/>
                <wp:positionH relativeFrom="column">
                  <wp:posOffset>1752600</wp:posOffset>
                </wp:positionH>
                <wp:positionV relativeFrom="paragraph">
                  <wp:posOffset>112395</wp:posOffset>
                </wp:positionV>
                <wp:extent cx="506095" cy="133350"/>
                <wp:effectExtent l="0" t="0" r="0" b="0"/>
                <wp:wrapNone/>
                <wp:docPr id="643" name="文本框 643"/>
                <wp:cNvGraphicFramePr/>
                <a:graphic xmlns:a="http://schemas.openxmlformats.org/drawingml/2006/main">
                  <a:graphicData uri="http://schemas.microsoft.com/office/word/2010/wordprocessingShape">
                    <wps:wsp>
                      <wps:cNvSpPr txBox="1"/>
                      <wps:spPr>
                        <a:xfrm>
                          <a:off x="0" y="0"/>
                          <a:ext cx="506095" cy="133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D659BF">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约</w:t>
                            </w:r>
                            <w:r>
                              <w:rPr>
                                <w:rFonts w:hint="eastAsia"/>
                                <w:b/>
                                <w:bCs/>
                                <w:sz w:val="15"/>
                                <w:szCs w:val="15"/>
                                <w:lang w:val="en-US" w:eastAsia="zh-CN"/>
                              </w:rPr>
                              <w:t>36.9km</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38pt;margin-top:8.85pt;height:10.5pt;width:39.85pt;z-index:251801600;mso-width-relative:page;mso-height-relative:page;" filled="f" stroked="f" coordsize="21600,21600" o:gfxdata="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OED+2PYAAAACQEAAA8AAAAAAAAAAQAgAAAAIgAAAGRycy9kb3ducmV2Lnht&#10;bFBLAQIUABQAAAAIAIdO4kCCSheUMgIAAFkEAAAOAAAAAAAAAAEAIAAAACcBAABkcnMvZTJvRG9j&#10;LnhtbFBLBQYAAAAABgAGAFkBAADLBQAAAAA=&#10;">
                <v:fill on="f" focussize="0,0"/>
                <v:stroke on="f" weight="0.5pt"/>
                <v:imagedata o:title=""/>
                <o:lock v:ext="edit" aspectratio="f"/>
                <v:textbox inset="0mm,0mm,0mm,0mm">
                  <w:txbxContent>
                    <w:p w14:paraId="53D659BF">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约</w:t>
                      </w:r>
                      <w:r>
                        <w:rPr>
                          <w:rFonts w:hint="eastAsia"/>
                          <w:b/>
                          <w:bCs/>
                          <w:sz w:val="15"/>
                          <w:szCs w:val="15"/>
                          <w:lang w:val="en-US" w:eastAsia="zh-CN"/>
                        </w:rPr>
                        <w:t>36.9km</w:t>
                      </w:r>
                    </w:p>
                  </w:txbxContent>
                </v:textbox>
              </v:shape>
            </w:pict>
          </mc:Fallback>
        </mc:AlternateContent>
      </w:r>
      <w:r>
        <w:rPr>
          <w:color w:val="auto"/>
          <w:sz w:val="21"/>
        </w:rPr>
        <w:drawing>
          <wp:anchor distT="0" distB="0" distL="114300" distR="114300" simplePos="0" relativeHeight="251777024" behindDoc="1" locked="0" layoutInCell="1" allowOverlap="1">
            <wp:simplePos x="0" y="0"/>
            <wp:positionH relativeFrom="column">
              <wp:posOffset>-132080</wp:posOffset>
            </wp:positionH>
            <wp:positionV relativeFrom="paragraph">
              <wp:posOffset>182880</wp:posOffset>
            </wp:positionV>
            <wp:extent cx="2768600" cy="1365250"/>
            <wp:effectExtent l="0" t="0" r="12700" b="6350"/>
            <wp:wrapNone/>
            <wp:docPr id="6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9"/>
                    <pic:cNvPicPr>
                      <a:picLocks noChangeAspect="1"/>
                    </pic:cNvPicPr>
                  </pic:nvPicPr>
                  <pic:blipFill>
                    <a:blip r:embed="rId92"/>
                    <a:stretch>
                      <a:fillRect/>
                    </a:stretch>
                  </pic:blipFill>
                  <pic:spPr>
                    <a:xfrm>
                      <a:off x="1009015" y="6644640"/>
                      <a:ext cx="2768600" cy="1365250"/>
                    </a:xfrm>
                    <a:prstGeom prst="rect">
                      <a:avLst/>
                    </a:prstGeom>
                    <a:noFill/>
                    <a:ln>
                      <a:noFill/>
                    </a:ln>
                  </pic:spPr>
                </pic:pic>
              </a:graphicData>
            </a:graphic>
          </wp:anchor>
        </w:drawing>
      </w:r>
    </w:p>
    <w:p w14:paraId="289436CE">
      <w:pPr>
        <w:rPr>
          <w:rFonts w:hint="eastAsia"/>
          <w:color w:val="auto"/>
        </w:rPr>
      </w:pPr>
      <w:r>
        <w:rPr>
          <w:color w:val="auto"/>
          <w:sz w:val="21"/>
        </w:rPr>
        <mc:AlternateContent>
          <mc:Choice Requires="wps">
            <w:drawing>
              <wp:anchor distT="0" distB="0" distL="114300" distR="114300" simplePos="0" relativeHeight="251802624" behindDoc="0" locked="0" layoutInCell="1" allowOverlap="1">
                <wp:simplePos x="0" y="0"/>
                <wp:positionH relativeFrom="column">
                  <wp:posOffset>1574800</wp:posOffset>
                </wp:positionH>
                <wp:positionV relativeFrom="paragraph">
                  <wp:posOffset>-160020</wp:posOffset>
                </wp:positionV>
                <wp:extent cx="3133090" cy="223520"/>
                <wp:effectExtent l="635" t="32385" r="9525" b="10795"/>
                <wp:wrapNone/>
                <wp:docPr id="645" name="直接箭头连接符 645"/>
                <wp:cNvGraphicFramePr/>
                <a:graphic xmlns:a="http://schemas.openxmlformats.org/drawingml/2006/main">
                  <a:graphicData uri="http://schemas.microsoft.com/office/word/2010/wordprocessingShape">
                    <wps:wsp>
                      <wps:cNvCnPr/>
                      <wps:spPr>
                        <a:xfrm flipV="1">
                          <a:off x="0" y="0"/>
                          <a:ext cx="3133090" cy="22352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24pt;margin-top:-12.6pt;height:17.6pt;width:246.7pt;z-index:251802624;mso-width-relative:page;mso-height-relative:page;" filled="f" stroked="t" coordsize="21600,21600" o:gfxdata="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JchRUtYAAAAKAQAADwAAAAAA&#10;AAABACAAAAAiAAAAZHJzL2Rvd25yZXYueG1sUEsBAhQAFAAAAAgAh07iQBK75IAVAgAA9QMAAA4A&#10;AAAAAAAAAQAgAAAAJQEAAGRycy9lMm9Eb2MueG1sUEsFBgAAAAAGAAYAWQEAAKwFAAAAAA==&#10;">
                <v:fill on="f" focussize="0,0"/>
                <v:stroke weight="1pt" color="#000000 [3213]" miterlimit="8" joinstyle="miter" endarrow="block"/>
                <v:imagedata o:title=""/>
                <o:lock v:ext="edit" aspectratio="f"/>
              </v:shape>
            </w:pict>
          </mc:Fallback>
        </mc:AlternateContent>
      </w:r>
    </w:p>
    <w:p w14:paraId="19101B41">
      <w:pPr>
        <w:rPr>
          <w:rFonts w:hint="eastAsia"/>
          <w:color w:val="auto"/>
        </w:rPr>
      </w:pPr>
      <w:r>
        <w:rPr>
          <w:color w:val="auto"/>
          <w:sz w:val="21"/>
        </w:rPr>
        <mc:AlternateContent>
          <mc:Choice Requires="wps">
            <w:drawing>
              <wp:anchor distT="0" distB="0" distL="114300" distR="114300" simplePos="0" relativeHeight="251798528" behindDoc="0" locked="0" layoutInCell="1" allowOverlap="1">
                <wp:simplePos x="0" y="0"/>
                <wp:positionH relativeFrom="column">
                  <wp:posOffset>2708910</wp:posOffset>
                </wp:positionH>
                <wp:positionV relativeFrom="paragraph">
                  <wp:posOffset>61595</wp:posOffset>
                </wp:positionV>
                <wp:extent cx="506095" cy="133350"/>
                <wp:effectExtent l="0" t="0" r="0" b="0"/>
                <wp:wrapNone/>
                <wp:docPr id="646" name="文本框 646"/>
                <wp:cNvGraphicFramePr/>
                <a:graphic xmlns:a="http://schemas.openxmlformats.org/drawingml/2006/main">
                  <a:graphicData uri="http://schemas.microsoft.com/office/word/2010/wordprocessingShape">
                    <wps:wsp>
                      <wps:cNvSpPr txBox="1"/>
                      <wps:spPr>
                        <a:xfrm>
                          <a:off x="0" y="0"/>
                          <a:ext cx="506095" cy="133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E8B109">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约</w:t>
                            </w:r>
                            <w:r>
                              <w:rPr>
                                <w:rFonts w:hint="eastAsia"/>
                                <w:b/>
                                <w:bCs/>
                                <w:sz w:val="15"/>
                                <w:szCs w:val="15"/>
                                <w:lang w:val="en-US" w:eastAsia="zh-CN"/>
                              </w:rPr>
                              <w:t>24km</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13.3pt;margin-top:4.85pt;height:10.5pt;width:39.85pt;z-index:251798528;mso-width-relative:page;mso-height-relative:page;" filled="f" stroked="f" coordsize="21600,21600" o:gfxdata="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ZUscqNcAAAAIAQAADwAAAAAAAAABACAAAAAiAAAAZHJzL2Rvd25yZXYueG1s&#10;UEsBAhQAFAAAAAgAh07iQJVs+2YyAgAAWQQAAA4AAAAAAAAAAQAgAAAAJgEAAGRycy9lMm9Eb2Mu&#10;eG1sUEsFBgAAAAAGAAYAWQEAAMoFAAAAAA==&#10;">
                <v:fill on="f" focussize="0,0"/>
                <v:stroke on="f" weight="0.5pt"/>
                <v:imagedata o:title=""/>
                <o:lock v:ext="edit" aspectratio="f"/>
                <v:textbox inset="0mm,0mm,0mm,0mm">
                  <w:txbxContent>
                    <w:p w14:paraId="01E8B109">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约</w:t>
                      </w:r>
                      <w:r>
                        <w:rPr>
                          <w:rFonts w:hint="eastAsia"/>
                          <w:b/>
                          <w:bCs/>
                          <w:sz w:val="15"/>
                          <w:szCs w:val="15"/>
                          <w:lang w:val="en-US" w:eastAsia="zh-CN"/>
                        </w:rPr>
                        <w:t>24km</w:t>
                      </w:r>
                    </w:p>
                  </w:txbxContent>
                </v:textbox>
              </v:shape>
            </w:pict>
          </mc:Fallback>
        </mc:AlternateContent>
      </w:r>
      <w:r>
        <w:rPr>
          <w:color w:val="auto"/>
          <w:sz w:val="21"/>
        </w:rPr>
        <mc:AlternateContent>
          <mc:Choice Requires="wps">
            <w:drawing>
              <wp:anchor distT="0" distB="0" distL="114300" distR="114300" simplePos="0" relativeHeight="251892736" behindDoc="0" locked="0" layoutInCell="1" allowOverlap="1">
                <wp:simplePos x="0" y="0"/>
                <wp:positionH relativeFrom="column">
                  <wp:posOffset>5047615</wp:posOffset>
                </wp:positionH>
                <wp:positionV relativeFrom="paragraph">
                  <wp:posOffset>18415</wp:posOffset>
                </wp:positionV>
                <wp:extent cx="594360" cy="185420"/>
                <wp:effectExtent l="250825" t="217170" r="12065" b="16510"/>
                <wp:wrapNone/>
                <wp:docPr id="647" name="圆角矩形标注 647"/>
                <wp:cNvGraphicFramePr/>
                <a:graphic xmlns:a="http://schemas.openxmlformats.org/drawingml/2006/main">
                  <a:graphicData uri="http://schemas.microsoft.com/office/word/2010/wordprocessingShape">
                    <wps:wsp>
                      <wps:cNvSpPr/>
                      <wps:spPr>
                        <a:xfrm>
                          <a:off x="0" y="0"/>
                          <a:ext cx="594360" cy="185420"/>
                        </a:xfrm>
                        <a:prstGeom prst="wedgeRoundRectCallout">
                          <a:avLst>
                            <a:gd name="adj1" fmla="val -86431"/>
                            <a:gd name="adj2" fmla="val -156849"/>
                            <a:gd name="adj3" fmla="val 16667"/>
                          </a:avLst>
                        </a:prstGeom>
                        <a:solidFill>
                          <a:srgbClr val="F9FBFA"/>
                        </a:solidFill>
                        <a:ln w="3175"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85E93FA">
                            <w:pPr>
                              <w:keepNext w:val="0"/>
                              <w:keepLines w:val="0"/>
                              <w:pageBreakBefore w:val="0"/>
                              <w:widowControl w:val="0"/>
                              <w:kinsoku/>
                              <w:wordWrap/>
                              <w:overflowPunct/>
                              <w:topLinePunct w:val="0"/>
                              <w:autoSpaceDE/>
                              <w:autoSpaceDN/>
                              <w:bidi w:val="0"/>
                              <w:adjustRightInd/>
                              <w:snapToGrid/>
                              <w:spacing w:line="240" w:lineRule="exact"/>
                              <w:jc w:val="both"/>
                              <w:textAlignment w:val="auto"/>
                              <w:rPr>
                                <w:rFonts w:hint="default" w:eastAsia="宋体"/>
                                <w:b/>
                                <w:bCs/>
                                <w:color w:val="000000" w:themeColor="text1"/>
                                <w:sz w:val="15"/>
                                <w:szCs w:val="15"/>
                                <w:lang w:val="en-US" w:eastAsia="zh-CN"/>
                                <w14:textFill>
                                  <w14:solidFill>
                                    <w14:schemeClr w14:val="tx1">
                                      <w14:alpha w14:val="0"/>
                                    </w14:schemeClr>
                                  </w14:solidFill>
                                </w14:textFill>
                              </w:rPr>
                            </w:pPr>
                            <w:r>
                              <w:rPr>
                                <w:rFonts w:hint="eastAsia"/>
                                <w:b/>
                                <w:bCs/>
                                <w:color w:val="000000" w:themeColor="text1"/>
                                <w:sz w:val="15"/>
                                <w:szCs w:val="15"/>
                                <w:lang w:val="en-US" w:eastAsia="zh-CN"/>
                                <w14:textFill>
                                  <w14:solidFill>
                                    <w14:schemeClr w14:val="tx1">
                                      <w14:alpha w14:val="0"/>
                                    </w14:schemeClr>
                                  </w14:solidFill>
                                </w14:textFill>
                              </w:rPr>
                              <w:t>A75~77地块</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2" type="#_x0000_t62" style="position:absolute;left:0pt;margin-left:397.45pt;margin-top:1.45pt;height:14.6pt;width:46.8pt;z-index:251892736;v-text-anchor:middle;mso-width-relative:page;mso-height-relative:page;" fillcolor="#F9FBFA" filled="t" stroked="t" coordsize="21600,21600" o:gfxdata="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L+pOL3VAAAACAEAAA8AAAAA&#10;AAAAAQAgAAAAIgAAAGRycy9kb3ducmV2LnhtbFBLAQIUABQAAAAIAIdO4kAX7Y0ywgIAAIYFAAAO&#10;AAAAAAAAAAEAIAAAACQBAABkcnMvZTJvRG9jLnhtbFBLBQYAAAAABgAGAFkBAABYBgAAAAA=&#10;" adj="-7869,-23079,14400">
                <v:fill on="t" focussize="0,0"/>
                <v:stroke weight="0.25pt" color="#000000 [3213]" miterlimit="8" joinstyle="miter"/>
                <v:imagedata o:title=""/>
                <o:lock v:ext="edit" aspectratio="f"/>
                <v:textbox inset="0mm,0mm,0mm,0mm">
                  <w:txbxContent>
                    <w:p w14:paraId="685E93FA">
                      <w:pPr>
                        <w:keepNext w:val="0"/>
                        <w:keepLines w:val="0"/>
                        <w:pageBreakBefore w:val="0"/>
                        <w:widowControl w:val="0"/>
                        <w:kinsoku/>
                        <w:wordWrap/>
                        <w:overflowPunct/>
                        <w:topLinePunct w:val="0"/>
                        <w:autoSpaceDE/>
                        <w:autoSpaceDN/>
                        <w:bidi w:val="0"/>
                        <w:adjustRightInd/>
                        <w:snapToGrid/>
                        <w:spacing w:line="240" w:lineRule="exact"/>
                        <w:jc w:val="both"/>
                        <w:textAlignment w:val="auto"/>
                        <w:rPr>
                          <w:rFonts w:hint="default" w:eastAsia="宋体"/>
                          <w:b/>
                          <w:bCs/>
                          <w:color w:val="000000" w:themeColor="text1"/>
                          <w:sz w:val="15"/>
                          <w:szCs w:val="15"/>
                          <w:lang w:val="en-US" w:eastAsia="zh-CN"/>
                          <w14:textFill>
                            <w14:solidFill>
                              <w14:schemeClr w14:val="tx1">
                                <w14:alpha w14:val="0"/>
                              </w14:schemeClr>
                            </w14:solidFill>
                          </w14:textFill>
                        </w:rPr>
                      </w:pPr>
                      <w:r>
                        <w:rPr>
                          <w:rFonts w:hint="eastAsia"/>
                          <w:b/>
                          <w:bCs/>
                          <w:color w:val="000000" w:themeColor="text1"/>
                          <w:sz w:val="15"/>
                          <w:szCs w:val="15"/>
                          <w:lang w:val="en-US" w:eastAsia="zh-CN"/>
                          <w14:textFill>
                            <w14:solidFill>
                              <w14:schemeClr w14:val="tx1">
                                <w14:alpha w14:val="0"/>
                              </w14:schemeClr>
                            </w14:solidFill>
                          </w14:textFill>
                        </w:rPr>
                        <w:t>A75~77地块</w:t>
                      </w:r>
                    </w:p>
                  </w:txbxContent>
                </v:textbox>
              </v:shape>
            </w:pict>
          </mc:Fallback>
        </mc:AlternateContent>
      </w:r>
      <w:r>
        <w:rPr>
          <w:color w:val="auto"/>
          <w:sz w:val="21"/>
        </w:rPr>
        <mc:AlternateContent>
          <mc:Choice Requires="wps">
            <w:drawing>
              <wp:anchor distT="0" distB="0" distL="114300" distR="114300" simplePos="0" relativeHeight="251800576" behindDoc="0" locked="0" layoutInCell="1" allowOverlap="1">
                <wp:simplePos x="0" y="0"/>
                <wp:positionH relativeFrom="column">
                  <wp:posOffset>2600325</wp:posOffset>
                </wp:positionH>
                <wp:positionV relativeFrom="paragraph">
                  <wp:posOffset>-339090</wp:posOffset>
                </wp:positionV>
                <wp:extent cx="2121535" cy="415925"/>
                <wp:effectExtent l="1270" t="22860" r="10795" b="18415"/>
                <wp:wrapNone/>
                <wp:docPr id="648" name="直接箭头连接符 648"/>
                <wp:cNvGraphicFramePr/>
                <a:graphic xmlns:a="http://schemas.openxmlformats.org/drawingml/2006/main">
                  <a:graphicData uri="http://schemas.microsoft.com/office/word/2010/wordprocessingShape">
                    <wps:wsp>
                      <wps:cNvCnPr>
                        <a:endCxn id="641" idx="3"/>
                      </wps:cNvCnPr>
                      <wps:spPr>
                        <a:xfrm flipV="1">
                          <a:off x="0" y="0"/>
                          <a:ext cx="2121535" cy="415925"/>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04.75pt;margin-top:-26.7pt;height:32.75pt;width:167.05pt;z-index:251800576;mso-width-relative:page;mso-height-relative:page;" filled="f" stroked="t" coordsize="21600,21600" o:gfxdata="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aN/xNtcAAAAKAQAADwAAAAAAAAABACAAAAAiAAAAZHJzL2Rvd25yZXYueG1sUEsBAhQAFAAAAAgA&#10;h07iQHD7+GomAgAAHgQAAA4AAAAAAAAAAQAgAAAAJgEAAGRycy9lMm9Eb2MueG1sUEsFBgAAAAAG&#10;AAYAWQEAAL4FAAAAAA==&#10;">
                <v:fill on="f" focussize="0,0"/>
                <v:stroke weight="1pt" color="#000000 [3213]" miterlimit="8" joinstyle="miter" endarrow="block"/>
                <v:imagedata o:title=""/>
                <o:lock v:ext="edit" aspectratio="f"/>
              </v:shape>
            </w:pict>
          </mc:Fallback>
        </mc:AlternateContent>
      </w:r>
      <w:r>
        <w:rPr>
          <w:color w:val="auto"/>
          <w:sz w:val="21"/>
        </w:rPr>
        <mc:AlternateContent>
          <mc:Choice Requires="wps">
            <w:drawing>
              <wp:anchor distT="0" distB="0" distL="114300" distR="114300" simplePos="0" relativeHeight="251791360" behindDoc="0" locked="0" layoutInCell="1" allowOverlap="1">
                <wp:simplePos x="0" y="0"/>
                <wp:positionH relativeFrom="column">
                  <wp:posOffset>-83185</wp:posOffset>
                </wp:positionH>
                <wp:positionV relativeFrom="paragraph">
                  <wp:posOffset>195580</wp:posOffset>
                </wp:positionV>
                <wp:extent cx="624205" cy="126365"/>
                <wp:effectExtent l="0" t="0" r="0" b="0"/>
                <wp:wrapNone/>
                <wp:docPr id="649" name="文本框 649"/>
                <wp:cNvGraphicFramePr/>
                <a:graphic xmlns:a="http://schemas.openxmlformats.org/drawingml/2006/main">
                  <a:graphicData uri="http://schemas.microsoft.com/office/word/2010/wordprocessingShape">
                    <wps:wsp>
                      <wps:cNvSpPr txBox="1"/>
                      <wps:spPr>
                        <a:xfrm>
                          <a:off x="0" y="0"/>
                          <a:ext cx="624205" cy="126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3EC835">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天门山风景区</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6.55pt;margin-top:15.4pt;height:9.95pt;width:49.15pt;z-index:251791360;mso-width-relative:page;mso-height-relative:page;" filled="f" stroked="f" coordsize="21600,21600" o:gfxdata="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cKyRZNgAAAAIAQAADwAAAAAAAAABACAAAAAiAAAAZHJzL2Rvd25yZXYu&#10;eG1sUEsBAhQAFAAAAAgAh07iQOy4H640AgAAWQQAAA4AAAAAAAAAAQAgAAAAJwEAAGRycy9lMm9E&#10;b2MueG1sUEsFBgAAAAAGAAYAWQEAAM0FAAAAAA==&#10;">
                <v:fill on="f" focussize="0,0"/>
                <v:stroke on="f" weight="0.5pt"/>
                <v:imagedata o:title=""/>
                <o:lock v:ext="edit" aspectratio="f"/>
                <v:textbox inset="0mm,0mm,0mm,0mm">
                  <w:txbxContent>
                    <w:p w14:paraId="1A3EC835">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天门山风景区</w:t>
                      </w:r>
                    </w:p>
                  </w:txbxContent>
                </v:textbox>
              </v:shape>
            </w:pict>
          </mc:Fallback>
        </mc:AlternateContent>
      </w:r>
    </w:p>
    <w:p w14:paraId="1937FD56">
      <w:pPr>
        <w:rPr>
          <w:rFonts w:hint="eastAsia"/>
          <w:color w:val="auto"/>
        </w:rPr>
      </w:pPr>
    </w:p>
    <w:p w14:paraId="73FA5188">
      <w:pPr>
        <w:rPr>
          <w:rFonts w:hint="eastAsia"/>
          <w:color w:val="auto"/>
        </w:rPr>
      </w:pPr>
    </w:p>
    <w:p w14:paraId="20FCFF06">
      <w:pPr>
        <w:rPr>
          <w:rFonts w:hint="eastAsia"/>
          <w:color w:val="auto"/>
        </w:rPr>
      </w:pPr>
    </w:p>
    <w:p w14:paraId="65D37854">
      <w:pPr>
        <w:rPr>
          <w:rFonts w:hint="eastAsia"/>
          <w:color w:val="auto"/>
        </w:rPr>
      </w:pPr>
      <w:r>
        <w:rPr>
          <w:color w:val="auto"/>
          <w:sz w:val="21"/>
        </w:rPr>
        <mc:AlternateContent>
          <mc:Choice Requires="wps">
            <w:drawing>
              <wp:anchor distT="0" distB="0" distL="114300" distR="114300" simplePos="0" relativeHeight="251772928" behindDoc="0" locked="0" layoutInCell="1" allowOverlap="1">
                <wp:simplePos x="0" y="0"/>
                <wp:positionH relativeFrom="column">
                  <wp:posOffset>-38735</wp:posOffset>
                </wp:positionH>
                <wp:positionV relativeFrom="paragraph">
                  <wp:posOffset>88900</wp:posOffset>
                </wp:positionV>
                <wp:extent cx="624205" cy="276860"/>
                <wp:effectExtent l="0" t="0" r="0" b="0"/>
                <wp:wrapNone/>
                <wp:docPr id="650" name="文本框 650"/>
                <wp:cNvGraphicFramePr/>
                <a:graphic xmlns:a="http://schemas.openxmlformats.org/drawingml/2006/main">
                  <a:graphicData uri="http://schemas.microsoft.com/office/word/2010/wordprocessingShape">
                    <wps:wsp>
                      <wps:cNvSpPr txBox="1"/>
                      <wps:spPr>
                        <a:xfrm>
                          <a:off x="0" y="0"/>
                          <a:ext cx="624205" cy="2768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6110C8">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b/>
                                <w:bCs/>
                                <w:sz w:val="15"/>
                                <w:szCs w:val="15"/>
                                <w:lang w:eastAsia="zh-CN"/>
                              </w:rPr>
                            </w:pPr>
                            <w:r>
                              <w:rPr>
                                <w:rFonts w:hint="eastAsia"/>
                                <w:b/>
                                <w:bCs/>
                                <w:sz w:val="15"/>
                                <w:szCs w:val="15"/>
                                <w:lang w:eastAsia="zh-CN"/>
                              </w:rPr>
                              <w:t>清风岭</w:t>
                            </w:r>
                          </w:p>
                          <w:p w14:paraId="7A99665B">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自然保护区</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05pt;margin-top:7pt;height:21.8pt;width:49.15pt;z-index:251772928;mso-width-relative:page;mso-height-relative:page;" filled="f" stroked="f" coordsize="21600,21600" o:gfxdata="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2uDrG1gAAAAcBAAAPAAAAAAAAAAEAIAAAACIAAABkcnMvZG93bnJldi54bWxQ&#10;SwECFAAUAAAACACHTuJAFUOIUTICAABZBAAADgAAAAAAAAABACAAAAAlAQAAZHJzL2Uyb0RvYy54&#10;bWxQSwUGAAAAAAYABgBZAQAAyQUAAAAA&#10;">
                <v:fill on="f" focussize="0,0"/>
                <v:stroke on="f" weight="0.5pt"/>
                <v:imagedata o:title=""/>
                <o:lock v:ext="edit" aspectratio="f"/>
                <v:textbox inset="0mm,0mm,0mm,0mm">
                  <w:txbxContent>
                    <w:p w14:paraId="576110C8">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b/>
                          <w:bCs/>
                          <w:sz w:val="15"/>
                          <w:szCs w:val="15"/>
                          <w:lang w:eastAsia="zh-CN"/>
                        </w:rPr>
                      </w:pPr>
                      <w:r>
                        <w:rPr>
                          <w:rFonts w:hint="eastAsia"/>
                          <w:b/>
                          <w:bCs/>
                          <w:sz w:val="15"/>
                          <w:szCs w:val="15"/>
                          <w:lang w:eastAsia="zh-CN"/>
                        </w:rPr>
                        <w:t>清风岭</w:t>
                      </w:r>
                    </w:p>
                    <w:p w14:paraId="7A99665B">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自然保护区</w:t>
                      </w:r>
                    </w:p>
                  </w:txbxContent>
                </v:textbox>
              </v:shape>
            </w:pict>
          </mc:Fallback>
        </mc:AlternateContent>
      </w:r>
    </w:p>
    <w:p w14:paraId="6575AF64">
      <w:pPr>
        <w:rPr>
          <w:rFonts w:hint="eastAsia"/>
          <w:color w:val="auto"/>
        </w:rPr>
      </w:pPr>
    </w:p>
    <w:p w14:paraId="6C4ACACF">
      <w:pPr>
        <w:rPr>
          <w:rFonts w:hint="eastAsia"/>
          <w:color w:val="auto"/>
        </w:rPr>
      </w:pPr>
    </w:p>
    <w:p w14:paraId="20EFA3A5">
      <w:pPr>
        <w:rPr>
          <w:rFonts w:hint="eastAsia"/>
          <w:color w:val="auto"/>
        </w:rPr>
      </w:pPr>
    </w:p>
    <w:p w14:paraId="53BE966A">
      <w:pPr>
        <w:rPr>
          <w:rFonts w:hint="eastAsia"/>
          <w:color w:val="auto"/>
        </w:rPr>
      </w:pPr>
      <w:r>
        <w:rPr>
          <w:color w:val="auto"/>
          <w:sz w:val="21"/>
        </w:rPr>
        <mc:AlternateContent>
          <mc:Choice Requires="wps">
            <w:drawing>
              <wp:anchor distT="0" distB="0" distL="114300" distR="114300" simplePos="0" relativeHeight="251784192" behindDoc="1" locked="0" layoutInCell="1" allowOverlap="1">
                <wp:simplePos x="0" y="0"/>
                <wp:positionH relativeFrom="column">
                  <wp:posOffset>4503420</wp:posOffset>
                </wp:positionH>
                <wp:positionV relativeFrom="paragraph">
                  <wp:posOffset>71120</wp:posOffset>
                </wp:positionV>
                <wp:extent cx="1205865" cy="953770"/>
                <wp:effectExtent l="0" t="0" r="13335" b="17780"/>
                <wp:wrapNone/>
                <wp:docPr id="651" name="任意多边形 651"/>
                <wp:cNvGraphicFramePr/>
                <a:graphic xmlns:a="http://schemas.openxmlformats.org/drawingml/2006/main">
                  <a:graphicData uri="http://schemas.microsoft.com/office/word/2010/wordprocessingShape">
                    <wps:wsp>
                      <wps:cNvSpPr/>
                      <wps:spPr>
                        <a:xfrm>
                          <a:off x="5302250" y="8531225"/>
                          <a:ext cx="1205865" cy="953770"/>
                        </a:xfrm>
                        <a:custGeom>
                          <a:avLst/>
                          <a:gdLst/>
                          <a:ahLst/>
                          <a:cxnLst/>
                          <a:pathLst>
                            <a:path w="2457" h="1502">
                              <a:moveTo>
                                <a:pt x="2457" y="1502"/>
                              </a:moveTo>
                              <a:lnTo>
                                <a:pt x="0" y="1502"/>
                              </a:lnTo>
                              <a:lnTo>
                                <a:pt x="0" y="0"/>
                              </a:lnTo>
                              <a:lnTo>
                                <a:pt x="2457" y="0"/>
                              </a:lnTo>
                              <a:lnTo>
                                <a:pt x="2457" y="7"/>
                              </a:lnTo>
                              <a:lnTo>
                                <a:pt x="15" y="7"/>
                              </a:lnTo>
                              <a:lnTo>
                                <a:pt x="8" y="15"/>
                              </a:lnTo>
                              <a:lnTo>
                                <a:pt x="15" y="15"/>
                              </a:lnTo>
                              <a:lnTo>
                                <a:pt x="15" y="1487"/>
                              </a:lnTo>
                              <a:lnTo>
                                <a:pt x="8" y="1487"/>
                              </a:lnTo>
                              <a:lnTo>
                                <a:pt x="15" y="1494"/>
                              </a:lnTo>
                              <a:lnTo>
                                <a:pt x="2457" y="1494"/>
                              </a:lnTo>
                              <a:lnTo>
                                <a:pt x="2457" y="1502"/>
                              </a:lnTo>
                              <a:close/>
                              <a:moveTo>
                                <a:pt x="15" y="15"/>
                              </a:moveTo>
                              <a:lnTo>
                                <a:pt x="8" y="15"/>
                              </a:lnTo>
                              <a:lnTo>
                                <a:pt x="15" y="7"/>
                              </a:lnTo>
                              <a:lnTo>
                                <a:pt x="15" y="15"/>
                              </a:lnTo>
                              <a:close/>
                              <a:moveTo>
                                <a:pt x="2442" y="15"/>
                              </a:moveTo>
                              <a:lnTo>
                                <a:pt x="15" y="15"/>
                              </a:lnTo>
                              <a:lnTo>
                                <a:pt x="15" y="7"/>
                              </a:lnTo>
                              <a:lnTo>
                                <a:pt x="2442" y="7"/>
                              </a:lnTo>
                              <a:lnTo>
                                <a:pt x="2442" y="15"/>
                              </a:lnTo>
                              <a:close/>
                              <a:moveTo>
                                <a:pt x="2442" y="1494"/>
                              </a:moveTo>
                              <a:lnTo>
                                <a:pt x="2442" y="7"/>
                              </a:lnTo>
                              <a:lnTo>
                                <a:pt x="2450" y="15"/>
                              </a:lnTo>
                              <a:lnTo>
                                <a:pt x="2457" y="15"/>
                              </a:lnTo>
                              <a:lnTo>
                                <a:pt x="2457" y="1487"/>
                              </a:lnTo>
                              <a:lnTo>
                                <a:pt x="2450" y="1487"/>
                              </a:lnTo>
                              <a:lnTo>
                                <a:pt x="2442" y="1494"/>
                              </a:lnTo>
                              <a:close/>
                              <a:moveTo>
                                <a:pt x="2457" y="15"/>
                              </a:moveTo>
                              <a:lnTo>
                                <a:pt x="2450" y="15"/>
                              </a:lnTo>
                              <a:lnTo>
                                <a:pt x="2442" y="7"/>
                              </a:lnTo>
                              <a:lnTo>
                                <a:pt x="2457" y="7"/>
                              </a:lnTo>
                              <a:lnTo>
                                <a:pt x="2457" y="15"/>
                              </a:lnTo>
                              <a:close/>
                              <a:moveTo>
                                <a:pt x="15" y="1494"/>
                              </a:moveTo>
                              <a:lnTo>
                                <a:pt x="8" y="1487"/>
                              </a:lnTo>
                              <a:lnTo>
                                <a:pt x="15" y="1487"/>
                              </a:lnTo>
                              <a:lnTo>
                                <a:pt x="15" y="1494"/>
                              </a:lnTo>
                              <a:close/>
                              <a:moveTo>
                                <a:pt x="2442" y="1494"/>
                              </a:moveTo>
                              <a:lnTo>
                                <a:pt x="15" y="1494"/>
                              </a:lnTo>
                              <a:lnTo>
                                <a:pt x="15" y="1487"/>
                              </a:lnTo>
                              <a:lnTo>
                                <a:pt x="2442" y="1487"/>
                              </a:lnTo>
                              <a:lnTo>
                                <a:pt x="2442" y="1494"/>
                              </a:lnTo>
                              <a:close/>
                              <a:moveTo>
                                <a:pt x="2457" y="1494"/>
                              </a:moveTo>
                              <a:lnTo>
                                <a:pt x="2442" y="1494"/>
                              </a:lnTo>
                              <a:lnTo>
                                <a:pt x="2450" y="1487"/>
                              </a:lnTo>
                              <a:lnTo>
                                <a:pt x="2457" y="1487"/>
                              </a:lnTo>
                              <a:lnTo>
                                <a:pt x="2457" y="1494"/>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354.6pt;margin-top:5.6pt;height:75.1pt;width:94.95pt;z-index:-251532288;mso-width-relative:page;mso-height-relative:page;" fillcolor="#000000" filled="t" stroked="f" coordsize="2457,1502" o:gfxdata="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" path="m2457,1502l0,1502,0,0,2457,0,2457,7,15,7,8,15,15,15,15,1487,8,1487,15,1494,2457,1494,2457,1502xm15,15l8,15,15,7,15,15xm2442,15l15,15,15,7,2442,7,2442,15xm2442,1494l2442,7,2450,15,2457,15,2457,1487,2450,1487,2442,1494xm2457,15l2450,15,2442,7,2457,7,2457,15xm15,1494l8,1487,15,1487,15,1494xm2442,1494l15,1494,15,1487,2442,1487,2442,1494xm2457,1494l2442,1494,2450,1487,2457,1487,2457,1494xe">
                <v:fill on="t" focussize="0,0"/>
                <v:stroke on="f"/>
                <v:imagedata o:title=""/>
                <o:lock v:ext="edit" aspectratio="f"/>
              </v:shape>
            </w:pict>
          </mc:Fallback>
        </mc:AlternateContent>
      </w:r>
      <w:r>
        <w:rPr>
          <w:color w:val="auto"/>
          <w:sz w:val="21"/>
        </w:rPr>
        <mc:AlternateContent>
          <mc:Choice Requires="wps">
            <w:drawing>
              <wp:anchor distT="0" distB="0" distL="114300" distR="114300" simplePos="0" relativeHeight="251783168" behindDoc="1" locked="0" layoutInCell="1" allowOverlap="1">
                <wp:simplePos x="0" y="0"/>
                <wp:positionH relativeFrom="column">
                  <wp:posOffset>4509135</wp:posOffset>
                </wp:positionH>
                <wp:positionV relativeFrom="paragraph">
                  <wp:posOffset>76835</wp:posOffset>
                </wp:positionV>
                <wp:extent cx="1195705" cy="943610"/>
                <wp:effectExtent l="0" t="0" r="4445" b="8890"/>
                <wp:wrapNone/>
                <wp:docPr id="652" name="矩形 652"/>
                <wp:cNvGraphicFramePr/>
                <a:graphic xmlns:a="http://schemas.openxmlformats.org/drawingml/2006/main">
                  <a:graphicData uri="http://schemas.microsoft.com/office/word/2010/wordprocessingShape">
                    <wps:wsp>
                      <wps:cNvSpPr/>
                      <wps:spPr>
                        <a:xfrm>
                          <a:off x="5307965" y="8536940"/>
                          <a:ext cx="1195705" cy="943610"/>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355.05pt;margin-top:6.05pt;height:74.3pt;width:94.15pt;z-index:-251533312;mso-width-relative:page;mso-height-relative:page;" fillcolor="#FFFFFF" filled="t" stroked="f" coordsize="21600,21600" o:gfxdata="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HgyDIvYAAAACgEAAA8AAAAAAAAAAQAgAAAAIgAAAGRycy9kb3ducmV2&#10;LnhtbFBLAQIUABQAAAAIAIdO4kBTdyQNwwEAAG8DAAAOAAAAAAAAAAEAIAAAACcBAABkcnMvZTJv&#10;RG9jLnhtbFBLBQYAAAAABgAGAFkBAABcBQAAAAA=&#10;">
                <v:fill on="t" focussize="0,0"/>
                <v:stroke on="f"/>
                <v:imagedata o:title=""/>
                <o:lock v:ext="edit" aspectratio="f"/>
              </v:rect>
            </w:pict>
          </mc:Fallback>
        </mc:AlternateContent>
      </w:r>
      <w:r>
        <w:rPr>
          <w:color w:val="auto"/>
          <w:sz w:val="21"/>
        </w:rPr>
        <mc:AlternateContent>
          <mc:Choice Requires="wps">
            <w:drawing>
              <wp:anchor distT="0" distB="0" distL="114300" distR="114300" simplePos="0" relativeHeight="251809792" behindDoc="0" locked="0" layoutInCell="1" allowOverlap="1">
                <wp:simplePos x="0" y="0"/>
                <wp:positionH relativeFrom="column">
                  <wp:posOffset>4826635</wp:posOffset>
                </wp:positionH>
                <wp:positionV relativeFrom="paragraph">
                  <wp:posOffset>125730</wp:posOffset>
                </wp:positionV>
                <wp:extent cx="624205" cy="159385"/>
                <wp:effectExtent l="0" t="0" r="0" b="0"/>
                <wp:wrapNone/>
                <wp:docPr id="653" name="文本框 653"/>
                <wp:cNvGraphicFramePr/>
                <a:graphic xmlns:a="http://schemas.openxmlformats.org/drawingml/2006/main">
                  <a:graphicData uri="http://schemas.microsoft.com/office/word/2010/wordprocessingShape">
                    <wps:wsp>
                      <wps:cNvSpPr txBox="1"/>
                      <wps:spPr>
                        <a:xfrm>
                          <a:off x="0" y="0"/>
                          <a:ext cx="624205" cy="159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FD0964">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图例</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80.05pt;margin-top:9.9pt;height:12.55pt;width:49.15pt;z-index:251809792;mso-width-relative:page;mso-height-relative:page;" filled="f" stroked="f" coordsize="21600,21600" o:gfxdata="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DWY28dgAAAAJAQAADwAAAAAAAAABACAAAAAiAAAAZHJzL2Rvd25yZXYu&#10;eG1sUEsBAhQAFAAAAAgAh07iQKDhMak0AgAAWQQAAA4AAAAAAAAAAQAgAAAAJwEAAGRycy9lMm9E&#10;b2MueG1sUEsFBgAAAAAGAAYAWQEAAM0FAAAAAA==&#10;">
                <v:fill on="f" focussize="0,0"/>
                <v:stroke on="f" weight="0.5pt"/>
                <v:imagedata o:title=""/>
                <o:lock v:ext="edit" aspectratio="f"/>
                <v:textbox inset="0mm,0mm,0mm,0mm">
                  <w:txbxContent>
                    <w:p w14:paraId="5CFD0964">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图例</w:t>
                      </w:r>
                    </w:p>
                  </w:txbxContent>
                </v:textbox>
              </v:shape>
            </w:pict>
          </mc:Fallback>
        </mc:AlternateContent>
      </w:r>
    </w:p>
    <w:p w14:paraId="1EDEC015">
      <w:pPr>
        <w:rPr>
          <w:rFonts w:hint="eastAsia"/>
          <w:color w:val="auto"/>
        </w:rPr>
      </w:pPr>
      <w:r>
        <w:rPr>
          <w:color w:val="auto"/>
          <w:sz w:val="21"/>
        </w:rPr>
        <mc:AlternateContent>
          <mc:Choice Requires="wps">
            <w:drawing>
              <wp:anchor distT="0" distB="0" distL="114300" distR="114300" simplePos="0" relativeHeight="251811840" behindDoc="0" locked="0" layoutInCell="1" allowOverlap="1">
                <wp:simplePos x="0" y="0"/>
                <wp:positionH relativeFrom="column">
                  <wp:posOffset>4958715</wp:posOffset>
                </wp:positionH>
                <wp:positionV relativeFrom="paragraph">
                  <wp:posOffset>181610</wp:posOffset>
                </wp:positionV>
                <wp:extent cx="607060" cy="159385"/>
                <wp:effectExtent l="0" t="0" r="0" b="0"/>
                <wp:wrapNone/>
                <wp:docPr id="654" name="文本框 654"/>
                <wp:cNvGraphicFramePr/>
                <a:graphic xmlns:a="http://schemas.openxmlformats.org/drawingml/2006/main">
                  <a:graphicData uri="http://schemas.microsoft.com/office/word/2010/wordprocessingShape">
                    <wps:wsp>
                      <wps:cNvSpPr txBox="1"/>
                      <wps:spPr>
                        <a:xfrm>
                          <a:off x="0" y="0"/>
                          <a:ext cx="607060" cy="159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A59915">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朝阳县界</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90.45pt;margin-top:14.3pt;height:12.55pt;width:47.8pt;z-index:251811840;mso-width-relative:page;mso-height-relative:page;" filled="f" stroked="f" coordsize="21600,21600" o:gfxdata="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zAWfW2AAAAAkBAAAPAAAAAAAAAAEAIAAAACIAAABkcnMvZG93bnJldi54&#10;bWxQSwECFAAUAAAACACHTuJAGT4BqjMCAABZBAAADgAAAAAAAAABACAAAAAnAQAAZHJzL2Uyb0Rv&#10;Yy54bWxQSwUGAAAAAAYABgBZAQAAzAUAAAAA&#10;">
                <v:fill on="f" focussize="0,0"/>
                <v:stroke on="f" weight="0.5pt"/>
                <v:imagedata o:title=""/>
                <o:lock v:ext="edit" aspectratio="f"/>
                <v:textbox inset="0mm,0mm,0mm,0mm">
                  <w:txbxContent>
                    <w:p w14:paraId="69A59915">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朝阳县界</w:t>
                      </w:r>
                    </w:p>
                  </w:txbxContent>
                </v:textbox>
              </v:shape>
            </w:pict>
          </mc:Fallback>
        </mc:AlternateContent>
      </w:r>
      <w:r>
        <w:rPr>
          <w:color w:val="auto"/>
          <w:sz w:val="21"/>
        </w:rPr>
        <w:drawing>
          <wp:anchor distT="0" distB="0" distL="114300" distR="114300" simplePos="0" relativeHeight="251785216" behindDoc="1" locked="0" layoutInCell="1" allowOverlap="1">
            <wp:simplePos x="0" y="0"/>
            <wp:positionH relativeFrom="column">
              <wp:posOffset>4658995</wp:posOffset>
            </wp:positionH>
            <wp:positionV relativeFrom="paragraph">
              <wp:posOffset>189230</wp:posOffset>
            </wp:positionV>
            <wp:extent cx="182880" cy="127000"/>
            <wp:effectExtent l="0" t="0" r="7620" b="6350"/>
            <wp:wrapNone/>
            <wp:docPr id="65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19"/>
                    <pic:cNvPicPr>
                      <a:picLocks noChangeAspect="1"/>
                    </pic:cNvPicPr>
                  </pic:nvPicPr>
                  <pic:blipFill>
                    <a:blip r:embed="rId93"/>
                    <a:stretch>
                      <a:fillRect/>
                    </a:stretch>
                  </pic:blipFill>
                  <pic:spPr>
                    <a:xfrm>
                      <a:off x="5457825" y="8847455"/>
                      <a:ext cx="182880" cy="127000"/>
                    </a:xfrm>
                    <a:prstGeom prst="rect">
                      <a:avLst/>
                    </a:prstGeom>
                    <a:noFill/>
                    <a:ln>
                      <a:noFill/>
                    </a:ln>
                  </pic:spPr>
                </pic:pic>
              </a:graphicData>
            </a:graphic>
          </wp:anchor>
        </w:drawing>
      </w:r>
    </w:p>
    <w:p w14:paraId="7836A0F7">
      <w:pPr>
        <w:tabs>
          <w:tab w:val="left" w:pos="1025"/>
        </w:tabs>
        <w:jc w:val="left"/>
        <w:rPr>
          <w:rFonts w:hint="eastAsia"/>
          <w:color w:val="auto"/>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rPr>
        <mc:AlternateContent>
          <mc:Choice Requires="wps">
            <w:drawing>
              <wp:anchor distT="0" distB="0" distL="114300" distR="114300" simplePos="0" relativeHeight="251813888" behindDoc="0" locked="0" layoutInCell="1" allowOverlap="1">
                <wp:simplePos x="0" y="0"/>
                <wp:positionH relativeFrom="column">
                  <wp:posOffset>-344170</wp:posOffset>
                </wp:positionH>
                <wp:positionV relativeFrom="paragraph">
                  <wp:posOffset>675640</wp:posOffset>
                </wp:positionV>
                <wp:extent cx="5949315" cy="528955"/>
                <wp:effectExtent l="0" t="0" r="0" b="0"/>
                <wp:wrapNone/>
                <wp:docPr id="656" name="矩形 656"/>
                <wp:cNvGraphicFramePr/>
                <a:graphic xmlns:a="http://schemas.openxmlformats.org/drawingml/2006/main">
                  <a:graphicData uri="http://schemas.microsoft.com/office/word/2010/wordprocessingShape">
                    <wps:wsp>
                      <wps:cNvSpPr/>
                      <wps:spPr>
                        <a:xfrm>
                          <a:off x="0" y="0"/>
                          <a:ext cx="5949315" cy="528955"/>
                        </a:xfrm>
                        <a:prstGeom prst="rect">
                          <a:avLst/>
                        </a:prstGeom>
                        <a:solidFill>
                          <a:srgbClr val="FFFFFF">
                            <a:alpha val="0"/>
                          </a:srgbClr>
                        </a:solidFill>
                        <a:ln>
                          <a:noFill/>
                        </a:ln>
                      </wps:spPr>
                      <wps:txbx>
                        <w:txbxContent>
                          <w:p w14:paraId="4992D3B2">
                            <w:pPr>
                              <w:jc w:val="center"/>
                              <w:rPr>
                                <w:rFonts w:hint="eastAsia"/>
                                <w:b/>
                                <w:sz w:val="30"/>
                                <w:szCs w:val="30"/>
                              </w:rPr>
                            </w:pPr>
                            <w:r>
                              <w:rPr>
                                <w:rFonts w:hint="eastAsia"/>
                                <w:b/>
                                <w:sz w:val="30"/>
                                <w:szCs w:val="30"/>
                              </w:rPr>
                              <w:t>附图</w:t>
                            </w:r>
                            <w:r>
                              <w:rPr>
                                <w:rFonts w:hint="eastAsia"/>
                                <w:b/>
                                <w:sz w:val="30"/>
                                <w:szCs w:val="30"/>
                                <w:lang w:eastAsia="zh-CN"/>
                              </w:rPr>
                              <w:t>十四</w:t>
                            </w:r>
                            <w:r>
                              <w:rPr>
                                <w:rFonts w:hint="eastAsia"/>
                                <w:b/>
                                <w:sz w:val="30"/>
                                <w:szCs w:val="30"/>
                              </w:rPr>
                              <w:t xml:space="preserve">   项目与朝阳县主要自然保护区及风景名胜区位置关系图</w:t>
                            </w:r>
                          </w:p>
                        </w:txbxContent>
                      </wps:txbx>
                      <wps:bodyPr upright="1"/>
                    </wps:wsp>
                  </a:graphicData>
                </a:graphic>
              </wp:anchor>
            </w:drawing>
          </mc:Choice>
          <mc:Fallback>
            <w:pict>
              <v:rect id="_x0000_s1026" o:spid="_x0000_s1026" o:spt="1" style="position:absolute;left:0pt;margin-left:-27.1pt;margin-top:53.2pt;height:41.65pt;width:468.45pt;z-index:251813888;mso-width-relative:page;mso-height-relative:page;" fillcolor="#FFFFFF" filled="t" stroked="f" coordsize="21600,21600" o:gfxdata="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9rQQL2gAAAAsBAAAPAAAAAAAAAAEAIAAAACIAAABkcnMvZG93&#10;bnJldi54bWxQSwECFAAUAAAACACHTuJAq17FUsUBAACLAwAADgAAAAAAAAABACAAAAApAQAAZHJz&#10;L2Uyb0RvYy54bWxQSwUGAAAAAAYABgBZAQAAYAUAAAAA&#10;">
                <v:fill on="t" opacity="0f" focussize="0,0"/>
                <v:stroke on="f"/>
                <v:imagedata o:title=""/>
                <o:lock v:ext="edit" aspectratio="f"/>
                <v:textbox>
                  <w:txbxContent>
                    <w:p w14:paraId="4992D3B2">
                      <w:pPr>
                        <w:jc w:val="center"/>
                        <w:rPr>
                          <w:rFonts w:hint="eastAsia"/>
                          <w:b/>
                          <w:sz w:val="30"/>
                          <w:szCs w:val="30"/>
                        </w:rPr>
                      </w:pPr>
                      <w:r>
                        <w:rPr>
                          <w:rFonts w:hint="eastAsia"/>
                          <w:b/>
                          <w:sz w:val="30"/>
                          <w:szCs w:val="30"/>
                        </w:rPr>
                        <w:t>附图</w:t>
                      </w:r>
                      <w:r>
                        <w:rPr>
                          <w:rFonts w:hint="eastAsia"/>
                          <w:b/>
                          <w:sz w:val="30"/>
                          <w:szCs w:val="30"/>
                          <w:lang w:eastAsia="zh-CN"/>
                        </w:rPr>
                        <w:t>十四</w:t>
                      </w:r>
                      <w:r>
                        <w:rPr>
                          <w:rFonts w:hint="eastAsia"/>
                          <w:b/>
                          <w:sz w:val="30"/>
                          <w:szCs w:val="30"/>
                        </w:rPr>
                        <w:t xml:space="preserve">   项目与朝阳县主要自然保护区及风景名胜区位置关系图</w:t>
                      </w:r>
                    </w:p>
                  </w:txbxContent>
                </v:textbox>
              </v:rect>
            </w:pict>
          </mc:Fallback>
        </mc:AlternateContent>
      </w:r>
      <w:r>
        <w:rPr>
          <w:color w:val="auto"/>
          <w:sz w:val="21"/>
        </w:rPr>
        <mc:AlternateContent>
          <mc:Choice Requires="wps">
            <w:drawing>
              <wp:anchor distT="0" distB="0" distL="114300" distR="114300" simplePos="0" relativeHeight="251810816" behindDoc="0" locked="0" layoutInCell="1" allowOverlap="1">
                <wp:simplePos x="0" y="0"/>
                <wp:positionH relativeFrom="column">
                  <wp:posOffset>4970145</wp:posOffset>
                </wp:positionH>
                <wp:positionV relativeFrom="paragraph">
                  <wp:posOffset>197485</wp:posOffset>
                </wp:positionV>
                <wp:extent cx="538480" cy="159385"/>
                <wp:effectExtent l="0" t="0" r="0" b="0"/>
                <wp:wrapNone/>
                <wp:docPr id="657" name="文本框 657"/>
                <wp:cNvGraphicFramePr/>
                <a:graphic xmlns:a="http://schemas.openxmlformats.org/drawingml/2006/main">
                  <a:graphicData uri="http://schemas.microsoft.com/office/word/2010/wordprocessingShape">
                    <wps:wsp>
                      <wps:cNvSpPr txBox="1"/>
                      <wps:spPr>
                        <a:xfrm>
                          <a:off x="0" y="0"/>
                          <a:ext cx="538480" cy="159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CC054D">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本项目位置</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91.35pt;margin-top:15.55pt;height:12.55pt;width:42.4pt;z-index:251810816;mso-width-relative:page;mso-height-relative:page;" filled="f" stroked="f" coordsize="21600,21600" o:gfxdata="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QR4mxtkAAAAJAQAADwAAAAAAAAABACAAAAAiAAAAZHJzL2Rvd25yZXYu&#10;eG1sUEsBAhQAFAAAAAgAh07iQM9zpOwzAgAAWQQAAA4AAAAAAAAAAQAgAAAAKAEAAGRycy9lMm9E&#10;b2MueG1sUEsFBgAAAAAGAAYAWQEAAM0FAAAAAA==&#10;">
                <v:fill on="f" focussize="0,0"/>
                <v:stroke on="f" weight="0.5pt"/>
                <v:imagedata o:title=""/>
                <o:lock v:ext="edit" aspectratio="f"/>
                <v:textbox inset="0mm,0mm,0mm,0mm">
                  <w:txbxContent>
                    <w:p w14:paraId="6DCC054D">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本项目位置</w:t>
                      </w:r>
                    </w:p>
                  </w:txbxContent>
                </v:textbox>
              </v:shape>
            </w:pict>
          </mc:Fallback>
        </mc:AlternateContent>
      </w:r>
      <w:r>
        <w:rPr>
          <w:color w:val="auto"/>
          <w:sz w:val="21"/>
        </w:rPr>
        <mc:AlternateContent>
          <mc:Choice Requires="wps">
            <w:drawing>
              <wp:anchor distT="0" distB="0" distL="114300" distR="114300" simplePos="0" relativeHeight="251803648" behindDoc="0" locked="0" layoutInCell="1" allowOverlap="1">
                <wp:simplePos x="0" y="0"/>
                <wp:positionH relativeFrom="column">
                  <wp:posOffset>4705350</wp:posOffset>
                </wp:positionH>
                <wp:positionV relativeFrom="paragraph">
                  <wp:posOffset>231775</wp:posOffset>
                </wp:positionV>
                <wp:extent cx="71755" cy="71755"/>
                <wp:effectExtent l="6350" t="6350" r="17145" b="17145"/>
                <wp:wrapNone/>
                <wp:docPr id="658" name="椭圆 658"/>
                <wp:cNvGraphicFramePr/>
                <a:graphic xmlns:a="http://schemas.openxmlformats.org/drawingml/2006/main">
                  <a:graphicData uri="http://schemas.microsoft.com/office/word/2010/wordprocessingShape">
                    <wps:wsp>
                      <wps:cNvSpPr/>
                      <wps:spPr>
                        <a:xfrm>
                          <a:off x="0" y="0"/>
                          <a:ext cx="71755" cy="71755"/>
                        </a:xfrm>
                        <a:prstGeom prst="ellipse">
                          <a:avLst/>
                        </a:prstGeom>
                        <a:gradFill>
                          <a:gsLst>
                            <a:gs pos="0">
                              <a:srgbClr val="FE4444"/>
                            </a:gs>
                            <a:gs pos="100000">
                              <a:srgbClr val="832B2B"/>
                            </a:gs>
                          </a:gsLst>
                          <a:lin ang="5400000" scaled="0"/>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0.5pt;margin-top:18.25pt;height:5.65pt;width:5.65pt;z-index:251803648;v-text-anchor:middle;mso-width-relative:page;mso-height-relative:page;" fillcolor="#FE4444" filled="t" stroked="t" coordsize="21600,21600" o:gfxdata="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BUOX9c2gAAAAkBAAAPAAAAAAAAAAEAIAAAACIAAABkcnMvZG93bnJldi54&#10;bWxQSwECFAAUAAAACACHTuJA2jkdE6MCAAByBQAADgAAAAAAAAABACAAAAApAQAAZHJzL2Uyb0Rv&#10;Yy54bWxQSwUGAAAAAAYABgBZAQAAPgYAAAAA&#10;">
                <v:fill type="gradient" on="t" color2="#832B2B" focus="100%" focussize="0,0" rotate="t">
                  <o:fill type="gradientUnscaled" v:ext="backwardCompatible"/>
                </v:fill>
                <v:stroke weight="1pt" color="#000000 [3213]" miterlimit="8" joinstyle="miter"/>
                <v:imagedata o:title=""/>
                <o:lock v:ext="edit" aspectratio="f"/>
              </v:shape>
            </w:pict>
          </mc:Fallback>
        </mc:AlternateContent>
      </w:r>
      <w:r>
        <w:rPr>
          <w:color w:val="auto"/>
          <w:sz w:val="21"/>
        </w:rPr>
        <w:drawing>
          <wp:anchor distT="0" distB="0" distL="114300" distR="114300" simplePos="0" relativeHeight="251786240" behindDoc="1" locked="0" layoutInCell="1" allowOverlap="1">
            <wp:simplePos x="0" y="0"/>
            <wp:positionH relativeFrom="column">
              <wp:posOffset>4664710</wp:posOffset>
            </wp:positionH>
            <wp:positionV relativeFrom="paragraph">
              <wp:posOffset>384810</wp:posOffset>
            </wp:positionV>
            <wp:extent cx="187960" cy="132080"/>
            <wp:effectExtent l="0" t="0" r="2540" b="1270"/>
            <wp:wrapNone/>
            <wp:docPr id="6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20"/>
                    <pic:cNvPicPr>
                      <a:picLocks noChangeAspect="1"/>
                    </pic:cNvPicPr>
                  </pic:nvPicPr>
                  <pic:blipFill>
                    <a:blip r:embed="rId94"/>
                    <a:stretch>
                      <a:fillRect/>
                    </a:stretch>
                  </pic:blipFill>
                  <pic:spPr>
                    <a:xfrm>
                      <a:off x="5463540" y="9241155"/>
                      <a:ext cx="187960" cy="132080"/>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812864" behindDoc="0" locked="0" layoutInCell="1" allowOverlap="1">
                <wp:simplePos x="0" y="0"/>
                <wp:positionH relativeFrom="column">
                  <wp:posOffset>4859655</wp:posOffset>
                </wp:positionH>
                <wp:positionV relativeFrom="paragraph">
                  <wp:posOffset>394970</wp:posOffset>
                </wp:positionV>
                <wp:extent cx="826135" cy="159385"/>
                <wp:effectExtent l="0" t="0" r="0" b="0"/>
                <wp:wrapNone/>
                <wp:docPr id="660" name="文本框 660"/>
                <wp:cNvGraphicFramePr/>
                <a:graphic xmlns:a="http://schemas.openxmlformats.org/drawingml/2006/main">
                  <a:graphicData uri="http://schemas.microsoft.com/office/word/2010/wordprocessingShape">
                    <wps:wsp>
                      <wps:cNvSpPr txBox="1"/>
                      <wps:spPr>
                        <a:xfrm>
                          <a:off x="0" y="0"/>
                          <a:ext cx="826135" cy="159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A6F2A7">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朝阳县保护区位置</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82.65pt;margin-top:31.1pt;height:12.55pt;width:65.05pt;z-index:251812864;mso-width-relative:page;mso-height-relative:page;" filled="f" stroked="f" coordsize="21600,21600" o:gfxdata="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gPlc4tkAAAAJAQAADwAAAAAAAAABACAAAAAiAAAAZHJzL2Rvd25yZXYu&#10;eG1sUEsBAhQAFAAAAAgAh07iQOuNTCczAgAAWQQAAA4AAAAAAAAAAQAgAAAAKAEAAGRycy9lMm9E&#10;b2MueG1sUEsFBgAAAAAGAAYAWQEAAM0FAAAAAA==&#10;">
                <v:fill on="f" focussize="0,0"/>
                <v:stroke on="f" weight="0.5pt"/>
                <v:imagedata o:title=""/>
                <o:lock v:ext="edit" aspectratio="f"/>
                <v:textbox inset="0mm,0mm,0mm,0mm">
                  <w:txbxContent>
                    <w:p w14:paraId="73A6F2A7">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eastAsia" w:eastAsia="宋体"/>
                          <w:b/>
                          <w:bCs/>
                          <w:sz w:val="15"/>
                          <w:szCs w:val="15"/>
                          <w:lang w:eastAsia="zh-CN"/>
                        </w:rPr>
                      </w:pPr>
                      <w:r>
                        <w:rPr>
                          <w:rFonts w:hint="eastAsia"/>
                          <w:b/>
                          <w:bCs/>
                          <w:sz w:val="15"/>
                          <w:szCs w:val="15"/>
                          <w:lang w:eastAsia="zh-CN"/>
                        </w:rPr>
                        <w:t>朝阳县保护区位置</w:t>
                      </w:r>
                    </w:p>
                  </w:txbxContent>
                </v:textbox>
              </v:shape>
            </w:pict>
          </mc:Fallback>
        </mc:AlternateContent>
      </w:r>
      <w:r>
        <w:rPr>
          <w:color w:val="auto"/>
          <w:sz w:val="21"/>
        </w:rPr>
        <w:drawing>
          <wp:anchor distT="0" distB="0" distL="114300" distR="114300" simplePos="0" relativeHeight="251787264" behindDoc="1" locked="0" layoutInCell="1" allowOverlap="1">
            <wp:simplePos x="0" y="0"/>
            <wp:positionH relativeFrom="column">
              <wp:posOffset>-522605</wp:posOffset>
            </wp:positionH>
            <wp:positionV relativeFrom="paragraph">
              <wp:posOffset>462915</wp:posOffset>
            </wp:positionV>
            <wp:extent cx="791210" cy="192405"/>
            <wp:effectExtent l="0" t="0" r="8890" b="17145"/>
            <wp:wrapNone/>
            <wp:docPr id="66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24"/>
                    <pic:cNvPicPr>
                      <a:picLocks noChangeAspect="1"/>
                    </pic:cNvPicPr>
                  </pic:nvPicPr>
                  <pic:blipFill>
                    <a:blip r:embed="rId95"/>
                    <a:stretch>
                      <a:fillRect/>
                    </a:stretch>
                  </pic:blipFill>
                  <pic:spPr>
                    <a:xfrm>
                      <a:off x="618490" y="9302115"/>
                      <a:ext cx="791210" cy="192405"/>
                    </a:xfrm>
                    <a:prstGeom prst="rect">
                      <a:avLst/>
                    </a:prstGeom>
                    <a:noFill/>
                    <a:ln>
                      <a:noFill/>
                    </a:ln>
                  </pic:spPr>
                </pic:pic>
              </a:graphicData>
            </a:graphic>
          </wp:anchor>
        </w:drawing>
      </w:r>
      <w:r>
        <w:rPr>
          <w:rFonts w:hint="eastAsia"/>
          <w:color w:val="auto"/>
        </w:rPr>
        <w:tab/>
      </w:r>
    </w:p>
    <w:p w14:paraId="02DC276A">
      <w:pPr>
        <w:tabs>
          <w:tab w:val="left" w:pos="1025"/>
        </w:tabs>
        <w:jc w:val="left"/>
        <w:rPr>
          <w:rFonts w:hint="eastAsia"/>
          <w:color w:val="auto"/>
        </w:rPr>
      </w:pPr>
      <w:r>
        <w:rPr>
          <w:color w:val="auto"/>
          <w:sz w:val="21"/>
        </w:rPr>
        <mc:AlternateContent>
          <mc:Choice Requires="wps">
            <w:drawing>
              <wp:anchor distT="0" distB="0" distL="114300" distR="114300" simplePos="0" relativeHeight="251821056" behindDoc="1" locked="0" layoutInCell="1" allowOverlap="1">
                <wp:simplePos x="0" y="0"/>
                <wp:positionH relativeFrom="column">
                  <wp:posOffset>1838325</wp:posOffset>
                </wp:positionH>
                <wp:positionV relativeFrom="paragraph">
                  <wp:posOffset>76200</wp:posOffset>
                </wp:positionV>
                <wp:extent cx="7332345" cy="5629910"/>
                <wp:effectExtent l="0" t="0" r="1905" b="8890"/>
                <wp:wrapNone/>
                <wp:docPr id="662" name="任意多边形 662"/>
                <wp:cNvGraphicFramePr/>
                <a:graphic xmlns:a="http://schemas.openxmlformats.org/drawingml/2006/main">
                  <a:graphicData uri="http://schemas.microsoft.com/office/word/2010/wordprocessingShape">
                    <wps:wsp>
                      <wps:cNvSpPr/>
                      <wps:spPr>
                        <a:xfrm>
                          <a:off x="2752725" y="1296035"/>
                          <a:ext cx="7332345" cy="5629910"/>
                        </a:xfrm>
                        <a:custGeom>
                          <a:avLst/>
                          <a:gdLst/>
                          <a:ahLst/>
                          <a:cxnLst/>
                          <a:pathLst>
                            <a:path w="11547" h="8866">
                              <a:moveTo>
                                <a:pt x="11547" y="7507"/>
                              </a:moveTo>
                              <a:lnTo>
                                <a:pt x="11532" y="7507"/>
                              </a:lnTo>
                              <a:lnTo>
                                <a:pt x="11532" y="7522"/>
                              </a:lnTo>
                              <a:lnTo>
                                <a:pt x="11532" y="8851"/>
                              </a:lnTo>
                              <a:lnTo>
                                <a:pt x="10135" y="8851"/>
                              </a:lnTo>
                              <a:lnTo>
                                <a:pt x="10135" y="7522"/>
                              </a:lnTo>
                              <a:lnTo>
                                <a:pt x="11532" y="7522"/>
                              </a:lnTo>
                              <a:lnTo>
                                <a:pt x="11532" y="7507"/>
                              </a:lnTo>
                              <a:lnTo>
                                <a:pt x="10140" y="7507"/>
                              </a:lnTo>
                              <a:lnTo>
                                <a:pt x="10121" y="7480"/>
                              </a:lnTo>
                              <a:lnTo>
                                <a:pt x="10068" y="7404"/>
                              </a:lnTo>
                              <a:lnTo>
                                <a:pt x="10044" y="7448"/>
                              </a:lnTo>
                              <a:lnTo>
                                <a:pt x="7560" y="6093"/>
                              </a:lnTo>
                              <a:lnTo>
                                <a:pt x="7568" y="6078"/>
                              </a:lnTo>
                              <a:lnTo>
                                <a:pt x="7584" y="6049"/>
                              </a:lnTo>
                              <a:lnTo>
                                <a:pt x="7459" y="6044"/>
                              </a:lnTo>
                              <a:lnTo>
                                <a:pt x="7459" y="0"/>
                              </a:lnTo>
                              <a:lnTo>
                                <a:pt x="7447" y="0"/>
                              </a:lnTo>
                              <a:lnTo>
                                <a:pt x="7447" y="12"/>
                              </a:lnTo>
                              <a:lnTo>
                                <a:pt x="7447" y="6034"/>
                              </a:lnTo>
                              <a:lnTo>
                                <a:pt x="12" y="6034"/>
                              </a:lnTo>
                              <a:lnTo>
                                <a:pt x="12" y="12"/>
                              </a:lnTo>
                              <a:lnTo>
                                <a:pt x="7447" y="12"/>
                              </a:lnTo>
                              <a:lnTo>
                                <a:pt x="7447" y="0"/>
                              </a:lnTo>
                              <a:lnTo>
                                <a:pt x="0" y="0"/>
                              </a:lnTo>
                              <a:lnTo>
                                <a:pt x="0" y="6046"/>
                              </a:lnTo>
                              <a:lnTo>
                                <a:pt x="7451" y="6046"/>
                              </a:lnTo>
                              <a:lnTo>
                                <a:pt x="7527" y="6154"/>
                              </a:lnTo>
                              <a:lnTo>
                                <a:pt x="7551" y="6110"/>
                              </a:lnTo>
                              <a:lnTo>
                                <a:pt x="10035" y="7465"/>
                              </a:lnTo>
                              <a:lnTo>
                                <a:pt x="10011" y="7509"/>
                              </a:lnTo>
                              <a:lnTo>
                                <a:pt x="10120" y="7513"/>
                              </a:lnTo>
                              <a:lnTo>
                                <a:pt x="10120" y="8866"/>
                              </a:lnTo>
                              <a:lnTo>
                                <a:pt x="11547" y="8866"/>
                              </a:lnTo>
                              <a:lnTo>
                                <a:pt x="11547" y="8858"/>
                              </a:lnTo>
                              <a:lnTo>
                                <a:pt x="11547" y="8851"/>
                              </a:lnTo>
                              <a:lnTo>
                                <a:pt x="11547" y="7522"/>
                              </a:lnTo>
                              <a:lnTo>
                                <a:pt x="11547" y="7514"/>
                              </a:lnTo>
                              <a:lnTo>
                                <a:pt x="11547" y="7507"/>
                              </a:lnTo>
                            </a:path>
                          </a:pathLst>
                        </a:custGeom>
                        <a:solidFill>
                          <a:srgbClr val="000000"/>
                        </a:solidFill>
                        <a:ln>
                          <a:noFill/>
                        </a:ln>
                      </wps:spPr>
                      <wps:bodyPr upright="1"/>
                    </wps:wsp>
                  </a:graphicData>
                </a:graphic>
              </wp:anchor>
            </w:drawing>
          </mc:Choice>
          <mc:Fallback>
            <w:pict>
              <v:shape id="_x0000_s1026" o:spid="_x0000_s1026" o:spt="100" style="position:absolute;left:0pt;margin-left:144.75pt;margin-top:6pt;height:443.3pt;width:577.35pt;z-index:-251495424;mso-width-relative:page;mso-height-relative:page;" fillcolor="#000000" filled="t" stroked="f" coordsize="11547,8866" o:gfxdata="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" path="m11547,7507l11532,7507,11532,7522,11532,8851,10135,8851,10135,7522,11532,7522,11532,7507,10140,7507,10121,7480,10068,7404,10044,7448,7560,6093,7568,6078,7584,6049,7459,6044,7459,0,7447,0,7447,12,7447,6034,12,6034,12,12,7447,12,7447,0,0,0,0,6046,7451,6046,7527,6154,7551,6110,10035,7465,10011,7509,10120,7513,10120,8866,11547,8866,11547,8858,11547,8851,11547,7522,11547,7514,11547,7507e">
                <v:fill on="t" focussize="0,0"/>
                <v:stroke on="f"/>
                <v:imagedata o:title=""/>
                <o:lock v:ext="edit" aspectratio="f"/>
              </v:shape>
            </w:pict>
          </mc:Fallback>
        </mc:AlternateContent>
      </w:r>
      <w:r>
        <w:rPr>
          <w:color w:val="auto"/>
          <w:sz w:val="21"/>
        </w:rPr>
        <mc:AlternateContent>
          <mc:Choice Requires="wps">
            <w:drawing>
              <wp:anchor distT="0" distB="0" distL="114300" distR="114300" simplePos="0" relativeHeight="251822080" behindDoc="1" locked="0" layoutInCell="1" allowOverlap="1">
                <wp:simplePos x="0" y="0"/>
                <wp:positionH relativeFrom="column">
                  <wp:posOffset>3420745</wp:posOffset>
                </wp:positionH>
                <wp:positionV relativeFrom="paragraph">
                  <wp:posOffset>163195</wp:posOffset>
                </wp:positionV>
                <wp:extent cx="2249805" cy="723900"/>
                <wp:effectExtent l="0" t="0" r="17145" b="0"/>
                <wp:wrapNone/>
                <wp:docPr id="663" name="任意多边形 663"/>
                <wp:cNvGraphicFramePr/>
                <a:graphic xmlns:a="http://schemas.openxmlformats.org/drawingml/2006/main">
                  <a:graphicData uri="http://schemas.microsoft.com/office/word/2010/wordprocessingShape">
                    <wps:wsp>
                      <wps:cNvSpPr/>
                      <wps:spPr>
                        <a:xfrm>
                          <a:off x="4335145" y="1383030"/>
                          <a:ext cx="2249805" cy="723900"/>
                        </a:xfrm>
                        <a:custGeom>
                          <a:avLst/>
                          <a:gdLst/>
                          <a:ahLst/>
                          <a:cxnLst/>
                          <a:pathLst>
                            <a:path w="3543" h="1140">
                              <a:moveTo>
                                <a:pt x="0" y="1140"/>
                              </a:moveTo>
                              <a:lnTo>
                                <a:pt x="1726" y="372"/>
                              </a:lnTo>
                              <a:lnTo>
                                <a:pt x="1726" y="106"/>
                              </a:lnTo>
                              <a:lnTo>
                                <a:pt x="1741" y="72"/>
                              </a:lnTo>
                              <a:lnTo>
                                <a:pt x="1784" y="43"/>
                              </a:lnTo>
                              <a:lnTo>
                                <a:pt x="1850" y="21"/>
                              </a:lnTo>
                              <a:lnTo>
                                <a:pt x="1933" y="6"/>
                              </a:lnTo>
                              <a:lnTo>
                                <a:pt x="2028" y="0"/>
                              </a:lnTo>
                              <a:lnTo>
                                <a:pt x="3240" y="0"/>
                              </a:lnTo>
                              <a:lnTo>
                                <a:pt x="3336" y="6"/>
                              </a:lnTo>
                              <a:lnTo>
                                <a:pt x="3419" y="21"/>
                              </a:lnTo>
                              <a:lnTo>
                                <a:pt x="3484" y="43"/>
                              </a:lnTo>
                              <a:lnTo>
                                <a:pt x="3527" y="72"/>
                              </a:lnTo>
                              <a:lnTo>
                                <a:pt x="3542" y="106"/>
                              </a:lnTo>
                              <a:lnTo>
                                <a:pt x="3542" y="533"/>
                              </a:lnTo>
                              <a:lnTo>
                                <a:pt x="1726" y="533"/>
                              </a:lnTo>
                              <a:lnTo>
                                <a:pt x="0" y="1140"/>
                              </a:lnTo>
                              <a:close/>
                              <a:moveTo>
                                <a:pt x="3240" y="639"/>
                              </a:moveTo>
                              <a:lnTo>
                                <a:pt x="2028" y="639"/>
                              </a:lnTo>
                              <a:lnTo>
                                <a:pt x="1933" y="633"/>
                              </a:lnTo>
                              <a:lnTo>
                                <a:pt x="1850" y="618"/>
                              </a:lnTo>
                              <a:lnTo>
                                <a:pt x="1784" y="595"/>
                              </a:lnTo>
                              <a:lnTo>
                                <a:pt x="1741" y="566"/>
                              </a:lnTo>
                              <a:lnTo>
                                <a:pt x="1726" y="533"/>
                              </a:lnTo>
                              <a:lnTo>
                                <a:pt x="3542" y="533"/>
                              </a:lnTo>
                              <a:lnTo>
                                <a:pt x="3527" y="566"/>
                              </a:lnTo>
                              <a:lnTo>
                                <a:pt x="3484" y="595"/>
                              </a:lnTo>
                              <a:lnTo>
                                <a:pt x="3419" y="618"/>
                              </a:lnTo>
                              <a:lnTo>
                                <a:pt x="3336" y="633"/>
                              </a:lnTo>
                              <a:lnTo>
                                <a:pt x="3240" y="639"/>
                              </a:lnTo>
                              <a:close/>
                            </a:path>
                          </a:pathLst>
                        </a:custGeom>
                        <a:solidFill>
                          <a:srgbClr val="FFFFFF"/>
                        </a:solidFill>
                        <a:ln>
                          <a:noFill/>
                        </a:ln>
                      </wps:spPr>
                      <wps:bodyPr upright="1"/>
                    </wps:wsp>
                  </a:graphicData>
                </a:graphic>
              </wp:anchor>
            </w:drawing>
          </mc:Choice>
          <mc:Fallback>
            <w:pict>
              <v:shape id="_x0000_s1026" o:spid="_x0000_s1026" o:spt="100" style="position:absolute;left:0pt;margin-left:269.35pt;margin-top:12.85pt;height:57pt;width:177.15pt;z-index:-251494400;mso-width-relative:page;mso-height-relative:page;" fillcolor="#FFFFFF" filled="t" stroked="f" coordsize="3543,1140" o:gfxdata="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" path="m0,1140l1726,372,1726,106,1741,72,1784,43,1850,21,1933,6,2028,0,3240,0,3336,6,3419,21,3484,43,3527,72,3542,106,3542,533,1726,533,0,1140xm3240,639l2028,639,1933,633,1850,618,1784,595,1741,566,1726,533,3542,533,3527,566,3484,595,3419,618,3336,633,3240,639xe">
                <v:fill on="t" focussize="0,0"/>
                <v:stroke on="f"/>
                <v:imagedata o:title=""/>
                <o:lock v:ext="edit" aspectratio="f"/>
              </v:shape>
            </w:pict>
          </mc:Fallback>
        </mc:AlternateContent>
      </w:r>
      <w:r>
        <w:rPr>
          <w:color w:val="auto"/>
          <w:sz w:val="21"/>
        </w:rPr>
        <mc:AlternateContent>
          <mc:Choice Requires="wps">
            <w:drawing>
              <wp:anchor distT="0" distB="0" distL="114300" distR="114300" simplePos="0" relativeHeight="251823104" behindDoc="1" locked="0" layoutInCell="1" allowOverlap="1">
                <wp:simplePos x="0" y="0"/>
                <wp:positionH relativeFrom="column">
                  <wp:posOffset>3390265</wp:posOffset>
                </wp:positionH>
                <wp:positionV relativeFrom="paragraph">
                  <wp:posOffset>159385</wp:posOffset>
                </wp:positionV>
                <wp:extent cx="2284095" cy="740410"/>
                <wp:effectExtent l="0" t="0" r="1905" b="2540"/>
                <wp:wrapNone/>
                <wp:docPr id="664" name="任意多边形 664"/>
                <wp:cNvGraphicFramePr/>
                <a:graphic xmlns:a="http://schemas.openxmlformats.org/drawingml/2006/main">
                  <a:graphicData uri="http://schemas.microsoft.com/office/word/2010/wordprocessingShape">
                    <wps:wsp>
                      <wps:cNvSpPr/>
                      <wps:spPr>
                        <a:xfrm>
                          <a:off x="4304665" y="1379220"/>
                          <a:ext cx="2284095" cy="740410"/>
                        </a:xfrm>
                        <a:custGeom>
                          <a:avLst/>
                          <a:gdLst/>
                          <a:ahLst/>
                          <a:cxnLst/>
                          <a:pathLst>
                            <a:path w="3597" h="1166">
                              <a:moveTo>
                                <a:pt x="3349" y="2"/>
                              </a:moveTo>
                              <a:lnTo>
                                <a:pt x="2014" y="2"/>
                              </a:lnTo>
                              <a:lnTo>
                                <a:pt x="2029" y="0"/>
                              </a:lnTo>
                              <a:lnTo>
                                <a:pt x="3334" y="0"/>
                              </a:lnTo>
                              <a:lnTo>
                                <a:pt x="3349" y="2"/>
                              </a:lnTo>
                              <a:close/>
                              <a:moveTo>
                                <a:pt x="1767" y="374"/>
                              </a:moveTo>
                              <a:lnTo>
                                <a:pt x="1767" y="112"/>
                              </a:lnTo>
                              <a:lnTo>
                                <a:pt x="1767" y="106"/>
                              </a:lnTo>
                              <a:lnTo>
                                <a:pt x="1769" y="98"/>
                              </a:lnTo>
                              <a:lnTo>
                                <a:pt x="1771" y="92"/>
                              </a:lnTo>
                              <a:lnTo>
                                <a:pt x="1774" y="88"/>
                              </a:lnTo>
                              <a:lnTo>
                                <a:pt x="1778" y="82"/>
                              </a:lnTo>
                              <a:lnTo>
                                <a:pt x="1782" y="76"/>
                              </a:lnTo>
                              <a:lnTo>
                                <a:pt x="1787" y="70"/>
                              </a:lnTo>
                              <a:lnTo>
                                <a:pt x="1793" y="66"/>
                              </a:lnTo>
                              <a:lnTo>
                                <a:pt x="1799" y="60"/>
                              </a:lnTo>
                              <a:lnTo>
                                <a:pt x="1806" y="56"/>
                              </a:lnTo>
                              <a:lnTo>
                                <a:pt x="1814" y="52"/>
                              </a:lnTo>
                              <a:lnTo>
                                <a:pt x="1822" y="46"/>
                              </a:lnTo>
                              <a:lnTo>
                                <a:pt x="1831" y="42"/>
                              </a:lnTo>
                              <a:lnTo>
                                <a:pt x="1840" y="38"/>
                              </a:lnTo>
                              <a:lnTo>
                                <a:pt x="1849" y="34"/>
                              </a:lnTo>
                              <a:lnTo>
                                <a:pt x="1860" y="30"/>
                              </a:lnTo>
                              <a:lnTo>
                                <a:pt x="1870" y="26"/>
                              </a:lnTo>
                              <a:lnTo>
                                <a:pt x="1882" y="24"/>
                              </a:lnTo>
                              <a:lnTo>
                                <a:pt x="1893" y="20"/>
                              </a:lnTo>
                              <a:lnTo>
                                <a:pt x="1905" y="18"/>
                              </a:lnTo>
                              <a:lnTo>
                                <a:pt x="1918" y="14"/>
                              </a:lnTo>
                              <a:lnTo>
                                <a:pt x="1930" y="12"/>
                              </a:lnTo>
                              <a:lnTo>
                                <a:pt x="2000" y="2"/>
                              </a:lnTo>
                              <a:lnTo>
                                <a:pt x="3363" y="2"/>
                              </a:lnTo>
                              <a:lnTo>
                                <a:pt x="3419" y="10"/>
                              </a:lnTo>
                              <a:lnTo>
                                <a:pt x="2076" y="10"/>
                              </a:lnTo>
                              <a:lnTo>
                                <a:pt x="2060" y="12"/>
                              </a:lnTo>
                              <a:lnTo>
                                <a:pt x="2030" y="12"/>
                              </a:lnTo>
                              <a:lnTo>
                                <a:pt x="2015" y="14"/>
                              </a:lnTo>
                              <a:lnTo>
                                <a:pt x="2001" y="14"/>
                              </a:lnTo>
                              <a:lnTo>
                                <a:pt x="1986" y="16"/>
                              </a:lnTo>
                              <a:lnTo>
                                <a:pt x="1986" y="16"/>
                              </a:lnTo>
                              <a:lnTo>
                                <a:pt x="1972" y="18"/>
                              </a:lnTo>
                              <a:lnTo>
                                <a:pt x="1973" y="18"/>
                              </a:lnTo>
                              <a:lnTo>
                                <a:pt x="1959" y="20"/>
                              </a:lnTo>
                              <a:lnTo>
                                <a:pt x="1959" y="20"/>
                              </a:lnTo>
                              <a:lnTo>
                                <a:pt x="1945" y="22"/>
                              </a:lnTo>
                              <a:lnTo>
                                <a:pt x="1946" y="22"/>
                              </a:lnTo>
                              <a:lnTo>
                                <a:pt x="1933" y="24"/>
                              </a:lnTo>
                              <a:lnTo>
                                <a:pt x="1933" y="24"/>
                              </a:lnTo>
                              <a:lnTo>
                                <a:pt x="1920" y="26"/>
                              </a:lnTo>
                              <a:lnTo>
                                <a:pt x="1920" y="26"/>
                              </a:lnTo>
                              <a:lnTo>
                                <a:pt x="1908" y="30"/>
                              </a:lnTo>
                              <a:lnTo>
                                <a:pt x="1908" y="30"/>
                              </a:lnTo>
                              <a:lnTo>
                                <a:pt x="1896" y="32"/>
                              </a:lnTo>
                              <a:lnTo>
                                <a:pt x="1896" y="32"/>
                              </a:lnTo>
                              <a:lnTo>
                                <a:pt x="1885" y="36"/>
                              </a:lnTo>
                              <a:lnTo>
                                <a:pt x="1885" y="36"/>
                              </a:lnTo>
                              <a:lnTo>
                                <a:pt x="1874" y="38"/>
                              </a:lnTo>
                              <a:lnTo>
                                <a:pt x="1874" y="38"/>
                              </a:lnTo>
                              <a:lnTo>
                                <a:pt x="1864" y="42"/>
                              </a:lnTo>
                              <a:lnTo>
                                <a:pt x="1864" y="42"/>
                              </a:lnTo>
                              <a:lnTo>
                                <a:pt x="1854" y="46"/>
                              </a:lnTo>
                              <a:lnTo>
                                <a:pt x="1854" y="46"/>
                              </a:lnTo>
                              <a:lnTo>
                                <a:pt x="1844" y="50"/>
                              </a:lnTo>
                              <a:lnTo>
                                <a:pt x="1845" y="50"/>
                              </a:lnTo>
                              <a:lnTo>
                                <a:pt x="1836" y="54"/>
                              </a:lnTo>
                              <a:lnTo>
                                <a:pt x="1836" y="54"/>
                              </a:lnTo>
                              <a:lnTo>
                                <a:pt x="1827" y="58"/>
                              </a:lnTo>
                              <a:lnTo>
                                <a:pt x="1828" y="58"/>
                              </a:lnTo>
                              <a:lnTo>
                                <a:pt x="1820" y="62"/>
                              </a:lnTo>
                              <a:lnTo>
                                <a:pt x="1820" y="62"/>
                              </a:lnTo>
                              <a:lnTo>
                                <a:pt x="1813" y="66"/>
                              </a:lnTo>
                              <a:lnTo>
                                <a:pt x="1813" y="66"/>
                              </a:lnTo>
                              <a:lnTo>
                                <a:pt x="1806" y="70"/>
                              </a:lnTo>
                              <a:lnTo>
                                <a:pt x="1807" y="70"/>
                              </a:lnTo>
                              <a:lnTo>
                                <a:pt x="1800" y="74"/>
                              </a:lnTo>
                              <a:lnTo>
                                <a:pt x="1801" y="74"/>
                              </a:lnTo>
                              <a:lnTo>
                                <a:pt x="1795" y="80"/>
                              </a:lnTo>
                              <a:lnTo>
                                <a:pt x="1796" y="80"/>
                              </a:lnTo>
                              <a:lnTo>
                                <a:pt x="1791" y="84"/>
                              </a:lnTo>
                              <a:lnTo>
                                <a:pt x="1791" y="84"/>
                              </a:lnTo>
                              <a:lnTo>
                                <a:pt x="1787" y="88"/>
                              </a:lnTo>
                              <a:lnTo>
                                <a:pt x="1788" y="88"/>
                              </a:lnTo>
                              <a:lnTo>
                                <a:pt x="1785" y="92"/>
                              </a:lnTo>
                              <a:lnTo>
                                <a:pt x="1784" y="92"/>
                              </a:lnTo>
                              <a:lnTo>
                                <a:pt x="1782" y="98"/>
                              </a:lnTo>
                              <a:lnTo>
                                <a:pt x="1782" y="98"/>
                              </a:lnTo>
                              <a:lnTo>
                                <a:pt x="1780" y="102"/>
                              </a:lnTo>
                              <a:lnTo>
                                <a:pt x="1780" y="102"/>
                              </a:lnTo>
                              <a:lnTo>
                                <a:pt x="1780" y="106"/>
                              </a:lnTo>
                              <a:lnTo>
                                <a:pt x="1779" y="106"/>
                              </a:lnTo>
                              <a:lnTo>
                                <a:pt x="1779" y="112"/>
                              </a:lnTo>
                              <a:lnTo>
                                <a:pt x="1779" y="112"/>
                              </a:lnTo>
                              <a:lnTo>
                                <a:pt x="1779" y="372"/>
                              </a:lnTo>
                              <a:lnTo>
                                <a:pt x="1771" y="372"/>
                              </a:lnTo>
                              <a:lnTo>
                                <a:pt x="1767" y="374"/>
                              </a:lnTo>
                              <a:close/>
                              <a:moveTo>
                                <a:pt x="3579" y="94"/>
                              </a:moveTo>
                              <a:lnTo>
                                <a:pt x="3575" y="88"/>
                              </a:lnTo>
                              <a:lnTo>
                                <a:pt x="3576" y="88"/>
                              </a:lnTo>
                              <a:lnTo>
                                <a:pt x="3572" y="84"/>
                              </a:lnTo>
                              <a:lnTo>
                                <a:pt x="3572" y="84"/>
                              </a:lnTo>
                              <a:lnTo>
                                <a:pt x="3567" y="80"/>
                              </a:lnTo>
                              <a:lnTo>
                                <a:pt x="3568" y="80"/>
                              </a:lnTo>
                              <a:lnTo>
                                <a:pt x="3562" y="74"/>
                              </a:lnTo>
                              <a:lnTo>
                                <a:pt x="3563" y="74"/>
                              </a:lnTo>
                              <a:lnTo>
                                <a:pt x="3556" y="70"/>
                              </a:lnTo>
                              <a:lnTo>
                                <a:pt x="3557" y="70"/>
                              </a:lnTo>
                              <a:lnTo>
                                <a:pt x="3550" y="66"/>
                              </a:lnTo>
                              <a:lnTo>
                                <a:pt x="3550" y="66"/>
                              </a:lnTo>
                              <a:lnTo>
                                <a:pt x="3543" y="62"/>
                              </a:lnTo>
                              <a:lnTo>
                                <a:pt x="3543" y="62"/>
                              </a:lnTo>
                              <a:lnTo>
                                <a:pt x="3535" y="58"/>
                              </a:lnTo>
                              <a:lnTo>
                                <a:pt x="3536" y="58"/>
                              </a:lnTo>
                              <a:lnTo>
                                <a:pt x="3527" y="54"/>
                              </a:lnTo>
                              <a:lnTo>
                                <a:pt x="3527" y="54"/>
                              </a:lnTo>
                              <a:lnTo>
                                <a:pt x="3518" y="50"/>
                              </a:lnTo>
                              <a:lnTo>
                                <a:pt x="3519" y="50"/>
                              </a:lnTo>
                              <a:lnTo>
                                <a:pt x="3509" y="46"/>
                              </a:lnTo>
                              <a:lnTo>
                                <a:pt x="3509" y="46"/>
                              </a:lnTo>
                              <a:lnTo>
                                <a:pt x="3499" y="42"/>
                              </a:lnTo>
                              <a:lnTo>
                                <a:pt x="3499" y="42"/>
                              </a:lnTo>
                              <a:lnTo>
                                <a:pt x="3489" y="38"/>
                              </a:lnTo>
                              <a:lnTo>
                                <a:pt x="3489" y="38"/>
                              </a:lnTo>
                              <a:lnTo>
                                <a:pt x="3478" y="36"/>
                              </a:lnTo>
                              <a:lnTo>
                                <a:pt x="3478" y="36"/>
                              </a:lnTo>
                              <a:lnTo>
                                <a:pt x="3467" y="32"/>
                              </a:lnTo>
                              <a:lnTo>
                                <a:pt x="3467" y="32"/>
                              </a:lnTo>
                              <a:lnTo>
                                <a:pt x="3455" y="30"/>
                              </a:lnTo>
                              <a:lnTo>
                                <a:pt x="3455" y="30"/>
                              </a:lnTo>
                              <a:lnTo>
                                <a:pt x="3443" y="26"/>
                              </a:lnTo>
                              <a:lnTo>
                                <a:pt x="3443" y="26"/>
                              </a:lnTo>
                              <a:lnTo>
                                <a:pt x="3430" y="24"/>
                              </a:lnTo>
                              <a:lnTo>
                                <a:pt x="3430" y="24"/>
                              </a:lnTo>
                              <a:lnTo>
                                <a:pt x="3417" y="22"/>
                              </a:lnTo>
                              <a:lnTo>
                                <a:pt x="3418" y="22"/>
                              </a:lnTo>
                              <a:lnTo>
                                <a:pt x="3404" y="20"/>
                              </a:lnTo>
                              <a:lnTo>
                                <a:pt x="3404" y="20"/>
                              </a:lnTo>
                              <a:lnTo>
                                <a:pt x="3390" y="18"/>
                              </a:lnTo>
                              <a:lnTo>
                                <a:pt x="3391" y="18"/>
                              </a:lnTo>
                              <a:lnTo>
                                <a:pt x="3377" y="16"/>
                              </a:lnTo>
                              <a:lnTo>
                                <a:pt x="3377" y="16"/>
                              </a:lnTo>
                              <a:lnTo>
                                <a:pt x="3362" y="14"/>
                              </a:lnTo>
                              <a:lnTo>
                                <a:pt x="3348" y="14"/>
                              </a:lnTo>
                              <a:lnTo>
                                <a:pt x="3333" y="12"/>
                              </a:lnTo>
                              <a:lnTo>
                                <a:pt x="3303" y="12"/>
                              </a:lnTo>
                              <a:lnTo>
                                <a:pt x="3287" y="10"/>
                              </a:lnTo>
                              <a:lnTo>
                                <a:pt x="3419" y="10"/>
                              </a:lnTo>
                              <a:lnTo>
                                <a:pt x="3445" y="14"/>
                              </a:lnTo>
                              <a:lnTo>
                                <a:pt x="3458" y="18"/>
                              </a:lnTo>
                              <a:lnTo>
                                <a:pt x="3470" y="20"/>
                              </a:lnTo>
                              <a:lnTo>
                                <a:pt x="3481" y="24"/>
                              </a:lnTo>
                              <a:lnTo>
                                <a:pt x="3493" y="26"/>
                              </a:lnTo>
                              <a:lnTo>
                                <a:pt x="3503" y="30"/>
                              </a:lnTo>
                              <a:lnTo>
                                <a:pt x="3513" y="34"/>
                              </a:lnTo>
                              <a:lnTo>
                                <a:pt x="3523" y="38"/>
                              </a:lnTo>
                              <a:lnTo>
                                <a:pt x="3532" y="42"/>
                              </a:lnTo>
                              <a:lnTo>
                                <a:pt x="3541" y="46"/>
                              </a:lnTo>
                              <a:lnTo>
                                <a:pt x="3549" y="52"/>
                              </a:lnTo>
                              <a:lnTo>
                                <a:pt x="3557" y="56"/>
                              </a:lnTo>
                              <a:lnTo>
                                <a:pt x="3564" y="60"/>
                              </a:lnTo>
                              <a:lnTo>
                                <a:pt x="3570" y="66"/>
                              </a:lnTo>
                              <a:lnTo>
                                <a:pt x="3576" y="70"/>
                              </a:lnTo>
                              <a:lnTo>
                                <a:pt x="3581" y="76"/>
                              </a:lnTo>
                              <a:lnTo>
                                <a:pt x="3585" y="82"/>
                              </a:lnTo>
                              <a:lnTo>
                                <a:pt x="3589" y="88"/>
                              </a:lnTo>
                              <a:lnTo>
                                <a:pt x="3592" y="92"/>
                              </a:lnTo>
                              <a:lnTo>
                                <a:pt x="3578" y="92"/>
                              </a:lnTo>
                              <a:lnTo>
                                <a:pt x="3579" y="94"/>
                              </a:lnTo>
                              <a:close/>
                              <a:moveTo>
                                <a:pt x="1784" y="94"/>
                              </a:moveTo>
                              <a:lnTo>
                                <a:pt x="1784" y="92"/>
                              </a:lnTo>
                              <a:lnTo>
                                <a:pt x="1785" y="92"/>
                              </a:lnTo>
                              <a:lnTo>
                                <a:pt x="1784" y="94"/>
                              </a:lnTo>
                              <a:close/>
                              <a:moveTo>
                                <a:pt x="3584" y="108"/>
                              </a:moveTo>
                              <a:lnTo>
                                <a:pt x="3583" y="102"/>
                              </a:lnTo>
                              <a:lnTo>
                                <a:pt x="3583" y="102"/>
                              </a:lnTo>
                              <a:lnTo>
                                <a:pt x="3581" y="98"/>
                              </a:lnTo>
                              <a:lnTo>
                                <a:pt x="3581" y="98"/>
                              </a:lnTo>
                              <a:lnTo>
                                <a:pt x="3578" y="92"/>
                              </a:lnTo>
                              <a:lnTo>
                                <a:pt x="3592" y="92"/>
                              </a:lnTo>
                              <a:lnTo>
                                <a:pt x="3594" y="98"/>
                              </a:lnTo>
                              <a:lnTo>
                                <a:pt x="3596" y="106"/>
                              </a:lnTo>
                              <a:lnTo>
                                <a:pt x="3584" y="106"/>
                              </a:lnTo>
                              <a:lnTo>
                                <a:pt x="3584" y="108"/>
                              </a:lnTo>
                              <a:close/>
                              <a:moveTo>
                                <a:pt x="1779" y="108"/>
                              </a:moveTo>
                              <a:lnTo>
                                <a:pt x="1779" y="106"/>
                              </a:lnTo>
                              <a:lnTo>
                                <a:pt x="1780" y="106"/>
                              </a:lnTo>
                              <a:lnTo>
                                <a:pt x="1779" y="108"/>
                              </a:lnTo>
                              <a:close/>
                              <a:moveTo>
                                <a:pt x="3595" y="548"/>
                              </a:moveTo>
                              <a:lnTo>
                                <a:pt x="3583" y="548"/>
                              </a:lnTo>
                              <a:lnTo>
                                <a:pt x="3584" y="542"/>
                              </a:lnTo>
                              <a:lnTo>
                                <a:pt x="3584" y="542"/>
                              </a:lnTo>
                              <a:lnTo>
                                <a:pt x="3584" y="538"/>
                              </a:lnTo>
                              <a:lnTo>
                                <a:pt x="3584" y="112"/>
                              </a:lnTo>
                              <a:lnTo>
                                <a:pt x="3584" y="112"/>
                              </a:lnTo>
                              <a:lnTo>
                                <a:pt x="3584" y="106"/>
                              </a:lnTo>
                              <a:lnTo>
                                <a:pt x="3596" y="106"/>
                              </a:lnTo>
                              <a:lnTo>
                                <a:pt x="3596" y="112"/>
                              </a:lnTo>
                              <a:lnTo>
                                <a:pt x="3596" y="538"/>
                              </a:lnTo>
                              <a:lnTo>
                                <a:pt x="3596" y="544"/>
                              </a:lnTo>
                              <a:lnTo>
                                <a:pt x="3595" y="548"/>
                              </a:lnTo>
                              <a:close/>
                              <a:moveTo>
                                <a:pt x="1767" y="378"/>
                              </a:moveTo>
                              <a:lnTo>
                                <a:pt x="1767" y="374"/>
                              </a:lnTo>
                              <a:lnTo>
                                <a:pt x="1771" y="372"/>
                              </a:lnTo>
                              <a:lnTo>
                                <a:pt x="1767" y="378"/>
                              </a:lnTo>
                              <a:close/>
                              <a:moveTo>
                                <a:pt x="1779" y="378"/>
                              </a:moveTo>
                              <a:lnTo>
                                <a:pt x="1767" y="378"/>
                              </a:lnTo>
                              <a:lnTo>
                                <a:pt x="1771" y="372"/>
                              </a:lnTo>
                              <a:lnTo>
                                <a:pt x="1779" y="372"/>
                              </a:lnTo>
                              <a:lnTo>
                                <a:pt x="1779" y="378"/>
                              </a:lnTo>
                              <a:close/>
                              <a:moveTo>
                                <a:pt x="3" y="1166"/>
                              </a:moveTo>
                              <a:lnTo>
                                <a:pt x="0" y="1158"/>
                              </a:lnTo>
                              <a:lnTo>
                                <a:pt x="1767" y="374"/>
                              </a:lnTo>
                              <a:lnTo>
                                <a:pt x="1767" y="378"/>
                              </a:lnTo>
                              <a:lnTo>
                                <a:pt x="1779" y="378"/>
                              </a:lnTo>
                              <a:lnTo>
                                <a:pt x="1779" y="382"/>
                              </a:lnTo>
                              <a:lnTo>
                                <a:pt x="174" y="1094"/>
                              </a:lnTo>
                              <a:lnTo>
                                <a:pt x="44" y="1140"/>
                              </a:lnTo>
                              <a:lnTo>
                                <a:pt x="49" y="1150"/>
                              </a:lnTo>
                              <a:lnTo>
                                <a:pt x="49" y="1150"/>
                              </a:lnTo>
                              <a:lnTo>
                                <a:pt x="3" y="1166"/>
                              </a:lnTo>
                              <a:close/>
                              <a:moveTo>
                                <a:pt x="49" y="1150"/>
                              </a:moveTo>
                              <a:lnTo>
                                <a:pt x="49" y="1150"/>
                              </a:lnTo>
                              <a:lnTo>
                                <a:pt x="174" y="1094"/>
                              </a:lnTo>
                              <a:lnTo>
                                <a:pt x="1778" y="530"/>
                              </a:lnTo>
                              <a:lnTo>
                                <a:pt x="1779" y="538"/>
                              </a:lnTo>
                              <a:lnTo>
                                <a:pt x="1767" y="538"/>
                              </a:lnTo>
                              <a:lnTo>
                                <a:pt x="1767" y="544"/>
                              </a:lnTo>
                              <a:lnTo>
                                <a:pt x="1768" y="546"/>
                              </a:lnTo>
                              <a:lnTo>
                                <a:pt x="49" y="1150"/>
                              </a:lnTo>
                              <a:close/>
                              <a:moveTo>
                                <a:pt x="1768" y="546"/>
                              </a:moveTo>
                              <a:lnTo>
                                <a:pt x="1767" y="544"/>
                              </a:lnTo>
                              <a:lnTo>
                                <a:pt x="1767" y="538"/>
                              </a:lnTo>
                              <a:lnTo>
                                <a:pt x="1775" y="544"/>
                              </a:lnTo>
                              <a:lnTo>
                                <a:pt x="1768" y="546"/>
                              </a:lnTo>
                              <a:close/>
                              <a:moveTo>
                                <a:pt x="3378" y="646"/>
                              </a:moveTo>
                              <a:lnTo>
                                <a:pt x="1985" y="646"/>
                              </a:lnTo>
                              <a:lnTo>
                                <a:pt x="1930" y="638"/>
                              </a:lnTo>
                              <a:lnTo>
                                <a:pt x="1918" y="634"/>
                              </a:lnTo>
                              <a:lnTo>
                                <a:pt x="1905" y="632"/>
                              </a:lnTo>
                              <a:lnTo>
                                <a:pt x="1893" y="628"/>
                              </a:lnTo>
                              <a:lnTo>
                                <a:pt x="1882" y="626"/>
                              </a:lnTo>
                              <a:lnTo>
                                <a:pt x="1870" y="622"/>
                              </a:lnTo>
                              <a:lnTo>
                                <a:pt x="1860" y="618"/>
                              </a:lnTo>
                              <a:lnTo>
                                <a:pt x="1849" y="614"/>
                              </a:lnTo>
                              <a:lnTo>
                                <a:pt x="1840" y="610"/>
                              </a:lnTo>
                              <a:lnTo>
                                <a:pt x="1831" y="606"/>
                              </a:lnTo>
                              <a:lnTo>
                                <a:pt x="1822" y="602"/>
                              </a:lnTo>
                              <a:lnTo>
                                <a:pt x="1814" y="598"/>
                              </a:lnTo>
                              <a:lnTo>
                                <a:pt x="1806" y="594"/>
                              </a:lnTo>
                              <a:lnTo>
                                <a:pt x="1799" y="588"/>
                              </a:lnTo>
                              <a:lnTo>
                                <a:pt x="1793" y="584"/>
                              </a:lnTo>
                              <a:lnTo>
                                <a:pt x="1787" y="578"/>
                              </a:lnTo>
                              <a:lnTo>
                                <a:pt x="1782" y="574"/>
                              </a:lnTo>
                              <a:lnTo>
                                <a:pt x="1778" y="568"/>
                              </a:lnTo>
                              <a:lnTo>
                                <a:pt x="1774" y="562"/>
                              </a:lnTo>
                              <a:lnTo>
                                <a:pt x="1771" y="556"/>
                              </a:lnTo>
                              <a:lnTo>
                                <a:pt x="1769" y="550"/>
                              </a:lnTo>
                              <a:lnTo>
                                <a:pt x="1768" y="546"/>
                              </a:lnTo>
                              <a:lnTo>
                                <a:pt x="1775" y="544"/>
                              </a:lnTo>
                              <a:lnTo>
                                <a:pt x="1767" y="538"/>
                              </a:lnTo>
                              <a:lnTo>
                                <a:pt x="1779" y="538"/>
                              </a:lnTo>
                              <a:lnTo>
                                <a:pt x="1779" y="542"/>
                              </a:lnTo>
                              <a:lnTo>
                                <a:pt x="1780" y="548"/>
                              </a:lnTo>
                              <a:lnTo>
                                <a:pt x="1781" y="548"/>
                              </a:lnTo>
                              <a:lnTo>
                                <a:pt x="1782" y="552"/>
                              </a:lnTo>
                              <a:lnTo>
                                <a:pt x="1783" y="552"/>
                              </a:lnTo>
                              <a:lnTo>
                                <a:pt x="1784" y="556"/>
                              </a:lnTo>
                              <a:lnTo>
                                <a:pt x="1784" y="556"/>
                              </a:lnTo>
                              <a:lnTo>
                                <a:pt x="1788" y="560"/>
                              </a:lnTo>
                              <a:lnTo>
                                <a:pt x="1787" y="560"/>
                              </a:lnTo>
                              <a:lnTo>
                                <a:pt x="1791" y="566"/>
                              </a:lnTo>
                              <a:lnTo>
                                <a:pt x="1793" y="566"/>
                              </a:lnTo>
                              <a:lnTo>
                                <a:pt x="1796" y="570"/>
                              </a:lnTo>
                              <a:lnTo>
                                <a:pt x="1795" y="570"/>
                              </a:lnTo>
                              <a:lnTo>
                                <a:pt x="1801" y="574"/>
                              </a:lnTo>
                              <a:lnTo>
                                <a:pt x="1800" y="574"/>
                              </a:lnTo>
                              <a:lnTo>
                                <a:pt x="1807" y="578"/>
                              </a:lnTo>
                              <a:lnTo>
                                <a:pt x="1806" y="578"/>
                              </a:lnTo>
                              <a:lnTo>
                                <a:pt x="1813" y="584"/>
                              </a:lnTo>
                              <a:lnTo>
                                <a:pt x="1813" y="584"/>
                              </a:lnTo>
                              <a:lnTo>
                                <a:pt x="1820" y="588"/>
                              </a:lnTo>
                              <a:lnTo>
                                <a:pt x="1820" y="588"/>
                              </a:lnTo>
                              <a:lnTo>
                                <a:pt x="1828" y="592"/>
                              </a:lnTo>
                              <a:lnTo>
                                <a:pt x="1827" y="592"/>
                              </a:lnTo>
                              <a:lnTo>
                                <a:pt x="1836" y="596"/>
                              </a:lnTo>
                              <a:lnTo>
                                <a:pt x="1836" y="596"/>
                              </a:lnTo>
                              <a:lnTo>
                                <a:pt x="1845" y="600"/>
                              </a:lnTo>
                              <a:lnTo>
                                <a:pt x="1844" y="600"/>
                              </a:lnTo>
                              <a:lnTo>
                                <a:pt x="1854" y="604"/>
                              </a:lnTo>
                              <a:lnTo>
                                <a:pt x="1854" y="604"/>
                              </a:lnTo>
                              <a:lnTo>
                                <a:pt x="1864" y="608"/>
                              </a:lnTo>
                              <a:lnTo>
                                <a:pt x="1864" y="608"/>
                              </a:lnTo>
                              <a:lnTo>
                                <a:pt x="1874" y="610"/>
                              </a:lnTo>
                              <a:lnTo>
                                <a:pt x="1874" y="610"/>
                              </a:lnTo>
                              <a:lnTo>
                                <a:pt x="1885" y="614"/>
                              </a:lnTo>
                              <a:lnTo>
                                <a:pt x="1885" y="614"/>
                              </a:lnTo>
                              <a:lnTo>
                                <a:pt x="1896" y="618"/>
                              </a:lnTo>
                              <a:lnTo>
                                <a:pt x="1896" y="618"/>
                              </a:lnTo>
                              <a:lnTo>
                                <a:pt x="1908" y="620"/>
                              </a:lnTo>
                              <a:lnTo>
                                <a:pt x="1908" y="620"/>
                              </a:lnTo>
                              <a:lnTo>
                                <a:pt x="1920" y="622"/>
                              </a:lnTo>
                              <a:lnTo>
                                <a:pt x="1920" y="622"/>
                              </a:lnTo>
                              <a:lnTo>
                                <a:pt x="1933" y="626"/>
                              </a:lnTo>
                              <a:lnTo>
                                <a:pt x="1933" y="626"/>
                              </a:lnTo>
                              <a:lnTo>
                                <a:pt x="1946" y="628"/>
                              </a:lnTo>
                              <a:lnTo>
                                <a:pt x="1945" y="628"/>
                              </a:lnTo>
                              <a:lnTo>
                                <a:pt x="1959" y="630"/>
                              </a:lnTo>
                              <a:lnTo>
                                <a:pt x="1959" y="630"/>
                              </a:lnTo>
                              <a:lnTo>
                                <a:pt x="1973" y="632"/>
                              </a:lnTo>
                              <a:lnTo>
                                <a:pt x="1972" y="632"/>
                              </a:lnTo>
                              <a:lnTo>
                                <a:pt x="1986" y="634"/>
                              </a:lnTo>
                              <a:lnTo>
                                <a:pt x="2001" y="634"/>
                              </a:lnTo>
                              <a:lnTo>
                                <a:pt x="2015" y="636"/>
                              </a:lnTo>
                              <a:lnTo>
                                <a:pt x="2030" y="636"/>
                              </a:lnTo>
                              <a:lnTo>
                                <a:pt x="2045" y="638"/>
                              </a:lnTo>
                              <a:lnTo>
                                <a:pt x="3433" y="638"/>
                              </a:lnTo>
                              <a:lnTo>
                                <a:pt x="3378" y="646"/>
                              </a:lnTo>
                              <a:close/>
                              <a:moveTo>
                                <a:pt x="1781" y="548"/>
                              </a:moveTo>
                              <a:lnTo>
                                <a:pt x="1780" y="548"/>
                              </a:lnTo>
                              <a:lnTo>
                                <a:pt x="1780" y="546"/>
                              </a:lnTo>
                              <a:lnTo>
                                <a:pt x="1781" y="548"/>
                              </a:lnTo>
                              <a:close/>
                              <a:moveTo>
                                <a:pt x="3593" y="552"/>
                              </a:moveTo>
                              <a:lnTo>
                                <a:pt x="3581" y="552"/>
                              </a:lnTo>
                              <a:lnTo>
                                <a:pt x="3583" y="546"/>
                              </a:lnTo>
                              <a:lnTo>
                                <a:pt x="3583" y="548"/>
                              </a:lnTo>
                              <a:lnTo>
                                <a:pt x="3595" y="548"/>
                              </a:lnTo>
                              <a:lnTo>
                                <a:pt x="3594" y="550"/>
                              </a:lnTo>
                              <a:lnTo>
                                <a:pt x="3593" y="552"/>
                              </a:lnTo>
                              <a:close/>
                              <a:moveTo>
                                <a:pt x="1783" y="552"/>
                              </a:moveTo>
                              <a:lnTo>
                                <a:pt x="1782" y="552"/>
                              </a:lnTo>
                              <a:lnTo>
                                <a:pt x="1782" y="550"/>
                              </a:lnTo>
                              <a:lnTo>
                                <a:pt x="1783" y="552"/>
                              </a:lnTo>
                              <a:close/>
                              <a:moveTo>
                                <a:pt x="3587" y="566"/>
                              </a:moveTo>
                              <a:lnTo>
                                <a:pt x="3572" y="566"/>
                              </a:lnTo>
                              <a:lnTo>
                                <a:pt x="3576" y="560"/>
                              </a:lnTo>
                              <a:lnTo>
                                <a:pt x="3575" y="560"/>
                              </a:lnTo>
                              <a:lnTo>
                                <a:pt x="3579" y="556"/>
                              </a:lnTo>
                              <a:lnTo>
                                <a:pt x="3578" y="556"/>
                              </a:lnTo>
                              <a:lnTo>
                                <a:pt x="3581" y="550"/>
                              </a:lnTo>
                              <a:lnTo>
                                <a:pt x="3581" y="552"/>
                              </a:lnTo>
                              <a:lnTo>
                                <a:pt x="3593" y="552"/>
                              </a:lnTo>
                              <a:lnTo>
                                <a:pt x="3592" y="556"/>
                              </a:lnTo>
                              <a:lnTo>
                                <a:pt x="3589" y="562"/>
                              </a:lnTo>
                              <a:lnTo>
                                <a:pt x="3587" y="566"/>
                              </a:lnTo>
                              <a:close/>
                              <a:moveTo>
                                <a:pt x="1793" y="566"/>
                              </a:moveTo>
                              <a:lnTo>
                                <a:pt x="1791" y="566"/>
                              </a:lnTo>
                              <a:lnTo>
                                <a:pt x="1791" y="564"/>
                              </a:lnTo>
                              <a:lnTo>
                                <a:pt x="1793" y="566"/>
                              </a:lnTo>
                              <a:close/>
                              <a:moveTo>
                                <a:pt x="3433" y="638"/>
                              </a:moveTo>
                              <a:lnTo>
                                <a:pt x="3318" y="638"/>
                              </a:lnTo>
                              <a:lnTo>
                                <a:pt x="3333" y="636"/>
                              </a:lnTo>
                              <a:lnTo>
                                <a:pt x="3348" y="636"/>
                              </a:lnTo>
                              <a:lnTo>
                                <a:pt x="3362" y="634"/>
                              </a:lnTo>
                              <a:lnTo>
                                <a:pt x="3377" y="634"/>
                              </a:lnTo>
                              <a:lnTo>
                                <a:pt x="3391" y="632"/>
                              </a:lnTo>
                              <a:lnTo>
                                <a:pt x="3390" y="632"/>
                              </a:lnTo>
                              <a:lnTo>
                                <a:pt x="3404" y="630"/>
                              </a:lnTo>
                              <a:lnTo>
                                <a:pt x="3404" y="630"/>
                              </a:lnTo>
                              <a:lnTo>
                                <a:pt x="3418" y="628"/>
                              </a:lnTo>
                              <a:lnTo>
                                <a:pt x="3417" y="628"/>
                              </a:lnTo>
                              <a:lnTo>
                                <a:pt x="3430" y="626"/>
                              </a:lnTo>
                              <a:lnTo>
                                <a:pt x="3430" y="626"/>
                              </a:lnTo>
                              <a:lnTo>
                                <a:pt x="3443" y="622"/>
                              </a:lnTo>
                              <a:lnTo>
                                <a:pt x="3443" y="622"/>
                              </a:lnTo>
                              <a:lnTo>
                                <a:pt x="3455" y="620"/>
                              </a:lnTo>
                              <a:lnTo>
                                <a:pt x="3455" y="620"/>
                              </a:lnTo>
                              <a:lnTo>
                                <a:pt x="3467" y="618"/>
                              </a:lnTo>
                              <a:lnTo>
                                <a:pt x="3467" y="618"/>
                              </a:lnTo>
                              <a:lnTo>
                                <a:pt x="3478" y="614"/>
                              </a:lnTo>
                              <a:lnTo>
                                <a:pt x="3478" y="614"/>
                              </a:lnTo>
                              <a:lnTo>
                                <a:pt x="3489" y="610"/>
                              </a:lnTo>
                              <a:lnTo>
                                <a:pt x="3489" y="610"/>
                              </a:lnTo>
                              <a:lnTo>
                                <a:pt x="3499" y="608"/>
                              </a:lnTo>
                              <a:lnTo>
                                <a:pt x="3499" y="608"/>
                              </a:lnTo>
                              <a:lnTo>
                                <a:pt x="3509" y="604"/>
                              </a:lnTo>
                              <a:lnTo>
                                <a:pt x="3509" y="604"/>
                              </a:lnTo>
                              <a:lnTo>
                                <a:pt x="3519" y="600"/>
                              </a:lnTo>
                              <a:lnTo>
                                <a:pt x="3518" y="600"/>
                              </a:lnTo>
                              <a:lnTo>
                                <a:pt x="3527" y="596"/>
                              </a:lnTo>
                              <a:lnTo>
                                <a:pt x="3527" y="596"/>
                              </a:lnTo>
                              <a:lnTo>
                                <a:pt x="3536" y="592"/>
                              </a:lnTo>
                              <a:lnTo>
                                <a:pt x="3535" y="592"/>
                              </a:lnTo>
                              <a:lnTo>
                                <a:pt x="3543" y="588"/>
                              </a:lnTo>
                              <a:lnTo>
                                <a:pt x="3543" y="588"/>
                              </a:lnTo>
                              <a:lnTo>
                                <a:pt x="3550" y="584"/>
                              </a:lnTo>
                              <a:lnTo>
                                <a:pt x="3550" y="584"/>
                              </a:lnTo>
                              <a:lnTo>
                                <a:pt x="3557" y="578"/>
                              </a:lnTo>
                              <a:lnTo>
                                <a:pt x="3556" y="578"/>
                              </a:lnTo>
                              <a:lnTo>
                                <a:pt x="3563" y="574"/>
                              </a:lnTo>
                              <a:lnTo>
                                <a:pt x="3562" y="574"/>
                              </a:lnTo>
                              <a:lnTo>
                                <a:pt x="3568" y="570"/>
                              </a:lnTo>
                              <a:lnTo>
                                <a:pt x="3567" y="570"/>
                              </a:lnTo>
                              <a:lnTo>
                                <a:pt x="3572" y="564"/>
                              </a:lnTo>
                              <a:lnTo>
                                <a:pt x="3572" y="566"/>
                              </a:lnTo>
                              <a:lnTo>
                                <a:pt x="3587" y="566"/>
                              </a:lnTo>
                              <a:lnTo>
                                <a:pt x="3585" y="568"/>
                              </a:lnTo>
                              <a:lnTo>
                                <a:pt x="3581" y="574"/>
                              </a:lnTo>
                              <a:lnTo>
                                <a:pt x="3576" y="578"/>
                              </a:lnTo>
                              <a:lnTo>
                                <a:pt x="3570" y="584"/>
                              </a:lnTo>
                              <a:lnTo>
                                <a:pt x="3564" y="588"/>
                              </a:lnTo>
                              <a:lnTo>
                                <a:pt x="3557" y="594"/>
                              </a:lnTo>
                              <a:lnTo>
                                <a:pt x="3549" y="598"/>
                              </a:lnTo>
                              <a:lnTo>
                                <a:pt x="3541" y="602"/>
                              </a:lnTo>
                              <a:lnTo>
                                <a:pt x="3532" y="606"/>
                              </a:lnTo>
                              <a:lnTo>
                                <a:pt x="3523" y="610"/>
                              </a:lnTo>
                              <a:lnTo>
                                <a:pt x="3513" y="614"/>
                              </a:lnTo>
                              <a:lnTo>
                                <a:pt x="3503" y="618"/>
                              </a:lnTo>
                              <a:lnTo>
                                <a:pt x="3493" y="622"/>
                              </a:lnTo>
                              <a:lnTo>
                                <a:pt x="3481" y="626"/>
                              </a:lnTo>
                              <a:lnTo>
                                <a:pt x="3470" y="628"/>
                              </a:lnTo>
                              <a:lnTo>
                                <a:pt x="3458" y="632"/>
                              </a:lnTo>
                              <a:lnTo>
                                <a:pt x="3445" y="634"/>
                              </a:lnTo>
                              <a:lnTo>
                                <a:pt x="3433" y="638"/>
                              </a:lnTo>
                              <a:close/>
                              <a:moveTo>
                                <a:pt x="3349" y="648"/>
                              </a:moveTo>
                              <a:lnTo>
                                <a:pt x="2014" y="648"/>
                              </a:lnTo>
                              <a:lnTo>
                                <a:pt x="2000" y="646"/>
                              </a:lnTo>
                              <a:lnTo>
                                <a:pt x="3363" y="646"/>
                              </a:lnTo>
                              <a:lnTo>
                                <a:pt x="3349" y="648"/>
                              </a:lnTo>
                              <a:close/>
                              <a:moveTo>
                                <a:pt x="3318" y="650"/>
                              </a:moveTo>
                              <a:lnTo>
                                <a:pt x="2045" y="650"/>
                              </a:lnTo>
                              <a:lnTo>
                                <a:pt x="2029" y="648"/>
                              </a:lnTo>
                              <a:lnTo>
                                <a:pt x="3334" y="648"/>
                              </a:lnTo>
                              <a:lnTo>
                                <a:pt x="3318" y="650"/>
                              </a:lnTo>
                              <a:close/>
                              <a:moveTo>
                                <a:pt x="49" y="1150"/>
                              </a:moveTo>
                              <a:lnTo>
                                <a:pt x="44" y="1140"/>
                              </a:lnTo>
                              <a:lnTo>
                                <a:pt x="174" y="1094"/>
                              </a:lnTo>
                              <a:lnTo>
                                <a:pt x="49" y="115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266.95pt;margin-top:12.55pt;height:58.3pt;width:179.85pt;z-index:-251493376;mso-width-relative:page;mso-height-relative:page;" fillcolor="#000000" filled="t" stroked="f" coordsize="3597,1166" o:gfxdata="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" path="m3349,2l2014,2,2029,0,3334,0,3349,2xm1767,374l1767,112,1767,106,1769,98,1771,92,1774,88,1778,82,1782,76,1787,70,1793,66,1799,60,1806,56,1814,52,1822,46,1831,42,1840,38,1849,34,1860,30,1870,26,1882,24,1893,20,1905,18,1918,14,1930,12,2000,2,3363,2,3419,10,2076,10,2060,12,2030,12,2015,14,2001,14,1986,16,1986,16,1972,18,1973,18,1959,20,1959,20,1945,22,1946,22,1933,24,1933,24,1920,26,1920,26,1908,30,1908,30,1896,32,1896,32,1885,36,1885,36,1874,38,1874,38,1864,42,1864,42,1854,46,1854,46,1844,50,1845,50,1836,54,1836,54,1827,58,1828,58,1820,62,1820,62,1813,66,1813,66,1806,70,1807,70,1800,74,1801,74,1795,80,1796,80,1791,84,1791,84,1787,88,1788,88,1785,92,1784,92,1782,98,1782,98,1780,102,1780,102,1780,106,1779,106,1779,112,1779,112,1779,372,1771,372,1767,374xm3579,94l3575,88,3576,88,3572,84,3572,84,3567,80,3568,80,3562,74,3563,74,3556,70,3557,70,3550,66,3550,66,3543,62,3543,62,3535,58,3536,58,3527,54,3527,54,3518,50,3519,50,3509,46,3509,46,3499,42,3499,42,3489,38,3489,38,3478,36,3478,36,3467,32,3467,32,3455,30,3455,30,3443,26,3443,26,3430,24,3430,24,3417,22,3418,22,3404,20,3404,20,3390,18,3391,18,3377,16,3377,16,3362,14,3348,14,3333,12,3303,12,3287,10,3419,10,3445,14,3458,18,3470,20,3481,24,3493,26,3503,30,3513,34,3523,38,3532,42,3541,46,3549,52,3557,56,3564,60,3570,66,3576,70,3581,76,3585,82,3589,88,3592,92,3578,92,3579,94xm1784,94l1784,92,1785,92,1784,94xm3584,108l3583,102,3583,102,3581,98,3581,98,3578,92,3592,92,3594,98,3596,106,3584,106,3584,108xm1779,108l1779,106,1780,106,1779,108xm3595,548l3583,548,3584,542,3584,542,3584,538,3584,112,3584,112,3584,106,3596,106,3596,112,3596,538,3596,544,3595,548xm1767,378l1767,374,1771,372,1767,378xm1779,378l1767,378,1771,372,1779,372,1779,378xm3,1166l0,1158,1767,374,1767,378,1779,378,1779,382,174,1094,44,1140,49,1150,49,1150,3,1166xm49,1150l49,1150,174,1094,1778,530,1779,538,1767,538,1767,544,1768,546,49,1150xm1768,546l1767,544,1767,538,1775,544,1768,546xm3378,646l1985,646,1930,638,1918,634,1905,632,1893,628,1882,626,1870,622,1860,618,1849,614,1840,610,1831,606,1822,602,1814,598,1806,594,1799,588,1793,584,1787,578,1782,574,1778,568,1774,562,1771,556,1769,550,1768,546,1775,544,1767,538,1779,538,1779,542,1780,548,1781,548,1782,552,1783,552,1784,556,1784,556,1788,560,1787,560,1791,566,1793,566,1796,570,1795,570,1801,574,1800,574,1807,578,1806,578,1813,584,1813,584,1820,588,1820,588,1828,592,1827,592,1836,596,1836,596,1845,600,1844,600,1854,604,1854,604,1864,608,1864,608,1874,610,1874,610,1885,614,1885,614,1896,618,1896,618,1908,620,1908,620,1920,622,1920,622,1933,626,1933,626,1946,628,1945,628,1959,630,1959,630,1973,632,1972,632,1986,634,2001,634,2015,636,2030,636,2045,638,3433,638,3378,646xm1781,548l1780,548,1780,546,1781,548xm3593,552l3581,552,3583,546,3583,548,3595,548,3594,550,3593,552xm1783,552l1782,552,1782,550,1783,552xm3587,566l3572,566,3576,560,3575,560,3579,556,3578,556,3581,550,3581,552,3593,552,3592,556,3589,562,3587,566xm1793,566l1791,566,1791,564,1793,566xm3433,638l3318,638,3333,636,3348,636,3362,634,3377,634,3391,632,3390,632,3404,630,3404,630,3418,628,3417,628,3430,626,3430,626,3443,622,3443,622,3455,620,3455,620,3467,618,3467,618,3478,614,3478,614,3489,610,3489,610,3499,608,3499,608,3509,604,3509,604,3519,600,3518,600,3527,596,3527,596,3536,592,3535,592,3543,588,3543,588,3550,584,3550,584,3557,578,3556,578,3563,574,3562,574,3568,570,3567,570,3572,564,3572,566,3587,566,3585,568,3581,574,3576,578,3570,584,3564,588,3557,594,3549,598,3541,602,3532,606,3523,610,3513,614,3503,618,3493,622,3481,626,3470,628,3458,632,3445,634,3433,638xm3349,648l2014,648,2000,646,3363,646,3349,648xm3318,650l2045,650,2029,648,3334,648,3318,650xm49,1150l44,1140,174,1094,49,1150xe">
                <v:fill on="t" focussize="0,0"/>
                <v:stroke on="f"/>
                <v:imagedata o:title=""/>
                <o:lock v:ext="edit" aspectratio="f"/>
              </v:shape>
            </w:pict>
          </mc:Fallback>
        </mc:AlternateContent>
      </w:r>
      <w:r>
        <w:rPr>
          <w:color w:val="auto"/>
          <w:sz w:val="21"/>
        </w:rPr>
        <w:drawing>
          <wp:anchor distT="0" distB="0" distL="114300" distR="114300" simplePos="0" relativeHeight="251820032" behindDoc="1" locked="0" layoutInCell="1" allowOverlap="1">
            <wp:simplePos x="0" y="0"/>
            <wp:positionH relativeFrom="column">
              <wp:posOffset>1845945</wp:posOffset>
            </wp:positionH>
            <wp:positionV relativeFrom="paragraph">
              <wp:posOffset>83820</wp:posOffset>
            </wp:positionV>
            <wp:extent cx="4721860" cy="3823970"/>
            <wp:effectExtent l="0" t="0" r="2540" b="5080"/>
            <wp:wrapNone/>
            <wp:docPr id="66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30"/>
                    <pic:cNvPicPr>
                      <a:picLocks noChangeAspect="1"/>
                    </pic:cNvPicPr>
                  </pic:nvPicPr>
                  <pic:blipFill>
                    <a:blip r:embed="rId96"/>
                    <a:stretch>
                      <a:fillRect/>
                    </a:stretch>
                  </pic:blipFill>
                  <pic:spPr>
                    <a:xfrm>
                      <a:off x="2760345" y="1303655"/>
                      <a:ext cx="4721860" cy="3823970"/>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829248" behindDoc="0" locked="0" layoutInCell="1" allowOverlap="1">
                <wp:simplePos x="0" y="0"/>
                <wp:positionH relativeFrom="column">
                  <wp:posOffset>4576445</wp:posOffset>
                </wp:positionH>
                <wp:positionV relativeFrom="paragraph">
                  <wp:posOffset>194945</wp:posOffset>
                </wp:positionV>
                <wp:extent cx="1054100" cy="357505"/>
                <wp:effectExtent l="0" t="0" r="0" b="0"/>
                <wp:wrapNone/>
                <wp:docPr id="666" name="文本框 666"/>
                <wp:cNvGraphicFramePr/>
                <a:graphic xmlns:a="http://schemas.openxmlformats.org/drawingml/2006/main">
                  <a:graphicData uri="http://schemas.microsoft.com/office/word/2010/wordprocessingShape">
                    <wps:wsp>
                      <wps:cNvSpPr txBox="1"/>
                      <wps:spPr>
                        <a:xfrm>
                          <a:off x="0" y="0"/>
                          <a:ext cx="1054100" cy="357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6591F2">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北票市金岭寺</w:t>
                            </w:r>
                            <w:r>
                              <w:rPr>
                                <w:rFonts w:hint="eastAsia"/>
                                <w:b/>
                                <w:bCs/>
                                <w:sz w:val="15"/>
                                <w:szCs w:val="15"/>
                                <w:lang w:val="en-US" w:eastAsia="zh-CN"/>
                              </w:rPr>
                              <w:t>~朝阳羊山古生物化石自然保护区——25区二十家子</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60.35pt;margin-top:15.35pt;height:28.15pt;width:83pt;z-index:251829248;mso-width-relative:page;mso-height-relative:page;" filled="f" stroked="f" coordsize="21600,21600" o:gfxdata="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ByJk/tYAAAAJAQAADwAAAAAAAAABACAAAAAiAAAAZHJzL2Rvd25yZXYueG1s&#10;UEsBAhQAFAAAAAgAh07iQAxAjvQzAgAAWgQAAA4AAAAAAAAAAQAgAAAAJQEAAGRycy9lMm9Eb2Mu&#10;eG1sUEsFBgAAAAAGAAYAWQEAAMoFAAAAAA==&#10;">
                <v:fill on="f" focussize="0,0"/>
                <v:stroke on="f" weight="0.5pt"/>
                <v:imagedata o:title=""/>
                <o:lock v:ext="edit" aspectratio="f"/>
                <v:textbox inset="0mm,0mm,0mm,0mm">
                  <w:txbxContent>
                    <w:p w14:paraId="7E6591F2">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北票市金岭寺</w:t>
                      </w:r>
                      <w:r>
                        <w:rPr>
                          <w:rFonts w:hint="eastAsia"/>
                          <w:b/>
                          <w:bCs/>
                          <w:sz w:val="15"/>
                          <w:szCs w:val="15"/>
                          <w:lang w:val="en-US" w:eastAsia="zh-CN"/>
                        </w:rPr>
                        <w:t>~朝阳羊山古生物化石自然保护区——25区二十家子</w:t>
                      </w:r>
                    </w:p>
                  </w:txbxContent>
                </v:textbox>
              </v:shape>
            </w:pict>
          </mc:Fallback>
        </mc:AlternateContent>
      </w:r>
      <w:r>
        <w:rPr>
          <w:color w:val="auto"/>
          <w:sz w:val="21"/>
        </w:rPr>
        <w:drawing>
          <wp:anchor distT="0" distB="0" distL="114300" distR="114300" simplePos="0" relativeHeight="251815936" behindDoc="1" locked="0" layoutInCell="1" allowOverlap="1">
            <wp:simplePos x="0" y="0"/>
            <wp:positionH relativeFrom="column">
              <wp:posOffset>1733550</wp:posOffset>
            </wp:positionH>
            <wp:positionV relativeFrom="paragraph">
              <wp:posOffset>-584835</wp:posOffset>
            </wp:positionV>
            <wp:extent cx="9703435" cy="9314815"/>
            <wp:effectExtent l="0" t="0" r="12065" b="635"/>
            <wp:wrapNone/>
            <wp:docPr id="66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26"/>
                    <pic:cNvPicPr>
                      <a:picLocks noChangeAspect="1"/>
                    </pic:cNvPicPr>
                  </pic:nvPicPr>
                  <pic:blipFill>
                    <a:blip r:embed="rId97"/>
                    <a:stretch>
                      <a:fillRect/>
                    </a:stretch>
                  </pic:blipFill>
                  <pic:spPr>
                    <a:xfrm>
                      <a:off x="2658110" y="645160"/>
                      <a:ext cx="9703435" cy="9314815"/>
                    </a:xfrm>
                    <a:prstGeom prst="rect">
                      <a:avLst/>
                    </a:prstGeom>
                    <a:noFill/>
                    <a:ln>
                      <a:noFill/>
                    </a:ln>
                  </pic:spPr>
                </pic:pic>
              </a:graphicData>
            </a:graphic>
          </wp:anchor>
        </w:drawing>
      </w:r>
    </w:p>
    <w:p w14:paraId="64796E2D">
      <w:pPr>
        <w:tabs>
          <w:tab w:val="left" w:pos="1025"/>
        </w:tabs>
        <w:jc w:val="left"/>
        <w:rPr>
          <w:rFonts w:hint="eastAsia"/>
          <w:color w:val="auto"/>
        </w:rPr>
      </w:pPr>
    </w:p>
    <w:p w14:paraId="1662DDCD">
      <w:pPr>
        <w:tabs>
          <w:tab w:val="left" w:pos="1025"/>
        </w:tabs>
        <w:jc w:val="left"/>
        <w:rPr>
          <w:rFonts w:hint="eastAsia"/>
          <w:color w:val="auto"/>
        </w:rPr>
      </w:pPr>
    </w:p>
    <w:p w14:paraId="2D0F83D0">
      <w:pPr>
        <w:tabs>
          <w:tab w:val="left" w:pos="1025"/>
        </w:tabs>
        <w:jc w:val="left"/>
        <w:rPr>
          <w:rFonts w:hint="eastAsia"/>
          <w:color w:val="auto"/>
        </w:rPr>
      </w:pPr>
    </w:p>
    <w:p w14:paraId="69179D63">
      <w:pPr>
        <w:tabs>
          <w:tab w:val="left" w:pos="1025"/>
        </w:tabs>
        <w:jc w:val="left"/>
        <w:rPr>
          <w:rFonts w:hint="eastAsia"/>
          <w:color w:val="auto"/>
        </w:rPr>
      </w:pPr>
    </w:p>
    <w:p w14:paraId="31BEC379">
      <w:pPr>
        <w:tabs>
          <w:tab w:val="left" w:pos="1025"/>
        </w:tabs>
        <w:jc w:val="left"/>
        <w:rPr>
          <w:rFonts w:hint="eastAsia"/>
          <w:color w:val="auto"/>
        </w:rPr>
      </w:pPr>
      <w:r>
        <w:rPr>
          <w:rFonts w:hint="eastAsia"/>
          <w:color w:val="auto"/>
        </w:rPr>
        <mc:AlternateContent>
          <mc:Choice Requires="wps">
            <w:drawing>
              <wp:anchor distT="0" distB="0" distL="114300" distR="114300" simplePos="0" relativeHeight="251719680" behindDoc="0" locked="0" layoutInCell="1" allowOverlap="1">
                <wp:simplePos x="0" y="0"/>
                <wp:positionH relativeFrom="column">
                  <wp:posOffset>5415915</wp:posOffset>
                </wp:positionH>
                <wp:positionV relativeFrom="paragraph">
                  <wp:posOffset>8425815</wp:posOffset>
                </wp:positionV>
                <wp:extent cx="2971800" cy="493395"/>
                <wp:effectExtent l="0" t="0" r="0" b="0"/>
                <wp:wrapNone/>
                <wp:docPr id="668" name="矩形 668"/>
                <wp:cNvGraphicFramePr/>
                <a:graphic xmlns:a="http://schemas.openxmlformats.org/drawingml/2006/main">
                  <a:graphicData uri="http://schemas.microsoft.com/office/word/2010/wordprocessingShape">
                    <wps:wsp>
                      <wps:cNvSpPr/>
                      <wps:spPr>
                        <a:xfrm>
                          <a:off x="0" y="0"/>
                          <a:ext cx="2971800" cy="493395"/>
                        </a:xfrm>
                        <a:prstGeom prst="rect">
                          <a:avLst/>
                        </a:prstGeom>
                        <a:solidFill>
                          <a:srgbClr val="FFFFFF">
                            <a:alpha val="0"/>
                          </a:srgbClr>
                        </a:solidFill>
                        <a:ln>
                          <a:noFill/>
                        </a:ln>
                      </wps:spPr>
                      <wps:txbx>
                        <w:txbxContent>
                          <w:p w14:paraId="631B298E">
                            <w:pPr>
                              <w:jc w:val="center"/>
                              <w:rPr>
                                <w:b/>
                                <w:sz w:val="30"/>
                                <w:szCs w:val="30"/>
                              </w:rPr>
                            </w:pPr>
                            <w:r>
                              <w:rPr>
                                <w:rFonts w:hint="eastAsia"/>
                                <w:b/>
                                <w:sz w:val="30"/>
                                <w:szCs w:val="30"/>
                              </w:rPr>
                              <w:t>附图五   项目使用林地现状图</w:t>
                            </w:r>
                          </w:p>
                        </w:txbxContent>
                      </wps:txbx>
                      <wps:bodyPr upright="1"/>
                    </wps:wsp>
                  </a:graphicData>
                </a:graphic>
              </wp:anchor>
            </w:drawing>
          </mc:Choice>
          <mc:Fallback>
            <w:pict>
              <v:rect id="_x0000_s1026" o:spid="_x0000_s1026" o:spt="1" style="position:absolute;left:0pt;margin-left:426.45pt;margin-top:663.45pt;height:38.85pt;width:234pt;z-index:251719680;mso-width-relative:page;mso-height-relative:page;" fillcolor="#FFFFFF" filled="t" stroked="f" coordsize="21600,21600" o:gfxdata="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MQM6m2gAAAA4BAAAPAAAAAAAAAAEAIAAAACIAAABkcnMvZG93&#10;bnJldi54bWxQSwECFAAUAAAACACHTuJA6Q0NPsUBAACLAwAADgAAAAAAAAABACAAAAApAQAAZHJz&#10;L2Uyb0RvYy54bWxQSwUGAAAAAAYABgBZAQAAYAUAAAAA&#10;">
                <v:fill on="t" opacity="0f" focussize="0,0"/>
                <v:stroke on="f"/>
                <v:imagedata o:title=""/>
                <o:lock v:ext="edit" aspectratio="f"/>
                <v:textbox>
                  <w:txbxContent>
                    <w:p w14:paraId="631B298E">
                      <w:pPr>
                        <w:jc w:val="center"/>
                        <w:rPr>
                          <w:b/>
                          <w:sz w:val="30"/>
                          <w:szCs w:val="30"/>
                        </w:rPr>
                      </w:pPr>
                      <w:r>
                        <w:rPr>
                          <w:rFonts w:hint="eastAsia"/>
                          <w:b/>
                          <w:sz w:val="30"/>
                          <w:szCs w:val="30"/>
                        </w:rPr>
                        <w:t>附图五   项目使用林地现状图</w:t>
                      </w:r>
                    </w:p>
                  </w:txbxContent>
                </v:textbox>
              </v:rect>
            </w:pict>
          </mc:Fallback>
        </mc:AlternateContent>
      </w:r>
    </w:p>
    <w:p w14:paraId="1E29D8EF">
      <w:pPr>
        <w:tabs>
          <w:tab w:val="left" w:pos="1025"/>
        </w:tabs>
        <w:jc w:val="left"/>
        <w:rPr>
          <w:rFonts w:hint="eastAsia"/>
          <w:color w:val="auto"/>
        </w:rPr>
      </w:pPr>
    </w:p>
    <w:p w14:paraId="6CB71D15">
      <w:pPr>
        <w:tabs>
          <w:tab w:val="left" w:pos="1025"/>
        </w:tabs>
        <w:jc w:val="left"/>
        <w:rPr>
          <w:rFonts w:hint="eastAsia"/>
          <w:color w:val="auto"/>
        </w:rPr>
      </w:pPr>
      <w:r>
        <w:rPr>
          <w:color w:val="auto"/>
          <w:sz w:val="21"/>
        </w:rPr>
        <mc:AlternateContent>
          <mc:Choice Requires="wps">
            <w:drawing>
              <wp:anchor distT="0" distB="0" distL="114300" distR="114300" simplePos="0" relativeHeight="251828224" behindDoc="0" locked="0" layoutInCell="1" allowOverlap="1">
                <wp:simplePos x="0" y="0"/>
                <wp:positionH relativeFrom="column">
                  <wp:posOffset>4762500</wp:posOffset>
                </wp:positionH>
                <wp:positionV relativeFrom="paragraph">
                  <wp:posOffset>188595</wp:posOffset>
                </wp:positionV>
                <wp:extent cx="288290" cy="288290"/>
                <wp:effectExtent l="6350" t="6350" r="10160" b="10160"/>
                <wp:wrapNone/>
                <wp:docPr id="669" name="椭圆 669"/>
                <wp:cNvGraphicFramePr/>
                <a:graphic xmlns:a="http://schemas.openxmlformats.org/drawingml/2006/main">
                  <a:graphicData uri="http://schemas.microsoft.com/office/word/2010/wordprocessingShape">
                    <wps:wsp>
                      <wps:cNvSpPr/>
                      <wps:spPr>
                        <a:xfrm>
                          <a:off x="0" y="0"/>
                          <a:ext cx="288290" cy="288290"/>
                        </a:xfrm>
                        <a:prstGeom prst="ellipse">
                          <a:avLst/>
                        </a:prstGeom>
                        <a:gradFill>
                          <a:gsLst>
                            <a:gs pos="0">
                              <a:srgbClr val="FE4444"/>
                            </a:gs>
                            <a:gs pos="100000">
                              <a:srgbClr val="832B2B"/>
                            </a:gs>
                          </a:gsLst>
                          <a:lin ang="5400000" scaled="0"/>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5pt;margin-top:14.85pt;height:22.7pt;width:22.7pt;z-index:251828224;v-text-anchor:middle;mso-width-relative:page;mso-height-relative:page;" fillcolor="#FE4444" filled="t" stroked="t" coordsize="21600,21600" o:gfxdata="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LdnUVTYAAAACQEAAA8AAAAAAAAAAQAgAAAAIgAAAGRycy9kb3ducmV2Lnht&#10;bFBLAQIUABQAAAAIAIdO4kDl7TxnpAIAAHQFAAAOAAAAAAAAAAEAIAAAACcBAABkcnMvZTJvRG9j&#10;LnhtbFBLBQYAAAAABgAGAFkBAAA9BgAAAAA=&#10;">
                <v:fill type="gradient" on="t" color2="#832B2B" focus="100%" focussize="0,0" rotate="t">
                  <o:fill type="gradientUnscaled" v:ext="backwardCompatible"/>
                </v:fill>
                <v:stroke weight="1pt" color="#000000 [3213]" miterlimit="8" joinstyle="miter"/>
                <v:imagedata o:title=""/>
                <o:lock v:ext="edit" aspectratio="f"/>
              </v:shape>
            </w:pict>
          </mc:Fallback>
        </mc:AlternateContent>
      </w:r>
    </w:p>
    <w:p w14:paraId="508BE80B">
      <w:pPr>
        <w:tabs>
          <w:tab w:val="left" w:pos="1025"/>
        </w:tabs>
        <w:jc w:val="left"/>
        <w:rPr>
          <w:rFonts w:hint="eastAsia"/>
          <w:color w:val="auto"/>
        </w:rPr>
      </w:pPr>
    </w:p>
    <w:p w14:paraId="7EA31E72">
      <w:pPr>
        <w:tabs>
          <w:tab w:val="left" w:pos="1025"/>
        </w:tabs>
        <w:jc w:val="left"/>
        <w:rPr>
          <w:rFonts w:hint="eastAsia"/>
          <w:color w:val="auto"/>
        </w:rPr>
      </w:pPr>
    </w:p>
    <w:p w14:paraId="7FC36948">
      <w:pPr>
        <w:tabs>
          <w:tab w:val="left" w:pos="1025"/>
        </w:tabs>
        <w:jc w:val="left"/>
        <w:rPr>
          <w:rFonts w:hint="eastAsia"/>
          <w:color w:val="auto"/>
        </w:rPr>
      </w:pPr>
    </w:p>
    <w:p w14:paraId="63CBF4D0">
      <w:pPr>
        <w:tabs>
          <w:tab w:val="left" w:pos="1025"/>
        </w:tabs>
        <w:jc w:val="left"/>
        <w:rPr>
          <w:rFonts w:hint="eastAsia"/>
          <w:color w:val="auto"/>
        </w:rPr>
      </w:pPr>
    </w:p>
    <w:p w14:paraId="50DA5464">
      <w:pPr>
        <w:tabs>
          <w:tab w:val="left" w:pos="1025"/>
        </w:tabs>
        <w:jc w:val="left"/>
        <w:rPr>
          <w:rFonts w:hint="eastAsia"/>
          <w:color w:val="auto"/>
        </w:rPr>
      </w:pPr>
      <w:r>
        <w:rPr>
          <w:color w:val="auto"/>
          <w:sz w:val="21"/>
        </w:rPr>
        <mc:AlternateContent>
          <mc:Choice Requires="wps">
            <w:drawing>
              <wp:anchor distT="0" distB="0" distL="114300" distR="114300" simplePos="0" relativeHeight="251912192" behindDoc="0" locked="0" layoutInCell="1" allowOverlap="1">
                <wp:simplePos x="0" y="0"/>
                <wp:positionH relativeFrom="column">
                  <wp:posOffset>5436870</wp:posOffset>
                </wp:positionH>
                <wp:positionV relativeFrom="paragraph">
                  <wp:posOffset>55245</wp:posOffset>
                </wp:positionV>
                <wp:extent cx="288290" cy="288290"/>
                <wp:effectExtent l="6350" t="6350" r="10160" b="10160"/>
                <wp:wrapNone/>
                <wp:docPr id="670" name="椭圆 670"/>
                <wp:cNvGraphicFramePr/>
                <a:graphic xmlns:a="http://schemas.openxmlformats.org/drawingml/2006/main">
                  <a:graphicData uri="http://schemas.microsoft.com/office/word/2010/wordprocessingShape">
                    <wps:wsp>
                      <wps:cNvSpPr/>
                      <wps:spPr>
                        <a:xfrm>
                          <a:off x="0" y="0"/>
                          <a:ext cx="288290" cy="288290"/>
                        </a:xfrm>
                        <a:prstGeom prst="ellipse">
                          <a:avLst/>
                        </a:prstGeom>
                        <a:gradFill>
                          <a:gsLst>
                            <a:gs pos="0">
                              <a:srgbClr val="FE4444"/>
                            </a:gs>
                            <a:gs pos="100000">
                              <a:srgbClr val="832B2B"/>
                            </a:gs>
                          </a:gsLst>
                          <a:lin ang="5400000" scaled="0"/>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8.1pt;margin-top:4.35pt;height:22.7pt;width:22.7pt;z-index:251912192;v-text-anchor:middle;mso-width-relative:page;mso-height-relative:page;" fillcolor="#FE4444" filled="t" stroked="t" coordsize="21600,21600" o:gfxdata="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WKeAy9gAAAAIAQAADwAAAAAAAAABACAAAAAiAAAAZHJzL2Rvd25yZXYueG1s&#10;UEsBAhQAFAAAAAgAh07iQP7rJE2jAgAAdAUAAA4AAAAAAAAAAQAgAAAAJwEAAGRycy9lMm9Eb2Mu&#10;eG1sUEsFBgAAAAAGAAYAWQEAADwGAAAAAA==&#10;">
                <v:fill type="gradient" on="t" color2="#832B2B" focus="100%" focussize="0,0" rotate="t">
                  <o:fill type="gradientUnscaled" v:ext="backwardCompatible"/>
                </v:fill>
                <v:stroke weight="1pt" color="#000000 [3213]" miterlimit="8" joinstyle="miter"/>
                <v:imagedata o:title=""/>
                <o:lock v:ext="edit" aspectratio="f"/>
              </v:shape>
            </w:pict>
          </mc:Fallback>
        </mc:AlternateContent>
      </w:r>
    </w:p>
    <w:p w14:paraId="0BDE3A73">
      <w:pPr>
        <w:tabs>
          <w:tab w:val="left" w:pos="1025"/>
        </w:tabs>
        <w:jc w:val="left"/>
        <w:rPr>
          <w:rFonts w:hint="eastAsia"/>
          <w:color w:val="auto"/>
        </w:rPr>
      </w:pPr>
    </w:p>
    <w:p w14:paraId="4A304D17">
      <w:pPr>
        <w:tabs>
          <w:tab w:val="left" w:pos="1025"/>
        </w:tabs>
        <w:jc w:val="left"/>
        <w:rPr>
          <w:rFonts w:hint="eastAsia"/>
          <w:color w:val="auto"/>
        </w:rPr>
      </w:pPr>
    </w:p>
    <w:p w14:paraId="4509E40A">
      <w:pPr>
        <w:tabs>
          <w:tab w:val="left" w:pos="1025"/>
        </w:tabs>
        <w:jc w:val="left"/>
        <w:rPr>
          <w:rFonts w:hint="eastAsia"/>
          <w:color w:val="auto"/>
        </w:rPr>
      </w:pPr>
      <w:r>
        <w:rPr>
          <w:color w:val="auto"/>
          <w:sz w:val="21"/>
        </w:rPr>
        <mc:AlternateContent>
          <mc:Choice Requires="wps">
            <w:drawing>
              <wp:anchor distT="0" distB="0" distL="114300" distR="114300" simplePos="0" relativeHeight="251832320" behindDoc="0" locked="0" layoutInCell="1" allowOverlap="1">
                <wp:simplePos x="0" y="0"/>
                <wp:positionH relativeFrom="column">
                  <wp:posOffset>3351530</wp:posOffset>
                </wp:positionH>
                <wp:positionV relativeFrom="paragraph">
                  <wp:posOffset>66675</wp:posOffset>
                </wp:positionV>
                <wp:extent cx="784860" cy="295910"/>
                <wp:effectExtent l="6350" t="1306830" r="789940" b="16510"/>
                <wp:wrapNone/>
                <wp:docPr id="671" name="矩形标注 671"/>
                <wp:cNvGraphicFramePr/>
                <a:graphic xmlns:a="http://schemas.openxmlformats.org/drawingml/2006/main">
                  <a:graphicData uri="http://schemas.microsoft.com/office/word/2010/wordprocessingShape">
                    <wps:wsp>
                      <wps:cNvSpPr/>
                      <wps:spPr>
                        <a:xfrm>
                          <a:off x="2780030" y="2966085"/>
                          <a:ext cx="784860" cy="295910"/>
                        </a:xfrm>
                        <a:prstGeom prst="wedgeRectCallout">
                          <a:avLst>
                            <a:gd name="adj1" fmla="val 145873"/>
                            <a:gd name="adj2" fmla="val -477253"/>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521254">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263.9pt;margin-top:5.25pt;height:23.3pt;width:61.8pt;z-index:251832320;v-text-anchor:middle;mso-width-relative:page;mso-height-relative:page;" fillcolor="#E7E6E6 [3214]" filled="t" stroked="t" coordsize="21600,21600" o:gfxdata="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EBs9ADZAAAACQEAAA8AAAAAAAAAAQAg&#10;AAAAIgAAAGRycy9kb3ducmV2LnhtbFBLAQIUABQAAAAIAIdO4kC6xUZquAIAAGQFAAAOAAAAAAAA&#10;AAEAIAAAACgBAABkcnMvZTJvRG9jLnhtbFBLBQYAAAAABgAGAFkBAABSBgAAAAA=&#10;" adj="42309,-92287">
                <v:fill on="t" focussize="0,0"/>
                <v:stroke weight="1pt" color="#000000 [3213]" miterlimit="8" joinstyle="miter"/>
                <v:imagedata o:title=""/>
                <o:lock v:ext="edit" aspectratio="f"/>
                <v:textbox inset="0mm,0mm,0mm,0mm">
                  <w:txbxContent>
                    <w:p w14:paraId="51521254">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项目位置</w:t>
                      </w:r>
                    </w:p>
                  </w:txbxContent>
                </v:textbox>
              </v:shape>
            </w:pict>
          </mc:Fallback>
        </mc:AlternateContent>
      </w:r>
      <w:r>
        <w:rPr>
          <w:color w:val="auto"/>
          <w:sz w:val="21"/>
        </w:rPr>
        <mc:AlternateContent>
          <mc:Choice Requires="wps">
            <w:drawing>
              <wp:anchor distT="0" distB="0" distL="114300" distR="114300" simplePos="0" relativeHeight="251913216" behindDoc="0" locked="0" layoutInCell="1" allowOverlap="1">
                <wp:simplePos x="0" y="0"/>
                <wp:positionH relativeFrom="column">
                  <wp:posOffset>3359150</wp:posOffset>
                </wp:positionH>
                <wp:positionV relativeFrom="paragraph">
                  <wp:posOffset>67310</wp:posOffset>
                </wp:positionV>
                <wp:extent cx="784860" cy="295910"/>
                <wp:effectExtent l="6350" t="493395" r="1475740" b="10795"/>
                <wp:wrapNone/>
                <wp:docPr id="672" name="矩形标注 672"/>
                <wp:cNvGraphicFramePr/>
                <a:graphic xmlns:a="http://schemas.openxmlformats.org/drawingml/2006/main">
                  <a:graphicData uri="http://schemas.microsoft.com/office/word/2010/wordprocessingShape">
                    <wps:wsp>
                      <wps:cNvSpPr/>
                      <wps:spPr>
                        <a:xfrm>
                          <a:off x="0" y="0"/>
                          <a:ext cx="784860" cy="295910"/>
                        </a:xfrm>
                        <a:prstGeom prst="wedgeRectCallout">
                          <a:avLst>
                            <a:gd name="adj1" fmla="val 230744"/>
                            <a:gd name="adj2" fmla="val -208798"/>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9EEE94">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264.5pt;margin-top:5.3pt;height:23.3pt;width:61.8pt;z-index:251913216;v-text-anchor:middle;mso-width-relative:page;mso-height-relative:page;" fillcolor="#E7E6E6 [3214]" filled="t" stroked="t" coordsize="21600,21600" o:gfxdata="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teu5otYAAAAJAQAADwAAAAAAAAABACAAAAAiAAAAZHJzL2Rvd25y&#10;ZXYueG1sUEsBAhQAFAAAAAgAh07iQGMuuNGrAgAAWAUAAA4AAAAAAAAAAQAgAAAAJQEAAGRycy9l&#10;Mm9Eb2MueG1sUEsFBgAAAAAGAAYAWQEAAEIGAAAAAA==&#10;" adj="60641,-34300">
                <v:fill on="t" focussize="0,0"/>
                <v:stroke weight="1pt" color="#000000 [3213]" miterlimit="8" joinstyle="miter"/>
                <v:imagedata o:title=""/>
                <o:lock v:ext="edit" aspectratio="f"/>
                <v:textbox inset="0mm,0mm,0mm,0mm">
                  <w:txbxContent>
                    <w:p w14:paraId="369EEE94">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项目位置</w:t>
                      </w:r>
                    </w:p>
                  </w:txbxContent>
                </v:textbox>
              </v:shape>
            </w:pict>
          </mc:Fallback>
        </mc:AlternateContent>
      </w:r>
    </w:p>
    <w:p w14:paraId="2725F319">
      <w:pPr>
        <w:tabs>
          <w:tab w:val="left" w:pos="1025"/>
        </w:tabs>
        <w:jc w:val="left"/>
        <w:rPr>
          <w:rFonts w:hint="eastAsia"/>
          <w:color w:val="auto"/>
        </w:rPr>
      </w:pPr>
    </w:p>
    <w:p w14:paraId="30687386">
      <w:pPr>
        <w:tabs>
          <w:tab w:val="left" w:pos="1025"/>
        </w:tabs>
        <w:jc w:val="left"/>
        <w:rPr>
          <w:rFonts w:hint="eastAsia"/>
          <w:color w:val="auto"/>
        </w:rPr>
      </w:pPr>
    </w:p>
    <w:p w14:paraId="2A7AFF29">
      <w:pPr>
        <w:tabs>
          <w:tab w:val="left" w:pos="1025"/>
        </w:tabs>
        <w:jc w:val="left"/>
        <w:rPr>
          <w:rFonts w:hint="eastAsia"/>
          <w:color w:val="auto"/>
        </w:rPr>
      </w:pPr>
    </w:p>
    <w:p w14:paraId="03AA8393">
      <w:pPr>
        <w:tabs>
          <w:tab w:val="left" w:pos="1025"/>
        </w:tabs>
        <w:jc w:val="left"/>
        <w:rPr>
          <w:rFonts w:hint="eastAsia"/>
          <w:color w:val="auto"/>
        </w:rPr>
      </w:pPr>
      <w:r>
        <w:rPr>
          <w:color w:val="auto"/>
          <w:sz w:val="21"/>
        </w:rPr>
        <mc:AlternateContent>
          <mc:Choice Requires="wps">
            <w:drawing>
              <wp:anchor distT="0" distB="0" distL="114300" distR="114300" simplePos="0" relativeHeight="251827200" behindDoc="1" locked="0" layoutInCell="1" allowOverlap="1">
                <wp:simplePos x="0" y="0"/>
                <wp:positionH relativeFrom="column">
                  <wp:posOffset>9691370</wp:posOffset>
                </wp:positionH>
                <wp:positionV relativeFrom="paragraph">
                  <wp:posOffset>42545</wp:posOffset>
                </wp:positionV>
                <wp:extent cx="1396365" cy="844550"/>
                <wp:effectExtent l="0" t="0" r="13335" b="12700"/>
                <wp:wrapNone/>
                <wp:docPr id="673" name="任意多边形 673"/>
                <wp:cNvGraphicFramePr/>
                <a:graphic xmlns:a="http://schemas.openxmlformats.org/drawingml/2006/main">
                  <a:graphicData uri="http://schemas.microsoft.com/office/word/2010/wordprocessingShape">
                    <wps:wsp>
                      <wps:cNvSpPr/>
                      <wps:spPr>
                        <a:xfrm>
                          <a:off x="10605770" y="5026660"/>
                          <a:ext cx="1396365" cy="844550"/>
                        </a:xfrm>
                        <a:custGeom>
                          <a:avLst/>
                          <a:gdLst/>
                          <a:ahLst/>
                          <a:cxnLst/>
                          <a:pathLst>
                            <a:path w="2199" h="1330">
                              <a:moveTo>
                                <a:pt x="745" y="677"/>
                              </a:moveTo>
                              <a:lnTo>
                                <a:pt x="0" y="0"/>
                              </a:lnTo>
                              <a:lnTo>
                                <a:pt x="0" y="0"/>
                              </a:lnTo>
                              <a:lnTo>
                                <a:pt x="43" y="24"/>
                              </a:lnTo>
                              <a:lnTo>
                                <a:pt x="36" y="32"/>
                              </a:lnTo>
                              <a:lnTo>
                                <a:pt x="79" y="57"/>
                              </a:lnTo>
                              <a:lnTo>
                                <a:pt x="764" y="676"/>
                              </a:lnTo>
                              <a:lnTo>
                                <a:pt x="747" y="676"/>
                              </a:lnTo>
                              <a:lnTo>
                                <a:pt x="745" y="677"/>
                              </a:lnTo>
                              <a:close/>
                              <a:moveTo>
                                <a:pt x="43" y="25"/>
                              </a:moveTo>
                              <a:lnTo>
                                <a:pt x="43" y="24"/>
                              </a:lnTo>
                              <a:lnTo>
                                <a:pt x="43" y="24"/>
                              </a:lnTo>
                              <a:lnTo>
                                <a:pt x="43" y="25"/>
                              </a:lnTo>
                              <a:close/>
                              <a:moveTo>
                                <a:pt x="79" y="57"/>
                              </a:moveTo>
                              <a:lnTo>
                                <a:pt x="36" y="32"/>
                              </a:lnTo>
                              <a:lnTo>
                                <a:pt x="43" y="24"/>
                              </a:lnTo>
                              <a:lnTo>
                                <a:pt x="43" y="25"/>
                              </a:lnTo>
                              <a:lnTo>
                                <a:pt x="79" y="57"/>
                              </a:lnTo>
                              <a:close/>
                              <a:moveTo>
                                <a:pt x="2124" y="728"/>
                              </a:moveTo>
                              <a:lnTo>
                                <a:pt x="2115" y="724"/>
                              </a:lnTo>
                              <a:lnTo>
                                <a:pt x="2116" y="724"/>
                              </a:lnTo>
                              <a:lnTo>
                                <a:pt x="2106" y="720"/>
                              </a:lnTo>
                              <a:lnTo>
                                <a:pt x="2106" y="720"/>
                              </a:lnTo>
                              <a:lnTo>
                                <a:pt x="2096" y="716"/>
                              </a:lnTo>
                              <a:lnTo>
                                <a:pt x="2096" y="716"/>
                              </a:lnTo>
                              <a:lnTo>
                                <a:pt x="2086" y="712"/>
                              </a:lnTo>
                              <a:lnTo>
                                <a:pt x="2086" y="712"/>
                              </a:lnTo>
                              <a:lnTo>
                                <a:pt x="2075" y="710"/>
                              </a:lnTo>
                              <a:lnTo>
                                <a:pt x="2076" y="710"/>
                              </a:lnTo>
                              <a:lnTo>
                                <a:pt x="2064" y="706"/>
                              </a:lnTo>
                              <a:lnTo>
                                <a:pt x="2065" y="706"/>
                              </a:lnTo>
                              <a:lnTo>
                                <a:pt x="2053" y="704"/>
                              </a:lnTo>
                              <a:lnTo>
                                <a:pt x="2053" y="704"/>
                              </a:lnTo>
                              <a:lnTo>
                                <a:pt x="2041" y="702"/>
                              </a:lnTo>
                              <a:lnTo>
                                <a:pt x="2041" y="702"/>
                              </a:lnTo>
                              <a:lnTo>
                                <a:pt x="2029" y="700"/>
                              </a:lnTo>
                              <a:lnTo>
                                <a:pt x="2029" y="700"/>
                              </a:lnTo>
                              <a:lnTo>
                                <a:pt x="2016" y="698"/>
                              </a:lnTo>
                              <a:lnTo>
                                <a:pt x="2016" y="698"/>
                              </a:lnTo>
                              <a:lnTo>
                                <a:pt x="2003" y="696"/>
                              </a:lnTo>
                              <a:lnTo>
                                <a:pt x="2004" y="696"/>
                              </a:lnTo>
                              <a:lnTo>
                                <a:pt x="1990" y="694"/>
                              </a:lnTo>
                              <a:lnTo>
                                <a:pt x="1990" y="694"/>
                              </a:lnTo>
                              <a:lnTo>
                                <a:pt x="1977" y="692"/>
                              </a:lnTo>
                              <a:lnTo>
                                <a:pt x="1977" y="692"/>
                              </a:lnTo>
                              <a:lnTo>
                                <a:pt x="1963" y="690"/>
                              </a:lnTo>
                              <a:lnTo>
                                <a:pt x="1935" y="690"/>
                              </a:lnTo>
                              <a:lnTo>
                                <a:pt x="1921" y="688"/>
                              </a:lnTo>
                              <a:lnTo>
                                <a:pt x="1189" y="688"/>
                              </a:lnTo>
                              <a:lnTo>
                                <a:pt x="79" y="57"/>
                              </a:lnTo>
                              <a:lnTo>
                                <a:pt x="43" y="25"/>
                              </a:lnTo>
                              <a:lnTo>
                                <a:pt x="1194" y="678"/>
                              </a:lnTo>
                              <a:lnTo>
                                <a:pt x="1964" y="678"/>
                              </a:lnTo>
                              <a:lnTo>
                                <a:pt x="2031" y="688"/>
                              </a:lnTo>
                              <a:lnTo>
                                <a:pt x="2056" y="692"/>
                              </a:lnTo>
                              <a:lnTo>
                                <a:pt x="2067" y="696"/>
                              </a:lnTo>
                              <a:lnTo>
                                <a:pt x="2079" y="698"/>
                              </a:lnTo>
                              <a:lnTo>
                                <a:pt x="2090" y="702"/>
                              </a:lnTo>
                              <a:lnTo>
                                <a:pt x="2100" y="704"/>
                              </a:lnTo>
                              <a:lnTo>
                                <a:pt x="2110" y="708"/>
                              </a:lnTo>
                              <a:lnTo>
                                <a:pt x="2120" y="712"/>
                              </a:lnTo>
                              <a:lnTo>
                                <a:pt x="2129" y="716"/>
                              </a:lnTo>
                              <a:lnTo>
                                <a:pt x="2138" y="720"/>
                              </a:lnTo>
                              <a:lnTo>
                                <a:pt x="2146" y="724"/>
                              </a:lnTo>
                              <a:lnTo>
                                <a:pt x="2149" y="726"/>
                              </a:lnTo>
                              <a:lnTo>
                                <a:pt x="2124" y="726"/>
                              </a:lnTo>
                              <a:lnTo>
                                <a:pt x="2124" y="728"/>
                              </a:lnTo>
                              <a:close/>
                              <a:moveTo>
                                <a:pt x="758" y="688"/>
                              </a:moveTo>
                              <a:lnTo>
                                <a:pt x="745" y="677"/>
                              </a:lnTo>
                              <a:lnTo>
                                <a:pt x="747" y="676"/>
                              </a:lnTo>
                              <a:lnTo>
                                <a:pt x="762" y="676"/>
                              </a:lnTo>
                              <a:lnTo>
                                <a:pt x="758" y="688"/>
                              </a:lnTo>
                              <a:close/>
                              <a:moveTo>
                                <a:pt x="777" y="688"/>
                              </a:moveTo>
                              <a:lnTo>
                                <a:pt x="758" y="688"/>
                              </a:lnTo>
                              <a:lnTo>
                                <a:pt x="762" y="676"/>
                              </a:lnTo>
                              <a:lnTo>
                                <a:pt x="764" y="676"/>
                              </a:lnTo>
                              <a:lnTo>
                                <a:pt x="777" y="688"/>
                              </a:lnTo>
                              <a:close/>
                              <a:moveTo>
                                <a:pt x="1935" y="678"/>
                              </a:moveTo>
                              <a:lnTo>
                                <a:pt x="1194" y="678"/>
                              </a:lnTo>
                              <a:lnTo>
                                <a:pt x="1191" y="676"/>
                              </a:lnTo>
                              <a:lnTo>
                                <a:pt x="1921" y="676"/>
                              </a:lnTo>
                              <a:lnTo>
                                <a:pt x="1935" y="678"/>
                              </a:lnTo>
                              <a:close/>
                              <a:moveTo>
                                <a:pt x="2005" y="1324"/>
                              </a:moveTo>
                              <a:lnTo>
                                <a:pt x="663" y="1324"/>
                              </a:lnTo>
                              <a:lnTo>
                                <a:pt x="637" y="1320"/>
                              </a:lnTo>
                              <a:lnTo>
                                <a:pt x="624" y="1316"/>
                              </a:lnTo>
                              <a:lnTo>
                                <a:pt x="601" y="1312"/>
                              </a:lnTo>
                              <a:lnTo>
                                <a:pt x="589" y="1308"/>
                              </a:lnTo>
                              <a:lnTo>
                                <a:pt x="578" y="1306"/>
                              </a:lnTo>
                              <a:lnTo>
                                <a:pt x="568" y="1302"/>
                              </a:lnTo>
                              <a:lnTo>
                                <a:pt x="558" y="1298"/>
                              </a:lnTo>
                              <a:lnTo>
                                <a:pt x="548" y="1294"/>
                              </a:lnTo>
                              <a:lnTo>
                                <a:pt x="539" y="1290"/>
                              </a:lnTo>
                              <a:lnTo>
                                <a:pt x="530" y="1286"/>
                              </a:lnTo>
                              <a:lnTo>
                                <a:pt x="522" y="1282"/>
                              </a:lnTo>
                              <a:lnTo>
                                <a:pt x="514" y="1278"/>
                              </a:lnTo>
                              <a:lnTo>
                                <a:pt x="507" y="1272"/>
                              </a:lnTo>
                              <a:lnTo>
                                <a:pt x="501" y="1268"/>
                              </a:lnTo>
                              <a:lnTo>
                                <a:pt x="495" y="1262"/>
                              </a:lnTo>
                              <a:lnTo>
                                <a:pt x="489" y="1258"/>
                              </a:lnTo>
                              <a:lnTo>
                                <a:pt x="484" y="1252"/>
                              </a:lnTo>
                              <a:lnTo>
                                <a:pt x="480" y="1246"/>
                              </a:lnTo>
                              <a:lnTo>
                                <a:pt x="477" y="1242"/>
                              </a:lnTo>
                              <a:lnTo>
                                <a:pt x="474" y="1236"/>
                              </a:lnTo>
                              <a:lnTo>
                                <a:pt x="472" y="1230"/>
                              </a:lnTo>
                              <a:lnTo>
                                <a:pt x="470" y="1224"/>
                              </a:lnTo>
                              <a:lnTo>
                                <a:pt x="470" y="1218"/>
                              </a:lnTo>
                              <a:lnTo>
                                <a:pt x="470" y="790"/>
                              </a:lnTo>
                              <a:lnTo>
                                <a:pt x="470" y="784"/>
                              </a:lnTo>
                              <a:lnTo>
                                <a:pt x="472" y="778"/>
                              </a:lnTo>
                              <a:lnTo>
                                <a:pt x="474" y="770"/>
                              </a:lnTo>
                              <a:lnTo>
                                <a:pt x="477" y="766"/>
                              </a:lnTo>
                              <a:lnTo>
                                <a:pt x="480" y="760"/>
                              </a:lnTo>
                              <a:lnTo>
                                <a:pt x="484" y="754"/>
                              </a:lnTo>
                              <a:lnTo>
                                <a:pt x="489" y="748"/>
                              </a:lnTo>
                              <a:lnTo>
                                <a:pt x="495" y="744"/>
                              </a:lnTo>
                              <a:lnTo>
                                <a:pt x="501" y="738"/>
                              </a:lnTo>
                              <a:lnTo>
                                <a:pt x="507" y="734"/>
                              </a:lnTo>
                              <a:lnTo>
                                <a:pt x="514" y="730"/>
                              </a:lnTo>
                              <a:lnTo>
                                <a:pt x="522" y="724"/>
                              </a:lnTo>
                              <a:lnTo>
                                <a:pt x="530" y="720"/>
                              </a:lnTo>
                              <a:lnTo>
                                <a:pt x="539" y="716"/>
                              </a:lnTo>
                              <a:lnTo>
                                <a:pt x="548" y="712"/>
                              </a:lnTo>
                              <a:lnTo>
                                <a:pt x="558" y="708"/>
                              </a:lnTo>
                              <a:lnTo>
                                <a:pt x="568" y="704"/>
                              </a:lnTo>
                              <a:lnTo>
                                <a:pt x="578" y="702"/>
                              </a:lnTo>
                              <a:lnTo>
                                <a:pt x="589" y="698"/>
                              </a:lnTo>
                              <a:lnTo>
                                <a:pt x="601" y="696"/>
                              </a:lnTo>
                              <a:lnTo>
                                <a:pt x="612" y="692"/>
                              </a:lnTo>
                              <a:lnTo>
                                <a:pt x="637" y="688"/>
                              </a:lnTo>
                              <a:lnTo>
                                <a:pt x="704" y="678"/>
                              </a:lnTo>
                              <a:lnTo>
                                <a:pt x="733" y="678"/>
                              </a:lnTo>
                              <a:lnTo>
                                <a:pt x="745" y="677"/>
                              </a:lnTo>
                              <a:lnTo>
                                <a:pt x="758" y="688"/>
                              </a:lnTo>
                              <a:lnTo>
                                <a:pt x="747" y="688"/>
                              </a:lnTo>
                              <a:lnTo>
                                <a:pt x="733" y="690"/>
                              </a:lnTo>
                              <a:lnTo>
                                <a:pt x="705" y="690"/>
                              </a:lnTo>
                              <a:lnTo>
                                <a:pt x="691" y="692"/>
                              </a:lnTo>
                              <a:lnTo>
                                <a:pt x="691" y="692"/>
                              </a:lnTo>
                              <a:lnTo>
                                <a:pt x="678" y="694"/>
                              </a:lnTo>
                              <a:lnTo>
                                <a:pt x="678" y="694"/>
                              </a:lnTo>
                              <a:lnTo>
                                <a:pt x="664" y="696"/>
                              </a:lnTo>
                              <a:lnTo>
                                <a:pt x="665" y="696"/>
                              </a:lnTo>
                              <a:lnTo>
                                <a:pt x="652" y="698"/>
                              </a:lnTo>
                              <a:lnTo>
                                <a:pt x="652" y="698"/>
                              </a:lnTo>
                              <a:lnTo>
                                <a:pt x="639" y="700"/>
                              </a:lnTo>
                              <a:lnTo>
                                <a:pt x="639" y="700"/>
                              </a:lnTo>
                              <a:lnTo>
                                <a:pt x="627" y="702"/>
                              </a:lnTo>
                              <a:lnTo>
                                <a:pt x="627" y="702"/>
                              </a:lnTo>
                              <a:lnTo>
                                <a:pt x="615" y="704"/>
                              </a:lnTo>
                              <a:lnTo>
                                <a:pt x="615" y="704"/>
                              </a:lnTo>
                              <a:lnTo>
                                <a:pt x="604" y="706"/>
                              </a:lnTo>
                              <a:lnTo>
                                <a:pt x="604" y="706"/>
                              </a:lnTo>
                              <a:lnTo>
                                <a:pt x="592" y="710"/>
                              </a:lnTo>
                              <a:lnTo>
                                <a:pt x="593" y="710"/>
                              </a:lnTo>
                              <a:lnTo>
                                <a:pt x="582" y="712"/>
                              </a:lnTo>
                              <a:lnTo>
                                <a:pt x="582" y="712"/>
                              </a:lnTo>
                              <a:lnTo>
                                <a:pt x="572" y="716"/>
                              </a:lnTo>
                              <a:lnTo>
                                <a:pt x="572" y="716"/>
                              </a:lnTo>
                              <a:lnTo>
                                <a:pt x="562" y="720"/>
                              </a:lnTo>
                              <a:lnTo>
                                <a:pt x="562" y="720"/>
                              </a:lnTo>
                              <a:lnTo>
                                <a:pt x="552" y="724"/>
                              </a:lnTo>
                              <a:lnTo>
                                <a:pt x="553" y="724"/>
                              </a:lnTo>
                              <a:lnTo>
                                <a:pt x="548" y="726"/>
                              </a:lnTo>
                              <a:lnTo>
                                <a:pt x="544" y="726"/>
                              </a:lnTo>
                              <a:lnTo>
                                <a:pt x="538" y="730"/>
                              </a:lnTo>
                              <a:lnTo>
                                <a:pt x="536" y="730"/>
                              </a:lnTo>
                              <a:lnTo>
                                <a:pt x="530" y="734"/>
                              </a:lnTo>
                              <a:lnTo>
                                <a:pt x="528" y="734"/>
                              </a:lnTo>
                              <a:lnTo>
                                <a:pt x="520" y="740"/>
                              </a:lnTo>
                              <a:lnTo>
                                <a:pt x="521" y="740"/>
                              </a:lnTo>
                              <a:lnTo>
                                <a:pt x="514" y="744"/>
                              </a:lnTo>
                              <a:lnTo>
                                <a:pt x="514" y="744"/>
                              </a:lnTo>
                              <a:lnTo>
                                <a:pt x="508" y="748"/>
                              </a:lnTo>
                              <a:lnTo>
                                <a:pt x="508" y="748"/>
                              </a:lnTo>
                              <a:lnTo>
                                <a:pt x="502" y="752"/>
                              </a:lnTo>
                              <a:lnTo>
                                <a:pt x="503" y="752"/>
                              </a:lnTo>
                              <a:lnTo>
                                <a:pt x="499" y="756"/>
                              </a:lnTo>
                              <a:lnTo>
                                <a:pt x="498" y="756"/>
                              </a:lnTo>
                              <a:lnTo>
                                <a:pt x="493" y="762"/>
                              </a:lnTo>
                              <a:lnTo>
                                <a:pt x="494" y="762"/>
                              </a:lnTo>
                              <a:lnTo>
                                <a:pt x="490" y="766"/>
                              </a:lnTo>
                              <a:lnTo>
                                <a:pt x="490" y="766"/>
                              </a:lnTo>
                              <a:lnTo>
                                <a:pt x="488" y="770"/>
                              </a:lnTo>
                              <a:lnTo>
                                <a:pt x="487" y="770"/>
                              </a:lnTo>
                              <a:lnTo>
                                <a:pt x="485" y="776"/>
                              </a:lnTo>
                              <a:lnTo>
                                <a:pt x="485" y="776"/>
                              </a:lnTo>
                              <a:lnTo>
                                <a:pt x="483" y="780"/>
                              </a:lnTo>
                              <a:lnTo>
                                <a:pt x="483" y="780"/>
                              </a:lnTo>
                              <a:lnTo>
                                <a:pt x="483" y="784"/>
                              </a:lnTo>
                              <a:lnTo>
                                <a:pt x="482" y="784"/>
                              </a:lnTo>
                              <a:lnTo>
                                <a:pt x="482" y="790"/>
                              </a:lnTo>
                              <a:lnTo>
                                <a:pt x="482" y="1216"/>
                              </a:lnTo>
                              <a:lnTo>
                                <a:pt x="482" y="1218"/>
                              </a:lnTo>
                              <a:lnTo>
                                <a:pt x="482" y="1222"/>
                              </a:lnTo>
                              <a:lnTo>
                                <a:pt x="483" y="1226"/>
                              </a:lnTo>
                              <a:lnTo>
                                <a:pt x="483" y="1226"/>
                              </a:lnTo>
                              <a:lnTo>
                                <a:pt x="485" y="1232"/>
                              </a:lnTo>
                              <a:lnTo>
                                <a:pt x="486" y="1232"/>
                              </a:lnTo>
                              <a:lnTo>
                                <a:pt x="487" y="1236"/>
                              </a:lnTo>
                              <a:lnTo>
                                <a:pt x="487" y="1236"/>
                              </a:lnTo>
                              <a:lnTo>
                                <a:pt x="490" y="1240"/>
                              </a:lnTo>
                              <a:lnTo>
                                <a:pt x="490" y="1240"/>
                              </a:lnTo>
                              <a:lnTo>
                                <a:pt x="494" y="1246"/>
                              </a:lnTo>
                              <a:lnTo>
                                <a:pt x="495" y="1246"/>
                              </a:lnTo>
                              <a:lnTo>
                                <a:pt x="498" y="1250"/>
                              </a:lnTo>
                              <a:lnTo>
                                <a:pt x="497" y="1250"/>
                              </a:lnTo>
                              <a:lnTo>
                                <a:pt x="503" y="1254"/>
                              </a:lnTo>
                              <a:lnTo>
                                <a:pt x="502" y="1254"/>
                              </a:lnTo>
                              <a:lnTo>
                                <a:pt x="508" y="1258"/>
                              </a:lnTo>
                              <a:lnTo>
                                <a:pt x="508" y="1258"/>
                              </a:lnTo>
                              <a:lnTo>
                                <a:pt x="514" y="1262"/>
                              </a:lnTo>
                              <a:lnTo>
                                <a:pt x="514" y="1262"/>
                              </a:lnTo>
                              <a:lnTo>
                                <a:pt x="521" y="1268"/>
                              </a:lnTo>
                              <a:lnTo>
                                <a:pt x="520" y="1268"/>
                              </a:lnTo>
                              <a:lnTo>
                                <a:pt x="528" y="1272"/>
                              </a:lnTo>
                              <a:lnTo>
                                <a:pt x="528" y="1272"/>
                              </a:lnTo>
                              <a:lnTo>
                                <a:pt x="536" y="1276"/>
                              </a:lnTo>
                              <a:lnTo>
                                <a:pt x="535" y="1276"/>
                              </a:lnTo>
                              <a:lnTo>
                                <a:pt x="544" y="1280"/>
                              </a:lnTo>
                              <a:lnTo>
                                <a:pt x="544" y="1280"/>
                              </a:lnTo>
                              <a:lnTo>
                                <a:pt x="553" y="1284"/>
                              </a:lnTo>
                              <a:lnTo>
                                <a:pt x="552" y="1284"/>
                              </a:lnTo>
                              <a:lnTo>
                                <a:pt x="562" y="1286"/>
                              </a:lnTo>
                              <a:lnTo>
                                <a:pt x="562" y="1286"/>
                              </a:lnTo>
                              <a:lnTo>
                                <a:pt x="572" y="1290"/>
                              </a:lnTo>
                              <a:lnTo>
                                <a:pt x="572" y="1290"/>
                              </a:lnTo>
                              <a:lnTo>
                                <a:pt x="582" y="1294"/>
                              </a:lnTo>
                              <a:lnTo>
                                <a:pt x="582" y="1294"/>
                              </a:lnTo>
                              <a:lnTo>
                                <a:pt x="593" y="1296"/>
                              </a:lnTo>
                              <a:lnTo>
                                <a:pt x="592" y="1296"/>
                              </a:lnTo>
                              <a:lnTo>
                                <a:pt x="604" y="1300"/>
                              </a:lnTo>
                              <a:lnTo>
                                <a:pt x="604" y="1300"/>
                              </a:lnTo>
                              <a:lnTo>
                                <a:pt x="615" y="1302"/>
                              </a:lnTo>
                              <a:lnTo>
                                <a:pt x="615" y="1302"/>
                              </a:lnTo>
                              <a:lnTo>
                                <a:pt x="627" y="1304"/>
                              </a:lnTo>
                              <a:lnTo>
                                <a:pt x="627" y="1304"/>
                              </a:lnTo>
                              <a:lnTo>
                                <a:pt x="639" y="1308"/>
                              </a:lnTo>
                              <a:lnTo>
                                <a:pt x="639" y="1308"/>
                              </a:lnTo>
                              <a:lnTo>
                                <a:pt x="652" y="1310"/>
                              </a:lnTo>
                              <a:lnTo>
                                <a:pt x="652" y="1310"/>
                              </a:lnTo>
                              <a:lnTo>
                                <a:pt x="665" y="1312"/>
                              </a:lnTo>
                              <a:lnTo>
                                <a:pt x="678" y="1312"/>
                              </a:lnTo>
                              <a:lnTo>
                                <a:pt x="691" y="1314"/>
                              </a:lnTo>
                              <a:lnTo>
                                <a:pt x="691" y="1314"/>
                              </a:lnTo>
                              <a:lnTo>
                                <a:pt x="705" y="1316"/>
                              </a:lnTo>
                              <a:lnTo>
                                <a:pt x="719" y="1316"/>
                              </a:lnTo>
                              <a:lnTo>
                                <a:pt x="733" y="1318"/>
                              </a:lnTo>
                              <a:lnTo>
                                <a:pt x="2037" y="1318"/>
                              </a:lnTo>
                              <a:lnTo>
                                <a:pt x="2031" y="1320"/>
                              </a:lnTo>
                              <a:lnTo>
                                <a:pt x="2005" y="1324"/>
                              </a:lnTo>
                              <a:close/>
                              <a:moveTo>
                                <a:pt x="544" y="728"/>
                              </a:moveTo>
                              <a:lnTo>
                                <a:pt x="544" y="726"/>
                              </a:lnTo>
                              <a:lnTo>
                                <a:pt x="548" y="726"/>
                              </a:lnTo>
                              <a:lnTo>
                                <a:pt x="544" y="728"/>
                              </a:lnTo>
                              <a:close/>
                              <a:moveTo>
                                <a:pt x="2133" y="732"/>
                              </a:moveTo>
                              <a:lnTo>
                                <a:pt x="2124" y="726"/>
                              </a:lnTo>
                              <a:lnTo>
                                <a:pt x="2149" y="726"/>
                              </a:lnTo>
                              <a:lnTo>
                                <a:pt x="2154" y="730"/>
                              </a:lnTo>
                              <a:lnTo>
                                <a:pt x="2132" y="730"/>
                              </a:lnTo>
                              <a:lnTo>
                                <a:pt x="2133" y="732"/>
                              </a:lnTo>
                              <a:close/>
                              <a:moveTo>
                                <a:pt x="535" y="732"/>
                              </a:moveTo>
                              <a:lnTo>
                                <a:pt x="536" y="730"/>
                              </a:lnTo>
                              <a:lnTo>
                                <a:pt x="538" y="730"/>
                              </a:lnTo>
                              <a:lnTo>
                                <a:pt x="535" y="732"/>
                              </a:lnTo>
                              <a:close/>
                              <a:moveTo>
                                <a:pt x="2140" y="736"/>
                              </a:moveTo>
                              <a:lnTo>
                                <a:pt x="2132" y="730"/>
                              </a:lnTo>
                              <a:lnTo>
                                <a:pt x="2154" y="730"/>
                              </a:lnTo>
                              <a:lnTo>
                                <a:pt x="2161" y="734"/>
                              </a:lnTo>
                              <a:lnTo>
                                <a:pt x="2140" y="734"/>
                              </a:lnTo>
                              <a:lnTo>
                                <a:pt x="2140" y="736"/>
                              </a:lnTo>
                              <a:close/>
                              <a:moveTo>
                                <a:pt x="528" y="736"/>
                              </a:moveTo>
                              <a:lnTo>
                                <a:pt x="528" y="734"/>
                              </a:lnTo>
                              <a:lnTo>
                                <a:pt x="530" y="734"/>
                              </a:lnTo>
                              <a:lnTo>
                                <a:pt x="528" y="736"/>
                              </a:lnTo>
                              <a:close/>
                              <a:moveTo>
                                <a:pt x="2171" y="758"/>
                              </a:moveTo>
                              <a:lnTo>
                                <a:pt x="2165" y="752"/>
                              </a:lnTo>
                              <a:lnTo>
                                <a:pt x="2166" y="752"/>
                              </a:lnTo>
                              <a:lnTo>
                                <a:pt x="2160" y="748"/>
                              </a:lnTo>
                              <a:lnTo>
                                <a:pt x="2160" y="748"/>
                              </a:lnTo>
                              <a:lnTo>
                                <a:pt x="2154" y="744"/>
                              </a:lnTo>
                              <a:lnTo>
                                <a:pt x="2154" y="744"/>
                              </a:lnTo>
                              <a:lnTo>
                                <a:pt x="2147" y="740"/>
                              </a:lnTo>
                              <a:lnTo>
                                <a:pt x="2148" y="740"/>
                              </a:lnTo>
                              <a:lnTo>
                                <a:pt x="2140" y="734"/>
                              </a:lnTo>
                              <a:lnTo>
                                <a:pt x="2161" y="734"/>
                              </a:lnTo>
                              <a:lnTo>
                                <a:pt x="2167" y="738"/>
                              </a:lnTo>
                              <a:lnTo>
                                <a:pt x="2174" y="744"/>
                              </a:lnTo>
                              <a:lnTo>
                                <a:pt x="2179" y="748"/>
                              </a:lnTo>
                              <a:lnTo>
                                <a:pt x="2184" y="754"/>
                              </a:lnTo>
                              <a:lnTo>
                                <a:pt x="2185" y="756"/>
                              </a:lnTo>
                              <a:lnTo>
                                <a:pt x="2170" y="756"/>
                              </a:lnTo>
                              <a:lnTo>
                                <a:pt x="2171" y="758"/>
                              </a:lnTo>
                              <a:close/>
                              <a:moveTo>
                                <a:pt x="497" y="758"/>
                              </a:moveTo>
                              <a:lnTo>
                                <a:pt x="498" y="756"/>
                              </a:lnTo>
                              <a:lnTo>
                                <a:pt x="499" y="756"/>
                              </a:lnTo>
                              <a:lnTo>
                                <a:pt x="497" y="758"/>
                              </a:lnTo>
                              <a:close/>
                              <a:moveTo>
                                <a:pt x="2181" y="772"/>
                              </a:moveTo>
                              <a:lnTo>
                                <a:pt x="2178" y="766"/>
                              </a:lnTo>
                              <a:lnTo>
                                <a:pt x="2178" y="766"/>
                              </a:lnTo>
                              <a:lnTo>
                                <a:pt x="2174" y="762"/>
                              </a:lnTo>
                              <a:lnTo>
                                <a:pt x="2175" y="762"/>
                              </a:lnTo>
                              <a:lnTo>
                                <a:pt x="2170" y="756"/>
                              </a:lnTo>
                              <a:lnTo>
                                <a:pt x="2185" y="756"/>
                              </a:lnTo>
                              <a:lnTo>
                                <a:pt x="2188" y="760"/>
                              </a:lnTo>
                              <a:lnTo>
                                <a:pt x="2191" y="766"/>
                              </a:lnTo>
                              <a:lnTo>
                                <a:pt x="2194" y="770"/>
                              </a:lnTo>
                              <a:lnTo>
                                <a:pt x="2181" y="770"/>
                              </a:lnTo>
                              <a:lnTo>
                                <a:pt x="2181" y="772"/>
                              </a:lnTo>
                              <a:close/>
                              <a:moveTo>
                                <a:pt x="487" y="772"/>
                              </a:moveTo>
                              <a:lnTo>
                                <a:pt x="487" y="770"/>
                              </a:lnTo>
                              <a:lnTo>
                                <a:pt x="488" y="770"/>
                              </a:lnTo>
                              <a:lnTo>
                                <a:pt x="487" y="772"/>
                              </a:lnTo>
                              <a:close/>
                              <a:moveTo>
                                <a:pt x="2186" y="786"/>
                              </a:moveTo>
                              <a:lnTo>
                                <a:pt x="2185" y="780"/>
                              </a:lnTo>
                              <a:lnTo>
                                <a:pt x="2185" y="780"/>
                              </a:lnTo>
                              <a:lnTo>
                                <a:pt x="2183" y="776"/>
                              </a:lnTo>
                              <a:lnTo>
                                <a:pt x="2183" y="776"/>
                              </a:lnTo>
                              <a:lnTo>
                                <a:pt x="2181" y="770"/>
                              </a:lnTo>
                              <a:lnTo>
                                <a:pt x="2194" y="770"/>
                              </a:lnTo>
                              <a:lnTo>
                                <a:pt x="2196" y="778"/>
                              </a:lnTo>
                              <a:lnTo>
                                <a:pt x="2198" y="784"/>
                              </a:lnTo>
                              <a:lnTo>
                                <a:pt x="2186" y="784"/>
                              </a:lnTo>
                              <a:lnTo>
                                <a:pt x="2186" y="786"/>
                              </a:lnTo>
                              <a:close/>
                              <a:moveTo>
                                <a:pt x="482" y="786"/>
                              </a:moveTo>
                              <a:lnTo>
                                <a:pt x="482" y="784"/>
                              </a:lnTo>
                              <a:lnTo>
                                <a:pt x="483" y="784"/>
                              </a:lnTo>
                              <a:lnTo>
                                <a:pt x="482" y="786"/>
                              </a:lnTo>
                              <a:close/>
                              <a:moveTo>
                                <a:pt x="2196" y="1232"/>
                              </a:moveTo>
                              <a:lnTo>
                                <a:pt x="2183" y="1232"/>
                              </a:lnTo>
                              <a:lnTo>
                                <a:pt x="2185" y="1226"/>
                              </a:lnTo>
                              <a:lnTo>
                                <a:pt x="2185" y="1226"/>
                              </a:lnTo>
                              <a:lnTo>
                                <a:pt x="2186" y="1222"/>
                              </a:lnTo>
                              <a:lnTo>
                                <a:pt x="2186" y="1222"/>
                              </a:lnTo>
                              <a:lnTo>
                                <a:pt x="2186" y="1216"/>
                              </a:lnTo>
                              <a:lnTo>
                                <a:pt x="2186" y="790"/>
                              </a:lnTo>
                              <a:lnTo>
                                <a:pt x="2186" y="790"/>
                              </a:lnTo>
                              <a:lnTo>
                                <a:pt x="2186" y="784"/>
                              </a:lnTo>
                              <a:lnTo>
                                <a:pt x="2198" y="784"/>
                              </a:lnTo>
                              <a:lnTo>
                                <a:pt x="2198" y="790"/>
                              </a:lnTo>
                              <a:lnTo>
                                <a:pt x="2198" y="1218"/>
                              </a:lnTo>
                              <a:lnTo>
                                <a:pt x="2198" y="1224"/>
                              </a:lnTo>
                              <a:lnTo>
                                <a:pt x="2196" y="1230"/>
                              </a:lnTo>
                              <a:lnTo>
                                <a:pt x="2196" y="1232"/>
                              </a:lnTo>
                              <a:close/>
                              <a:moveTo>
                                <a:pt x="486" y="1232"/>
                              </a:moveTo>
                              <a:lnTo>
                                <a:pt x="485" y="1232"/>
                              </a:lnTo>
                              <a:lnTo>
                                <a:pt x="485" y="1230"/>
                              </a:lnTo>
                              <a:lnTo>
                                <a:pt x="486" y="1232"/>
                              </a:lnTo>
                              <a:close/>
                              <a:moveTo>
                                <a:pt x="2188" y="1246"/>
                              </a:moveTo>
                              <a:lnTo>
                                <a:pt x="2174" y="1246"/>
                              </a:lnTo>
                              <a:lnTo>
                                <a:pt x="2178" y="1240"/>
                              </a:lnTo>
                              <a:lnTo>
                                <a:pt x="2178" y="1240"/>
                              </a:lnTo>
                              <a:lnTo>
                                <a:pt x="2181" y="1236"/>
                              </a:lnTo>
                              <a:lnTo>
                                <a:pt x="2181" y="1236"/>
                              </a:lnTo>
                              <a:lnTo>
                                <a:pt x="2183" y="1230"/>
                              </a:lnTo>
                              <a:lnTo>
                                <a:pt x="2183" y="1232"/>
                              </a:lnTo>
                              <a:lnTo>
                                <a:pt x="2196" y="1232"/>
                              </a:lnTo>
                              <a:lnTo>
                                <a:pt x="2194" y="1236"/>
                              </a:lnTo>
                              <a:lnTo>
                                <a:pt x="2191" y="1242"/>
                              </a:lnTo>
                              <a:lnTo>
                                <a:pt x="2188" y="1246"/>
                              </a:lnTo>
                              <a:close/>
                              <a:moveTo>
                                <a:pt x="495" y="1246"/>
                              </a:moveTo>
                              <a:lnTo>
                                <a:pt x="494" y="1246"/>
                              </a:lnTo>
                              <a:lnTo>
                                <a:pt x="493" y="1244"/>
                              </a:lnTo>
                              <a:lnTo>
                                <a:pt x="495" y="1246"/>
                              </a:lnTo>
                              <a:close/>
                              <a:moveTo>
                                <a:pt x="2037" y="1318"/>
                              </a:moveTo>
                              <a:lnTo>
                                <a:pt x="1935" y="1318"/>
                              </a:lnTo>
                              <a:lnTo>
                                <a:pt x="1949" y="1316"/>
                              </a:lnTo>
                              <a:lnTo>
                                <a:pt x="1963" y="1316"/>
                              </a:lnTo>
                              <a:lnTo>
                                <a:pt x="1977" y="1314"/>
                              </a:lnTo>
                              <a:lnTo>
                                <a:pt x="1977" y="1314"/>
                              </a:lnTo>
                              <a:lnTo>
                                <a:pt x="1990" y="1312"/>
                              </a:lnTo>
                              <a:lnTo>
                                <a:pt x="2003" y="1312"/>
                              </a:lnTo>
                              <a:lnTo>
                                <a:pt x="2016" y="1310"/>
                              </a:lnTo>
                              <a:lnTo>
                                <a:pt x="2016" y="1310"/>
                              </a:lnTo>
                              <a:lnTo>
                                <a:pt x="2029" y="1308"/>
                              </a:lnTo>
                              <a:lnTo>
                                <a:pt x="2029" y="1308"/>
                              </a:lnTo>
                              <a:lnTo>
                                <a:pt x="2041" y="1304"/>
                              </a:lnTo>
                              <a:lnTo>
                                <a:pt x="2041" y="1304"/>
                              </a:lnTo>
                              <a:lnTo>
                                <a:pt x="2053" y="1302"/>
                              </a:lnTo>
                              <a:lnTo>
                                <a:pt x="2053" y="1302"/>
                              </a:lnTo>
                              <a:lnTo>
                                <a:pt x="2065" y="1300"/>
                              </a:lnTo>
                              <a:lnTo>
                                <a:pt x="2064" y="1300"/>
                              </a:lnTo>
                              <a:lnTo>
                                <a:pt x="2076" y="1296"/>
                              </a:lnTo>
                              <a:lnTo>
                                <a:pt x="2075" y="1296"/>
                              </a:lnTo>
                              <a:lnTo>
                                <a:pt x="2086" y="1294"/>
                              </a:lnTo>
                              <a:lnTo>
                                <a:pt x="2086" y="1294"/>
                              </a:lnTo>
                              <a:lnTo>
                                <a:pt x="2096" y="1290"/>
                              </a:lnTo>
                              <a:lnTo>
                                <a:pt x="2096" y="1290"/>
                              </a:lnTo>
                              <a:lnTo>
                                <a:pt x="2106" y="1286"/>
                              </a:lnTo>
                              <a:lnTo>
                                <a:pt x="2106" y="1286"/>
                              </a:lnTo>
                              <a:lnTo>
                                <a:pt x="2116" y="1284"/>
                              </a:lnTo>
                              <a:lnTo>
                                <a:pt x="2115" y="1284"/>
                              </a:lnTo>
                              <a:lnTo>
                                <a:pt x="2124" y="1280"/>
                              </a:lnTo>
                              <a:lnTo>
                                <a:pt x="2124" y="1280"/>
                              </a:lnTo>
                              <a:lnTo>
                                <a:pt x="2133" y="1276"/>
                              </a:lnTo>
                              <a:lnTo>
                                <a:pt x="2132" y="1276"/>
                              </a:lnTo>
                              <a:lnTo>
                                <a:pt x="2140" y="1272"/>
                              </a:lnTo>
                              <a:lnTo>
                                <a:pt x="2140" y="1272"/>
                              </a:lnTo>
                              <a:lnTo>
                                <a:pt x="2148" y="1268"/>
                              </a:lnTo>
                              <a:lnTo>
                                <a:pt x="2147" y="1268"/>
                              </a:lnTo>
                              <a:lnTo>
                                <a:pt x="2154" y="1262"/>
                              </a:lnTo>
                              <a:lnTo>
                                <a:pt x="2154" y="1262"/>
                              </a:lnTo>
                              <a:lnTo>
                                <a:pt x="2160" y="1258"/>
                              </a:lnTo>
                              <a:lnTo>
                                <a:pt x="2160" y="1258"/>
                              </a:lnTo>
                              <a:lnTo>
                                <a:pt x="2166" y="1254"/>
                              </a:lnTo>
                              <a:lnTo>
                                <a:pt x="2165" y="1254"/>
                              </a:lnTo>
                              <a:lnTo>
                                <a:pt x="2171" y="1250"/>
                              </a:lnTo>
                              <a:lnTo>
                                <a:pt x="2170" y="1250"/>
                              </a:lnTo>
                              <a:lnTo>
                                <a:pt x="2175" y="1244"/>
                              </a:lnTo>
                              <a:lnTo>
                                <a:pt x="2174" y="1246"/>
                              </a:lnTo>
                              <a:lnTo>
                                <a:pt x="2188" y="1246"/>
                              </a:lnTo>
                              <a:lnTo>
                                <a:pt x="2184" y="1252"/>
                              </a:lnTo>
                              <a:lnTo>
                                <a:pt x="2179" y="1258"/>
                              </a:lnTo>
                              <a:lnTo>
                                <a:pt x="2174" y="1262"/>
                              </a:lnTo>
                              <a:lnTo>
                                <a:pt x="2167" y="1268"/>
                              </a:lnTo>
                              <a:lnTo>
                                <a:pt x="2161" y="1272"/>
                              </a:lnTo>
                              <a:lnTo>
                                <a:pt x="2154" y="1278"/>
                              </a:lnTo>
                              <a:lnTo>
                                <a:pt x="2146" y="1282"/>
                              </a:lnTo>
                              <a:lnTo>
                                <a:pt x="2138" y="1286"/>
                              </a:lnTo>
                              <a:lnTo>
                                <a:pt x="2129" y="1290"/>
                              </a:lnTo>
                              <a:lnTo>
                                <a:pt x="2120" y="1294"/>
                              </a:lnTo>
                              <a:lnTo>
                                <a:pt x="2110" y="1298"/>
                              </a:lnTo>
                              <a:lnTo>
                                <a:pt x="2100" y="1302"/>
                              </a:lnTo>
                              <a:lnTo>
                                <a:pt x="2090" y="1306"/>
                              </a:lnTo>
                              <a:lnTo>
                                <a:pt x="2079" y="1308"/>
                              </a:lnTo>
                              <a:lnTo>
                                <a:pt x="2067" y="1312"/>
                              </a:lnTo>
                              <a:lnTo>
                                <a:pt x="2044" y="1316"/>
                              </a:lnTo>
                              <a:lnTo>
                                <a:pt x="2037" y="1318"/>
                              </a:lnTo>
                              <a:close/>
                              <a:moveTo>
                                <a:pt x="1964" y="1328"/>
                              </a:moveTo>
                              <a:lnTo>
                                <a:pt x="704" y="1328"/>
                              </a:lnTo>
                              <a:lnTo>
                                <a:pt x="676" y="1324"/>
                              </a:lnTo>
                              <a:lnTo>
                                <a:pt x="1992" y="1324"/>
                              </a:lnTo>
                              <a:lnTo>
                                <a:pt x="1964" y="1328"/>
                              </a:lnTo>
                              <a:close/>
                              <a:moveTo>
                                <a:pt x="1935" y="1330"/>
                              </a:moveTo>
                              <a:lnTo>
                                <a:pt x="733" y="1330"/>
                              </a:lnTo>
                              <a:lnTo>
                                <a:pt x="718" y="1328"/>
                              </a:lnTo>
                              <a:lnTo>
                                <a:pt x="1950" y="1328"/>
                              </a:lnTo>
                              <a:lnTo>
                                <a:pt x="1935" y="133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63.1pt;margin-top:3.35pt;height:66.5pt;width:109.95pt;z-index:-251489280;mso-width-relative:page;mso-height-relative:page;" fillcolor="#000000" filled="t" stroked="f" coordsize="2199,1330" o:gfxdata="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" path="m745,677l0,0,0,0,43,24,36,32,79,57,764,676,747,676,745,677xm43,25l43,24,43,24,43,25xm79,57l36,32,43,24,43,25,79,57xm2124,728l2115,724,2116,724,2106,720,2106,720,2096,716,2096,716,2086,712,2086,712,2075,710,2076,710,2064,706,2065,706,2053,704,2053,704,2041,702,2041,702,2029,700,2029,700,2016,698,2016,698,2003,696,2004,696,1990,694,1990,694,1977,692,1977,692,1963,690,1935,690,1921,688,1189,688,79,57,43,25,1194,678,1964,678,2031,688,2056,692,2067,696,2079,698,2090,702,2100,704,2110,708,2120,712,2129,716,2138,720,2146,724,2149,726,2124,726,2124,728xm758,688l745,677,747,676,762,676,758,688xm777,688l758,688,762,676,764,676,777,688xm1935,678l1194,678,1191,676,1921,676,1935,678xm2005,1324l663,1324,637,1320,624,1316,601,1312,589,1308,578,1306,568,1302,558,1298,548,1294,539,1290,530,1286,522,1282,514,1278,507,1272,501,1268,495,1262,489,1258,484,1252,480,1246,477,1242,474,1236,472,1230,470,1224,470,1218,470,790,470,784,472,778,474,770,477,766,480,760,484,754,489,748,495,744,501,738,507,734,514,730,522,724,530,720,539,716,548,712,558,708,568,704,578,702,589,698,601,696,612,692,637,688,704,678,733,678,745,677,758,688,747,688,733,690,705,690,691,692,691,692,678,694,678,694,664,696,665,696,652,698,652,698,639,700,639,700,627,702,627,702,615,704,615,704,604,706,604,706,592,710,593,710,582,712,582,712,572,716,572,716,562,720,562,720,552,724,553,724,548,726,544,726,538,730,536,730,530,734,528,734,520,740,521,740,514,744,514,744,508,748,508,748,502,752,503,752,499,756,498,756,493,762,494,762,490,766,490,766,488,770,487,770,485,776,485,776,483,780,483,780,483,784,482,784,482,790,482,1216,482,1218,482,1222,483,1226,483,1226,485,1232,486,1232,487,1236,487,1236,490,1240,490,1240,494,1246,495,1246,498,1250,497,1250,503,1254,502,1254,508,1258,508,1258,514,1262,514,1262,521,1268,520,1268,528,1272,528,1272,536,1276,535,1276,544,1280,544,1280,553,1284,552,1284,562,1286,562,1286,572,1290,572,1290,582,1294,582,1294,593,1296,592,1296,604,1300,604,1300,615,1302,615,1302,627,1304,627,1304,639,1308,639,1308,652,1310,652,1310,665,1312,678,1312,691,1314,691,1314,705,1316,719,1316,733,1318,2037,1318,2031,1320,2005,1324xm544,728l544,726,548,726,544,728xm2133,732l2124,726,2149,726,2154,730,2132,730,2133,732xm535,732l536,730,538,730,535,732xm2140,736l2132,730,2154,730,2161,734,2140,734,2140,736xm528,736l528,734,530,734,528,736xm2171,758l2165,752,2166,752,2160,748,2160,748,2154,744,2154,744,2147,740,2148,740,2140,734,2161,734,2167,738,2174,744,2179,748,2184,754,2185,756,2170,756,2171,758xm497,758l498,756,499,756,497,758xm2181,772l2178,766,2178,766,2174,762,2175,762,2170,756,2185,756,2188,760,2191,766,2194,770,2181,770,2181,772xm487,772l487,770,488,770,487,772xm2186,786l2185,780,2185,780,2183,776,2183,776,2181,770,2194,770,2196,778,2198,784,2186,784,2186,786xm482,786l482,784,483,784,482,786xm2196,1232l2183,1232,2185,1226,2185,1226,2186,1222,2186,1222,2186,1216,2186,790,2186,790,2186,784,2198,784,2198,790,2198,1218,2198,1224,2196,1230,2196,1232xm486,1232l485,1232,485,1230,486,1232xm2188,1246l2174,1246,2178,1240,2178,1240,2181,1236,2181,1236,2183,1230,2183,1232,2196,1232,2194,1236,2191,1242,2188,1246xm495,1246l494,1246,493,1244,495,1246xm2037,1318l1935,1318,1949,1316,1963,1316,1977,1314,1977,1314,1990,1312,2003,1312,2016,1310,2016,1310,2029,1308,2029,1308,2041,1304,2041,1304,2053,1302,2053,1302,2065,1300,2064,1300,2076,1296,2075,1296,2086,1294,2086,1294,2096,1290,2096,1290,2106,1286,2106,1286,2116,1284,2115,1284,2124,1280,2124,1280,2133,1276,2132,1276,2140,1272,2140,1272,2148,1268,2147,1268,2154,1262,2154,1262,2160,1258,2160,1258,2166,1254,2165,1254,2171,1250,2170,1250,2175,1244,2174,1246,2188,1246,2184,1252,2179,1258,2174,1262,2167,1268,2161,1272,2154,1278,2146,1282,2138,1286,2129,1290,2120,1294,2110,1298,2100,1302,2090,1306,2079,1308,2067,1312,2044,1316,2037,1318xm1964,1328l704,1328,676,1324,1992,1324,1964,1328xm1935,1330l733,1330,718,1328,1950,1328,1935,1330xe">
                <v:fill on="t" focussize="0,0"/>
                <v:stroke on="f"/>
                <v:imagedata o:title=""/>
                <o:lock v:ext="edit" aspectratio="f"/>
              </v:shape>
            </w:pict>
          </mc:Fallback>
        </mc:AlternateContent>
      </w:r>
      <w:r>
        <w:rPr>
          <w:color w:val="auto"/>
          <w:sz w:val="21"/>
        </w:rPr>
        <mc:AlternateContent>
          <mc:Choice Requires="wps">
            <w:drawing>
              <wp:anchor distT="0" distB="0" distL="114300" distR="114300" simplePos="0" relativeHeight="251826176" behindDoc="1" locked="0" layoutInCell="1" allowOverlap="1">
                <wp:simplePos x="0" y="0"/>
                <wp:positionH relativeFrom="column">
                  <wp:posOffset>9716135</wp:posOffset>
                </wp:positionH>
                <wp:positionV relativeFrom="paragraph">
                  <wp:posOffset>60960</wp:posOffset>
                </wp:positionV>
                <wp:extent cx="1367155" cy="822960"/>
                <wp:effectExtent l="0" t="0" r="4445" b="15240"/>
                <wp:wrapNone/>
                <wp:docPr id="674" name="任意多边形 674"/>
                <wp:cNvGraphicFramePr/>
                <a:graphic xmlns:a="http://schemas.openxmlformats.org/drawingml/2006/main">
                  <a:graphicData uri="http://schemas.microsoft.com/office/word/2010/wordprocessingShape">
                    <wps:wsp>
                      <wps:cNvSpPr/>
                      <wps:spPr>
                        <a:xfrm>
                          <a:off x="10630535" y="5045075"/>
                          <a:ext cx="1367155" cy="822960"/>
                        </a:xfrm>
                        <a:custGeom>
                          <a:avLst/>
                          <a:gdLst/>
                          <a:ahLst/>
                          <a:cxnLst/>
                          <a:pathLst>
                            <a:path w="2153" h="1296">
                              <a:moveTo>
                                <a:pt x="1868" y="1296"/>
                              </a:moveTo>
                              <a:lnTo>
                                <a:pt x="725" y="1296"/>
                              </a:lnTo>
                              <a:lnTo>
                                <a:pt x="613" y="1288"/>
                              </a:lnTo>
                              <a:lnTo>
                                <a:pt x="522" y="1265"/>
                              </a:lnTo>
                              <a:lnTo>
                                <a:pt x="460" y="1230"/>
                              </a:lnTo>
                              <a:lnTo>
                                <a:pt x="437" y="1188"/>
                              </a:lnTo>
                              <a:lnTo>
                                <a:pt x="437" y="761"/>
                              </a:lnTo>
                              <a:lnTo>
                                <a:pt x="460" y="720"/>
                              </a:lnTo>
                              <a:lnTo>
                                <a:pt x="522" y="686"/>
                              </a:lnTo>
                              <a:lnTo>
                                <a:pt x="613" y="664"/>
                              </a:lnTo>
                              <a:lnTo>
                                <a:pt x="725" y="656"/>
                              </a:lnTo>
                              <a:lnTo>
                                <a:pt x="0" y="0"/>
                              </a:lnTo>
                              <a:lnTo>
                                <a:pt x="1152" y="656"/>
                              </a:lnTo>
                              <a:lnTo>
                                <a:pt x="1868" y="656"/>
                              </a:lnTo>
                              <a:lnTo>
                                <a:pt x="1979" y="664"/>
                              </a:lnTo>
                              <a:lnTo>
                                <a:pt x="2070" y="686"/>
                              </a:lnTo>
                              <a:lnTo>
                                <a:pt x="2131" y="720"/>
                              </a:lnTo>
                              <a:lnTo>
                                <a:pt x="2153" y="761"/>
                              </a:lnTo>
                              <a:lnTo>
                                <a:pt x="2153" y="1188"/>
                              </a:lnTo>
                              <a:lnTo>
                                <a:pt x="2131" y="1230"/>
                              </a:lnTo>
                              <a:lnTo>
                                <a:pt x="2070" y="1265"/>
                              </a:lnTo>
                              <a:lnTo>
                                <a:pt x="1979" y="1288"/>
                              </a:lnTo>
                              <a:lnTo>
                                <a:pt x="1868" y="1296"/>
                              </a:lnTo>
                              <a:close/>
                            </a:path>
                          </a:pathLst>
                        </a:custGeom>
                        <a:solidFill>
                          <a:srgbClr val="FFFFFF"/>
                        </a:solidFill>
                        <a:ln>
                          <a:noFill/>
                        </a:ln>
                      </wps:spPr>
                      <wps:bodyPr upright="1"/>
                    </wps:wsp>
                  </a:graphicData>
                </a:graphic>
              </wp:anchor>
            </w:drawing>
          </mc:Choice>
          <mc:Fallback>
            <w:pict>
              <v:shape id="_x0000_s1026" o:spid="_x0000_s1026" o:spt="100" style="position:absolute;left:0pt;margin-left:765.05pt;margin-top:4.8pt;height:64.8pt;width:107.65pt;z-index:-251490304;mso-width-relative:page;mso-height-relative:page;" fillcolor="#FFFFFF" filled="t" stroked="f" coordsize="2153,1296" o:gfxdata="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AAcyTC2wAAAAsBAAAPAAAAAAAAAAEAIAAA&#10;ACIAAABkcnMvZG93bnJldi54bWxQSwECFAAUAAAACACHTuJASo6zxrQCAAB/BwAADgAAAAAAAAAB&#10;ACAAAAAqAQAAZHJzL2Uyb0RvYy54bWxQSwUGAAAAAAYABgBZAQAAUAYAAAAA&#10;" path="m1868,1296l725,1296,613,1288,522,1265,460,1230,437,1188,437,761,460,720,522,686,613,664,725,656,0,0,1152,656,1868,656,1979,664,2070,686,2131,720,2153,761,2153,1188,2131,1230,2070,1265,1979,1288,1868,1296xe">
                <v:fill on="t" focussize="0,0"/>
                <v:stroke on="f"/>
                <v:imagedata o:title=""/>
                <o:lock v:ext="edit" aspectratio="f"/>
              </v:shape>
            </w:pict>
          </mc:Fallback>
        </mc:AlternateContent>
      </w:r>
    </w:p>
    <w:p w14:paraId="767A176E">
      <w:pPr>
        <w:tabs>
          <w:tab w:val="left" w:pos="1025"/>
        </w:tabs>
        <w:jc w:val="left"/>
        <w:rPr>
          <w:rFonts w:hint="eastAsia"/>
          <w:color w:val="auto"/>
        </w:rPr>
      </w:pPr>
    </w:p>
    <w:p w14:paraId="1E907A9A">
      <w:pPr>
        <w:tabs>
          <w:tab w:val="left" w:pos="1025"/>
        </w:tabs>
        <w:jc w:val="left"/>
        <w:rPr>
          <w:rFonts w:hint="eastAsia"/>
          <w:color w:val="auto"/>
        </w:rPr>
      </w:pPr>
      <w:r>
        <w:rPr>
          <w:color w:val="auto"/>
          <w:sz w:val="21"/>
        </w:rPr>
        <mc:AlternateContent>
          <mc:Choice Requires="wps">
            <w:drawing>
              <wp:anchor distT="0" distB="0" distL="114300" distR="114300" simplePos="0" relativeHeight="251831296" behindDoc="0" locked="0" layoutInCell="1" allowOverlap="1">
                <wp:simplePos x="0" y="0"/>
                <wp:positionH relativeFrom="column">
                  <wp:posOffset>9984740</wp:posOffset>
                </wp:positionH>
                <wp:positionV relativeFrom="paragraph">
                  <wp:posOffset>120015</wp:posOffset>
                </wp:positionV>
                <wp:extent cx="1054100" cy="357505"/>
                <wp:effectExtent l="0" t="0" r="0" b="0"/>
                <wp:wrapNone/>
                <wp:docPr id="675" name="文本框 675"/>
                <wp:cNvGraphicFramePr/>
                <a:graphic xmlns:a="http://schemas.openxmlformats.org/drawingml/2006/main">
                  <a:graphicData uri="http://schemas.microsoft.com/office/word/2010/wordprocessingShape">
                    <wps:wsp>
                      <wps:cNvSpPr txBox="1"/>
                      <wps:spPr>
                        <a:xfrm>
                          <a:off x="0" y="0"/>
                          <a:ext cx="1054100" cy="357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A5EE91">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北票市金岭寺</w:t>
                            </w:r>
                            <w:r>
                              <w:rPr>
                                <w:rFonts w:hint="eastAsia"/>
                                <w:b/>
                                <w:bCs/>
                                <w:sz w:val="15"/>
                                <w:szCs w:val="15"/>
                                <w:lang w:val="en-US" w:eastAsia="zh-CN"/>
                              </w:rPr>
                              <w:t>~朝阳羊山古生物化石自然保护区——28区巴图营</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86.2pt;margin-top:9.45pt;height:28.15pt;width:83pt;z-index:251831296;mso-width-relative:page;mso-height-relative:page;" filled="f" stroked="f" coordsize="21600,21600" o:gfxdata="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em5vctkAAAALAQAADwAAAAAAAAABACAAAAAiAAAAZHJzL2Rvd25yZXYu&#10;eG1sUEsBAhQAFAAAAAgAh07iQEeqlwczAgAAWgQAAA4AAAAAAAAAAQAgAAAAKAEAAGRycy9lMm9E&#10;b2MueG1sUEsFBgAAAAAGAAYAWQEAAM0FAAAAAA==&#10;">
                <v:fill on="f" focussize="0,0"/>
                <v:stroke on="f" weight="0.5pt"/>
                <v:imagedata o:title=""/>
                <o:lock v:ext="edit" aspectratio="f"/>
                <v:textbox inset="0mm,0mm,0mm,0mm">
                  <w:txbxContent>
                    <w:p w14:paraId="06A5EE91">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北票市金岭寺</w:t>
                      </w:r>
                      <w:r>
                        <w:rPr>
                          <w:rFonts w:hint="eastAsia"/>
                          <w:b/>
                          <w:bCs/>
                          <w:sz w:val="15"/>
                          <w:szCs w:val="15"/>
                          <w:lang w:val="en-US" w:eastAsia="zh-CN"/>
                        </w:rPr>
                        <w:t>~朝阳羊山古生物化石自然保护区——28区巴图营</w:t>
                      </w:r>
                    </w:p>
                  </w:txbxContent>
                </v:textbox>
              </v:shape>
            </w:pict>
          </mc:Fallback>
        </mc:AlternateContent>
      </w:r>
    </w:p>
    <w:p w14:paraId="083A61C5">
      <w:pPr>
        <w:tabs>
          <w:tab w:val="left" w:pos="1025"/>
        </w:tabs>
        <w:jc w:val="left"/>
        <w:rPr>
          <w:rFonts w:hint="eastAsia"/>
          <w:color w:val="auto"/>
        </w:rPr>
      </w:pPr>
    </w:p>
    <w:p w14:paraId="37EE3E1D">
      <w:pPr>
        <w:tabs>
          <w:tab w:val="left" w:pos="1025"/>
        </w:tabs>
        <w:jc w:val="left"/>
        <w:rPr>
          <w:rFonts w:hint="eastAsia"/>
          <w:color w:val="auto"/>
        </w:rPr>
      </w:pPr>
    </w:p>
    <w:p w14:paraId="3F0D6128">
      <w:pPr>
        <w:tabs>
          <w:tab w:val="left" w:pos="1025"/>
        </w:tabs>
        <w:jc w:val="left"/>
        <w:rPr>
          <w:rFonts w:hint="eastAsia"/>
          <w:color w:val="auto"/>
        </w:rPr>
      </w:pPr>
    </w:p>
    <w:p w14:paraId="73A161A4">
      <w:pPr>
        <w:tabs>
          <w:tab w:val="left" w:pos="1025"/>
        </w:tabs>
        <w:jc w:val="left"/>
        <w:rPr>
          <w:rFonts w:hint="eastAsia"/>
          <w:color w:val="auto"/>
        </w:rPr>
      </w:pPr>
    </w:p>
    <w:p w14:paraId="1FAC7004">
      <w:pPr>
        <w:tabs>
          <w:tab w:val="left" w:pos="1025"/>
        </w:tabs>
        <w:jc w:val="left"/>
        <w:rPr>
          <w:rFonts w:hint="eastAsia"/>
          <w:color w:val="auto"/>
        </w:rPr>
      </w:pPr>
      <w:r>
        <w:rPr>
          <w:color w:val="auto"/>
          <w:sz w:val="21"/>
        </w:rPr>
        <mc:AlternateContent>
          <mc:Choice Requires="wps">
            <w:drawing>
              <wp:anchor distT="0" distB="0" distL="114300" distR="114300" simplePos="0" relativeHeight="251825152" behindDoc="1" locked="0" layoutInCell="1" allowOverlap="1">
                <wp:simplePos x="0" y="0"/>
                <wp:positionH relativeFrom="column">
                  <wp:posOffset>6031230</wp:posOffset>
                </wp:positionH>
                <wp:positionV relativeFrom="paragraph">
                  <wp:posOffset>26670</wp:posOffset>
                </wp:positionV>
                <wp:extent cx="1404620" cy="1384300"/>
                <wp:effectExtent l="0" t="0" r="5080" b="6350"/>
                <wp:wrapNone/>
                <wp:docPr id="676" name="任意多边形 676"/>
                <wp:cNvGraphicFramePr/>
                <a:graphic xmlns:a="http://schemas.openxmlformats.org/drawingml/2006/main">
                  <a:graphicData uri="http://schemas.microsoft.com/office/word/2010/wordprocessingShape">
                    <wps:wsp>
                      <wps:cNvSpPr/>
                      <wps:spPr>
                        <a:xfrm>
                          <a:off x="6945630" y="6397625"/>
                          <a:ext cx="1404620" cy="1384300"/>
                        </a:xfrm>
                        <a:custGeom>
                          <a:avLst/>
                          <a:gdLst/>
                          <a:ahLst/>
                          <a:cxnLst/>
                          <a:pathLst>
                            <a:path w="2212" h="2180">
                              <a:moveTo>
                                <a:pt x="1379" y="1500"/>
                              </a:moveTo>
                              <a:lnTo>
                                <a:pt x="1374" y="1481"/>
                              </a:lnTo>
                              <a:lnTo>
                                <a:pt x="2127" y="112"/>
                              </a:lnTo>
                              <a:lnTo>
                                <a:pt x="2188" y="40"/>
                              </a:lnTo>
                              <a:lnTo>
                                <a:pt x="2183" y="30"/>
                              </a:lnTo>
                              <a:lnTo>
                                <a:pt x="2209" y="0"/>
                              </a:lnTo>
                              <a:lnTo>
                                <a:pt x="2211" y="0"/>
                              </a:lnTo>
                              <a:lnTo>
                                <a:pt x="1379" y="1500"/>
                              </a:lnTo>
                              <a:close/>
                              <a:moveTo>
                                <a:pt x="2150" y="71"/>
                              </a:moveTo>
                              <a:lnTo>
                                <a:pt x="2178" y="20"/>
                              </a:lnTo>
                              <a:lnTo>
                                <a:pt x="2183" y="30"/>
                              </a:lnTo>
                              <a:lnTo>
                                <a:pt x="2150" y="71"/>
                              </a:lnTo>
                              <a:close/>
                              <a:moveTo>
                                <a:pt x="2127" y="112"/>
                              </a:moveTo>
                              <a:lnTo>
                                <a:pt x="2150" y="71"/>
                              </a:lnTo>
                              <a:lnTo>
                                <a:pt x="2183" y="30"/>
                              </a:lnTo>
                              <a:lnTo>
                                <a:pt x="2188" y="40"/>
                              </a:lnTo>
                              <a:lnTo>
                                <a:pt x="2127" y="112"/>
                              </a:lnTo>
                              <a:close/>
                              <a:moveTo>
                                <a:pt x="966" y="1500"/>
                              </a:moveTo>
                              <a:lnTo>
                                <a:pt x="959" y="1500"/>
                              </a:lnTo>
                              <a:lnTo>
                                <a:pt x="2150" y="71"/>
                              </a:lnTo>
                              <a:lnTo>
                                <a:pt x="2127" y="112"/>
                              </a:lnTo>
                              <a:lnTo>
                                <a:pt x="966" y="1500"/>
                              </a:lnTo>
                              <a:close/>
                              <a:moveTo>
                                <a:pt x="959" y="1500"/>
                              </a:moveTo>
                              <a:lnTo>
                                <a:pt x="224" y="1500"/>
                              </a:lnTo>
                              <a:lnTo>
                                <a:pt x="237" y="1480"/>
                              </a:lnTo>
                              <a:lnTo>
                                <a:pt x="963" y="1480"/>
                              </a:lnTo>
                              <a:lnTo>
                                <a:pt x="959" y="1500"/>
                              </a:lnTo>
                              <a:close/>
                              <a:moveTo>
                                <a:pt x="1374" y="1481"/>
                              </a:moveTo>
                              <a:lnTo>
                                <a:pt x="1374" y="1480"/>
                              </a:lnTo>
                              <a:lnTo>
                                <a:pt x="1374" y="1480"/>
                              </a:lnTo>
                              <a:lnTo>
                                <a:pt x="1374" y="1481"/>
                              </a:lnTo>
                              <a:close/>
                              <a:moveTo>
                                <a:pt x="1429" y="1500"/>
                              </a:moveTo>
                              <a:lnTo>
                                <a:pt x="1379" y="1500"/>
                              </a:lnTo>
                              <a:lnTo>
                                <a:pt x="1390" y="1480"/>
                              </a:lnTo>
                              <a:lnTo>
                                <a:pt x="1416" y="1480"/>
                              </a:lnTo>
                              <a:lnTo>
                                <a:pt x="1429" y="1500"/>
                              </a:lnTo>
                              <a:close/>
                              <a:moveTo>
                                <a:pt x="1379" y="1500"/>
                              </a:moveTo>
                              <a:lnTo>
                                <a:pt x="1363" y="1500"/>
                              </a:lnTo>
                              <a:lnTo>
                                <a:pt x="1374" y="1481"/>
                              </a:lnTo>
                              <a:lnTo>
                                <a:pt x="1379" y="1500"/>
                              </a:lnTo>
                              <a:close/>
                              <a:moveTo>
                                <a:pt x="162" y="1520"/>
                              </a:moveTo>
                              <a:lnTo>
                                <a:pt x="114" y="1520"/>
                              </a:lnTo>
                              <a:lnTo>
                                <a:pt x="125" y="1500"/>
                              </a:lnTo>
                              <a:lnTo>
                                <a:pt x="174" y="1500"/>
                              </a:lnTo>
                              <a:lnTo>
                                <a:pt x="162" y="1520"/>
                              </a:lnTo>
                              <a:close/>
                              <a:moveTo>
                                <a:pt x="1539" y="1520"/>
                              </a:moveTo>
                              <a:lnTo>
                                <a:pt x="1491" y="1520"/>
                              </a:lnTo>
                              <a:lnTo>
                                <a:pt x="1479" y="1500"/>
                              </a:lnTo>
                              <a:lnTo>
                                <a:pt x="1528" y="1500"/>
                              </a:lnTo>
                              <a:lnTo>
                                <a:pt x="1539" y="1520"/>
                              </a:lnTo>
                              <a:close/>
                              <a:moveTo>
                                <a:pt x="88" y="1540"/>
                              </a:moveTo>
                              <a:lnTo>
                                <a:pt x="66" y="1540"/>
                              </a:lnTo>
                              <a:lnTo>
                                <a:pt x="75" y="1520"/>
                              </a:lnTo>
                              <a:lnTo>
                                <a:pt x="98" y="1520"/>
                              </a:lnTo>
                              <a:lnTo>
                                <a:pt x="88" y="1540"/>
                              </a:lnTo>
                              <a:close/>
                              <a:moveTo>
                                <a:pt x="1587" y="1540"/>
                              </a:moveTo>
                              <a:lnTo>
                                <a:pt x="1565" y="1540"/>
                              </a:lnTo>
                              <a:lnTo>
                                <a:pt x="1555" y="1520"/>
                              </a:lnTo>
                              <a:lnTo>
                                <a:pt x="1578" y="1520"/>
                              </a:lnTo>
                              <a:lnTo>
                                <a:pt x="1587" y="1540"/>
                              </a:lnTo>
                              <a:close/>
                              <a:moveTo>
                                <a:pt x="49" y="1560"/>
                              </a:moveTo>
                              <a:lnTo>
                                <a:pt x="29" y="1560"/>
                              </a:lnTo>
                              <a:lnTo>
                                <a:pt x="35" y="1540"/>
                              </a:lnTo>
                              <a:lnTo>
                                <a:pt x="56" y="1540"/>
                              </a:lnTo>
                              <a:lnTo>
                                <a:pt x="49" y="1560"/>
                              </a:lnTo>
                              <a:close/>
                              <a:moveTo>
                                <a:pt x="1624" y="1560"/>
                              </a:moveTo>
                              <a:lnTo>
                                <a:pt x="1604" y="1560"/>
                              </a:lnTo>
                              <a:lnTo>
                                <a:pt x="1597" y="1540"/>
                              </a:lnTo>
                              <a:lnTo>
                                <a:pt x="1618" y="1540"/>
                              </a:lnTo>
                              <a:lnTo>
                                <a:pt x="1624" y="1560"/>
                              </a:lnTo>
                              <a:close/>
                              <a:moveTo>
                                <a:pt x="27" y="1580"/>
                              </a:moveTo>
                              <a:lnTo>
                                <a:pt x="13" y="1580"/>
                              </a:lnTo>
                              <a:lnTo>
                                <a:pt x="18" y="1560"/>
                              </a:lnTo>
                              <a:lnTo>
                                <a:pt x="32" y="1560"/>
                              </a:lnTo>
                              <a:lnTo>
                                <a:pt x="27" y="1580"/>
                              </a:lnTo>
                              <a:close/>
                              <a:moveTo>
                                <a:pt x="1639" y="1580"/>
                              </a:moveTo>
                              <a:lnTo>
                                <a:pt x="1626" y="1580"/>
                              </a:lnTo>
                              <a:lnTo>
                                <a:pt x="1621" y="1560"/>
                              </a:lnTo>
                              <a:lnTo>
                                <a:pt x="1635" y="1560"/>
                              </a:lnTo>
                              <a:lnTo>
                                <a:pt x="1639" y="1580"/>
                              </a:lnTo>
                              <a:close/>
                              <a:moveTo>
                                <a:pt x="15" y="1600"/>
                              </a:moveTo>
                              <a:lnTo>
                                <a:pt x="2" y="1600"/>
                              </a:lnTo>
                              <a:lnTo>
                                <a:pt x="4" y="1580"/>
                              </a:lnTo>
                              <a:lnTo>
                                <a:pt x="17" y="1580"/>
                              </a:lnTo>
                              <a:lnTo>
                                <a:pt x="15" y="1600"/>
                              </a:lnTo>
                              <a:close/>
                              <a:moveTo>
                                <a:pt x="1651" y="1600"/>
                              </a:moveTo>
                              <a:lnTo>
                                <a:pt x="1638" y="1600"/>
                              </a:lnTo>
                              <a:lnTo>
                                <a:pt x="1636" y="1580"/>
                              </a:lnTo>
                              <a:lnTo>
                                <a:pt x="1649" y="1580"/>
                              </a:lnTo>
                              <a:lnTo>
                                <a:pt x="1651" y="1600"/>
                              </a:lnTo>
                              <a:close/>
                              <a:moveTo>
                                <a:pt x="12" y="2060"/>
                              </a:moveTo>
                              <a:lnTo>
                                <a:pt x="0" y="2060"/>
                              </a:lnTo>
                              <a:lnTo>
                                <a:pt x="0" y="1600"/>
                              </a:lnTo>
                              <a:lnTo>
                                <a:pt x="12" y="1600"/>
                              </a:lnTo>
                              <a:lnTo>
                                <a:pt x="12" y="2060"/>
                              </a:lnTo>
                              <a:close/>
                              <a:moveTo>
                                <a:pt x="1653" y="2060"/>
                              </a:moveTo>
                              <a:lnTo>
                                <a:pt x="1641" y="2060"/>
                              </a:lnTo>
                              <a:lnTo>
                                <a:pt x="1641" y="1600"/>
                              </a:lnTo>
                              <a:lnTo>
                                <a:pt x="1653" y="1600"/>
                              </a:lnTo>
                              <a:lnTo>
                                <a:pt x="1653" y="2060"/>
                              </a:lnTo>
                              <a:close/>
                              <a:moveTo>
                                <a:pt x="15" y="2080"/>
                              </a:moveTo>
                              <a:lnTo>
                                <a:pt x="2" y="2080"/>
                              </a:lnTo>
                              <a:lnTo>
                                <a:pt x="0" y="2060"/>
                              </a:lnTo>
                              <a:lnTo>
                                <a:pt x="13" y="2060"/>
                              </a:lnTo>
                              <a:lnTo>
                                <a:pt x="15" y="2080"/>
                              </a:lnTo>
                              <a:close/>
                              <a:moveTo>
                                <a:pt x="1651" y="2080"/>
                              </a:moveTo>
                              <a:lnTo>
                                <a:pt x="1638" y="2080"/>
                              </a:lnTo>
                              <a:lnTo>
                                <a:pt x="1640" y="2060"/>
                              </a:lnTo>
                              <a:lnTo>
                                <a:pt x="1653" y="2060"/>
                              </a:lnTo>
                              <a:lnTo>
                                <a:pt x="1651" y="2080"/>
                              </a:lnTo>
                              <a:close/>
                              <a:moveTo>
                                <a:pt x="27" y="2100"/>
                              </a:moveTo>
                              <a:lnTo>
                                <a:pt x="9" y="2100"/>
                              </a:lnTo>
                              <a:lnTo>
                                <a:pt x="6" y="2080"/>
                              </a:lnTo>
                              <a:lnTo>
                                <a:pt x="23" y="2080"/>
                              </a:lnTo>
                              <a:lnTo>
                                <a:pt x="27" y="2100"/>
                              </a:lnTo>
                              <a:close/>
                              <a:moveTo>
                                <a:pt x="1643" y="2100"/>
                              </a:moveTo>
                              <a:lnTo>
                                <a:pt x="1626" y="2100"/>
                              </a:lnTo>
                              <a:lnTo>
                                <a:pt x="1630" y="2080"/>
                              </a:lnTo>
                              <a:lnTo>
                                <a:pt x="1647" y="2080"/>
                              </a:lnTo>
                              <a:lnTo>
                                <a:pt x="1643" y="2100"/>
                              </a:lnTo>
                              <a:close/>
                              <a:moveTo>
                                <a:pt x="49" y="2120"/>
                              </a:moveTo>
                              <a:lnTo>
                                <a:pt x="29" y="2120"/>
                              </a:lnTo>
                              <a:lnTo>
                                <a:pt x="23" y="2100"/>
                              </a:lnTo>
                              <a:lnTo>
                                <a:pt x="43" y="2100"/>
                              </a:lnTo>
                              <a:lnTo>
                                <a:pt x="49" y="2120"/>
                              </a:lnTo>
                              <a:close/>
                              <a:moveTo>
                                <a:pt x="1624" y="2120"/>
                              </a:moveTo>
                              <a:lnTo>
                                <a:pt x="1604" y="2120"/>
                              </a:lnTo>
                              <a:lnTo>
                                <a:pt x="1610" y="2100"/>
                              </a:lnTo>
                              <a:lnTo>
                                <a:pt x="1630" y="2100"/>
                              </a:lnTo>
                              <a:lnTo>
                                <a:pt x="1624" y="2120"/>
                              </a:lnTo>
                              <a:close/>
                              <a:moveTo>
                                <a:pt x="88" y="2140"/>
                              </a:moveTo>
                              <a:lnTo>
                                <a:pt x="57" y="2140"/>
                              </a:lnTo>
                              <a:lnTo>
                                <a:pt x="50" y="2120"/>
                              </a:lnTo>
                              <a:lnTo>
                                <a:pt x="79" y="2120"/>
                              </a:lnTo>
                              <a:lnTo>
                                <a:pt x="88" y="2140"/>
                              </a:lnTo>
                              <a:close/>
                              <a:moveTo>
                                <a:pt x="1596" y="2140"/>
                              </a:moveTo>
                              <a:lnTo>
                                <a:pt x="1564" y="2140"/>
                              </a:lnTo>
                              <a:lnTo>
                                <a:pt x="1574" y="2120"/>
                              </a:lnTo>
                              <a:lnTo>
                                <a:pt x="1603" y="2120"/>
                              </a:lnTo>
                              <a:lnTo>
                                <a:pt x="1596" y="2140"/>
                              </a:lnTo>
                              <a:close/>
                              <a:moveTo>
                                <a:pt x="139" y="2160"/>
                              </a:moveTo>
                              <a:lnTo>
                                <a:pt x="104" y="2160"/>
                              </a:lnTo>
                              <a:lnTo>
                                <a:pt x="93" y="2140"/>
                              </a:lnTo>
                              <a:lnTo>
                                <a:pt x="128" y="2140"/>
                              </a:lnTo>
                              <a:lnTo>
                                <a:pt x="139" y="2160"/>
                              </a:lnTo>
                              <a:close/>
                              <a:moveTo>
                                <a:pt x="1549" y="2160"/>
                              </a:moveTo>
                              <a:lnTo>
                                <a:pt x="1514" y="2160"/>
                              </a:lnTo>
                              <a:lnTo>
                                <a:pt x="1525" y="2140"/>
                              </a:lnTo>
                              <a:lnTo>
                                <a:pt x="1559" y="2140"/>
                              </a:lnTo>
                              <a:lnTo>
                                <a:pt x="1549" y="2160"/>
                              </a:lnTo>
                              <a:close/>
                              <a:moveTo>
                                <a:pt x="1468" y="2180"/>
                              </a:moveTo>
                              <a:lnTo>
                                <a:pt x="185" y="2180"/>
                              </a:lnTo>
                              <a:lnTo>
                                <a:pt x="172" y="2160"/>
                              </a:lnTo>
                              <a:lnTo>
                                <a:pt x="1481" y="2160"/>
                              </a:lnTo>
                              <a:lnTo>
                                <a:pt x="1468" y="218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474.9pt;margin-top:2.1pt;height:109pt;width:110.6pt;z-index:-251491328;mso-width-relative:page;mso-height-relative:page;" fillcolor="#000000" filled="t" stroked="f" coordsize="2212,2180" o:gfxdata="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" path="m1379,1500l1374,1481,2127,112,2188,40,2183,30,2209,0,2211,0,1379,1500xm2150,71l2178,20,2183,30,2150,71xm2127,112l2150,71,2183,30,2188,40,2127,112xm966,1500l959,1500,2150,71,2127,112,966,1500xm959,1500l224,1500,237,1480,963,1480,959,1500xm1374,1481l1374,1480,1374,1480,1374,1481xm1429,1500l1379,1500,1390,1480,1416,1480,1429,1500xm1379,1500l1363,1500,1374,1481,1379,1500xm162,1520l114,1520,125,1500,174,1500,162,1520xm1539,1520l1491,1520,1479,1500,1528,1500,1539,1520xm88,1540l66,1540,75,1520,98,1520,88,1540xm1587,1540l1565,1540,1555,1520,1578,1520,1587,1540xm49,1560l29,1560,35,1540,56,1540,49,1560xm1624,1560l1604,1560,1597,1540,1618,1540,1624,1560xm27,1580l13,1580,18,1560,32,1560,27,1580xm1639,1580l1626,1580,1621,1560,1635,1560,1639,1580xm15,1600l2,1600,4,1580,17,1580,15,1600xm1651,1600l1638,1600,1636,1580,1649,1580,1651,1600xm12,2060l0,2060,0,1600,12,1600,12,2060xm1653,2060l1641,2060,1641,1600,1653,1600,1653,2060xm15,2080l2,2080,0,2060,13,2060,15,2080xm1651,2080l1638,2080,1640,2060,1653,2060,1651,2080xm27,2100l9,2100,6,2080,23,2080,27,2100xm1643,2100l1626,2100,1630,2080,1647,2080,1643,2100xm49,2120l29,2120,23,2100,43,2100,49,2120xm1624,2120l1604,2120,1610,2100,1630,2100,1624,2120xm88,2140l57,2140,50,2120,79,2120,88,2140xm1596,2140l1564,2140,1574,2120,1603,2120,1596,2140xm139,2160l104,2160,93,2140,128,2140,139,2160xm1549,2160l1514,2160,1525,2140,1559,2140,1549,2160xm1468,2180l185,2180,172,2160,1481,2160,1468,2180xe">
                <v:fill on="t" focussize="0,0"/>
                <v:stroke on="f"/>
                <v:imagedata o:title=""/>
                <o:lock v:ext="edit" aspectratio="f"/>
              </v:shape>
            </w:pict>
          </mc:Fallback>
        </mc:AlternateContent>
      </w:r>
      <w:r>
        <w:rPr>
          <w:color w:val="auto"/>
          <w:sz w:val="21"/>
        </w:rPr>
        <mc:AlternateContent>
          <mc:Choice Requires="wps">
            <w:drawing>
              <wp:anchor distT="0" distB="0" distL="114300" distR="114300" simplePos="0" relativeHeight="251824128" behindDoc="1" locked="0" layoutInCell="1" allowOverlap="1">
                <wp:simplePos x="0" y="0"/>
                <wp:positionH relativeFrom="column">
                  <wp:posOffset>6034405</wp:posOffset>
                </wp:positionH>
                <wp:positionV relativeFrom="paragraph">
                  <wp:posOffset>52070</wp:posOffset>
                </wp:positionV>
                <wp:extent cx="1382395" cy="1361440"/>
                <wp:effectExtent l="0" t="0" r="8255" b="10160"/>
                <wp:wrapNone/>
                <wp:docPr id="677" name="任意多边形 677"/>
                <wp:cNvGraphicFramePr/>
                <a:graphic xmlns:a="http://schemas.openxmlformats.org/drawingml/2006/main">
                  <a:graphicData uri="http://schemas.microsoft.com/office/word/2010/wordprocessingShape">
                    <wps:wsp>
                      <wps:cNvSpPr/>
                      <wps:spPr>
                        <a:xfrm>
                          <a:off x="6948805" y="6423025"/>
                          <a:ext cx="1382395" cy="1361440"/>
                        </a:xfrm>
                        <a:custGeom>
                          <a:avLst/>
                          <a:gdLst/>
                          <a:ahLst/>
                          <a:cxnLst/>
                          <a:pathLst>
                            <a:path w="2177" h="2144">
                              <a:moveTo>
                                <a:pt x="1368" y="2143"/>
                              </a:moveTo>
                              <a:lnTo>
                                <a:pt x="274" y="2143"/>
                              </a:lnTo>
                              <a:lnTo>
                                <a:pt x="168" y="2134"/>
                              </a:lnTo>
                              <a:lnTo>
                                <a:pt x="81" y="2110"/>
                              </a:lnTo>
                              <a:lnTo>
                                <a:pt x="22" y="2074"/>
                              </a:lnTo>
                              <a:lnTo>
                                <a:pt x="0" y="2030"/>
                              </a:lnTo>
                              <a:lnTo>
                                <a:pt x="0" y="1579"/>
                              </a:lnTo>
                              <a:lnTo>
                                <a:pt x="22" y="1535"/>
                              </a:lnTo>
                              <a:lnTo>
                                <a:pt x="81" y="1498"/>
                              </a:lnTo>
                              <a:lnTo>
                                <a:pt x="168" y="1473"/>
                              </a:lnTo>
                              <a:lnTo>
                                <a:pt x="274" y="1464"/>
                              </a:lnTo>
                              <a:lnTo>
                                <a:pt x="958" y="1464"/>
                              </a:lnTo>
                              <a:lnTo>
                                <a:pt x="2177" y="0"/>
                              </a:lnTo>
                              <a:lnTo>
                                <a:pt x="1368" y="1464"/>
                              </a:lnTo>
                              <a:lnTo>
                                <a:pt x="1475" y="1473"/>
                              </a:lnTo>
                              <a:lnTo>
                                <a:pt x="1562" y="1498"/>
                              </a:lnTo>
                              <a:lnTo>
                                <a:pt x="1620" y="1535"/>
                              </a:lnTo>
                              <a:lnTo>
                                <a:pt x="1642" y="1579"/>
                              </a:lnTo>
                              <a:lnTo>
                                <a:pt x="1642" y="2030"/>
                              </a:lnTo>
                              <a:lnTo>
                                <a:pt x="1620" y="2074"/>
                              </a:lnTo>
                              <a:lnTo>
                                <a:pt x="1562" y="2110"/>
                              </a:lnTo>
                              <a:lnTo>
                                <a:pt x="1475" y="2134"/>
                              </a:lnTo>
                              <a:lnTo>
                                <a:pt x="1368" y="2143"/>
                              </a:lnTo>
                              <a:close/>
                            </a:path>
                          </a:pathLst>
                        </a:custGeom>
                        <a:solidFill>
                          <a:srgbClr val="FFFFFF"/>
                        </a:solidFill>
                        <a:ln>
                          <a:noFill/>
                        </a:ln>
                      </wps:spPr>
                      <wps:bodyPr upright="1"/>
                    </wps:wsp>
                  </a:graphicData>
                </a:graphic>
              </wp:anchor>
            </w:drawing>
          </mc:Choice>
          <mc:Fallback>
            <w:pict>
              <v:shape id="_x0000_s1026" o:spid="_x0000_s1026" o:spt="100" style="position:absolute;left:0pt;margin-left:475.15pt;margin-top:4.1pt;height:107.2pt;width:108.85pt;z-index:-251492352;mso-width-relative:page;mso-height-relative:page;" fillcolor="#FFFFFF" filled="t" stroked="f" coordsize="2177,2144" o:gfxdata="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DzpgSJ2QAAAAoBAAAPAAAAAAAA&#10;AAEAIAAAACIAAABkcnMvZG93bnJldi54bWxQSwECFAAUAAAACACHTuJA61jDV7wCAACEBwAADgAA&#10;AAAAAAABACAAAAAoAQAAZHJzL2Uyb0RvYy54bWxQSwUGAAAAAAYABgBZAQAAVgYAAAAA&#10;" path="m1368,2143l274,2143,168,2134,81,2110,22,2074,0,2030,0,1579,22,1535,81,1498,168,1473,274,1464,958,1464,2177,0,1368,1464,1475,1473,1562,1498,1620,1535,1642,1579,1642,2030,1620,2074,1562,2110,1475,2134,1368,2143xe">
                <v:fill on="t" focussize="0,0"/>
                <v:stroke on="f"/>
                <v:imagedata o:title=""/>
                <o:lock v:ext="edit" aspectratio="f"/>
              </v:shape>
            </w:pict>
          </mc:Fallback>
        </mc:AlternateContent>
      </w:r>
      <w:r>
        <w:rPr>
          <w:color w:val="auto"/>
          <w:sz w:val="21"/>
        </w:rPr>
        <mc:AlternateContent>
          <mc:Choice Requires="wps">
            <w:drawing>
              <wp:anchor distT="0" distB="0" distL="114300" distR="114300" simplePos="0" relativeHeight="251814912" behindDoc="0" locked="0" layoutInCell="1" allowOverlap="1">
                <wp:simplePos x="0" y="0"/>
                <wp:positionH relativeFrom="column">
                  <wp:posOffset>8857615</wp:posOffset>
                </wp:positionH>
                <wp:positionV relativeFrom="paragraph">
                  <wp:posOffset>47625</wp:posOffset>
                </wp:positionV>
                <wp:extent cx="71755" cy="71755"/>
                <wp:effectExtent l="6350" t="6350" r="17145" b="17145"/>
                <wp:wrapNone/>
                <wp:docPr id="678" name="椭圆 678"/>
                <wp:cNvGraphicFramePr/>
                <a:graphic xmlns:a="http://schemas.openxmlformats.org/drawingml/2006/main">
                  <a:graphicData uri="http://schemas.microsoft.com/office/word/2010/wordprocessingShape">
                    <wps:wsp>
                      <wps:cNvSpPr/>
                      <wps:spPr>
                        <a:xfrm>
                          <a:off x="9766935" y="6454140"/>
                          <a:ext cx="71755" cy="71755"/>
                        </a:xfrm>
                        <a:prstGeom prst="ellipse">
                          <a:avLst/>
                        </a:prstGeom>
                        <a:gradFill>
                          <a:gsLst>
                            <a:gs pos="0">
                              <a:srgbClr val="FE4444"/>
                            </a:gs>
                            <a:gs pos="100000">
                              <a:srgbClr val="832B2B"/>
                            </a:gs>
                          </a:gsLst>
                          <a:lin ang="5400000" scaled="0"/>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697.45pt;margin-top:3.75pt;height:5.65pt;width:5.65pt;z-index:251814912;v-text-anchor:middle;mso-width-relative:page;mso-height-relative:page;" fillcolor="#FE4444" filled="t" stroked="t" coordsize="21600,21600" o:gfxdata="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k2iZN9kAAAAKAQAADwAAAAAAAAABACAAAAAiAAAA&#10;ZHJzL2Rvd25yZXYueG1sUEsBAhQAFAAAAAgAh07iQGhivJCxAgAAfgUAAA4AAAAAAAAAAQAgAAAA&#10;KAEAAGRycy9lMm9Eb2MueG1sUEsFBgAAAAAGAAYAWQEAAEsGAAAAAA==&#10;">
                <v:fill type="gradient" on="t" color2="#832B2B" focus="100%" focussize="0,0" rotate="t">
                  <o:fill type="gradientUnscaled" v:ext="backwardCompatible"/>
                </v:fill>
                <v:stroke weight="1pt" color="#000000 [3213]" miterlimit="8" joinstyle="miter"/>
                <v:imagedata o:title=""/>
                <o:lock v:ext="edit" aspectratio="f"/>
              </v:shape>
            </w:pict>
          </mc:Fallback>
        </mc:AlternateContent>
      </w:r>
    </w:p>
    <w:p w14:paraId="44FF452C">
      <w:pPr>
        <w:tabs>
          <w:tab w:val="left" w:pos="1025"/>
        </w:tabs>
        <w:jc w:val="left"/>
        <w:rPr>
          <w:rFonts w:hint="eastAsia"/>
          <w:color w:val="auto"/>
        </w:rPr>
      </w:pPr>
      <w:r>
        <w:rPr>
          <w:color w:val="auto"/>
          <w:sz w:val="21"/>
        </w:rPr>
        <mc:AlternateContent>
          <mc:Choice Requires="wps">
            <w:drawing>
              <wp:anchor distT="0" distB="0" distL="114300" distR="114300" simplePos="0" relativeHeight="251914240" behindDoc="0" locked="0" layoutInCell="1" allowOverlap="1">
                <wp:simplePos x="0" y="0"/>
                <wp:positionH relativeFrom="column">
                  <wp:posOffset>8992235</wp:posOffset>
                </wp:positionH>
                <wp:positionV relativeFrom="paragraph">
                  <wp:posOffset>32385</wp:posOffset>
                </wp:positionV>
                <wp:extent cx="71755" cy="71755"/>
                <wp:effectExtent l="6350" t="6350" r="17145" b="17145"/>
                <wp:wrapNone/>
                <wp:docPr id="679" name="椭圆 679"/>
                <wp:cNvGraphicFramePr/>
                <a:graphic xmlns:a="http://schemas.openxmlformats.org/drawingml/2006/main">
                  <a:graphicData uri="http://schemas.microsoft.com/office/word/2010/wordprocessingShape">
                    <wps:wsp>
                      <wps:cNvSpPr/>
                      <wps:spPr>
                        <a:xfrm>
                          <a:off x="0" y="0"/>
                          <a:ext cx="71755" cy="71755"/>
                        </a:xfrm>
                        <a:prstGeom prst="ellipse">
                          <a:avLst/>
                        </a:prstGeom>
                        <a:gradFill>
                          <a:gsLst>
                            <a:gs pos="0">
                              <a:srgbClr val="FE4444"/>
                            </a:gs>
                            <a:gs pos="100000">
                              <a:srgbClr val="832B2B"/>
                            </a:gs>
                          </a:gsLst>
                          <a:lin ang="5400000" scaled="0"/>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08.05pt;margin-top:2.55pt;height:5.65pt;width:5.65pt;z-index:251914240;v-text-anchor:middle;mso-width-relative:page;mso-height-relative:page;" fillcolor="#FE4444" filled="t" stroked="t" coordsize="21600,21600" o:gfxdata="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NP/pYDYAAAACgEAAA8AAAAAAAAAAQAgAAAAIgAAAGRycy9kb3ducmV2Lnht&#10;bFBLAQIUABQAAAAIAIdO4kAgoybNpAIAAHIFAAAOAAAAAAAAAAEAIAAAACcBAABkcnMvZTJvRG9j&#10;LnhtbFBLBQYAAAAABgAGAFkBAAA9BgAAAAA=&#10;">
                <v:fill type="gradient" on="t" color2="#832B2B" focus="100%" focussize="0,0" rotate="t">
                  <o:fill type="gradientUnscaled" v:ext="backwardCompatible"/>
                </v:fill>
                <v:stroke weight="1pt" color="#000000 [3213]" miterlimit="8" joinstyle="miter"/>
                <v:imagedata o:title=""/>
                <o:lock v:ext="edit" aspectratio="f"/>
              </v:shape>
            </w:pict>
          </mc:Fallback>
        </mc:AlternateContent>
      </w:r>
      <w:r>
        <w:rPr>
          <w:color w:val="auto"/>
          <w:sz w:val="21"/>
        </w:rPr>
        <w:drawing>
          <wp:anchor distT="0" distB="0" distL="114300" distR="114300" simplePos="0" relativeHeight="251819008" behindDoc="1" locked="0" layoutInCell="1" allowOverlap="1">
            <wp:simplePos x="0" y="0"/>
            <wp:positionH relativeFrom="column">
              <wp:posOffset>8924925</wp:posOffset>
            </wp:positionH>
            <wp:positionV relativeFrom="paragraph">
              <wp:posOffset>144145</wp:posOffset>
            </wp:positionV>
            <wp:extent cx="102235" cy="98425"/>
            <wp:effectExtent l="0" t="0" r="12065" b="15875"/>
            <wp:wrapNone/>
            <wp:docPr id="68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29"/>
                    <pic:cNvPicPr>
                      <a:picLocks noChangeAspect="1"/>
                    </pic:cNvPicPr>
                  </pic:nvPicPr>
                  <pic:blipFill>
                    <a:blip r:embed="rId98"/>
                    <a:stretch>
                      <a:fillRect/>
                    </a:stretch>
                  </pic:blipFill>
                  <pic:spPr>
                    <a:xfrm>
                      <a:off x="9839325" y="6713220"/>
                      <a:ext cx="102235" cy="98425"/>
                    </a:xfrm>
                    <a:prstGeom prst="rect">
                      <a:avLst/>
                    </a:prstGeom>
                    <a:noFill/>
                    <a:ln>
                      <a:noFill/>
                    </a:ln>
                  </pic:spPr>
                </pic:pic>
              </a:graphicData>
            </a:graphic>
          </wp:anchor>
        </w:drawing>
      </w:r>
      <w:r>
        <w:rPr>
          <w:color w:val="auto"/>
          <w:sz w:val="21"/>
        </w:rPr>
        <w:drawing>
          <wp:anchor distT="0" distB="0" distL="114300" distR="114300" simplePos="0" relativeHeight="251817984" behindDoc="1" locked="0" layoutInCell="1" allowOverlap="1">
            <wp:simplePos x="0" y="0"/>
            <wp:positionH relativeFrom="column">
              <wp:posOffset>8710295</wp:posOffset>
            </wp:positionH>
            <wp:positionV relativeFrom="paragraph">
              <wp:posOffset>121285</wp:posOffset>
            </wp:positionV>
            <wp:extent cx="64135" cy="76835"/>
            <wp:effectExtent l="0" t="0" r="12065" b="18415"/>
            <wp:wrapNone/>
            <wp:docPr id="68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28"/>
                    <pic:cNvPicPr>
                      <a:picLocks noChangeAspect="1"/>
                    </pic:cNvPicPr>
                  </pic:nvPicPr>
                  <pic:blipFill>
                    <a:blip r:embed="rId99"/>
                    <a:stretch>
                      <a:fillRect/>
                    </a:stretch>
                  </pic:blipFill>
                  <pic:spPr>
                    <a:xfrm>
                      <a:off x="9624695" y="6690360"/>
                      <a:ext cx="64135" cy="76835"/>
                    </a:xfrm>
                    <a:prstGeom prst="rect">
                      <a:avLst/>
                    </a:prstGeom>
                    <a:noFill/>
                    <a:ln>
                      <a:noFill/>
                    </a:ln>
                  </pic:spPr>
                </pic:pic>
              </a:graphicData>
            </a:graphic>
          </wp:anchor>
        </w:drawing>
      </w:r>
    </w:p>
    <w:p w14:paraId="2362B014">
      <w:pPr>
        <w:tabs>
          <w:tab w:val="left" w:pos="1025"/>
        </w:tabs>
        <w:jc w:val="left"/>
        <w:rPr>
          <w:rFonts w:hint="eastAsia"/>
          <w:color w:val="auto"/>
        </w:rPr>
      </w:pPr>
    </w:p>
    <w:p w14:paraId="2A9F8B68">
      <w:pPr>
        <w:tabs>
          <w:tab w:val="left" w:pos="1025"/>
        </w:tabs>
        <w:jc w:val="left"/>
        <w:rPr>
          <w:rFonts w:hint="eastAsia"/>
          <w:color w:val="auto"/>
        </w:rPr>
      </w:pPr>
    </w:p>
    <w:p w14:paraId="2656925C">
      <w:pPr>
        <w:tabs>
          <w:tab w:val="left" w:pos="1025"/>
        </w:tabs>
        <w:jc w:val="left"/>
        <w:rPr>
          <w:rFonts w:hint="eastAsia"/>
          <w:color w:val="auto"/>
        </w:rPr>
      </w:pPr>
      <w:r>
        <w:rPr>
          <w:color w:val="auto"/>
          <w:sz w:val="21"/>
        </w:rPr>
        <mc:AlternateContent>
          <mc:Choice Requires="wps">
            <w:drawing>
              <wp:anchor distT="0" distB="0" distL="114300" distR="114300" simplePos="0" relativeHeight="251915264" behindDoc="0" locked="0" layoutInCell="1" allowOverlap="1">
                <wp:simplePos x="0" y="0"/>
                <wp:positionH relativeFrom="column">
                  <wp:posOffset>7867650</wp:posOffset>
                </wp:positionH>
                <wp:positionV relativeFrom="paragraph">
                  <wp:posOffset>152400</wp:posOffset>
                </wp:positionV>
                <wp:extent cx="784860" cy="295910"/>
                <wp:effectExtent l="6350" t="696595" r="408940" b="17145"/>
                <wp:wrapNone/>
                <wp:docPr id="682" name="矩形标注 682"/>
                <wp:cNvGraphicFramePr/>
                <a:graphic xmlns:a="http://schemas.openxmlformats.org/drawingml/2006/main">
                  <a:graphicData uri="http://schemas.microsoft.com/office/word/2010/wordprocessingShape">
                    <wps:wsp>
                      <wps:cNvSpPr/>
                      <wps:spPr>
                        <a:xfrm>
                          <a:off x="0" y="0"/>
                          <a:ext cx="784860" cy="295910"/>
                        </a:xfrm>
                        <a:prstGeom prst="wedgeRectCallout">
                          <a:avLst>
                            <a:gd name="adj1" fmla="val 95792"/>
                            <a:gd name="adj2" fmla="val -272103"/>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D7462C">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619.5pt;margin-top:12pt;height:23.3pt;width:61.8pt;z-index:251915264;v-text-anchor:middle;mso-width-relative:page;mso-height-relative:page;" fillcolor="#E7E6E6 [3214]" filled="t" stroked="t" coordsize="21600,21600" o:gfxdata="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NfAbZnZAAAACwEAAA8AAAAAAAAAAQAgAAAAIgAAAGRycy9k&#10;b3ducmV2LnhtbFBLAQIUABQAAAAIAIdO4kADLGRsrAIAAFcFAAAOAAAAAAAAAAEAIAAAACgBAABk&#10;cnMvZTJvRG9jLnhtbFBLBQYAAAAABgAGAFkBAABGBgAAAAA=&#10;" adj="31491,-47974">
                <v:fill on="t" focussize="0,0"/>
                <v:stroke weight="1pt" color="#000000 [3213]" miterlimit="8" joinstyle="miter"/>
                <v:imagedata o:title=""/>
                <o:lock v:ext="edit" aspectratio="f"/>
                <v:textbox inset="0mm,0mm,0mm,0mm">
                  <w:txbxContent>
                    <w:p w14:paraId="0DD7462C">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项目位置</w:t>
                      </w:r>
                    </w:p>
                  </w:txbxContent>
                </v:textbox>
              </v:shape>
            </w:pict>
          </mc:Fallback>
        </mc:AlternateContent>
      </w:r>
      <w:r>
        <w:rPr>
          <w:color w:val="auto"/>
          <w:sz w:val="21"/>
        </w:rPr>
        <mc:AlternateContent>
          <mc:Choice Requires="wps">
            <w:drawing>
              <wp:anchor distT="0" distB="0" distL="114300" distR="114300" simplePos="0" relativeHeight="251833344" behindDoc="0" locked="0" layoutInCell="1" allowOverlap="1">
                <wp:simplePos x="0" y="0"/>
                <wp:positionH relativeFrom="column">
                  <wp:posOffset>7867015</wp:posOffset>
                </wp:positionH>
                <wp:positionV relativeFrom="paragraph">
                  <wp:posOffset>151765</wp:posOffset>
                </wp:positionV>
                <wp:extent cx="784860" cy="295910"/>
                <wp:effectExtent l="6350" t="869950" r="256540" b="15240"/>
                <wp:wrapNone/>
                <wp:docPr id="683" name="矩形标注 683"/>
                <wp:cNvGraphicFramePr/>
                <a:graphic xmlns:a="http://schemas.openxmlformats.org/drawingml/2006/main">
                  <a:graphicData uri="http://schemas.microsoft.com/office/word/2010/wordprocessingShape">
                    <wps:wsp>
                      <wps:cNvSpPr/>
                      <wps:spPr>
                        <a:xfrm>
                          <a:off x="0" y="0"/>
                          <a:ext cx="784860" cy="295910"/>
                        </a:xfrm>
                        <a:prstGeom prst="wedgeRectCallout">
                          <a:avLst>
                            <a:gd name="adj1" fmla="val 78559"/>
                            <a:gd name="adj2" fmla="val -328540"/>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9CF5AC">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619.45pt;margin-top:11.95pt;height:23.3pt;width:61.8pt;z-index:251833344;v-text-anchor:middle;mso-width-relative:page;mso-height-relative:page;" fillcolor="#E7E6E6 [3214]" filled="t" stroked="t" coordsize="21600,21600" o:gfxdata="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jV1LHdoAAAALAQAADwAAAAAAAAABACAAAAAiAAAAZHJzL2Rv&#10;d25yZXYueG1sUEsBAhQAFAAAAAgAh07iQJV3RvGqAgAAVwUAAA4AAAAAAAAAAQAgAAAAKQEAAGRy&#10;cy9lMm9Eb2MueG1sUEsFBgAAAAAGAAYAWQEAAEUGAAAAAA==&#10;" adj="27769,-60165">
                <v:fill on="t" focussize="0,0"/>
                <v:stroke weight="1pt" color="#000000 [3213]" miterlimit="8" joinstyle="miter"/>
                <v:imagedata o:title=""/>
                <o:lock v:ext="edit" aspectratio="f"/>
                <v:textbox inset="0mm,0mm,0mm,0mm">
                  <w:txbxContent>
                    <w:p w14:paraId="5B9CF5AC">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项目位置</w:t>
                      </w:r>
                    </w:p>
                  </w:txbxContent>
                </v:textbox>
              </v:shape>
            </w:pict>
          </mc:Fallback>
        </mc:AlternateContent>
      </w:r>
    </w:p>
    <w:p w14:paraId="1F122699">
      <w:pPr>
        <w:tabs>
          <w:tab w:val="left" w:pos="1025"/>
        </w:tabs>
        <w:jc w:val="left"/>
        <w:rPr>
          <w:rFonts w:hint="eastAsia"/>
          <w:color w:val="auto"/>
        </w:rPr>
      </w:pPr>
      <w:r>
        <w:rPr>
          <w:color w:val="auto"/>
          <w:sz w:val="21"/>
        </w:rPr>
        <mc:AlternateContent>
          <mc:Choice Requires="wps">
            <w:drawing>
              <wp:anchor distT="0" distB="0" distL="114300" distR="114300" simplePos="0" relativeHeight="251830272" behindDoc="0" locked="0" layoutInCell="1" allowOverlap="1">
                <wp:simplePos x="0" y="0"/>
                <wp:positionH relativeFrom="column">
                  <wp:posOffset>6011545</wp:posOffset>
                </wp:positionH>
                <wp:positionV relativeFrom="paragraph">
                  <wp:posOffset>15875</wp:posOffset>
                </wp:positionV>
                <wp:extent cx="1054100" cy="357505"/>
                <wp:effectExtent l="0" t="0" r="0" b="0"/>
                <wp:wrapNone/>
                <wp:docPr id="684" name="文本框 684"/>
                <wp:cNvGraphicFramePr/>
                <a:graphic xmlns:a="http://schemas.openxmlformats.org/drawingml/2006/main">
                  <a:graphicData uri="http://schemas.microsoft.com/office/word/2010/wordprocessingShape">
                    <wps:wsp>
                      <wps:cNvSpPr txBox="1"/>
                      <wps:spPr>
                        <a:xfrm>
                          <a:off x="0" y="0"/>
                          <a:ext cx="1054100" cy="357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B0FAB3">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北票市金岭寺</w:t>
                            </w:r>
                            <w:r>
                              <w:rPr>
                                <w:rFonts w:hint="eastAsia"/>
                                <w:b/>
                                <w:bCs/>
                                <w:sz w:val="15"/>
                                <w:szCs w:val="15"/>
                                <w:lang w:val="en-US" w:eastAsia="zh-CN"/>
                              </w:rPr>
                              <w:t>~朝阳羊山古生物化石自然保护区——24区马家沟</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473.35pt;margin-top:1.25pt;height:28.15pt;width:83pt;z-index:251830272;mso-width-relative:page;mso-height-relative:page;" filled="f" stroked="f" coordsize="21600,21600" o:gfxdata="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wN5sO2AAAAAkBAAAPAAAAAAAAAAEAIAAAACIAAABkcnMvZG93bnJldi54&#10;bWxQSwECFAAUAAAACACHTuJAr1ua4zMCAABaBAAADgAAAAAAAAABACAAAAAnAQAAZHJzL2Uyb0Rv&#10;Yy54bWxQSwUGAAAAAAYABgBZAQAAzAUAAAAA&#10;">
                <v:fill on="f" focussize="0,0"/>
                <v:stroke on="f" weight="0.5pt"/>
                <v:imagedata o:title=""/>
                <o:lock v:ext="edit" aspectratio="f"/>
                <v:textbox inset="0mm,0mm,0mm,0mm">
                  <w:txbxContent>
                    <w:p w14:paraId="3AB0FAB3">
                      <w:pPr>
                        <w:keepNext w:val="0"/>
                        <w:keepLines w:val="0"/>
                        <w:pageBreakBefore w:val="0"/>
                        <w:widowControl w:val="0"/>
                        <w:kinsoku/>
                        <w:wordWrap/>
                        <w:overflowPunct/>
                        <w:topLinePunct w:val="0"/>
                        <w:autoSpaceDE/>
                        <w:autoSpaceDN/>
                        <w:bidi w:val="0"/>
                        <w:adjustRightInd/>
                        <w:snapToGrid/>
                        <w:spacing w:line="180" w:lineRule="exact"/>
                        <w:jc w:val="center"/>
                        <w:textAlignment w:val="auto"/>
                        <w:rPr>
                          <w:rFonts w:hint="default" w:eastAsia="宋体"/>
                          <w:b/>
                          <w:bCs/>
                          <w:sz w:val="15"/>
                          <w:szCs w:val="15"/>
                          <w:lang w:val="en-US" w:eastAsia="zh-CN"/>
                        </w:rPr>
                      </w:pPr>
                      <w:r>
                        <w:rPr>
                          <w:rFonts w:hint="eastAsia"/>
                          <w:b/>
                          <w:bCs/>
                          <w:sz w:val="15"/>
                          <w:szCs w:val="15"/>
                          <w:lang w:eastAsia="zh-CN"/>
                        </w:rPr>
                        <w:t>北票市金岭寺</w:t>
                      </w:r>
                      <w:r>
                        <w:rPr>
                          <w:rFonts w:hint="eastAsia"/>
                          <w:b/>
                          <w:bCs/>
                          <w:sz w:val="15"/>
                          <w:szCs w:val="15"/>
                          <w:lang w:val="en-US" w:eastAsia="zh-CN"/>
                        </w:rPr>
                        <w:t>~朝阳羊山古生物化石自然保护区——24区马家沟</w:t>
                      </w:r>
                    </w:p>
                  </w:txbxContent>
                </v:textbox>
              </v:shape>
            </w:pict>
          </mc:Fallback>
        </mc:AlternateContent>
      </w:r>
    </w:p>
    <w:p w14:paraId="00E8721C">
      <w:pPr>
        <w:tabs>
          <w:tab w:val="left" w:pos="1025"/>
        </w:tabs>
        <w:jc w:val="left"/>
        <w:rPr>
          <w:rFonts w:hint="eastAsia"/>
          <w:color w:val="auto"/>
        </w:rPr>
      </w:pPr>
      <w:r>
        <w:rPr>
          <w:color w:val="auto"/>
          <w:sz w:val="21"/>
        </w:rPr>
        <w:drawing>
          <wp:anchor distT="0" distB="0" distL="114300" distR="114300" simplePos="0" relativeHeight="251816960" behindDoc="1" locked="0" layoutInCell="1" allowOverlap="1">
            <wp:simplePos x="0" y="0"/>
            <wp:positionH relativeFrom="column">
              <wp:posOffset>8343265</wp:posOffset>
            </wp:positionH>
            <wp:positionV relativeFrom="paragraph">
              <wp:posOffset>64135</wp:posOffset>
            </wp:positionV>
            <wp:extent cx="3027045" cy="2284730"/>
            <wp:effectExtent l="0" t="0" r="1905" b="1270"/>
            <wp:wrapNone/>
            <wp:docPr id="68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27"/>
                    <pic:cNvPicPr>
                      <a:picLocks noChangeAspect="1"/>
                    </pic:cNvPicPr>
                  </pic:nvPicPr>
                  <pic:blipFill>
                    <a:blip r:embed="rId100"/>
                    <a:stretch>
                      <a:fillRect/>
                    </a:stretch>
                  </pic:blipFill>
                  <pic:spPr>
                    <a:xfrm>
                      <a:off x="9257665" y="7623810"/>
                      <a:ext cx="3027045" cy="2284730"/>
                    </a:xfrm>
                    <a:prstGeom prst="rect">
                      <a:avLst/>
                    </a:prstGeom>
                    <a:noFill/>
                    <a:ln>
                      <a:noFill/>
                    </a:ln>
                  </pic:spPr>
                </pic:pic>
              </a:graphicData>
            </a:graphic>
          </wp:anchor>
        </w:drawing>
      </w:r>
    </w:p>
    <w:p w14:paraId="0B770C64">
      <w:pPr>
        <w:tabs>
          <w:tab w:val="left" w:pos="1025"/>
        </w:tabs>
        <w:jc w:val="left"/>
        <w:rPr>
          <w:rFonts w:hint="eastAsia"/>
          <w:color w:val="auto"/>
        </w:rPr>
      </w:pPr>
    </w:p>
    <w:p w14:paraId="534CB0E1">
      <w:pPr>
        <w:tabs>
          <w:tab w:val="left" w:pos="1025"/>
        </w:tabs>
        <w:jc w:val="left"/>
        <w:rPr>
          <w:rFonts w:hint="eastAsia"/>
          <w:color w:val="auto"/>
        </w:rPr>
      </w:pPr>
    </w:p>
    <w:p w14:paraId="1EE60297">
      <w:pPr>
        <w:tabs>
          <w:tab w:val="left" w:pos="1025"/>
        </w:tabs>
        <w:jc w:val="left"/>
        <w:rPr>
          <w:rFonts w:hint="eastAsia"/>
          <w:color w:val="auto"/>
        </w:rPr>
      </w:pPr>
    </w:p>
    <w:p w14:paraId="67E5C63F">
      <w:pPr>
        <w:tabs>
          <w:tab w:val="left" w:pos="1025"/>
        </w:tabs>
        <w:jc w:val="left"/>
        <w:rPr>
          <w:rFonts w:hint="eastAsia"/>
          <w:color w:val="auto"/>
        </w:rPr>
      </w:pPr>
    </w:p>
    <w:p w14:paraId="01A24B4D">
      <w:pPr>
        <w:tabs>
          <w:tab w:val="left" w:pos="1025"/>
        </w:tabs>
        <w:jc w:val="left"/>
        <w:rPr>
          <w:rFonts w:hint="eastAsia"/>
          <w:color w:val="auto"/>
        </w:rPr>
      </w:pPr>
    </w:p>
    <w:p w14:paraId="5F315F62">
      <w:pPr>
        <w:tabs>
          <w:tab w:val="left" w:pos="1025"/>
        </w:tabs>
        <w:jc w:val="left"/>
        <w:rPr>
          <w:rFonts w:hint="eastAsia"/>
          <w:color w:val="auto"/>
        </w:rPr>
      </w:pPr>
    </w:p>
    <w:p w14:paraId="3CD73EF8">
      <w:pPr>
        <w:tabs>
          <w:tab w:val="left" w:pos="1025"/>
        </w:tabs>
        <w:jc w:val="left"/>
        <w:rPr>
          <w:rFonts w:hint="eastAsia"/>
          <w:color w:val="auto"/>
        </w:rPr>
      </w:pPr>
    </w:p>
    <w:p w14:paraId="07F54230">
      <w:pPr>
        <w:tabs>
          <w:tab w:val="left" w:pos="1025"/>
        </w:tabs>
        <w:jc w:val="left"/>
        <w:rPr>
          <w:rFonts w:hint="eastAsia"/>
          <w:color w:val="auto"/>
        </w:rPr>
      </w:pPr>
    </w:p>
    <w:p w14:paraId="0183C42B">
      <w:pPr>
        <w:tabs>
          <w:tab w:val="left" w:pos="1025"/>
        </w:tabs>
        <w:jc w:val="left"/>
        <w:rPr>
          <w:color w:val="auto"/>
        </w:rPr>
        <w:sectPr>
          <w:pgSz w:w="23814" w:h="16840"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rPr>
        <mc:AlternateContent>
          <mc:Choice Requires="wps">
            <w:drawing>
              <wp:anchor distT="0" distB="0" distL="114300" distR="114300" simplePos="0" relativeHeight="251834368" behindDoc="0" locked="0" layoutInCell="1" allowOverlap="1">
                <wp:simplePos x="0" y="0"/>
                <wp:positionH relativeFrom="column">
                  <wp:posOffset>2463800</wp:posOffset>
                </wp:positionH>
                <wp:positionV relativeFrom="paragraph">
                  <wp:posOffset>561975</wp:posOffset>
                </wp:positionV>
                <wp:extent cx="8097520" cy="528955"/>
                <wp:effectExtent l="0" t="0" r="0" b="0"/>
                <wp:wrapNone/>
                <wp:docPr id="686" name="矩形 686"/>
                <wp:cNvGraphicFramePr/>
                <a:graphic xmlns:a="http://schemas.openxmlformats.org/drawingml/2006/main">
                  <a:graphicData uri="http://schemas.microsoft.com/office/word/2010/wordprocessingShape">
                    <wps:wsp>
                      <wps:cNvSpPr/>
                      <wps:spPr>
                        <a:xfrm>
                          <a:off x="0" y="0"/>
                          <a:ext cx="8097520" cy="528955"/>
                        </a:xfrm>
                        <a:prstGeom prst="rect">
                          <a:avLst/>
                        </a:prstGeom>
                        <a:solidFill>
                          <a:srgbClr val="FFFFFF">
                            <a:alpha val="0"/>
                          </a:srgbClr>
                        </a:solidFill>
                        <a:ln>
                          <a:noFill/>
                        </a:ln>
                      </wps:spPr>
                      <wps:txbx>
                        <w:txbxContent>
                          <w:p w14:paraId="77AAA146">
                            <w:pPr>
                              <w:jc w:val="center"/>
                              <w:rPr>
                                <w:rFonts w:hint="eastAsia"/>
                                <w:b/>
                                <w:sz w:val="32"/>
                                <w:szCs w:val="32"/>
                              </w:rPr>
                            </w:pPr>
                            <w:r>
                              <w:rPr>
                                <w:rFonts w:hint="eastAsia"/>
                                <w:b/>
                                <w:sz w:val="32"/>
                                <w:szCs w:val="32"/>
                              </w:rPr>
                              <w:t>附图</w:t>
                            </w:r>
                            <w:r>
                              <w:rPr>
                                <w:rFonts w:hint="eastAsia"/>
                                <w:b/>
                                <w:sz w:val="32"/>
                                <w:szCs w:val="32"/>
                                <w:lang w:eastAsia="zh-CN"/>
                              </w:rPr>
                              <w:t>十五</w:t>
                            </w:r>
                            <w:r>
                              <w:rPr>
                                <w:rFonts w:hint="eastAsia"/>
                                <w:b/>
                                <w:sz w:val="32"/>
                                <w:szCs w:val="32"/>
                              </w:rPr>
                              <w:t xml:space="preserve">   项目与朝阳古生物化石群市级自然保护区位置关系图</w:t>
                            </w:r>
                          </w:p>
                        </w:txbxContent>
                      </wps:txbx>
                      <wps:bodyPr upright="1"/>
                    </wps:wsp>
                  </a:graphicData>
                </a:graphic>
              </wp:anchor>
            </w:drawing>
          </mc:Choice>
          <mc:Fallback>
            <w:pict>
              <v:rect id="_x0000_s1026" o:spid="_x0000_s1026" o:spt="1" style="position:absolute;left:0pt;margin-left:194pt;margin-top:44.25pt;height:41.65pt;width:637.6pt;z-index:251834368;mso-width-relative:page;mso-height-relative:page;" fillcolor="#FFFFFF" filled="t" stroked="f" coordsize="21600,21600" o:gfxdata="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MAmEO2gAAAAsBAAAPAAAAAAAAAAEAIAAAACIAAABkcnMvZG93&#10;bnJldi54bWxQSwECFAAUAAAACACHTuJAXRKBNsUBAACLAwAADgAAAAAAAAABACAAAAApAQAAZHJz&#10;L2Uyb0RvYy54bWxQSwUGAAAAAAYABgBZAQAAYAUAAAAA&#10;">
                <v:fill on="t" opacity="0f" focussize="0,0"/>
                <v:stroke on="f"/>
                <v:imagedata o:title=""/>
                <o:lock v:ext="edit" aspectratio="f"/>
                <v:textbox>
                  <w:txbxContent>
                    <w:p w14:paraId="77AAA146">
                      <w:pPr>
                        <w:jc w:val="center"/>
                        <w:rPr>
                          <w:rFonts w:hint="eastAsia"/>
                          <w:b/>
                          <w:sz w:val="32"/>
                          <w:szCs w:val="32"/>
                        </w:rPr>
                      </w:pPr>
                      <w:r>
                        <w:rPr>
                          <w:rFonts w:hint="eastAsia"/>
                          <w:b/>
                          <w:sz w:val="32"/>
                          <w:szCs w:val="32"/>
                        </w:rPr>
                        <w:t>附图</w:t>
                      </w:r>
                      <w:r>
                        <w:rPr>
                          <w:rFonts w:hint="eastAsia"/>
                          <w:b/>
                          <w:sz w:val="32"/>
                          <w:szCs w:val="32"/>
                          <w:lang w:eastAsia="zh-CN"/>
                        </w:rPr>
                        <w:t>十五</w:t>
                      </w:r>
                      <w:r>
                        <w:rPr>
                          <w:rFonts w:hint="eastAsia"/>
                          <w:b/>
                          <w:sz w:val="32"/>
                          <w:szCs w:val="32"/>
                        </w:rPr>
                        <w:t xml:space="preserve">   项目与朝阳古生物化石群市级自然保护区位置关系图</w:t>
                      </w:r>
                    </w:p>
                  </w:txbxContent>
                </v:textbox>
              </v:rect>
            </w:pict>
          </mc:Fallback>
        </mc:AlternateContent>
      </w:r>
    </w:p>
    <w:p w14:paraId="198E2610">
      <w:pPr>
        <w:tabs>
          <w:tab w:val="left" w:pos="1025"/>
        </w:tabs>
        <w:jc w:val="left"/>
        <w:rPr>
          <w:rFonts w:hint="eastAsia" w:eastAsia="宋体"/>
          <w:color w:val="auto"/>
          <w:lang w:eastAsia="zh-CN"/>
        </w:rPr>
      </w:pPr>
      <w:r>
        <w:rPr>
          <w:color w:val="auto"/>
        </w:rPr>
        <w:drawing>
          <wp:anchor distT="0" distB="0" distL="114300" distR="114300" simplePos="0" relativeHeight="251889664" behindDoc="1" locked="0" layoutInCell="1" allowOverlap="1">
            <wp:simplePos x="0" y="0"/>
            <wp:positionH relativeFrom="column">
              <wp:posOffset>1261745</wp:posOffset>
            </wp:positionH>
            <wp:positionV relativeFrom="paragraph">
              <wp:posOffset>-323850</wp:posOffset>
            </wp:positionV>
            <wp:extent cx="6311900" cy="5843270"/>
            <wp:effectExtent l="0" t="0" r="12700" b="5080"/>
            <wp:wrapNone/>
            <wp:docPr id="6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1"/>
                    <pic:cNvPicPr>
                      <a:picLocks noChangeAspect="1"/>
                    </pic:cNvPicPr>
                  </pic:nvPicPr>
                  <pic:blipFill>
                    <a:blip r:embed="rId101"/>
                    <a:stretch>
                      <a:fillRect/>
                    </a:stretch>
                  </pic:blipFill>
                  <pic:spPr>
                    <a:xfrm>
                      <a:off x="0" y="0"/>
                      <a:ext cx="6311900" cy="5843270"/>
                    </a:xfrm>
                    <a:prstGeom prst="rect">
                      <a:avLst/>
                    </a:prstGeom>
                    <a:noFill/>
                    <a:ln>
                      <a:noFill/>
                    </a:ln>
                  </pic:spPr>
                </pic:pic>
              </a:graphicData>
            </a:graphic>
          </wp:anchor>
        </w:drawing>
      </w:r>
    </w:p>
    <w:p w14:paraId="58BDD7A7">
      <w:pPr>
        <w:tabs>
          <w:tab w:val="left" w:pos="1025"/>
        </w:tabs>
        <w:jc w:val="left"/>
        <w:rPr>
          <w:color w:val="auto"/>
        </w:rPr>
      </w:pPr>
    </w:p>
    <w:p w14:paraId="65EB6C43">
      <w:pPr>
        <w:tabs>
          <w:tab w:val="left" w:pos="1025"/>
        </w:tabs>
        <w:jc w:val="left"/>
        <w:rPr>
          <w:color w:val="auto"/>
        </w:rPr>
      </w:pPr>
    </w:p>
    <w:p w14:paraId="41644F22">
      <w:pPr>
        <w:tabs>
          <w:tab w:val="left" w:pos="1025"/>
        </w:tabs>
        <w:jc w:val="left"/>
        <w:rPr>
          <w:color w:val="auto"/>
        </w:rPr>
      </w:pPr>
    </w:p>
    <w:p w14:paraId="299F3336">
      <w:pPr>
        <w:tabs>
          <w:tab w:val="left" w:pos="1025"/>
        </w:tabs>
        <w:jc w:val="left"/>
        <w:rPr>
          <w:color w:val="auto"/>
        </w:rPr>
      </w:pPr>
    </w:p>
    <w:p w14:paraId="0EFB5AB9">
      <w:pPr>
        <w:tabs>
          <w:tab w:val="left" w:pos="1025"/>
        </w:tabs>
        <w:jc w:val="left"/>
        <w:rPr>
          <w:color w:val="auto"/>
        </w:rPr>
      </w:pPr>
    </w:p>
    <w:p w14:paraId="4FE96755">
      <w:pPr>
        <w:tabs>
          <w:tab w:val="left" w:pos="1025"/>
        </w:tabs>
        <w:jc w:val="left"/>
        <w:rPr>
          <w:color w:val="auto"/>
        </w:rPr>
      </w:pPr>
    </w:p>
    <w:p w14:paraId="46542DDB">
      <w:pPr>
        <w:tabs>
          <w:tab w:val="left" w:pos="1025"/>
        </w:tabs>
        <w:jc w:val="left"/>
        <w:rPr>
          <w:color w:val="auto"/>
        </w:rPr>
      </w:pPr>
    </w:p>
    <w:p w14:paraId="3BD0394C">
      <w:pPr>
        <w:tabs>
          <w:tab w:val="left" w:pos="1025"/>
        </w:tabs>
        <w:jc w:val="left"/>
        <w:rPr>
          <w:color w:val="auto"/>
        </w:rPr>
      </w:pPr>
      <w:r>
        <w:rPr>
          <w:color w:val="auto"/>
          <w:sz w:val="21"/>
        </w:rPr>
        <mc:AlternateContent>
          <mc:Choice Requires="wps">
            <w:drawing>
              <wp:anchor distT="0" distB="0" distL="114300" distR="114300" simplePos="0" relativeHeight="251887616" behindDoc="0" locked="0" layoutInCell="1" allowOverlap="1">
                <wp:simplePos x="0" y="0"/>
                <wp:positionH relativeFrom="column">
                  <wp:posOffset>4137660</wp:posOffset>
                </wp:positionH>
                <wp:positionV relativeFrom="paragraph">
                  <wp:posOffset>72390</wp:posOffset>
                </wp:positionV>
                <wp:extent cx="897255" cy="300355"/>
                <wp:effectExtent l="0" t="0" r="0" b="0"/>
                <wp:wrapNone/>
                <wp:docPr id="688" name="文本框 688"/>
                <wp:cNvGraphicFramePr/>
                <a:graphic xmlns:a="http://schemas.openxmlformats.org/drawingml/2006/main">
                  <a:graphicData uri="http://schemas.microsoft.com/office/word/2010/wordprocessingShape">
                    <wps:wsp>
                      <wps:cNvSpPr txBox="1"/>
                      <wps:spPr>
                        <a:xfrm>
                          <a:off x="5046345" y="2901315"/>
                          <a:ext cx="897255" cy="3003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04B4C8">
                            <w:pPr>
                              <w:jc w:val="center"/>
                              <w:rPr>
                                <w:rFonts w:hint="eastAsia" w:eastAsia="宋体"/>
                                <w:lang w:eastAsia="zh-CN"/>
                              </w:rPr>
                            </w:pPr>
                            <w:r>
                              <w:rPr>
                                <w:rFonts w:hint="eastAsia"/>
                                <w:lang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8pt;margin-top:5.7pt;height:23.65pt;width:70.65pt;z-index:251887616;mso-width-relative:page;mso-height-relative:page;" filled="f" stroked="f" coordsize="21600,21600" o:gfxdata="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Lfg+jaAAAACQEAAA8AAAAAAAAA&#10;AQAgAAAAIgAAAGRycy9kb3ducmV2LnhtbFBLAQIUABQAAAAIAIdO4kAfJFPBSAIAAHUEAAAOAAAA&#10;AAAAAAEAIAAAACkBAABkcnMvZTJvRG9jLnhtbFBLBQYAAAAABgAGAFkBAADjBQAAAAA=&#10;">
                <v:fill on="f" focussize="0,0"/>
                <v:stroke on="f" weight="0.5pt"/>
                <v:imagedata o:title=""/>
                <o:lock v:ext="edit" aspectratio="f"/>
                <v:textbox>
                  <w:txbxContent>
                    <w:p w14:paraId="1504B4C8">
                      <w:pPr>
                        <w:jc w:val="center"/>
                        <w:rPr>
                          <w:rFonts w:hint="eastAsia" w:eastAsia="宋体"/>
                          <w:lang w:eastAsia="zh-CN"/>
                        </w:rPr>
                      </w:pPr>
                      <w:r>
                        <w:rPr>
                          <w:rFonts w:hint="eastAsia"/>
                          <w:lang w:eastAsia="zh-CN"/>
                        </w:rPr>
                        <w:t>项目位置</w:t>
                      </w:r>
                    </w:p>
                  </w:txbxContent>
                </v:textbox>
              </v:shape>
            </w:pict>
          </mc:Fallback>
        </mc:AlternateContent>
      </w:r>
      <w:r>
        <w:rPr>
          <w:color w:val="auto"/>
        </w:rPr>
        <w:drawing>
          <wp:anchor distT="0" distB="0" distL="114300" distR="114300" simplePos="0" relativeHeight="251886592" behindDoc="0" locked="0" layoutInCell="1" allowOverlap="1">
            <wp:simplePos x="0" y="0"/>
            <wp:positionH relativeFrom="column">
              <wp:posOffset>3352800</wp:posOffset>
            </wp:positionH>
            <wp:positionV relativeFrom="paragraph">
              <wp:posOffset>56515</wp:posOffset>
            </wp:positionV>
            <wp:extent cx="1784985" cy="897255"/>
            <wp:effectExtent l="0" t="0" r="5715" b="17145"/>
            <wp:wrapNone/>
            <wp:docPr id="6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5"/>
                    <pic:cNvPicPr>
                      <a:picLocks noChangeAspect="1"/>
                    </pic:cNvPicPr>
                  </pic:nvPicPr>
                  <pic:blipFill>
                    <a:blip r:embed="rId102"/>
                    <a:stretch>
                      <a:fillRect/>
                    </a:stretch>
                  </pic:blipFill>
                  <pic:spPr>
                    <a:xfrm>
                      <a:off x="0" y="0"/>
                      <a:ext cx="1784985" cy="897255"/>
                    </a:xfrm>
                    <a:prstGeom prst="rect">
                      <a:avLst/>
                    </a:prstGeom>
                    <a:noFill/>
                    <a:ln>
                      <a:noFill/>
                    </a:ln>
                  </pic:spPr>
                </pic:pic>
              </a:graphicData>
            </a:graphic>
          </wp:anchor>
        </w:drawing>
      </w:r>
    </w:p>
    <w:p w14:paraId="7816B3E2">
      <w:pPr>
        <w:tabs>
          <w:tab w:val="left" w:pos="1025"/>
        </w:tabs>
        <w:jc w:val="left"/>
        <w:rPr>
          <w:color w:val="auto"/>
        </w:rPr>
      </w:pPr>
    </w:p>
    <w:p w14:paraId="619AD2F7">
      <w:pPr>
        <w:tabs>
          <w:tab w:val="left" w:pos="1025"/>
        </w:tabs>
        <w:jc w:val="left"/>
        <w:rPr>
          <w:color w:val="auto"/>
        </w:rPr>
      </w:pPr>
    </w:p>
    <w:p w14:paraId="078FF68A">
      <w:pPr>
        <w:tabs>
          <w:tab w:val="left" w:pos="1025"/>
        </w:tabs>
        <w:jc w:val="left"/>
        <w:rPr>
          <w:color w:val="auto"/>
        </w:rPr>
      </w:pPr>
    </w:p>
    <w:p w14:paraId="22227199">
      <w:pPr>
        <w:tabs>
          <w:tab w:val="left" w:pos="1025"/>
        </w:tabs>
        <w:jc w:val="left"/>
        <w:rPr>
          <w:color w:val="auto"/>
        </w:rPr>
      </w:pPr>
    </w:p>
    <w:p w14:paraId="00B7AAD0">
      <w:pPr>
        <w:tabs>
          <w:tab w:val="left" w:pos="1025"/>
        </w:tabs>
        <w:jc w:val="left"/>
        <w:rPr>
          <w:color w:val="auto"/>
        </w:rPr>
      </w:pPr>
    </w:p>
    <w:p w14:paraId="44840020">
      <w:pPr>
        <w:tabs>
          <w:tab w:val="left" w:pos="1025"/>
        </w:tabs>
        <w:jc w:val="left"/>
        <w:rPr>
          <w:color w:val="auto"/>
        </w:rPr>
      </w:pPr>
    </w:p>
    <w:p w14:paraId="1397AB4B">
      <w:pPr>
        <w:tabs>
          <w:tab w:val="left" w:pos="1025"/>
        </w:tabs>
        <w:jc w:val="left"/>
        <w:rPr>
          <w:color w:val="auto"/>
        </w:rPr>
      </w:pPr>
    </w:p>
    <w:p w14:paraId="4D16A382">
      <w:pPr>
        <w:tabs>
          <w:tab w:val="left" w:pos="1025"/>
        </w:tabs>
        <w:jc w:val="left"/>
        <w:rPr>
          <w:color w:val="auto"/>
        </w:rPr>
      </w:pPr>
      <w:r>
        <w:rPr>
          <w:color w:val="auto"/>
        </w:rPr>
        <w:drawing>
          <wp:anchor distT="0" distB="0" distL="114300" distR="114300" simplePos="0" relativeHeight="251865088" behindDoc="0" locked="0" layoutInCell="1" allowOverlap="1">
            <wp:simplePos x="0" y="0"/>
            <wp:positionH relativeFrom="column">
              <wp:posOffset>6444615</wp:posOffset>
            </wp:positionH>
            <wp:positionV relativeFrom="paragraph">
              <wp:posOffset>56515</wp:posOffset>
            </wp:positionV>
            <wp:extent cx="931545" cy="2121535"/>
            <wp:effectExtent l="0" t="0" r="1905" b="12065"/>
            <wp:wrapNone/>
            <wp:docPr id="6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2"/>
                    <pic:cNvPicPr>
                      <a:picLocks noChangeAspect="1"/>
                    </pic:cNvPicPr>
                  </pic:nvPicPr>
                  <pic:blipFill>
                    <a:blip r:embed="rId103"/>
                    <a:stretch>
                      <a:fillRect/>
                    </a:stretch>
                  </pic:blipFill>
                  <pic:spPr>
                    <a:xfrm>
                      <a:off x="0" y="0"/>
                      <a:ext cx="931545" cy="2121535"/>
                    </a:xfrm>
                    <a:prstGeom prst="rect">
                      <a:avLst/>
                    </a:prstGeom>
                    <a:noFill/>
                    <a:ln>
                      <a:noFill/>
                    </a:ln>
                  </pic:spPr>
                </pic:pic>
              </a:graphicData>
            </a:graphic>
          </wp:anchor>
        </w:drawing>
      </w:r>
    </w:p>
    <w:p w14:paraId="66825A94">
      <w:pPr>
        <w:tabs>
          <w:tab w:val="left" w:pos="1025"/>
        </w:tabs>
        <w:jc w:val="left"/>
        <w:rPr>
          <w:color w:val="auto"/>
        </w:rPr>
      </w:pPr>
    </w:p>
    <w:p w14:paraId="564046DD">
      <w:pPr>
        <w:tabs>
          <w:tab w:val="left" w:pos="1025"/>
        </w:tabs>
        <w:jc w:val="left"/>
        <w:rPr>
          <w:color w:val="auto"/>
        </w:rPr>
      </w:pPr>
    </w:p>
    <w:p w14:paraId="6C4A6FCE">
      <w:pPr>
        <w:tabs>
          <w:tab w:val="left" w:pos="1025"/>
        </w:tabs>
        <w:jc w:val="left"/>
        <w:rPr>
          <w:color w:val="auto"/>
        </w:rPr>
      </w:pPr>
    </w:p>
    <w:p w14:paraId="47006040">
      <w:pPr>
        <w:tabs>
          <w:tab w:val="left" w:pos="1025"/>
        </w:tabs>
        <w:jc w:val="left"/>
        <w:rPr>
          <w:color w:val="auto"/>
        </w:rPr>
      </w:pPr>
    </w:p>
    <w:p w14:paraId="7574E75B">
      <w:pPr>
        <w:tabs>
          <w:tab w:val="left" w:pos="1025"/>
        </w:tabs>
        <w:jc w:val="left"/>
        <w:rPr>
          <w:color w:val="auto"/>
        </w:rPr>
      </w:pPr>
    </w:p>
    <w:p w14:paraId="15805E31">
      <w:pPr>
        <w:tabs>
          <w:tab w:val="left" w:pos="1025"/>
        </w:tabs>
        <w:jc w:val="left"/>
        <w:rPr>
          <w:color w:val="auto"/>
        </w:rPr>
      </w:pPr>
    </w:p>
    <w:p w14:paraId="6B9CAB89">
      <w:pPr>
        <w:tabs>
          <w:tab w:val="left" w:pos="1025"/>
        </w:tabs>
        <w:jc w:val="left"/>
        <w:rPr>
          <w:color w:val="auto"/>
        </w:rPr>
      </w:pPr>
    </w:p>
    <w:p w14:paraId="49F89F09">
      <w:pPr>
        <w:tabs>
          <w:tab w:val="left" w:pos="1025"/>
        </w:tabs>
        <w:jc w:val="left"/>
        <w:rPr>
          <w:color w:val="auto"/>
        </w:rPr>
      </w:pPr>
    </w:p>
    <w:p w14:paraId="0C947095">
      <w:pPr>
        <w:tabs>
          <w:tab w:val="left" w:pos="1025"/>
        </w:tabs>
        <w:jc w:val="left"/>
        <w:rPr>
          <w:color w:val="auto"/>
        </w:rPr>
      </w:pPr>
      <w:r>
        <w:rPr>
          <w:color w:val="auto"/>
        </w:rPr>
        <mc:AlternateContent>
          <mc:Choice Requires="wps">
            <w:drawing>
              <wp:anchor distT="0" distB="0" distL="114300" distR="114300" simplePos="0" relativeHeight="251888640" behindDoc="0" locked="0" layoutInCell="1" allowOverlap="1">
                <wp:simplePos x="0" y="0"/>
                <wp:positionH relativeFrom="column">
                  <wp:posOffset>500380</wp:posOffset>
                </wp:positionH>
                <wp:positionV relativeFrom="paragraph">
                  <wp:posOffset>534035</wp:posOffset>
                </wp:positionV>
                <wp:extent cx="8097520" cy="528955"/>
                <wp:effectExtent l="0" t="0" r="0" b="0"/>
                <wp:wrapNone/>
                <wp:docPr id="691" name="矩形 691"/>
                <wp:cNvGraphicFramePr/>
                <a:graphic xmlns:a="http://schemas.openxmlformats.org/drawingml/2006/main">
                  <a:graphicData uri="http://schemas.microsoft.com/office/word/2010/wordprocessingShape">
                    <wps:wsp>
                      <wps:cNvSpPr/>
                      <wps:spPr>
                        <a:xfrm>
                          <a:off x="0" y="0"/>
                          <a:ext cx="8097520" cy="528955"/>
                        </a:xfrm>
                        <a:prstGeom prst="rect">
                          <a:avLst/>
                        </a:prstGeom>
                        <a:solidFill>
                          <a:srgbClr val="FFFFFF">
                            <a:alpha val="0"/>
                          </a:srgbClr>
                        </a:solidFill>
                        <a:ln>
                          <a:noFill/>
                        </a:ln>
                      </wps:spPr>
                      <wps:txbx>
                        <w:txbxContent>
                          <w:p w14:paraId="69FEFADE">
                            <w:pPr>
                              <w:jc w:val="center"/>
                              <w:rPr>
                                <w:rFonts w:hint="eastAsia"/>
                                <w:b/>
                                <w:sz w:val="32"/>
                                <w:szCs w:val="32"/>
                              </w:rPr>
                            </w:pPr>
                            <w:r>
                              <w:rPr>
                                <w:rFonts w:hint="eastAsia"/>
                                <w:b/>
                                <w:sz w:val="32"/>
                                <w:szCs w:val="32"/>
                              </w:rPr>
                              <w:t>附图</w:t>
                            </w:r>
                            <w:r>
                              <w:rPr>
                                <w:rFonts w:hint="eastAsia"/>
                                <w:b/>
                                <w:sz w:val="32"/>
                                <w:szCs w:val="32"/>
                                <w:lang w:eastAsia="zh-CN"/>
                              </w:rPr>
                              <w:t>十六</w:t>
                            </w:r>
                            <w:r>
                              <w:rPr>
                                <w:rFonts w:hint="eastAsia"/>
                                <w:b/>
                                <w:sz w:val="32"/>
                                <w:szCs w:val="32"/>
                              </w:rPr>
                              <w:t xml:space="preserve">   项目与</w:t>
                            </w:r>
                            <w:r>
                              <w:rPr>
                                <w:rFonts w:hint="eastAsia"/>
                                <w:b/>
                                <w:sz w:val="32"/>
                                <w:szCs w:val="32"/>
                                <w:lang w:eastAsia="zh-CN"/>
                              </w:rPr>
                              <w:t>辽宁省生态功能区划</w:t>
                            </w:r>
                            <w:r>
                              <w:rPr>
                                <w:rFonts w:hint="eastAsia"/>
                                <w:b/>
                                <w:sz w:val="32"/>
                                <w:szCs w:val="32"/>
                              </w:rPr>
                              <w:t>位置关系图</w:t>
                            </w:r>
                          </w:p>
                        </w:txbxContent>
                      </wps:txbx>
                      <wps:bodyPr upright="1"/>
                    </wps:wsp>
                  </a:graphicData>
                </a:graphic>
              </wp:anchor>
            </w:drawing>
          </mc:Choice>
          <mc:Fallback>
            <w:pict>
              <v:rect id="_x0000_s1026" o:spid="_x0000_s1026" o:spt="1" style="position:absolute;left:0pt;margin-left:39.4pt;margin-top:42.05pt;height:41.65pt;width:637.6pt;z-index:251888640;mso-width-relative:page;mso-height-relative:page;" fillcolor="#FFFFFF" filled="t" stroked="f" coordsize="21600,21600" o:gfxdata="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D1NfY3aAAAACgEAAA8AAAAAAAAAAQAgAAAAIgAAAGRycy9kb3du&#10;cmV2LnhtbFBLAQIUABQAAAAIAIdO4kBZxhdWxAEAAIsDAAAOAAAAAAAAAAEAIAAAACkBAABkcnMv&#10;ZTJvRG9jLnhtbFBLBQYAAAAABgAGAFkBAABfBQAAAAA=&#10;">
                <v:fill on="t" opacity="0f" focussize="0,0"/>
                <v:stroke on="f"/>
                <v:imagedata o:title=""/>
                <o:lock v:ext="edit" aspectratio="f"/>
                <v:textbox>
                  <w:txbxContent>
                    <w:p w14:paraId="69FEFADE">
                      <w:pPr>
                        <w:jc w:val="center"/>
                        <w:rPr>
                          <w:rFonts w:hint="eastAsia"/>
                          <w:b/>
                          <w:sz w:val="32"/>
                          <w:szCs w:val="32"/>
                        </w:rPr>
                      </w:pPr>
                      <w:r>
                        <w:rPr>
                          <w:rFonts w:hint="eastAsia"/>
                          <w:b/>
                          <w:sz w:val="32"/>
                          <w:szCs w:val="32"/>
                        </w:rPr>
                        <w:t>附图</w:t>
                      </w:r>
                      <w:r>
                        <w:rPr>
                          <w:rFonts w:hint="eastAsia"/>
                          <w:b/>
                          <w:sz w:val="32"/>
                          <w:szCs w:val="32"/>
                          <w:lang w:eastAsia="zh-CN"/>
                        </w:rPr>
                        <w:t>十六</w:t>
                      </w:r>
                      <w:r>
                        <w:rPr>
                          <w:rFonts w:hint="eastAsia"/>
                          <w:b/>
                          <w:sz w:val="32"/>
                          <w:szCs w:val="32"/>
                        </w:rPr>
                        <w:t xml:space="preserve">   项目与</w:t>
                      </w:r>
                      <w:r>
                        <w:rPr>
                          <w:rFonts w:hint="eastAsia"/>
                          <w:b/>
                          <w:sz w:val="32"/>
                          <w:szCs w:val="32"/>
                          <w:lang w:eastAsia="zh-CN"/>
                        </w:rPr>
                        <w:t>辽宁省生态功能区划</w:t>
                      </w:r>
                      <w:r>
                        <w:rPr>
                          <w:rFonts w:hint="eastAsia"/>
                          <w:b/>
                          <w:sz w:val="32"/>
                          <w:szCs w:val="32"/>
                        </w:rPr>
                        <w:t>位置关系图</w:t>
                      </w:r>
                    </w:p>
                  </w:txbxContent>
                </v:textbox>
              </v:rect>
            </w:pict>
          </mc:Fallback>
        </mc:AlternateContent>
      </w:r>
    </w:p>
    <w:p w14:paraId="587053FF">
      <w:pPr>
        <w:tabs>
          <w:tab w:val="left" w:pos="1025"/>
        </w:tabs>
        <w:jc w:val="left"/>
        <w:rPr>
          <w:color w:val="auto"/>
        </w:rPr>
      </w:pPr>
      <w:r>
        <w:rPr>
          <w:color w:val="auto"/>
          <w:sz w:val="21"/>
        </w:rPr>
        <w:drawing>
          <wp:anchor distT="0" distB="0" distL="114300" distR="114300" simplePos="0" relativeHeight="251848704" behindDoc="0" locked="0" layoutInCell="1" allowOverlap="1">
            <wp:simplePos x="0" y="0"/>
            <wp:positionH relativeFrom="column">
              <wp:posOffset>795655</wp:posOffset>
            </wp:positionH>
            <wp:positionV relativeFrom="paragraph">
              <wp:posOffset>-288290</wp:posOffset>
            </wp:positionV>
            <wp:extent cx="7194550" cy="5425440"/>
            <wp:effectExtent l="19050" t="19050" r="25400" b="22860"/>
            <wp:wrapNone/>
            <wp:docPr id="692" name="图片 1638" descr="辽宁省主体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1638" descr="辽宁省主体功能区划图"/>
                    <pic:cNvPicPr>
                      <a:picLocks noChangeAspect="1"/>
                    </pic:cNvPicPr>
                  </pic:nvPicPr>
                  <pic:blipFill>
                    <a:blip r:embed="rId104"/>
                    <a:stretch>
                      <a:fillRect/>
                    </a:stretch>
                  </pic:blipFill>
                  <pic:spPr>
                    <a:xfrm>
                      <a:off x="1710055" y="852805"/>
                      <a:ext cx="7194550" cy="5425440"/>
                    </a:xfrm>
                    <a:prstGeom prst="rect">
                      <a:avLst/>
                    </a:prstGeom>
                    <a:noFill/>
                    <a:ln w="19050" cap="flat" cmpd="sng">
                      <a:solidFill>
                        <a:srgbClr val="000000"/>
                      </a:solidFill>
                      <a:prstDash val="solid"/>
                      <a:miter/>
                      <a:headEnd type="none" w="med" len="med"/>
                      <a:tailEnd type="none" w="med" len="med"/>
                    </a:ln>
                  </pic:spPr>
                </pic:pic>
              </a:graphicData>
            </a:graphic>
          </wp:anchor>
        </w:drawing>
      </w:r>
    </w:p>
    <w:p w14:paraId="66C2BCA8">
      <w:pPr>
        <w:tabs>
          <w:tab w:val="left" w:pos="1025"/>
        </w:tabs>
        <w:jc w:val="left"/>
        <w:rPr>
          <w:color w:val="auto"/>
        </w:rPr>
      </w:pPr>
    </w:p>
    <w:p w14:paraId="12567F6B">
      <w:pPr>
        <w:tabs>
          <w:tab w:val="left" w:pos="1025"/>
        </w:tabs>
        <w:jc w:val="left"/>
        <w:rPr>
          <w:color w:val="auto"/>
        </w:rPr>
      </w:pPr>
    </w:p>
    <w:p w14:paraId="41C2D509">
      <w:pPr>
        <w:tabs>
          <w:tab w:val="left" w:pos="1025"/>
        </w:tabs>
        <w:jc w:val="left"/>
        <w:rPr>
          <w:color w:val="auto"/>
        </w:rPr>
      </w:pPr>
    </w:p>
    <w:p w14:paraId="341B8477">
      <w:pPr>
        <w:tabs>
          <w:tab w:val="left" w:pos="1025"/>
        </w:tabs>
        <w:jc w:val="left"/>
        <w:rPr>
          <w:color w:val="auto"/>
        </w:rPr>
      </w:pPr>
    </w:p>
    <w:p w14:paraId="16156DC4">
      <w:pPr>
        <w:tabs>
          <w:tab w:val="left" w:pos="1025"/>
        </w:tabs>
        <w:jc w:val="left"/>
        <w:rPr>
          <w:color w:val="auto"/>
        </w:rPr>
      </w:pPr>
    </w:p>
    <w:p w14:paraId="023B2B96">
      <w:pPr>
        <w:tabs>
          <w:tab w:val="left" w:pos="1025"/>
        </w:tabs>
        <w:jc w:val="left"/>
        <w:rPr>
          <w:color w:val="auto"/>
        </w:rPr>
      </w:pPr>
    </w:p>
    <w:p w14:paraId="039DFB86">
      <w:pPr>
        <w:tabs>
          <w:tab w:val="left" w:pos="1025"/>
        </w:tabs>
        <w:jc w:val="left"/>
        <w:rPr>
          <w:color w:val="auto"/>
        </w:rPr>
      </w:pPr>
      <w:r>
        <w:rPr>
          <w:color w:val="auto"/>
          <w:sz w:val="21"/>
        </w:rPr>
        <mc:AlternateContent>
          <mc:Choice Requires="wps">
            <w:drawing>
              <wp:anchor distT="0" distB="0" distL="114300" distR="114300" simplePos="0" relativeHeight="251917312" behindDoc="0" locked="0" layoutInCell="1" allowOverlap="1">
                <wp:simplePos x="0" y="0"/>
                <wp:positionH relativeFrom="column">
                  <wp:posOffset>3110865</wp:posOffset>
                </wp:positionH>
                <wp:positionV relativeFrom="paragraph">
                  <wp:posOffset>104775</wp:posOffset>
                </wp:positionV>
                <wp:extent cx="901700" cy="191770"/>
                <wp:effectExtent l="85090" t="5080" r="22860" b="431800"/>
                <wp:wrapNone/>
                <wp:docPr id="693" name="矩形标注 693"/>
                <wp:cNvGraphicFramePr/>
                <a:graphic xmlns:a="http://schemas.openxmlformats.org/drawingml/2006/main">
                  <a:graphicData uri="http://schemas.microsoft.com/office/word/2010/wordprocessingShape">
                    <wps:wsp>
                      <wps:cNvSpPr/>
                      <wps:spPr>
                        <a:xfrm>
                          <a:off x="0" y="0"/>
                          <a:ext cx="901700" cy="191770"/>
                        </a:xfrm>
                        <a:prstGeom prst="wedgeRectCallout">
                          <a:avLst>
                            <a:gd name="adj1" fmla="val -57464"/>
                            <a:gd name="adj2" fmla="val 257947"/>
                          </a:avLst>
                        </a:prstGeom>
                        <a:noFill/>
                        <a:ln w="9525" cap="flat" cmpd="sng">
                          <a:solidFill>
                            <a:srgbClr val="000000"/>
                          </a:solidFill>
                          <a:prstDash val="solid"/>
                          <a:miter/>
                          <a:headEnd type="none" w="med" len="med"/>
                          <a:tailEnd type="none" w="med" len="med"/>
                        </a:ln>
                      </wps:spPr>
                      <wps:txbx>
                        <w:txbxContent>
                          <w:p w14:paraId="50F963DE">
                            <w:pPr>
                              <w:jc w:val="center"/>
                              <w:rPr>
                                <w:rFonts w:hint="eastAsia"/>
                              </w:rPr>
                            </w:pPr>
                            <w:r>
                              <w:rPr>
                                <w:rFonts w:hint="eastAsia"/>
                                <w:sz w:val="18"/>
                                <w:szCs w:val="18"/>
                              </w:rPr>
                              <w:t>项目建设地点</w:t>
                            </w:r>
                          </w:p>
                        </w:txbxContent>
                      </wps:txbx>
                      <wps:bodyPr lIns="0" tIns="0" rIns="0" bIns="0" upright="1"/>
                    </wps:wsp>
                  </a:graphicData>
                </a:graphic>
              </wp:anchor>
            </w:drawing>
          </mc:Choice>
          <mc:Fallback>
            <w:pict>
              <v:shape id="_x0000_s1026" o:spid="_x0000_s1026" o:spt="61" type="#_x0000_t61" style="position:absolute;left:0pt;margin-left:244.95pt;margin-top:8.25pt;height:15.1pt;width:71pt;z-index:251917312;mso-width-relative:page;mso-height-relative:page;" filled="f" stroked="t" coordsize="21600,21600" o:gfxdata="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EJjwWvXAAAACQEAAA8AAAAAAAAAAQAgAAAA&#10;IgAAAGRycy9kb3ducmV2LnhtbFBLAQIUABQAAAAIAIdO4kD9EbnpRQIAAIwEAAAOAAAAAAAAAAEA&#10;IAAAACYBAABkcnMvZTJvRG9jLnhtbFBLBQYAAAAABgAGAFkBAADdBQAAAAA=&#10;" adj="-1612,66517">
                <v:fill on="f" focussize="0,0"/>
                <v:stroke color="#000000" joinstyle="miter"/>
                <v:imagedata o:title=""/>
                <o:lock v:ext="edit" aspectratio="f"/>
                <v:textbox inset="0mm,0mm,0mm,0mm">
                  <w:txbxContent>
                    <w:p w14:paraId="50F963DE">
                      <w:pPr>
                        <w:jc w:val="center"/>
                        <w:rPr>
                          <w:rFonts w:hint="eastAsia"/>
                        </w:rPr>
                      </w:pPr>
                      <w:r>
                        <w:rPr>
                          <w:rFonts w:hint="eastAsia"/>
                          <w:sz w:val="18"/>
                          <w:szCs w:val="18"/>
                        </w:rPr>
                        <w:t>项目建设地点</w:t>
                      </w:r>
                    </w:p>
                  </w:txbxContent>
                </v:textbox>
              </v:shape>
            </w:pict>
          </mc:Fallback>
        </mc:AlternateContent>
      </w:r>
      <w:r>
        <w:rPr>
          <w:color w:val="auto"/>
          <w:sz w:val="21"/>
        </w:rPr>
        <mc:AlternateContent>
          <mc:Choice Requires="wps">
            <w:drawing>
              <wp:anchor distT="0" distB="0" distL="114300" distR="114300" simplePos="0" relativeHeight="251849728" behindDoc="0" locked="0" layoutInCell="1" allowOverlap="1">
                <wp:simplePos x="0" y="0"/>
                <wp:positionH relativeFrom="column">
                  <wp:posOffset>3112135</wp:posOffset>
                </wp:positionH>
                <wp:positionV relativeFrom="paragraph">
                  <wp:posOffset>106045</wp:posOffset>
                </wp:positionV>
                <wp:extent cx="901700" cy="191770"/>
                <wp:effectExtent l="59055" t="5080" r="10795" b="469900"/>
                <wp:wrapNone/>
                <wp:docPr id="694" name="矩形标注 694"/>
                <wp:cNvGraphicFramePr/>
                <a:graphic xmlns:a="http://schemas.openxmlformats.org/drawingml/2006/main">
                  <a:graphicData uri="http://schemas.microsoft.com/office/word/2010/wordprocessingShape">
                    <wps:wsp>
                      <wps:cNvSpPr/>
                      <wps:spPr>
                        <a:xfrm>
                          <a:off x="4017010" y="2635885"/>
                          <a:ext cx="901700" cy="191770"/>
                        </a:xfrm>
                        <a:prstGeom prst="wedgeRectCallout">
                          <a:avLst>
                            <a:gd name="adj1" fmla="val -54859"/>
                            <a:gd name="adj2" fmla="val 282781"/>
                          </a:avLst>
                        </a:prstGeom>
                        <a:noFill/>
                        <a:ln w="9525" cap="flat" cmpd="sng">
                          <a:solidFill>
                            <a:srgbClr val="000000"/>
                          </a:solidFill>
                          <a:prstDash val="solid"/>
                          <a:miter/>
                          <a:headEnd type="none" w="med" len="med"/>
                          <a:tailEnd type="none" w="med" len="med"/>
                        </a:ln>
                      </wps:spPr>
                      <wps:txbx>
                        <w:txbxContent>
                          <w:p w14:paraId="238A3926">
                            <w:pPr>
                              <w:jc w:val="center"/>
                              <w:rPr>
                                <w:rFonts w:hint="eastAsia"/>
                              </w:rPr>
                            </w:pPr>
                            <w:r>
                              <w:rPr>
                                <w:rFonts w:hint="eastAsia"/>
                                <w:sz w:val="18"/>
                                <w:szCs w:val="18"/>
                              </w:rPr>
                              <w:t>项目建设地点</w:t>
                            </w:r>
                          </w:p>
                        </w:txbxContent>
                      </wps:txbx>
                      <wps:bodyPr lIns="0" tIns="0" rIns="0" bIns="0" upright="1"/>
                    </wps:wsp>
                  </a:graphicData>
                </a:graphic>
              </wp:anchor>
            </w:drawing>
          </mc:Choice>
          <mc:Fallback>
            <w:pict>
              <v:shape id="_x0000_s1026" o:spid="_x0000_s1026" o:spt="61" type="#_x0000_t61" style="position:absolute;left:0pt;margin-left:245.05pt;margin-top:8.35pt;height:15.1pt;width:71pt;z-index:251849728;mso-width-relative:page;mso-height-relative:page;" filled="f" stroked="t" coordsize="21600,21600" o:gfxdata="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FUyKO2QAAAAkBAAAP&#10;AAAAAAAAAAEAIAAAACIAAABkcnMvZG93bnJldi54bWxQSwECFAAUAAAACACHTuJA5ZPzHFACAACY&#10;BAAADgAAAAAAAAABACAAAAAoAQAAZHJzL2Uyb0RvYy54bWxQSwUGAAAAAAYABgBZAQAA6gUAAAAA&#10;" adj="-1050,71881">
                <v:fill on="f" focussize="0,0"/>
                <v:stroke color="#000000" joinstyle="miter"/>
                <v:imagedata o:title=""/>
                <o:lock v:ext="edit" aspectratio="f"/>
                <v:textbox inset="0mm,0mm,0mm,0mm">
                  <w:txbxContent>
                    <w:p w14:paraId="238A3926">
                      <w:pPr>
                        <w:jc w:val="center"/>
                        <w:rPr>
                          <w:rFonts w:hint="eastAsia"/>
                        </w:rPr>
                      </w:pPr>
                      <w:r>
                        <w:rPr>
                          <w:rFonts w:hint="eastAsia"/>
                          <w:sz w:val="18"/>
                          <w:szCs w:val="18"/>
                        </w:rPr>
                        <w:t>项目建设地点</w:t>
                      </w:r>
                    </w:p>
                  </w:txbxContent>
                </v:textbox>
              </v:shape>
            </w:pict>
          </mc:Fallback>
        </mc:AlternateContent>
      </w:r>
    </w:p>
    <w:p w14:paraId="31B7BE3C">
      <w:pPr>
        <w:tabs>
          <w:tab w:val="left" w:pos="1025"/>
        </w:tabs>
        <w:jc w:val="left"/>
        <w:rPr>
          <w:color w:val="auto"/>
        </w:rPr>
      </w:pPr>
    </w:p>
    <w:p w14:paraId="7E9C90D0">
      <w:pPr>
        <w:tabs>
          <w:tab w:val="left" w:pos="1025"/>
        </w:tabs>
        <w:jc w:val="left"/>
        <w:rPr>
          <w:color w:val="auto"/>
        </w:rPr>
      </w:pPr>
    </w:p>
    <w:p w14:paraId="1D348A64">
      <w:pPr>
        <w:tabs>
          <w:tab w:val="left" w:pos="1025"/>
        </w:tabs>
        <w:jc w:val="left"/>
        <w:rPr>
          <w:color w:val="auto"/>
        </w:rPr>
      </w:pPr>
      <w:r>
        <w:rPr>
          <w:color w:val="auto"/>
          <w:sz w:val="21"/>
        </w:rPr>
        <mc:AlternateContent>
          <mc:Choice Requires="wps">
            <w:drawing>
              <wp:anchor distT="0" distB="0" distL="114300" distR="114300" simplePos="0" relativeHeight="251916288" behindDoc="0" locked="0" layoutInCell="1" allowOverlap="1">
                <wp:simplePos x="0" y="0"/>
                <wp:positionH relativeFrom="column">
                  <wp:posOffset>3055620</wp:posOffset>
                </wp:positionH>
                <wp:positionV relativeFrom="paragraph">
                  <wp:posOffset>167005</wp:posOffset>
                </wp:positionV>
                <wp:extent cx="6985" cy="5080"/>
                <wp:effectExtent l="12700" t="12700" r="18415" b="20320"/>
                <wp:wrapNone/>
                <wp:docPr id="695" name="椭圆 6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0623417" flipV="1">
                          <a:off x="0" y="0"/>
                          <a:ext cx="6985" cy="5080"/>
                        </a:xfrm>
                        <a:prstGeom prst="ellipse">
                          <a:avLst/>
                        </a:prstGeom>
                        <a:solidFill>
                          <a:srgbClr val="FF0000"/>
                        </a:solidFill>
                        <a:ln w="25400"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flip:y;margin-left:240.6pt;margin-top:13.15pt;height:0.4pt;width:0.55pt;rotation:-11603604f;z-index:251916288;mso-width-relative:page;mso-height-relative:page;" fillcolor="#FF0000" filled="t" stroked="t" coordsize="21600,21600" o:gfxdata="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mzpHvWAAAACQEAAA8A&#10;AAAAAAAAAQAgAAAAIgAAAGRycy9kb3ducmV2LnhtbFBLAQIUABQAAAAIAIdO4kD8VA2/GQIAAFwE&#10;AAAOAAAAAAAAAAEAIAAAACUBAABkcnMvZTJvRG9jLnhtbFBLBQYAAAAABgAGAFkBAACwBQAAAAA=&#10;">
                <v:fill on="t" focussize="0,0"/>
                <v:stroke weight="2pt" color="#FF0000" joinstyle="round"/>
                <v:imagedata o:title=""/>
                <o:lock v:ext="edit" aspectratio="t"/>
              </v:shape>
            </w:pict>
          </mc:Fallback>
        </mc:AlternateContent>
      </w:r>
      <w:r>
        <w:rPr>
          <w:color w:val="auto"/>
          <w:sz w:val="21"/>
        </w:rPr>
        <mc:AlternateContent>
          <mc:Choice Requires="wps">
            <w:drawing>
              <wp:anchor distT="0" distB="0" distL="114300" distR="114300" simplePos="0" relativeHeight="251850752" behindDoc="0" locked="0" layoutInCell="1" allowOverlap="1">
                <wp:simplePos x="0" y="0"/>
                <wp:positionH relativeFrom="column">
                  <wp:posOffset>3028950</wp:posOffset>
                </wp:positionH>
                <wp:positionV relativeFrom="paragraph">
                  <wp:posOffset>111125</wp:posOffset>
                </wp:positionV>
                <wp:extent cx="6985" cy="5080"/>
                <wp:effectExtent l="12700" t="12700" r="18415" b="20320"/>
                <wp:wrapNone/>
                <wp:docPr id="696" name="椭圆 6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0623417" flipV="1">
                          <a:off x="3930650" y="3208020"/>
                          <a:ext cx="6985" cy="5080"/>
                        </a:xfrm>
                        <a:prstGeom prst="ellipse">
                          <a:avLst/>
                        </a:prstGeom>
                        <a:solidFill>
                          <a:srgbClr val="FF0000"/>
                        </a:solidFill>
                        <a:ln w="25400"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flip:y;margin-left:238.5pt;margin-top:8.75pt;height:0.4pt;width:0.55pt;rotation:-11603604f;z-index:251850752;mso-width-relative:page;mso-height-relative:page;" fillcolor="#FF0000" filled="t" stroked="t" coordsize="21600,21600" o:gfxdata="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P3W&#10;SkTXAAAACQEAAA8AAAAAAAAAAQAgAAAAIgAAAGRycy9kb3ducmV2LnhtbFBLAQIUABQAAAAIAIdO&#10;4kCy+kCRJAIAAGgEAAAOAAAAAAAAAAEAIAAAACYBAABkcnMvZTJvRG9jLnhtbFBLBQYAAAAABgAG&#10;AFkBAAC8BQAAAAA=&#10;">
                <v:fill on="t" focussize="0,0"/>
                <v:stroke weight="2pt" color="#FF0000" joinstyle="round"/>
                <v:imagedata o:title=""/>
                <o:lock v:ext="edit" aspectratio="t"/>
              </v:shape>
            </w:pict>
          </mc:Fallback>
        </mc:AlternateContent>
      </w:r>
    </w:p>
    <w:p w14:paraId="2EE0F645">
      <w:pPr>
        <w:tabs>
          <w:tab w:val="left" w:pos="1025"/>
        </w:tabs>
        <w:jc w:val="left"/>
        <w:rPr>
          <w:color w:val="auto"/>
        </w:rPr>
      </w:pPr>
    </w:p>
    <w:p w14:paraId="40524264">
      <w:pPr>
        <w:tabs>
          <w:tab w:val="left" w:pos="1025"/>
        </w:tabs>
        <w:jc w:val="left"/>
        <w:rPr>
          <w:color w:val="auto"/>
        </w:rPr>
      </w:pPr>
    </w:p>
    <w:p w14:paraId="51D5153C">
      <w:pPr>
        <w:tabs>
          <w:tab w:val="left" w:pos="1025"/>
        </w:tabs>
        <w:jc w:val="left"/>
        <w:rPr>
          <w:color w:val="auto"/>
        </w:rPr>
      </w:pPr>
    </w:p>
    <w:p w14:paraId="5C2A1649">
      <w:pPr>
        <w:tabs>
          <w:tab w:val="left" w:pos="1025"/>
        </w:tabs>
        <w:jc w:val="left"/>
        <w:rPr>
          <w:color w:val="auto"/>
        </w:rPr>
      </w:pPr>
    </w:p>
    <w:p w14:paraId="6024C300">
      <w:pPr>
        <w:tabs>
          <w:tab w:val="left" w:pos="1025"/>
        </w:tabs>
        <w:jc w:val="left"/>
        <w:rPr>
          <w:color w:val="auto"/>
        </w:rPr>
      </w:pPr>
    </w:p>
    <w:p w14:paraId="43E0ECD3">
      <w:pPr>
        <w:tabs>
          <w:tab w:val="left" w:pos="1025"/>
        </w:tabs>
        <w:jc w:val="left"/>
        <w:rPr>
          <w:color w:val="auto"/>
        </w:rPr>
      </w:pPr>
    </w:p>
    <w:p w14:paraId="79D54C8D">
      <w:pPr>
        <w:tabs>
          <w:tab w:val="left" w:pos="1025"/>
        </w:tabs>
        <w:jc w:val="left"/>
        <w:rPr>
          <w:color w:val="auto"/>
        </w:rPr>
      </w:pPr>
    </w:p>
    <w:p w14:paraId="74F32E35">
      <w:pPr>
        <w:tabs>
          <w:tab w:val="left" w:pos="1025"/>
        </w:tabs>
        <w:jc w:val="left"/>
        <w:rPr>
          <w:color w:val="auto"/>
        </w:rPr>
      </w:pPr>
    </w:p>
    <w:p w14:paraId="1065F7F3">
      <w:pPr>
        <w:tabs>
          <w:tab w:val="left" w:pos="1025"/>
        </w:tabs>
        <w:jc w:val="left"/>
        <w:rPr>
          <w:color w:val="auto"/>
        </w:rPr>
      </w:pPr>
    </w:p>
    <w:p w14:paraId="013EE6C4">
      <w:pPr>
        <w:tabs>
          <w:tab w:val="left" w:pos="1025"/>
        </w:tabs>
        <w:jc w:val="left"/>
        <w:rPr>
          <w:color w:val="auto"/>
        </w:rPr>
      </w:pPr>
    </w:p>
    <w:p w14:paraId="299ABEAC">
      <w:pPr>
        <w:tabs>
          <w:tab w:val="left" w:pos="1025"/>
        </w:tabs>
        <w:jc w:val="left"/>
        <w:rPr>
          <w:color w:val="auto"/>
        </w:rPr>
      </w:pPr>
    </w:p>
    <w:p w14:paraId="308AC571">
      <w:pPr>
        <w:tabs>
          <w:tab w:val="left" w:pos="1025"/>
        </w:tabs>
        <w:jc w:val="left"/>
        <w:rPr>
          <w:color w:val="auto"/>
        </w:rPr>
      </w:pPr>
    </w:p>
    <w:p w14:paraId="255F6AB0">
      <w:pPr>
        <w:tabs>
          <w:tab w:val="left" w:pos="1025"/>
        </w:tabs>
        <w:jc w:val="left"/>
        <w:rPr>
          <w:color w:val="auto"/>
        </w:rPr>
      </w:pPr>
    </w:p>
    <w:p w14:paraId="6992447A">
      <w:pPr>
        <w:tabs>
          <w:tab w:val="left" w:pos="1025"/>
        </w:tabs>
        <w:jc w:val="left"/>
        <w:rPr>
          <w:color w:val="auto"/>
        </w:rPr>
      </w:pPr>
    </w:p>
    <w:p w14:paraId="1313CD97">
      <w:pPr>
        <w:tabs>
          <w:tab w:val="left" w:pos="1025"/>
        </w:tabs>
        <w:jc w:val="left"/>
        <w:rPr>
          <w:color w:val="auto"/>
        </w:rPr>
      </w:pPr>
      <w:r>
        <w:rPr>
          <w:color w:val="auto"/>
        </w:rPr>
        <mc:AlternateContent>
          <mc:Choice Requires="wps">
            <w:drawing>
              <wp:anchor distT="0" distB="0" distL="114300" distR="114300" simplePos="0" relativeHeight="251851776" behindDoc="0" locked="0" layoutInCell="1" allowOverlap="1">
                <wp:simplePos x="0" y="0"/>
                <wp:positionH relativeFrom="column">
                  <wp:posOffset>379730</wp:posOffset>
                </wp:positionH>
                <wp:positionV relativeFrom="paragraph">
                  <wp:posOffset>118110</wp:posOffset>
                </wp:positionV>
                <wp:extent cx="8097520" cy="528955"/>
                <wp:effectExtent l="0" t="0" r="0" b="0"/>
                <wp:wrapNone/>
                <wp:docPr id="697" name="矩形 697"/>
                <wp:cNvGraphicFramePr/>
                <a:graphic xmlns:a="http://schemas.openxmlformats.org/drawingml/2006/main">
                  <a:graphicData uri="http://schemas.microsoft.com/office/word/2010/wordprocessingShape">
                    <wps:wsp>
                      <wps:cNvSpPr/>
                      <wps:spPr>
                        <a:xfrm>
                          <a:off x="0" y="0"/>
                          <a:ext cx="8097520" cy="528955"/>
                        </a:xfrm>
                        <a:prstGeom prst="rect">
                          <a:avLst/>
                        </a:prstGeom>
                        <a:solidFill>
                          <a:srgbClr val="FFFFFF">
                            <a:alpha val="0"/>
                          </a:srgbClr>
                        </a:solidFill>
                        <a:ln>
                          <a:noFill/>
                        </a:ln>
                      </wps:spPr>
                      <wps:txbx>
                        <w:txbxContent>
                          <w:p w14:paraId="13F4D149">
                            <w:pPr>
                              <w:jc w:val="center"/>
                              <w:rPr>
                                <w:rFonts w:hint="eastAsia"/>
                                <w:b/>
                                <w:sz w:val="32"/>
                                <w:szCs w:val="32"/>
                              </w:rPr>
                            </w:pPr>
                            <w:r>
                              <w:rPr>
                                <w:rFonts w:hint="eastAsia"/>
                                <w:b/>
                                <w:sz w:val="32"/>
                                <w:szCs w:val="32"/>
                              </w:rPr>
                              <w:t>附图</w:t>
                            </w:r>
                            <w:r>
                              <w:rPr>
                                <w:rFonts w:hint="eastAsia"/>
                                <w:b/>
                                <w:sz w:val="32"/>
                                <w:szCs w:val="32"/>
                                <w:lang w:eastAsia="zh-CN"/>
                              </w:rPr>
                              <w:t>十七</w:t>
                            </w:r>
                            <w:r>
                              <w:rPr>
                                <w:rFonts w:hint="eastAsia"/>
                                <w:b/>
                                <w:sz w:val="32"/>
                                <w:szCs w:val="32"/>
                              </w:rPr>
                              <w:t xml:space="preserve">   项目与辽宁省主体功能区规划位置关系图</w:t>
                            </w:r>
                          </w:p>
                        </w:txbxContent>
                      </wps:txbx>
                      <wps:bodyPr upright="1"/>
                    </wps:wsp>
                  </a:graphicData>
                </a:graphic>
              </wp:anchor>
            </w:drawing>
          </mc:Choice>
          <mc:Fallback>
            <w:pict>
              <v:rect id="_x0000_s1026" o:spid="_x0000_s1026" o:spt="1" style="position:absolute;left:0pt;margin-left:29.9pt;margin-top:9.3pt;height:41.65pt;width:637.6pt;z-index:251851776;mso-width-relative:page;mso-height-relative:page;" fillcolor="#FFFFFF" filled="t" stroked="f" coordsize="21600,21600" o:gfxdata="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IpX2C9gAAAAKAQAADwAAAAAAAAABACAAAAAiAAAAZHJzL2Rvd25y&#10;ZXYueG1sUEsBAhQAFAAAAAgAh07iQFO3V0XFAQAAiwMAAA4AAAAAAAAAAQAgAAAAJwEAAGRycy9l&#10;Mm9Eb2MueG1sUEsFBgAAAAAGAAYAWQEAAF4FAAAAAA==&#10;">
                <v:fill on="t" opacity="0f" focussize="0,0"/>
                <v:stroke on="f"/>
                <v:imagedata o:title=""/>
                <o:lock v:ext="edit" aspectratio="f"/>
                <v:textbox>
                  <w:txbxContent>
                    <w:p w14:paraId="13F4D149">
                      <w:pPr>
                        <w:jc w:val="center"/>
                        <w:rPr>
                          <w:rFonts w:hint="eastAsia"/>
                          <w:b/>
                          <w:sz w:val="32"/>
                          <w:szCs w:val="32"/>
                        </w:rPr>
                      </w:pPr>
                      <w:r>
                        <w:rPr>
                          <w:rFonts w:hint="eastAsia"/>
                          <w:b/>
                          <w:sz w:val="32"/>
                          <w:szCs w:val="32"/>
                        </w:rPr>
                        <w:t>附图</w:t>
                      </w:r>
                      <w:r>
                        <w:rPr>
                          <w:rFonts w:hint="eastAsia"/>
                          <w:b/>
                          <w:sz w:val="32"/>
                          <w:szCs w:val="32"/>
                          <w:lang w:eastAsia="zh-CN"/>
                        </w:rPr>
                        <w:t>十七</w:t>
                      </w:r>
                      <w:r>
                        <w:rPr>
                          <w:rFonts w:hint="eastAsia"/>
                          <w:b/>
                          <w:sz w:val="32"/>
                          <w:szCs w:val="32"/>
                        </w:rPr>
                        <w:t xml:space="preserve">   项目与辽宁省主体功能区规划位置关系图</w:t>
                      </w:r>
                    </w:p>
                  </w:txbxContent>
                </v:textbox>
              </v:rect>
            </w:pict>
          </mc:Fallback>
        </mc:AlternateContent>
      </w:r>
    </w:p>
    <w:p w14:paraId="7073284D">
      <w:pPr>
        <w:tabs>
          <w:tab w:val="left" w:pos="1025"/>
        </w:tabs>
        <w:jc w:val="left"/>
        <w:rPr>
          <w:color w:val="auto"/>
        </w:rPr>
      </w:pPr>
      <w:r>
        <w:rPr>
          <w:color w:val="auto"/>
          <w:sz w:val="21"/>
        </w:rPr>
        <w:drawing>
          <wp:anchor distT="0" distB="0" distL="114300" distR="114300" simplePos="0" relativeHeight="251852800" behindDoc="0" locked="0" layoutInCell="1" allowOverlap="1">
            <wp:simplePos x="0" y="0"/>
            <wp:positionH relativeFrom="column">
              <wp:posOffset>840740</wp:posOffset>
            </wp:positionH>
            <wp:positionV relativeFrom="paragraph">
              <wp:posOffset>-318770</wp:posOffset>
            </wp:positionV>
            <wp:extent cx="7225665" cy="5640070"/>
            <wp:effectExtent l="0" t="0" r="13335" b="17780"/>
            <wp:wrapNone/>
            <wp:docPr id="6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3"/>
                    <pic:cNvPicPr>
                      <a:picLocks noChangeAspect="1"/>
                    </pic:cNvPicPr>
                  </pic:nvPicPr>
                  <pic:blipFill>
                    <a:blip r:embed="rId105"/>
                    <a:stretch>
                      <a:fillRect/>
                    </a:stretch>
                  </pic:blipFill>
                  <pic:spPr>
                    <a:xfrm>
                      <a:off x="0" y="0"/>
                      <a:ext cx="7225665" cy="5640070"/>
                    </a:xfrm>
                    <a:prstGeom prst="rect">
                      <a:avLst/>
                    </a:prstGeom>
                    <a:noFill/>
                    <a:ln>
                      <a:noFill/>
                    </a:ln>
                  </pic:spPr>
                </pic:pic>
              </a:graphicData>
            </a:graphic>
          </wp:anchor>
        </w:drawing>
      </w:r>
    </w:p>
    <w:p w14:paraId="7A224B8E">
      <w:pPr>
        <w:tabs>
          <w:tab w:val="left" w:pos="1025"/>
        </w:tabs>
        <w:jc w:val="left"/>
        <w:rPr>
          <w:color w:val="auto"/>
        </w:rPr>
      </w:pPr>
    </w:p>
    <w:p w14:paraId="5D0F6752">
      <w:pPr>
        <w:tabs>
          <w:tab w:val="left" w:pos="1025"/>
        </w:tabs>
        <w:jc w:val="left"/>
        <w:rPr>
          <w:color w:val="auto"/>
        </w:rPr>
      </w:pPr>
    </w:p>
    <w:p w14:paraId="3612B78E">
      <w:pPr>
        <w:tabs>
          <w:tab w:val="left" w:pos="1025"/>
        </w:tabs>
        <w:jc w:val="left"/>
        <w:rPr>
          <w:color w:val="auto"/>
        </w:rPr>
      </w:pPr>
    </w:p>
    <w:p w14:paraId="0EA9F92A">
      <w:pPr>
        <w:tabs>
          <w:tab w:val="left" w:pos="1025"/>
        </w:tabs>
        <w:jc w:val="left"/>
        <w:rPr>
          <w:color w:val="auto"/>
        </w:rPr>
      </w:pPr>
      <w:r>
        <w:rPr>
          <w:color w:val="auto"/>
          <w:sz w:val="21"/>
        </w:rPr>
        <mc:AlternateContent>
          <mc:Choice Requires="wps">
            <w:drawing>
              <wp:anchor distT="0" distB="0" distL="114300" distR="114300" simplePos="0" relativeHeight="251919360" behindDoc="0" locked="0" layoutInCell="1" allowOverlap="1">
                <wp:simplePos x="0" y="0"/>
                <wp:positionH relativeFrom="column">
                  <wp:posOffset>2209800</wp:posOffset>
                </wp:positionH>
                <wp:positionV relativeFrom="paragraph">
                  <wp:posOffset>179705</wp:posOffset>
                </wp:positionV>
                <wp:extent cx="894715" cy="287020"/>
                <wp:effectExtent l="5080" t="4445" r="14605" b="1080135"/>
                <wp:wrapNone/>
                <wp:docPr id="699" name="矩形标注 699"/>
                <wp:cNvGraphicFramePr/>
                <a:graphic xmlns:a="http://schemas.openxmlformats.org/drawingml/2006/main">
                  <a:graphicData uri="http://schemas.microsoft.com/office/word/2010/wordprocessingShape">
                    <wps:wsp>
                      <wps:cNvSpPr/>
                      <wps:spPr>
                        <a:xfrm>
                          <a:off x="0" y="0"/>
                          <a:ext cx="894715" cy="287020"/>
                        </a:xfrm>
                        <a:prstGeom prst="wedgeRectCallout">
                          <a:avLst>
                            <a:gd name="adj1" fmla="val 31689"/>
                            <a:gd name="adj2" fmla="val 411283"/>
                          </a:avLst>
                        </a:prstGeom>
                        <a:solidFill>
                          <a:srgbClr val="FFFFFF"/>
                        </a:solidFill>
                        <a:ln w="9525" cap="flat" cmpd="sng">
                          <a:solidFill>
                            <a:srgbClr val="000000"/>
                          </a:solidFill>
                          <a:prstDash val="solid"/>
                          <a:miter/>
                          <a:headEnd type="none" w="med" len="med"/>
                          <a:tailEnd type="none" w="med" len="med"/>
                        </a:ln>
                      </wps:spPr>
                      <wps:txbx>
                        <w:txbxContent>
                          <w:p w14:paraId="26EDEA12">
                            <w:pPr>
                              <w:jc w:val="center"/>
                              <w:rPr>
                                <w:rFonts w:hint="eastAsia" w:eastAsia="宋体"/>
                                <w:lang w:eastAsia="zh-CN"/>
                              </w:rPr>
                            </w:pPr>
                            <w:r>
                              <w:rPr>
                                <w:rFonts w:hint="eastAsia"/>
                                <w:lang w:eastAsia="zh-CN"/>
                              </w:rPr>
                              <w:t>项目所在地</w:t>
                            </w:r>
                          </w:p>
                        </w:txbxContent>
                      </wps:txbx>
                      <wps:bodyPr upright="1"/>
                    </wps:wsp>
                  </a:graphicData>
                </a:graphic>
              </wp:anchor>
            </w:drawing>
          </mc:Choice>
          <mc:Fallback>
            <w:pict>
              <v:shape id="_x0000_s1026" o:spid="_x0000_s1026" o:spt="61" type="#_x0000_t61" style="position:absolute;left:0pt;margin-left:174pt;margin-top:14.15pt;height:22.6pt;width:70.45pt;z-index:251919360;mso-width-relative:page;mso-height-relative:page;" fillcolor="#FFFFFF" filled="t" stroked="t" coordsize="21600,21600" o:gfxdata="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uF7R/YAAAACQEAAA8AAAAAAAAAAQAgAAAAIgAAAGRycy9k&#10;b3ducmV2LnhtbFBLAQIUABQAAAAIAIdO4kDyeWbyOwIAAJAEAAAOAAAAAAAAAAEAIAAAACcBAABk&#10;cnMvZTJvRG9jLnhtbFBLBQYAAAAABgAGAFkBAADUBQAAAAA=&#10;" adj="17645,99637">
                <v:fill on="t" focussize="0,0"/>
                <v:stroke color="#000000" joinstyle="miter"/>
                <v:imagedata o:title=""/>
                <o:lock v:ext="edit" aspectratio="f"/>
                <v:textbox>
                  <w:txbxContent>
                    <w:p w14:paraId="26EDEA12">
                      <w:pPr>
                        <w:jc w:val="center"/>
                        <w:rPr>
                          <w:rFonts w:hint="eastAsia" w:eastAsia="宋体"/>
                          <w:lang w:eastAsia="zh-CN"/>
                        </w:rPr>
                      </w:pPr>
                      <w:r>
                        <w:rPr>
                          <w:rFonts w:hint="eastAsia"/>
                          <w:lang w:eastAsia="zh-CN"/>
                        </w:rPr>
                        <w:t>项目所在地</w:t>
                      </w:r>
                    </w:p>
                  </w:txbxContent>
                </v:textbox>
              </v:shape>
            </w:pict>
          </mc:Fallback>
        </mc:AlternateContent>
      </w:r>
      <w:r>
        <w:rPr>
          <w:color w:val="auto"/>
          <w:sz w:val="21"/>
        </w:rPr>
        <mc:AlternateContent>
          <mc:Choice Requires="wps">
            <w:drawing>
              <wp:anchor distT="0" distB="0" distL="114300" distR="114300" simplePos="0" relativeHeight="251854848" behindDoc="0" locked="0" layoutInCell="1" allowOverlap="1">
                <wp:simplePos x="0" y="0"/>
                <wp:positionH relativeFrom="column">
                  <wp:posOffset>2209800</wp:posOffset>
                </wp:positionH>
                <wp:positionV relativeFrom="paragraph">
                  <wp:posOffset>180975</wp:posOffset>
                </wp:positionV>
                <wp:extent cx="894715" cy="287020"/>
                <wp:effectExtent l="5080" t="4445" r="14605" b="1042035"/>
                <wp:wrapNone/>
                <wp:docPr id="700" name="矩形标注 700"/>
                <wp:cNvGraphicFramePr/>
                <a:graphic xmlns:a="http://schemas.openxmlformats.org/drawingml/2006/main">
                  <a:graphicData uri="http://schemas.microsoft.com/office/word/2010/wordprocessingShape">
                    <wps:wsp>
                      <wps:cNvSpPr/>
                      <wps:spPr>
                        <a:xfrm>
                          <a:off x="0" y="0"/>
                          <a:ext cx="894715" cy="287020"/>
                        </a:xfrm>
                        <a:prstGeom prst="wedgeRectCallout">
                          <a:avLst>
                            <a:gd name="adj1" fmla="val 27361"/>
                            <a:gd name="adj2" fmla="val 394690"/>
                          </a:avLst>
                        </a:prstGeom>
                        <a:solidFill>
                          <a:srgbClr val="FFFFFF"/>
                        </a:solidFill>
                        <a:ln w="9525" cap="flat" cmpd="sng">
                          <a:solidFill>
                            <a:srgbClr val="000000"/>
                          </a:solidFill>
                          <a:prstDash val="solid"/>
                          <a:miter/>
                          <a:headEnd type="none" w="med" len="med"/>
                          <a:tailEnd type="none" w="med" len="med"/>
                        </a:ln>
                      </wps:spPr>
                      <wps:txbx>
                        <w:txbxContent>
                          <w:p w14:paraId="4FBEF079">
                            <w:pPr>
                              <w:jc w:val="center"/>
                              <w:rPr>
                                <w:rFonts w:hint="eastAsia" w:eastAsia="宋体"/>
                                <w:lang w:eastAsia="zh-CN"/>
                              </w:rPr>
                            </w:pPr>
                            <w:r>
                              <w:rPr>
                                <w:rFonts w:hint="eastAsia"/>
                                <w:lang w:eastAsia="zh-CN"/>
                              </w:rPr>
                              <w:t>项目所在地</w:t>
                            </w:r>
                          </w:p>
                        </w:txbxContent>
                      </wps:txbx>
                      <wps:bodyPr upright="1"/>
                    </wps:wsp>
                  </a:graphicData>
                </a:graphic>
              </wp:anchor>
            </w:drawing>
          </mc:Choice>
          <mc:Fallback>
            <w:pict>
              <v:shape id="_x0000_s1026" o:spid="_x0000_s1026" o:spt="61" type="#_x0000_t61" style="position:absolute;left:0pt;margin-left:174pt;margin-top:14.25pt;height:22.6pt;width:70.45pt;z-index:251854848;mso-width-relative:page;mso-height-relative:page;" fillcolor="#FFFFFF" filled="t" stroked="t" coordsize="21600,21600" o:gfxdata="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bPWbDdcAAAAJAQAADwAAAAAAAAABACAAAAAiAAAAZHJzL2Rvd25y&#10;ZXYueG1sUEsBAhQAFAAAAAgAh07iQApzm8A4AgAAkAQAAA4AAAAAAAAAAQAgAAAAJgEAAGRycy9l&#10;Mm9Eb2MueG1sUEsFBgAAAAAGAAYAWQEAANAFAAAAAA==&#10;" adj="16710,96053">
                <v:fill on="t" focussize="0,0"/>
                <v:stroke color="#000000" joinstyle="miter"/>
                <v:imagedata o:title=""/>
                <o:lock v:ext="edit" aspectratio="f"/>
                <v:textbox>
                  <w:txbxContent>
                    <w:p w14:paraId="4FBEF079">
                      <w:pPr>
                        <w:jc w:val="center"/>
                        <w:rPr>
                          <w:rFonts w:hint="eastAsia" w:eastAsia="宋体"/>
                          <w:lang w:eastAsia="zh-CN"/>
                        </w:rPr>
                      </w:pPr>
                      <w:r>
                        <w:rPr>
                          <w:rFonts w:hint="eastAsia"/>
                          <w:lang w:eastAsia="zh-CN"/>
                        </w:rPr>
                        <w:t>项目所在地</w:t>
                      </w:r>
                    </w:p>
                  </w:txbxContent>
                </v:textbox>
              </v:shape>
            </w:pict>
          </mc:Fallback>
        </mc:AlternateContent>
      </w:r>
    </w:p>
    <w:p w14:paraId="54C18EE5">
      <w:pPr>
        <w:tabs>
          <w:tab w:val="left" w:pos="1025"/>
        </w:tabs>
        <w:jc w:val="left"/>
        <w:rPr>
          <w:color w:val="auto"/>
        </w:rPr>
      </w:pPr>
    </w:p>
    <w:p w14:paraId="4012F316">
      <w:pPr>
        <w:tabs>
          <w:tab w:val="left" w:pos="1025"/>
        </w:tabs>
        <w:jc w:val="left"/>
        <w:rPr>
          <w:color w:val="auto"/>
        </w:rPr>
      </w:pPr>
    </w:p>
    <w:p w14:paraId="41A26043">
      <w:pPr>
        <w:tabs>
          <w:tab w:val="left" w:pos="1025"/>
        </w:tabs>
        <w:jc w:val="left"/>
        <w:rPr>
          <w:color w:val="auto"/>
        </w:rPr>
      </w:pPr>
    </w:p>
    <w:p w14:paraId="29BB8650">
      <w:pPr>
        <w:tabs>
          <w:tab w:val="left" w:pos="1025"/>
        </w:tabs>
        <w:jc w:val="left"/>
        <w:rPr>
          <w:color w:val="auto"/>
        </w:rPr>
      </w:pPr>
    </w:p>
    <w:p w14:paraId="3F16E35E">
      <w:pPr>
        <w:tabs>
          <w:tab w:val="left" w:pos="1025"/>
        </w:tabs>
        <w:jc w:val="left"/>
        <w:rPr>
          <w:color w:val="auto"/>
        </w:rPr>
      </w:pPr>
    </w:p>
    <w:p w14:paraId="67EED390">
      <w:pPr>
        <w:tabs>
          <w:tab w:val="left" w:pos="1025"/>
        </w:tabs>
        <w:jc w:val="left"/>
        <w:rPr>
          <w:color w:val="auto"/>
        </w:rPr>
      </w:pPr>
    </w:p>
    <w:p w14:paraId="1F61E5F3">
      <w:pPr>
        <w:tabs>
          <w:tab w:val="left" w:pos="1025"/>
        </w:tabs>
        <w:jc w:val="left"/>
        <w:rPr>
          <w:color w:val="auto"/>
        </w:rPr>
      </w:pPr>
      <w:r>
        <w:rPr>
          <w:color w:val="auto"/>
          <w:sz w:val="21"/>
        </w:rPr>
        <mc:AlternateContent>
          <mc:Choice Requires="wps">
            <w:drawing>
              <wp:anchor distT="0" distB="0" distL="114300" distR="114300" simplePos="0" relativeHeight="251918336" behindDoc="0" locked="0" layoutInCell="1" allowOverlap="1">
                <wp:simplePos x="0" y="0"/>
                <wp:positionH relativeFrom="column">
                  <wp:posOffset>2934335</wp:posOffset>
                </wp:positionH>
                <wp:positionV relativeFrom="paragraph">
                  <wp:posOffset>136525</wp:posOffset>
                </wp:positionV>
                <wp:extent cx="17780" cy="17780"/>
                <wp:effectExtent l="4445" t="4445" r="15875" b="6350"/>
                <wp:wrapNone/>
                <wp:docPr id="701" name="椭圆 701"/>
                <wp:cNvGraphicFramePr/>
                <a:graphic xmlns:a="http://schemas.openxmlformats.org/drawingml/2006/main">
                  <a:graphicData uri="http://schemas.microsoft.com/office/word/2010/wordprocessingShape">
                    <wps:wsp>
                      <wps:cNvSpPr/>
                      <wps:spPr>
                        <a:xfrm>
                          <a:off x="0" y="0"/>
                          <a:ext cx="17780" cy="17780"/>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231.05pt;margin-top:10.75pt;height:1.4pt;width:1.4pt;z-index:251918336;mso-width-relative:page;mso-height-relative:page;" fillcolor="#FF0000" filled="t" stroked="t" coordsize="21600,21600" o:gfxdata="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g1PKM1wAAAAkBAAAPAAAAAAAAAAEAIAAAACIAAABkcnMvZG93bnJldi54bWxQSwECFAAU&#10;AAAACACHTuJAirUYv/IBAAAYBAAADgAAAAAAAAABACAAAAAmAQAAZHJzL2Uyb0RvYy54bWxQSwUG&#10;AAAAAAYABgBZAQAAigUAAAAA&#10;">
                <v:fill on="t" focussize="0,0"/>
                <v:stroke color="#FF0000" joinstyle="round"/>
                <v:imagedata o:title=""/>
                <o:lock v:ext="edit" aspectratio="f"/>
              </v:shape>
            </w:pict>
          </mc:Fallback>
        </mc:AlternateContent>
      </w:r>
      <w:r>
        <w:rPr>
          <w:color w:val="auto"/>
          <w:sz w:val="21"/>
        </w:rPr>
        <mc:AlternateContent>
          <mc:Choice Requires="wps">
            <w:drawing>
              <wp:anchor distT="0" distB="0" distL="114300" distR="114300" simplePos="0" relativeHeight="251855872" behindDoc="0" locked="0" layoutInCell="1" allowOverlap="1">
                <wp:simplePos x="0" y="0"/>
                <wp:positionH relativeFrom="column">
                  <wp:posOffset>2895600</wp:posOffset>
                </wp:positionH>
                <wp:positionV relativeFrom="paragraph">
                  <wp:posOffset>88900</wp:posOffset>
                </wp:positionV>
                <wp:extent cx="17780" cy="17780"/>
                <wp:effectExtent l="4445" t="4445" r="15875" b="6350"/>
                <wp:wrapNone/>
                <wp:docPr id="702" name="椭圆 702"/>
                <wp:cNvGraphicFramePr/>
                <a:graphic xmlns:a="http://schemas.openxmlformats.org/drawingml/2006/main">
                  <a:graphicData uri="http://schemas.microsoft.com/office/word/2010/wordprocessingShape">
                    <wps:wsp>
                      <wps:cNvSpPr/>
                      <wps:spPr>
                        <a:xfrm>
                          <a:off x="0" y="0"/>
                          <a:ext cx="17780" cy="17780"/>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228pt;margin-top:7pt;height:1.4pt;width:1.4pt;z-index:251855872;mso-width-relative:page;mso-height-relative:page;" fillcolor="#FF0000" filled="t" stroked="t" coordsize="21600,21600" o:gfxdata="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zJfsQ1gAAAAkBAAAPAAAAAAAAAAEAIAAAACIAAABkcnMvZG93bnJldi54bWxQSwECFAAU&#10;AAAACACHTuJAzfU+GvMBAAAYBAAADgAAAAAAAAABACAAAAAlAQAAZHJzL2Uyb0RvYy54bWxQSwUG&#10;AAAAAAYABgBZAQAAigUAAAAA&#10;">
                <v:fill on="t" focussize="0,0"/>
                <v:stroke color="#FF0000" joinstyle="round"/>
                <v:imagedata o:title=""/>
                <o:lock v:ext="edit" aspectratio="f"/>
              </v:shape>
            </w:pict>
          </mc:Fallback>
        </mc:AlternateContent>
      </w:r>
    </w:p>
    <w:p w14:paraId="22E7A503">
      <w:pPr>
        <w:tabs>
          <w:tab w:val="left" w:pos="1025"/>
        </w:tabs>
        <w:jc w:val="left"/>
        <w:rPr>
          <w:color w:val="auto"/>
        </w:rPr>
      </w:pPr>
    </w:p>
    <w:p w14:paraId="2A9AD152">
      <w:pPr>
        <w:tabs>
          <w:tab w:val="left" w:pos="1025"/>
        </w:tabs>
        <w:jc w:val="left"/>
        <w:rPr>
          <w:color w:val="auto"/>
        </w:rPr>
      </w:pPr>
    </w:p>
    <w:p w14:paraId="5736A6C5">
      <w:pPr>
        <w:tabs>
          <w:tab w:val="left" w:pos="1025"/>
        </w:tabs>
        <w:jc w:val="left"/>
        <w:rPr>
          <w:color w:val="auto"/>
        </w:rPr>
      </w:pPr>
    </w:p>
    <w:p w14:paraId="5E18F3C6">
      <w:pPr>
        <w:tabs>
          <w:tab w:val="left" w:pos="1025"/>
        </w:tabs>
        <w:jc w:val="left"/>
        <w:rPr>
          <w:color w:val="auto"/>
        </w:rPr>
      </w:pPr>
    </w:p>
    <w:p w14:paraId="4893E500">
      <w:pPr>
        <w:tabs>
          <w:tab w:val="left" w:pos="1025"/>
        </w:tabs>
        <w:jc w:val="left"/>
        <w:rPr>
          <w:color w:val="auto"/>
        </w:rPr>
      </w:pPr>
    </w:p>
    <w:p w14:paraId="583617C7">
      <w:pPr>
        <w:tabs>
          <w:tab w:val="left" w:pos="1025"/>
        </w:tabs>
        <w:jc w:val="left"/>
        <w:rPr>
          <w:color w:val="auto"/>
        </w:rPr>
      </w:pPr>
    </w:p>
    <w:p w14:paraId="6B67A50E">
      <w:pPr>
        <w:tabs>
          <w:tab w:val="left" w:pos="1025"/>
        </w:tabs>
        <w:jc w:val="left"/>
        <w:rPr>
          <w:color w:val="auto"/>
        </w:rPr>
      </w:pPr>
    </w:p>
    <w:p w14:paraId="3C5DD2CD">
      <w:pPr>
        <w:tabs>
          <w:tab w:val="left" w:pos="1025"/>
        </w:tabs>
        <w:jc w:val="left"/>
        <w:rPr>
          <w:color w:val="auto"/>
        </w:rPr>
      </w:pPr>
    </w:p>
    <w:p w14:paraId="0773AFDF">
      <w:pPr>
        <w:tabs>
          <w:tab w:val="left" w:pos="1025"/>
        </w:tabs>
        <w:jc w:val="left"/>
        <w:rPr>
          <w:color w:val="auto"/>
        </w:rPr>
      </w:pPr>
    </w:p>
    <w:p w14:paraId="6DFF7B09">
      <w:pPr>
        <w:tabs>
          <w:tab w:val="left" w:pos="1025"/>
        </w:tabs>
        <w:jc w:val="left"/>
        <w:rPr>
          <w:color w:val="auto"/>
        </w:rPr>
      </w:pPr>
    </w:p>
    <w:p w14:paraId="7E65FAE1">
      <w:pPr>
        <w:tabs>
          <w:tab w:val="left" w:pos="1025"/>
        </w:tabs>
        <w:jc w:val="left"/>
        <w:rPr>
          <w:color w:val="auto"/>
        </w:rPr>
      </w:pPr>
    </w:p>
    <w:p w14:paraId="4A0A4663">
      <w:pPr>
        <w:tabs>
          <w:tab w:val="left" w:pos="1025"/>
        </w:tabs>
        <w:jc w:val="left"/>
        <w:rPr>
          <w:color w:val="auto"/>
        </w:rPr>
      </w:pPr>
    </w:p>
    <w:p w14:paraId="09CF55C4">
      <w:pPr>
        <w:tabs>
          <w:tab w:val="left" w:pos="1025"/>
        </w:tabs>
        <w:jc w:val="left"/>
        <w:rPr>
          <w:color w:val="auto"/>
        </w:rPr>
      </w:pPr>
    </w:p>
    <w:p w14:paraId="036A7F35">
      <w:pPr>
        <w:tabs>
          <w:tab w:val="left" w:pos="1025"/>
        </w:tabs>
        <w:jc w:val="left"/>
        <w:rPr>
          <w:color w:val="auto"/>
        </w:rPr>
      </w:pPr>
      <w:r>
        <w:rPr>
          <w:color w:val="auto"/>
        </w:rPr>
        <mc:AlternateContent>
          <mc:Choice Requires="wps">
            <w:drawing>
              <wp:anchor distT="0" distB="0" distL="114300" distR="114300" simplePos="0" relativeHeight="251853824" behindDoc="0" locked="0" layoutInCell="1" allowOverlap="1">
                <wp:simplePos x="0" y="0"/>
                <wp:positionH relativeFrom="column">
                  <wp:posOffset>471805</wp:posOffset>
                </wp:positionH>
                <wp:positionV relativeFrom="paragraph">
                  <wp:posOffset>273050</wp:posOffset>
                </wp:positionV>
                <wp:extent cx="8097520" cy="528955"/>
                <wp:effectExtent l="0" t="0" r="0" b="0"/>
                <wp:wrapNone/>
                <wp:docPr id="703" name="矩形 703"/>
                <wp:cNvGraphicFramePr/>
                <a:graphic xmlns:a="http://schemas.openxmlformats.org/drawingml/2006/main">
                  <a:graphicData uri="http://schemas.microsoft.com/office/word/2010/wordprocessingShape">
                    <wps:wsp>
                      <wps:cNvSpPr/>
                      <wps:spPr>
                        <a:xfrm>
                          <a:off x="0" y="0"/>
                          <a:ext cx="8097520" cy="528955"/>
                        </a:xfrm>
                        <a:prstGeom prst="rect">
                          <a:avLst/>
                        </a:prstGeom>
                        <a:solidFill>
                          <a:srgbClr val="FFFFFF">
                            <a:alpha val="0"/>
                          </a:srgbClr>
                        </a:solidFill>
                        <a:ln>
                          <a:noFill/>
                        </a:ln>
                      </wps:spPr>
                      <wps:txbx>
                        <w:txbxContent>
                          <w:p w14:paraId="79F21C8D">
                            <w:pPr>
                              <w:jc w:val="center"/>
                              <w:rPr>
                                <w:rFonts w:hint="eastAsia"/>
                                <w:b/>
                                <w:sz w:val="32"/>
                                <w:szCs w:val="32"/>
                              </w:rPr>
                            </w:pPr>
                            <w:r>
                              <w:rPr>
                                <w:rFonts w:hint="eastAsia"/>
                                <w:b/>
                                <w:sz w:val="32"/>
                                <w:szCs w:val="32"/>
                              </w:rPr>
                              <w:t>附图</w:t>
                            </w:r>
                            <w:r>
                              <w:rPr>
                                <w:rFonts w:hint="eastAsia"/>
                                <w:b/>
                                <w:sz w:val="32"/>
                                <w:szCs w:val="32"/>
                                <w:lang w:eastAsia="zh-CN"/>
                              </w:rPr>
                              <w:t>十八</w:t>
                            </w:r>
                            <w:r>
                              <w:rPr>
                                <w:rFonts w:hint="eastAsia"/>
                                <w:b/>
                                <w:sz w:val="32"/>
                                <w:szCs w:val="32"/>
                              </w:rPr>
                              <w:t xml:space="preserve">   项目与</w:t>
                            </w:r>
                            <w:r>
                              <w:rPr>
                                <w:rFonts w:hint="eastAsia"/>
                                <w:b/>
                                <w:sz w:val="32"/>
                                <w:szCs w:val="32"/>
                                <w:lang w:val="en-US" w:eastAsia="zh-CN"/>
                              </w:rPr>
                              <w:t>与辽宁省植被区划位置</w:t>
                            </w:r>
                            <w:r>
                              <w:rPr>
                                <w:rFonts w:hint="eastAsia"/>
                                <w:b/>
                                <w:sz w:val="32"/>
                                <w:szCs w:val="32"/>
                              </w:rPr>
                              <w:t>关系图</w:t>
                            </w:r>
                          </w:p>
                        </w:txbxContent>
                      </wps:txbx>
                      <wps:bodyPr upright="1"/>
                    </wps:wsp>
                  </a:graphicData>
                </a:graphic>
              </wp:anchor>
            </w:drawing>
          </mc:Choice>
          <mc:Fallback>
            <w:pict>
              <v:rect id="_x0000_s1026" o:spid="_x0000_s1026" o:spt="1" style="position:absolute;left:0pt;margin-left:37.15pt;margin-top:21.5pt;height:41.65pt;width:637.6pt;z-index:251853824;mso-width-relative:page;mso-height-relative:page;" fillcolor="#FFFFFF" filled="t" stroked="f" coordsize="21600,21600" o:gfxdata="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sWaVT9kAAAAKAQAADwAAAAAAAAABACAAAAAiAAAAZHJzL2Rvd25y&#10;ZXYueG1sUEsBAhQAFAAAAAgAh07iQBeKS6zEAQAAiwMAAA4AAAAAAAAAAQAgAAAAKAEAAGRycy9l&#10;Mm9Eb2MueG1sUEsFBgAAAAAGAAYAWQEAAF4FAAAAAA==&#10;">
                <v:fill on="t" opacity="0f" focussize="0,0"/>
                <v:stroke on="f"/>
                <v:imagedata o:title=""/>
                <o:lock v:ext="edit" aspectratio="f"/>
                <v:textbox>
                  <w:txbxContent>
                    <w:p w14:paraId="79F21C8D">
                      <w:pPr>
                        <w:jc w:val="center"/>
                        <w:rPr>
                          <w:rFonts w:hint="eastAsia"/>
                          <w:b/>
                          <w:sz w:val="32"/>
                          <w:szCs w:val="32"/>
                        </w:rPr>
                      </w:pPr>
                      <w:r>
                        <w:rPr>
                          <w:rFonts w:hint="eastAsia"/>
                          <w:b/>
                          <w:sz w:val="32"/>
                          <w:szCs w:val="32"/>
                        </w:rPr>
                        <w:t>附图</w:t>
                      </w:r>
                      <w:r>
                        <w:rPr>
                          <w:rFonts w:hint="eastAsia"/>
                          <w:b/>
                          <w:sz w:val="32"/>
                          <w:szCs w:val="32"/>
                          <w:lang w:eastAsia="zh-CN"/>
                        </w:rPr>
                        <w:t>十八</w:t>
                      </w:r>
                      <w:r>
                        <w:rPr>
                          <w:rFonts w:hint="eastAsia"/>
                          <w:b/>
                          <w:sz w:val="32"/>
                          <w:szCs w:val="32"/>
                        </w:rPr>
                        <w:t xml:space="preserve">   项目与</w:t>
                      </w:r>
                      <w:r>
                        <w:rPr>
                          <w:rFonts w:hint="eastAsia"/>
                          <w:b/>
                          <w:sz w:val="32"/>
                          <w:szCs w:val="32"/>
                          <w:lang w:val="en-US" w:eastAsia="zh-CN"/>
                        </w:rPr>
                        <w:t>与辽宁省植被区划位置</w:t>
                      </w:r>
                      <w:r>
                        <w:rPr>
                          <w:rFonts w:hint="eastAsia"/>
                          <w:b/>
                          <w:sz w:val="32"/>
                          <w:szCs w:val="32"/>
                        </w:rPr>
                        <w:t>关系图</w:t>
                      </w:r>
                    </w:p>
                  </w:txbxContent>
                </v:textbox>
              </v:rect>
            </w:pict>
          </mc:Fallback>
        </mc:AlternateContent>
      </w:r>
    </w:p>
    <w:p w14:paraId="6B4E995D">
      <w:pPr>
        <w:tabs>
          <w:tab w:val="left" w:pos="1025"/>
        </w:tabs>
        <w:jc w:val="left"/>
        <w:rPr>
          <w:color w:val="auto"/>
        </w:rPr>
      </w:pPr>
      <w:r>
        <w:rPr>
          <w:color w:val="auto"/>
        </w:rPr>
        <w:drawing>
          <wp:anchor distT="0" distB="0" distL="114300" distR="114300" simplePos="0" relativeHeight="251859968" behindDoc="0" locked="0" layoutInCell="1" allowOverlap="1">
            <wp:simplePos x="0" y="0"/>
            <wp:positionH relativeFrom="column">
              <wp:posOffset>5158105</wp:posOffset>
            </wp:positionH>
            <wp:positionV relativeFrom="paragraph">
              <wp:posOffset>177800</wp:posOffset>
            </wp:positionV>
            <wp:extent cx="1703705" cy="1550670"/>
            <wp:effectExtent l="9525" t="9525" r="20320" b="20955"/>
            <wp:wrapNone/>
            <wp:docPr id="704"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90"/>
                    <pic:cNvPicPr>
                      <a:picLocks noChangeAspect="1"/>
                    </pic:cNvPicPr>
                  </pic:nvPicPr>
                  <pic:blipFill>
                    <a:blip r:embed="rId106"/>
                    <a:stretch>
                      <a:fillRect/>
                    </a:stretch>
                  </pic:blipFill>
                  <pic:spPr>
                    <a:xfrm>
                      <a:off x="0" y="0"/>
                      <a:ext cx="1703705" cy="1550670"/>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sz w:val="21"/>
        </w:rPr>
        <w:drawing>
          <wp:anchor distT="0" distB="0" distL="114300" distR="114300" simplePos="0" relativeHeight="251856896" behindDoc="1" locked="0" layoutInCell="1" allowOverlap="1">
            <wp:simplePos x="0" y="0"/>
            <wp:positionH relativeFrom="column">
              <wp:posOffset>690245</wp:posOffset>
            </wp:positionH>
            <wp:positionV relativeFrom="paragraph">
              <wp:posOffset>-327025</wp:posOffset>
            </wp:positionV>
            <wp:extent cx="7336155" cy="5583555"/>
            <wp:effectExtent l="0" t="0" r="17145" b="17145"/>
            <wp:wrapNone/>
            <wp:docPr id="70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89"/>
                    <pic:cNvPicPr>
                      <a:picLocks noChangeAspect="1"/>
                    </pic:cNvPicPr>
                  </pic:nvPicPr>
                  <pic:blipFill>
                    <a:blip r:embed="rId107"/>
                    <a:stretch>
                      <a:fillRect/>
                    </a:stretch>
                  </pic:blipFill>
                  <pic:spPr>
                    <a:xfrm>
                      <a:off x="0" y="0"/>
                      <a:ext cx="7336155" cy="5583555"/>
                    </a:xfrm>
                    <a:prstGeom prst="rect">
                      <a:avLst/>
                    </a:prstGeom>
                    <a:noFill/>
                    <a:ln>
                      <a:noFill/>
                    </a:ln>
                  </pic:spPr>
                </pic:pic>
              </a:graphicData>
            </a:graphic>
          </wp:anchor>
        </w:drawing>
      </w:r>
    </w:p>
    <w:p w14:paraId="653A0F3F">
      <w:pPr>
        <w:tabs>
          <w:tab w:val="left" w:pos="1025"/>
        </w:tabs>
        <w:jc w:val="left"/>
        <w:rPr>
          <w:color w:val="auto"/>
        </w:rPr>
      </w:pPr>
      <w:r>
        <w:rPr>
          <w:color w:val="auto"/>
          <w:sz w:val="21"/>
        </w:rPr>
        <mc:AlternateContent>
          <mc:Choice Requires="wps">
            <w:drawing>
              <wp:anchor distT="0" distB="0" distL="114300" distR="114300" simplePos="0" relativeHeight="251921408" behindDoc="0" locked="0" layoutInCell="1" allowOverlap="1">
                <wp:simplePos x="0" y="0"/>
                <wp:positionH relativeFrom="column">
                  <wp:posOffset>5358130</wp:posOffset>
                </wp:positionH>
                <wp:positionV relativeFrom="paragraph">
                  <wp:posOffset>45085</wp:posOffset>
                </wp:positionV>
                <wp:extent cx="894715" cy="287020"/>
                <wp:effectExtent l="5080" t="4445" r="33655" b="546735"/>
                <wp:wrapNone/>
                <wp:docPr id="706" name="矩形标注 706"/>
                <wp:cNvGraphicFramePr/>
                <a:graphic xmlns:a="http://schemas.openxmlformats.org/drawingml/2006/main">
                  <a:graphicData uri="http://schemas.microsoft.com/office/word/2010/wordprocessingShape">
                    <wps:wsp>
                      <wps:cNvSpPr/>
                      <wps:spPr>
                        <a:xfrm>
                          <a:off x="0" y="0"/>
                          <a:ext cx="894715" cy="287020"/>
                        </a:xfrm>
                        <a:prstGeom prst="wedgeRectCallout">
                          <a:avLst>
                            <a:gd name="adj1" fmla="val 51490"/>
                            <a:gd name="adj2" fmla="val 230530"/>
                          </a:avLst>
                        </a:prstGeom>
                        <a:solidFill>
                          <a:srgbClr val="FFFFFF"/>
                        </a:solidFill>
                        <a:ln w="9525" cap="flat" cmpd="sng">
                          <a:solidFill>
                            <a:srgbClr val="000000"/>
                          </a:solidFill>
                          <a:prstDash val="solid"/>
                          <a:miter/>
                          <a:headEnd type="none" w="med" len="med"/>
                          <a:tailEnd type="none" w="med" len="med"/>
                        </a:ln>
                      </wps:spPr>
                      <wps:txbx>
                        <w:txbxContent>
                          <w:p w14:paraId="78286B50">
                            <w:pPr>
                              <w:jc w:val="center"/>
                              <w:rPr>
                                <w:rFonts w:hint="eastAsia" w:eastAsia="宋体"/>
                                <w:lang w:eastAsia="zh-CN"/>
                              </w:rPr>
                            </w:pPr>
                            <w:r>
                              <w:rPr>
                                <w:rFonts w:hint="eastAsia"/>
                                <w:lang w:eastAsia="zh-CN"/>
                              </w:rPr>
                              <w:t>项目所在地</w:t>
                            </w:r>
                          </w:p>
                        </w:txbxContent>
                      </wps:txbx>
                      <wps:bodyPr upright="1"/>
                    </wps:wsp>
                  </a:graphicData>
                </a:graphic>
              </wp:anchor>
            </w:drawing>
          </mc:Choice>
          <mc:Fallback>
            <w:pict>
              <v:shape id="_x0000_s1026" o:spid="_x0000_s1026" o:spt="61" type="#_x0000_t61" style="position:absolute;left:0pt;margin-left:421.9pt;margin-top:3.55pt;height:22.6pt;width:70.45pt;z-index:251921408;mso-width-relative:page;mso-height-relative:page;" fillcolor="#FFFFFF" filled="t" stroked="t" coordsize="21600,21600" o:gfxdata="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54Ie9cAAAAIAQAADwAAAAAAAAABACAAAAAiAAAAZHJzL2Rv&#10;d25yZXYueG1sUEsBAhQAFAAAAAgAh07iQKCqsso7AgAAkAQAAA4AAAAAAAAAAQAgAAAAJgEAAGRy&#10;cy9lMm9Eb2MueG1sUEsFBgAAAAAGAAYAWQEAANMFAAAAAA==&#10;" adj="21922,60594">
                <v:fill on="t" focussize="0,0"/>
                <v:stroke color="#000000" joinstyle="miter"/>
                <v:imagedata o:title=""/>
                <o:lock v:ext="edit" aspectratio="f"/>
                <v:textbox>
                  <w:txbxContent>
                    <w:p w14:paraId="78286B50">
                      <w:pPr>
                        <w:jc w:val="center"/>
                        <w:rPr>
                          <w:rFonts w:hint="eastAsia" w:eastAsia="宋体"/>
                          <w:lang w:eastAsia="zh-CN"/>
                        </w:rPr>
                      </w:pPr>
                      <w:r>
                        <w:rPr>
                          <w:rFonts w:hint="eastAsia"/>
                          <w:lang w:eastAsia="zh-CN"/>
                        </w:rPr>
                        <w:t>项目所在地</w:t>
                      </w:r>
                    </w:p>
                  </w:txbxContent>
                </v:textbox>
              </v:shape>
            </w:pict>
          </mc:Fallback>
        </mc:AlternateContent>
      </w:r>
      <w:r>
        <w:rPr>
          <w:color w:val="auto"/>
          <w:sz w:val="21"/>
        </w:rPr>
        <mc:AlternateContent>
          <mc:Choice Requires="wps">
            <w:drawing>
              <wp:anchor distT="0" distB="0" distL="114300" distR="114300" simplePos="0" relativeHeight="251863040" behindDoc="0" locked="0" layoutInCell="1" allowOverlap="1">
                <wp:simplePos x="0" y="0"/>
                <wp:positionH relativeFrom="column">
                  <wp:posOffset>5355590</wp:posOffset>
                </wp:positionH>
                <wp:positionV relativeFrom="paragraph">
                  <wp:posOffset>42545</wp:posOffset>
                </wp:positionV>
                <wp:extent cx="894715" cy="287020"/>
                <wp:effectExtent l="5080" t="4445" r="14605" b="508635"/>
                <wp:wrapNone/>
                <wp:docPr id="707" name="矩形标注 707"/>
                <wp:cNvGraphicFramePr/>
                <a:graphic xmlns:a="http://schemas.openxmlformats.org/drawingml/2006/main">
                  <a:graphicData uri="http://schemas.microsoft.com/office/word/2010/wordprocessingShape">
                    <wps:wsp>
                      <wps:cNvSpPr/>
                      <wps:spPr>
                        <a:xfrm>
                          <a:off x="0" y="0"/>
                          <a:ext cx="894715" cy="287020"/>
                        </a:xfrm>
                        <a:prstGeom prst="wedgeRectCallout">
                          <a:avLst>
                            <a:gd name="adj1" fmla="val 39425"/>
                            <a:gd name="adj2" fmla="val 216814"/>
                          </a:avLst>
                        </a:prstGeom>
                        <a:solidFill>
                          <a:srgbClr val="FFFFFF"/>
                        </a:solidFill>
                        <a:ln w="9525" cap="flat" cmpd="sng">
                          <a:solidFill>
                            <a:srgbClr val="000000"/>
                          </a:solidFill>
                          <a:prstDash val="solid"/>
                          <a:miter/>
                          <a:headEnd type="none" w="med" len="med"/>
                          <a:tailEnd type="none" w="med" len="med"/>
                        </a:ln>
                      </wps:spPr>
                      <wps:txbx>
                        <w:txbxContent>
                          <w:p w14:paraId="2AEE42F7">
                            <w:pPr>
                              <w:jc w:val="center"/>
                              <w:rPr>
                                <w:rFonts w:hint="eastAsia" w:eastAsia="宋体"/>
                                <w:lang w:eastAsia="zh-CN"/>
                              </w:rPr>
                            </w:pPr>
                            <w:r>
                              <w:rPr>
                                <w:rFonts w:hint="eastAsia"/>
                                <w:lang w:eastAsia="zh-CN"/>
                              </w:rPr>
                              <w:t>项目所在地</w:t>
                            </w:r>
                          </w:p>
                        </w:txbxContent>
                      </wps:txbx>
                      <wps:bodyPr upright="1"/>
                    </wps:wsp>
                  </a:graphicData>
                </a:graphic>
              </wp:anchor>
            </w:drawing>
          </mc:Choice>
          <mc:Fallback>
            <w:pict>
              <v:shape id="_x0000_s1026" o:spid="_x0000_s1026" o:spt="61" type="#_x0000_t61" style="position:absolute;left:0pt;margin-left:421.7pt;margin-top:3.35pt;height:22.6pt;width:70.45pt;z-index:251863040;mso-width-relative:page;mso-height-relative:page;" fillcolor="#FFFFFF" filled="t" stroked="t" coordsize="21600,21600" o:gfxdata="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2qX7D9kAAAAIAQAADwAAAAAAAAABACAAAAAiAAAAZHJzL2Rv&#10;d25yZXYueG1sUEsBAhQAFAAAAAgAh07iQMItKKc5AgAAkAQAAA4AAAAAAAAAAQAgAAAAKAEAAGRy&#10;cy9lMm9Eb2MueG1sUEsFBgAAAAAGAAYAWQEAANMFAAAAAA==&#10;" adj="19316,57632">
                <v:fill on="t" focussize="0,0"/>
                <v:stroke color="#000000" joinstyle="miter"/>
                <v:imagedata o:title=""/>
                <o:lock v:ext="edit" aspectratio="f"/>
                <v:textbox>
                  <w:txbxContent>
                    <w:p w14:paraId="2AEE42F7">
                      <w:pPr>
                        <w:jc w:val="center"/>
                        <w:rPr>
                          <w:rFonts w:hint="eastAsia" w:eastAsia="宋体"/>
                          <w:lang w:eastAsia="zh-CN"/>
                        </w:rPr>
                      </w:pPr>
                      <w:r>
                        <w:rPr>
                          <w:rFonts w:hint="eastAsia"/>
                          <w:lang w:eastAsia="zh-CN"/>
                        </w:rPr>
                        <w:t>项目所在地</w:t>
                      </w:r>
                    </w:p>
                  </w:txbxContent>
                </v:textbox>
              </v:shape>
            </w:pict>
          </mc:Fallback>
        </mc:AlternateContent>
      </w:r>
    </w:p>
    <w:p w14:paraId="2F34F38D">
      <w:pPr>
        <w:tabs>
          <w:tab w:val="left" w:pos="1025"/>
        </w:tabs>
        <w:jc w:val="left"/>
        <w:rPr>
          <w:color w:val="auto"/>
        </w:rPr>
      </w:pPr>
    </w:p>
    <w:p w14:paraId="6AFC3C7E">
      <w:pPr>
        <w:tabs>
          <w:tab w:val="left" w:pos="1025"/>
        </w:tabs>
        <w:jc w:val="left"/>
        <w:rPr>
          <w:color w:val="auto"/>
        </w:rPr>
      </w:pPr>
    </w:p>
    <w:p w14:paraId="10E8E635">
      <w:pPr>
        <w:tabs>
          <w:tab w:val="left" w:pos="1025"/>
        </w:tabs>
        <w:jc w:val="left"/>
        <w:rPr>
          <w:color w:val="auto"/>
        </w:rPr>
      </w:pPr>
      <w:r>
        <w:rPr>
          <w:color w:val="auto"/>
          <w:sz w:val="18"/>
        </w:rPr>
        <mc:AlternateContent>
          <mc:Choice Requires="wps">
            <w:drawing>
              <wp:anchor distT="0" distB="0" distL="114300" distR="114300" simplePos="0" relativeHeight="251923456" behindDoc="0" locked="0" layoutInCell="1" allowOverlap="1">
                <wp:simplePos x="0" y="0"/>
                <wp:positionH relativeFrom="column">
                  <wp:posOffset>2847340</wp:posOffset>
                </wp:positionH>
                <wp:positionV relativeFrom="paragraph">
                  <wp:posOffset>169545</wp:posOffset>
                </wp:positionV>
                <wp:extent cx="2292985" cy="1234440"/>
                <wp:effectExtent l="2540" t="4445" r="9525" b="18415"/>
                <wp:wrapNone/>
                <wp:docPr id="708" name="直接连接符 708"/>
                <wp:cNvGraphicFramePr/>
                <a:graphic xmlns:a="http://schemas.openxmlformats.org/drawingml/2006/main">
                  <a:graphicData uri="http://schemas.microsoft.com/office/word/2010/wordprocessingShape">
                    <wps:wsp>
                      <wps:cNvCnPr/>
                      <wps:spPr>
                        <a:xfrm flipV="1">
                          <a:off x="0" y="0"/>
                          <a:ext cx="2292985" cy="12344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224.2pt;margin-top:13.35pt;height:97.2pt;width:180.55pt;z-index:251923456;mso-width-relative:page;mso-height-relative:page;" filled="f" stroked="t" coordsize="21600,21600" o:gfxdata="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O1lDV9gAAAAKAQAADwAAAAAAAAABACAAAAAiAAAAZHJzL2Rvd25yZXYueG1sUEsB&#10;AhQAFAAAAAgAh07iQLn1iEj1AQAAxQMAAA4AAAAAAAAAAQAgAAAAJwEAAGRycy9lMm9Eb2MueG1s&#10;UEsFBgAAAAAGAAYAWQEAAI4FAAAAAA==&#10;">
                <v:fill on="f" focussize="0,0"/>
                <v:stroke weight="0.5pt" color="#000000 [3200]" miterlimit="8" joinstyle="miter"/>
                <v:imagedata o:title=""/>
                <o:lock v:ext="edit" aspectratio="f"/>
              </v:line>
            </w:pict>
          </mc:Fallback>
        </mc:AlternateContent>
      </w:r>
      <w:r>
        <w:rPr>
          <w:color w:val="auto"/>
          <w:sz w:val="18"/>
        </w:rPr>
        <mc:AlternateContent>
          <mc:Choice Requires="wps">
            <w:drawing>
              <wp:anchor distT="0" distB="0" distL="114300" distR="114300" simplePos="0" relativeHeight="251858944" behindDoc="0" locked="0" layoutInCell="1" allowOverlap="1">
                <wp:simplePos x="0" y="0"/>
                <wp:positionH relativeFrom="column">
                  <wp:posOffset>2813050</wp:posOffset>
                </wp:positionH>
                <wp:positionV relativeFrom="paragraph">
                  <wp:posOffset>160655</wp:posOffset>
                </wp:positionV>
                <wp:extent cx="2345055" cy="1217295"/>
                <wp:effectExtent l="1905" t="4445" r="15240" b="16510"/>
                <wp:wrapNone/>
                <wp:docPr id="709" name="直接连接符 709"/>
                <wp:cNvGraphicFramePr/>
                <a:graphic xmlns:a="http://schemas.openxmlformats.org/drawingml/2006/main">
                  <a:graphicData uri="http://schemas.microsoft.com/office/word/2010/wordprocessingShape">
                    <wps:wsp>
                      <wps:cNvCnPr/>
                      <wps:spPr>
                        <a:xfrm flipV="1">
                          <a:off x="0" y="0"/>
                          <a:ext cx="2345055" cy="12172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221.5pt;margin-top:12.65pt;height:95.85pt;width:184.65pt;z-index:251858944;mso-width-relative:page;mso-height-relative:page;" filled="f" stroked="t" coordsize="21600,21600" o:gfxdata="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ZBBBF2AAAAAoBAAAPAAAAAAAAAAEAIAAAACIAAABkcnMvZG93bnJldi54bWxQSwEC&#10;FAAUAAAACACHTuJAybN6SfQBAADFAwAADgAAAAAAAAABACAAAAAnAQAAZHJzL2Uyb0RvYy54bWxQ&#10;SwUGAAAAAAYABgBZAQAAjQUAAAAA&#10;">
                <v:fill on="f" focussize="0,0"/>
                <v:stroke weight="0.5pt" color="#000000 [3200]" miterlimit="8" joinstyle="miter"/>
                <v:imagedata o:title=""/>
                <o:lock v:ext="edit" aspectratio="f"/>
              </v:line>
            </w:pict>
          </mc:Fallback>
        </mc:AlternateContent>
      </w:r>
    </w:p>
    <w:p w14:paraId="392FE5BC">
      <w:pPr>
        <w:tabs>
          <w:tab w:val="left" w:pos="1025"/>
        </w:tabs>
        <w:jc w:val="left"/>
        <w:rPr>
          <w:color w:val="auto"/>
        </w:rPr>
      </w:pPr>
      <w:r>
        <w:rPr>
          <w:color w:val="auto"/>
          <w:sz w:val="21"/>
        </w:rPr>
        <mc:AlternateContent>
          <mc:Choice Requires="wps">
            <w:drawing>
              <wp:anchor distT="0" distB="0" distL="114300" distR="114300" simplePos="0" relativeHeight="251920384" behindDoc="0" locked="0" layoutInCell="1" allowOverlap="1">
                <wp:simplePos x="0" y="0"/>
                <wp:positionH relativeFrom="column">
                  <wp:posOffset>6263640</wp:posOffset>
                </wp:positionH>
                <wp:positionV relativeFrom="paragraph">
                  <wp:posOffset>60960</wp:posOffset>
                </wp:positionV>
                <wp:extent cx="17780" cy="17780"/>
                <wp:effectExtent l="4445" t="4445" r="15875" b="6350"/>
                <wp:wrapNone/>
                <wp:docPr id="710" name="椭圆 710"/>
                <wp:cNvGraphicFramePr/>
                <a:graphic xmlns:a="http://schemas.openxmlformats.org/drawingml/2006/main">
                  <a:graphicData uri="http://schemas.microsoft.com/office/word/2010/wordprocessingShape">
                    <wps:wsp>
                      <wps:cNvSpPr/>
                      <wps:spPr>
                        <a:xfrm>
                          <a:off x="0" y="0"/>
                          <a:ext cx="17780" cy="17780"/>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493.2pt;margin-top:4.8pt;height:1.4pt;width:1.4pt;z-index:251920384;mso-width-relative:page;mso-height-relative:page;" fillcolor="#FF0000" filled="t" stroked="t" coordsize="21600,21600" o:gfxdata="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NgOQS9UAAAAIAQAADwAAAAAAAAABACAAAAAiAAAAZHJzL2Rvd25yZXYueG1sUEsBAhQAFAAA&#10;AAgAh07iQGYkDoTyAQAAGAQAAA4AAAAAAAAAAQAgAAAAJAEAAGRycy9lMm9Eb2MueG1sUEsFBgAA&#10;AAAGAAYAWQEAAIgFAAAAAA==&#10;">
                <v:fill on="t" focussize="0,0"/>
                <v:stroke color="#FF0000" joinstyle="round"/>
                <v:imagedata o:title=""/>
                <o:lock v:ext="edit" aspectratio="f"/>
              </v:shape>
            </w:pict>
          </mc:Fallback>
        </mc:AlternateContent>
      </w:r>
      <w:r>
        <w:rPr>
          <w:color w:val="auto"/>
          <w:sz w:val="21"/>
        </w:rPr>
        <mc:AlternateContent>
          <mc:Choice Requires="wps">
            <w:drawing>
              <wp:anchor distT="0" distB="0" distL="114300" distR="114300" simplePos="0" relativeHeight="251862016" behindDoc="0" locked="0" layoutInCell="1" allowOverlap="1">
                <wp:simplePos x="0" y="0"/>
                <wp:positionH relativeFrom="column">
                  <wp:posOffset>6146800</wp:posOffset>
                </wp:positionH>
                <wp:positionV relativeFrom="paragraph">
                  <wp:posOffset>13335</wp:posOffset>
                </wp:positionV>
                <wp:extent cx="17780" cy="17780"/>
                <wp:effectExtent l="4445" t="4445" r="15875" b="6350"/>
                <wp:wrapNone/>
                <wp:docPr id="711" name="椭圆 711"/>
                <wp:cNvGraphicFramePr/>
                <a:graphic xmlns:a="http://schemas.openxmlformats.org/drawingml/2006/main">
                  <a:graphicData uri="http://schemas.microsoft.com/office/word/2010/wordprocessingShape">
                    <wps:wsp>
                      <wps:cNvSpPr/>
                      <wps:spPr>
                        <a:xfrm>
                          <a:off x="0" y="0"/>
                          <a:ext cx="17780" cy="17780"/>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484pt;margin-top:1.05pt;height:1.4pt;width:1.4pt;z-index:251862016;mso-width-relative:page;mso-height-relative:page;" fillcolor="#FF0000" filled="t" stroked="t" coordsize="21600,21600" o:gfxdata="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Kc/Vh9UAAAAHAQAADwAAAAAAAAABACAAAAAiAAAAZHJzL2Rvd25yZXYueG1sUEsBAhQAFAAA&#10;AAgAh07iQFvkE+fyAQAAGAQAAA4AAAAAAAAAAQAgAAAAJAEAAGRycy9lMm9Eb2MueG1sUEsFBgAA&#10;AAAGAAYAWQEAAIgFAAAAAA==&#10;">
                <v:fill on="t" focussize="0,0"/>
                <v:stroke color="#FF0000" joinstyle="round"/>
                <v:imagedata o:title=""/>
                <o:lock v:ext="edit" aspectratio="f"/>
              </v:shape>
            </w:pict>
          </mc:Fallback>
        </mc:AlternateContent>
      </w:r>
    </w:p>
    <w:p w14:paraId="3A9F498B">
      <w:pPr>
        <w:tabs>
          <w:tab w:val="left" w:pos="1025"/>
        </w:tabs>
        <w:jc w:val="left"/>
        <w:rPr>
          <w:color w:val="auto"/>
        </w:rPr>
      </w:pPr>
    </w:p>
    <w:p w14:paraId="0ADF9641">
      <w:pPr>
        <w:tabs>
          <w:tab w:val="left" w:pos="1025"/>
        </w:tabs>
        <w:jc w:val="left"/>
        <w:rPr>
          <w:color w:val="auto"/>
        </w:rPr>
      </w:pPr>
    </w:p>
    <w:p w14:paraId="7A7C2DFC">
      <w:pPr>
        <w:tabs>
          <w:tab w:val="left" w:pos="1025"/>
        </w:tabs>
        <w:jc w:val="left"/>
        <w:rPr>
          <w:color w:val="auto"/>
        </w:rPr>
      </w:pPr>
    </w:p>
    <w:p w14:paraId="450CC67D">
      <w:pPr>
        <w:tabs>
          <w:tab w:val="left" w:pos="1025"/>
        </w:tabs>
        <w:jc w:val="left"/>
        <w:rPr>
          <w:color w:val="auto"/>
        </w:rPr>
      </w:pPr>
    </w:p>
    <w:p w14:paraId="6A1B0153">
      <w:pPr>
        <w:tabs>
          <w:tab w:val="left" w:pos="1025"/>
        </w:tabs>
        <w:jc w:val="left"/>
        <w:rPr>
          <w:color w:val="auto"/>
        </w:rPr>
      </w:pPr>
      <w:r>
        <w:rPr>
          <w:color w:val="auto"/>
          <w:sz w:val="21"/>
        </w:rPr>
        <mc:AlternateContent>
          <mc:Choice Requires="wps">
            <w:drawing>
              <wp:anchor distT="0" distB="0" distL="114300" distR="114300" simplePos="0" relativeHeight="251860992" behindDoc="0" locked="0" layoutInCell="1" allowOverlap="1">
                <wp:simplePos x="0" y="0"/>
                <wp:positionH relativeFrom="column">
                  <wp:posOffset>2795270</wp:posOffset>
                </wp:positionH>
                <wp:positionV relativeFrom="paragraph">
                  <wp:posOffset>180340</wp:posOffset>
                </wp:positionV>
                <wp:extent cx="17780" cy="17780"/>
                <wp:effectExtent l="4445" t="4445" r="15875" b="6350"/>
                <wp:wrapNone/>
                <wp:docPr id="712" name="椭圆 712"/>
                <wp:cNvGraphicFramePr/>
                <a:graphic xmlns:a="http://schemas.openxmlformats.org/drawingml/2006/main">
                  <a:graphicData uri="http://schemas.microsoft.com/office/word/2010/wordprocessingShape">
                    <wps:wsp>
                      <wps:cNvSpPr/>
                      <wps:spPr>
                        <a:xfrm>
                          <a:off x="0" y="0"/>
                          <a:ext cx="17780" cy="17780"/>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220.1pt;margin-top:14.2pt;height:1.4pt;width:1.4pt;z-index:251860992;mso-width-relative:page;mso-height-relative:page;" fillcolor="#FF0000" filled="t" stroked="t" coordsize="21600,21600" o:gfxdata="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BMzYVdcAAAAJAQAADwAAAAAAAAABACAAAAAiAAAAZHJzL2Rvd25yZXYueG1sUEsBAhQA&#10;FAAAAAgAh07iQBykNULzAQAAGAQAAA4AAAAAAAAAAQAgAAAAJgEAAGRycy9lMm9Eb2MueG1sUEsF&#10;BgAAAAAGAAYAWQEAAIsFAAAAAA==&#10;">
                <v:fill on="t" focussize="0,0"/>
                <v:stroke color="#FF0000" joinstyle="round"/>
                <v:imagedata o:title=""/>
                <o:lock v:ext="edit" aspectratio="f"/>
              </v:shape>
            </w:pict>
          </mc:Fallback>
        </mc:AlternateContent>
      </w:r>
    </w:p>
    <w:p w14:paraId="336AAAF9">
      <w:pPr>
        <w:tabs>
          <w:tab w:val="left" w:pos="1025"/>
        </w:tabs>
        <w:jc w:val="left"/>
        <w:rPr>
          <w:color w:val="auto"/>
        </w:rPr>
      </w:pPr>
      <w:r>
        <w:rPr>
          <w:color w:val="auto"/>
          <w:sz w:val="21"/>
        </w:rPr>
        <mc:AlternateContent>
          <mc:Choice Requires="wps">
            <w:drawing>
              <wp:anchor distT="0" distB="0" distL="114300" distR="114300" simplePos="0" relativeHeight="251922432" behindDoc="0" locked="0" layoutInCell="1" allowOverlap="1">
                <wp:simplePos x="0" y="0"/>
                <wp:positionH relativeFrom="column">
                  <wp:posOffset>2834640</wp:posOffset>
                </wp:positionH>
                <wp:positionV relativeFrom="paragraph">
                  <wp:posOffset>8255</wp:posOffset>
                </wp:positionV>
                <wp:extent cx="17780" cy="17780"/>
                <wp:effectExtent l="4445" t="4445" r="15875" b="6350"/>
                <wp:wrapNone/>
                <wp:docPr id="713" name="椭圆 713"/>
                <wp:cNvGraphicFramePr/>
                <a:graphic xmlns:a="http://schemas.openxmlformats.org/drawingml/2006/main">
                  <a:graphicData uri="http://schemas.microsoft.com/office/word/2010/wordprocessingShape">
                    <wps:wsp>
                      <wps:cNvSpPr/>
                      <wps:spPr>
                        <a:xfrm>
                          <a:off x="0" y="0"/>
                          <a:ext cx="17780" cy="17780"/>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223.2pt;margin-top:0.65pt;height:1.4pt;width:1.4pt;z-index:251922432;mso-width-relative:page;mso-height-relative:page;" fillcolor="#FF0000" filled="t" stroked="t" coordsize="21600,21600" o:gfxdata="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xkVCfUAAAABwEAAA8AAAAAAAAAAQAgAAAAIgAAAGRycy9kb3ducmV2LnhtbFBLAQIUABQA&#10;AAAIAIdO4kAhZCgh9AEAABgEAAAOAAAAAAAAAAEAIAAAACMBAABkcnMvZTJvRG9jLnhtbFBLBQYA&#10;AAAABgAGAFkBAACJBQAAAAA=&#10;">
                <v:fill on="t" focussize="0,0"/>
                <v:stroke color="#FF0000" joinstyle="round"/>
                <v:imagedata o:title=""/>
                <o:lock v:ext="edit" aspectratio="f"/>
              </v:shape>
            </w:pict>
          </mc:Fallback>
        </mc:AlternateContent>
      </w:r>
    </w:p>
    <w:p w14:paraId="67032AB7">
      <w:pPr>
        <w:tabs>
          <w:tab w:val="left" w:pos="1025"/>
        </w:tabs>
        <w:jc w:val="left"/>
        <w:rPr>
          <w:color w:val="auto"/>
        </w:rPr>
      </w:pPr>
    </w:p>
    <w:p w14:paraId="17ECA7EB">
      <w:pPr>
        <w:tabs>
          <w:tab w:val="left" w:pos="1025"/>
        </w:tabs>
        <w:jc w:val="left"/>
        <w:rPr>
          <w:color w:val="auto"/>
        </w:rPr>
      </w:pPr>
    </w:p>
    <w:p w14:paraId="0E6909F2">
      <w:pPr>
        <w:tabs>
          <w:tab w:val="left" w:pos="1025"/>
        </w:tabs>
        <w:jc w:val="left"/>
        <w:rPr>
          <w:color w:val="auto"/>
        </w:rPr>
      </w:pPr>
    </w:p>
    <w:p w14:paraId="056DD2D2">
      <w:pPr>
        <w:tabs>
          <w:tab w:val="left" w:pos="1025"/>
        </w:tabs>
        <w:jc w:val="left"/>
        <w:rPr>
          <w:color w:val="auto"/>
        </w:rPr>
      </w:pPr>
    </w:p>
    <w:p w14:paraId="7339C759">
      <w:pPr>
        <w:tabs>
          <w:tab w:val="left" w:pos="1025"/>
        </w:tabs>
        <w:jc w:val="left"/>
        <w:rPr>
          <w:color w:val="auto"/>
        </w:rPr>
      </w:pPr>
    </w:p>
    <w:p w14:paraId="1ADA0496">
      <w:pPr>
        <w:tabs>
          <w:tab w:val="left" w:pos="1025"/>
        </w:tabs>
        <w:jc w:val="left"/>
        <w:rPr>
          <w:color w:val="auto"/>
        </w:rPr>
      </w:pPr>
    </w:p>
    <w:p w14:paraId="2F0C3280">
      <w:pPr>
        <w:tabs>
          <w:tab w:val="left" w:pos="1025"/>
        </w:tabs>
        <w:jc w:val="left"/>
        <w:rPr>
          <w:color w:val="auto"/>
        </w:rPr>
      </w:pPr>
    </w:p>
    <w:p w14:paraId="7EDCB89B">
      <w:pPr>
        <w:tabs>
          <w:tab w:val="left" w:pos="1025"/>
        </w:tabs>
        <w:jc w:val="left"/>
        <w:rPr>
          <w:color w:val="auto"/>
        </w:rPr>
      </w:pPr>
    </w:p>
    <w:p w14:paraId="2975F638">
      <w:pPr>
        <w:tabs>
          <w:tab w:val="left" w:pos="1025"/>
        </w:tabs>
        <w:jc w:val="left"/>
        <w:rPr>
          <w:color w:val="auto"/>
        </w:rPr>
      </w:pPr>
    </w:p>
    <w:p w14:paraId="6BB3F2A6">
      <w:pPr>
        <w:tabs>
          <w:tab w:val="left" w:pos="1025"/>
        </w:tabs>
        <w:jc w:val="left"/>
        <w:rPr>
          <w:color w:val="auto"/>
        </w:rPr>
      </w:pPr>
    </w:p>
    <w:p w14:paraId="4572BD16">
      <w:pPr>
        <w:tabs>
          <w:tab w:val="left" w:pos="1025"/>
        </w:tabs>
        <w:jc w:val="left"/>
        <w:rPr>
          <w:color w:val="auto"/>
        </w:rPr>
      </w:pPr>
    </w:p>
    <w:p w14:paraId="69184030">
      <w:pPr>
        <w:tabs>
          <w:tab w:val="left" w:pos="1025"/>
        </w:tabs>
        <w:jc w:val="left"/>
        <w:rPr>
          <w:color w:val="auto"/>
        </w:rPr>
      </w:pPr>
    </w:p>
    <w:p w14:paraId="21923B4B">
      <w:pPr>
        <w:tabs>
          <w:tab w:val="left" w:pos="1025"/>
        </w:tabs>
        <w:jc w:val="left"/>
        <w:rPr>
          <w:color w:val="auto"/>
        </w:rPr>
      </w:pPr>
    </w:p>
    <w:p w14:paraId="7EFB6393">
      <w:pPr>
        <w:tabs>
          <w:tab w:val="left" w:pos="1025"/>
        </w:tabs>
        <w:jc w:val="left"/>
        <w:rPr>
          <w:color w:val="auto"/>
        </w:rPr>
      </w:pPr>
      <w:r>
        <w:rPr>
          <w:color w:val="auto"/>
        </w:rPr>
        <mc:AlternateContent>
          <mc:Choice Requires="wps">
            <w:drawing>
              <wp:anchor distT="0" distB="0" distL="114300" distR="114300" simplePos="0" relativeHeight="251857920" behindDoc="0" locked="0" layoutInCell="1" allowOverlap="1">
                <wp:simplePos x="0" y="0"/>
                <wp:positionH relativeFrom="column">
                  <wp:posOffset>273050</wp:posOffset>
                </wp:positionH>
                <wp:positionV relativeFrom="paragraph">
                  <wp:posOffset>189865</wp:posOffset>
                </wp:positionV>
                <wp:extent cx="8097520" cy="528955"/>
                <wp:effectExtent l="0" t="0" r="0" b="0"/>
                <wp:wrapNone/>
                <wp:docPr id="714" name="矩形 714"/>
                <wp:cNvGraphicFramePr/>
                <a:graphic xmlns:a="http://schemas.openxmlformats.org/drawingml/2006/main">
                  <a:graphicData uri="http://schemas.microsoft.com/office/word/2010/wordprocessingShape">
                    <wps:wsp>
                      <wps:cNvSpPr/>
                      <wps:spPr>
                        <a:xfrm>
                          <a:off x="0" y="0"/>
                          <a:ext cx="8097520" cy="528955"/>
                        </a:xfrm>
                        <a:prstGeom prst="rect">
                          <a:avLst/>
                        </a:prstGeom>
                        <a:solidFill>
                          <a:srgbClr val="FFFFFF">
                            <a:alpha val="0"/>
                          </a:srgbClr>
                        </a:solidFill>
                        <a:ln>
                          <a:noFill/>
                        </a:ln>
                      </wps:spPr>
                      <wps:txbx>
                        <w:txbxContent>
                          <w:p w14:paraId="245813DF">
                            <w:pPr>
                              <w:jc w:val="center"/>
                              <w:rPr>
                                <w:rFonts w:hint="eastAsia"/>
                                <w:b/>
                                <w:sz w:val="32"/>
                                <w:szCs w:val="32"/>
                              </w:rPr>
                            </w:pPr>
                            <w:r>
                              <w:rPr>
                                <w:rFonts w:hint="eastAsia"/>
                                <w:b/>
                                <w:sz w:val="32"/>
                                <w:szCs w:val="32"/>
                              </w:rPr>
                              <w:t>附图</w:t>
                            </w:r>
                            <w:r>
                              <w:rPr>
                                <w:rFonts w:hint="eastAsia"/>
                                <w:b/>
                                <w:sz w:val="32"/>
                                <w:szCs w:val="32"/>
                                <w:lang w:eastAsia="zh-CN"/>
                              </w:rPr>
                              <w:t>十九</w:t>
                            </w:r>
                            <w:r>
                              <w:rPr>
                                <w:rFonts w:hint="eastAsia"/>
                                <w:b/>
                                <w:sz w:val="32"/>
                                <w:szCs w:val="32"/>
                              </w:rPr>
                              <w:t xml:space="preserve">   项目与</w:t>
                            </w:r>
                            <w:r>
                              <w:rPr>
                                <w:rFonts w:hint="eastAsia"/>
                                <w:b/>
                                <w:sz w:val="32"/>
                                <w:szCs w:val="32"/>
                                <w:lang w:val="en-US" w:eastAsia="zh-CN"/>
                              </w:rPr>
                              <w:t>辽宁省主要植被类型分布</w:t>
                            </w:r>
                            <w:r>
                              <w:rPr>
                                <w:rFonts w:hint="eastAsia"/>
                                <w:b/>
                                <w:sz w:val="32"/>
                                <w:szCs w:val="32"/>
                              </w:rPr>
                              <w:t>图</w:t>
                            </w:r>
                          </w:p>
                        </w:txbxContent>
                      </wps:txbx>
                      <wps:bodyPr upright="1"/>
                    </wps:wsp>
                  </a:graphicData>
                </a:graphic>
              </wp:anchor>
            </w:drawing>
          </mc:Choice>
          <mc:Fallback>
            <w:pict>
              <v:rect id="_x0000_s1026" o:spid="_x0000_s1026" o:spt="1" style="position:absolute;left:0pt;margin-left:21.5pt;margin-top:14.95pt;height:41.65pt;width:637.6pt;z-index:251857920;mso-width-relative:page;mso-height-relative:page;" fillcolor="#FFFFFF" filled="t" stroked="f" coordsize="21600,21600" o:gfxdata="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XHjBitkAAAAKAQAADwAAAAAAAAABACAAAAAiAAAAZHJzL2Rvd25y&#10;ZXYueG1sUEsBAhQAFAAAAAgAh07iQBNe3czEAQAAiwMAAA4AAAAAAAAAAQAgAAAAKAEAAGRycy9l&#10;Mm9Eb2MueG1sUEsFBgAAAAAGAAYAWQEAAF4FAAAAAA==&#10;">
                <v:fill on="t" opacity="0f" focussize="0,0"/>
                <v:stroke on="f"/>
                <v:imagedata o:title=""/>
                <o:lock v:ext="edit" aspectratio="f"/>
                <v:textbox>
                  <w:txbxContent>
                    <w:p w14:paraId="245813DF">
                      <w:pPr>
                        <w:jc w:val="center"/>
                        <w:rPr>
                          <w:rFonts w:hint="eastAsia"/>
                          <w:b/>
                          <w:sz w:val="32"/>
                          <w:szCs w:val="32"/>
                        </w:rPr>
                      </w:pPr>
                      <w:r>
                        <w:rPr>
                          <w:rFonts w:hint="eastAsia"/>
                          <w:b/>
                          <w:sz w:val="32"/>
                          <w:szCs w:val="32"/>
                        </w:rPr>
                        <w:t>附图</w:t>
                      </w:r>
                      <w:r>
                        <w:rPr>
                          <w:rFonts w:hint="eastAsia"/>
                          <w:b/>
                          <w:sz w:val="32"/>
                          <w:szCs w:val="32"/>
                          <w:lang w:eastAsia="zh-CN"/>
                        </w:rPr>
                        <w:t>十九</w:t>
                      </w:r>
                      <w:r>
                        <w:rPr>
                          <w:rFonts w:hint="eastAsia"/>
                          <w:b/>
                          <w:sz w:val="32"/>
                          <w:szCs w:val="32"/>
                        </w:rPr>
                        <w:t xml:space="preserve">   项目与</w:t>
                      </w:r>
                      <w:r>
                        <w:rPr>
                          <w:rFonts w:hint="eastAsia"/>
                          <w:b/>
                          <w:sz w:val="32"/>
                          <w:szCs w:val="32"/>
                          <w:lang w:val="en-US" w:eastAsia="zh-CN"/>
                        </w:rPr>
                        <w:t>辽宁省主要植被类型分布</w:t>
                      </w:r>
                      <w:r>
                        <w:rPr>
                          <w:rFonts w:hint="eastAsia"/>
                          <w:b/>
                          <w:sz w:val="32"/>
                          <w:szCs w:val="32"/>
                        </w:rPr>
                        <w:t>图</w:t>
                      </w:r>
                    </w:p>
                  </w:txbxContent>
                </v:textbox>
              </v:rect>
            </w:pict>
          </mc:Fallback>
        </mc:AlternateContent>
      </w:r>
    </w:p>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ËÎÌå">
    <w:altName w:val="Times New Roman"/>
    <w:panose1 w:val="00000000000000000000"/>
    <w:charset w:val="00"/>
    <w:family w:val="swiss"/>
    <w:pitch w:val="default"/>
    <w:sig w:usb0="00000000" w:usb1="00000000" w:usb2="00000000" w:usb3="00000000" w:csb0="00000001" w:csb1="00000000"/>
  </w:font>
  <w:font w:name="TimesNewRomanPSMT">
    <w:altName w:val="Times New Roman"/>
    <w:panose1 w:val="00000000000000000000"/>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83B550">
    <w:pPr>
      <w:pStyle w:val="10"/>
      <w:ind w:right="360" w:firstLine="360"/>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7B6808">
    <w:pPr>
      <w:pStyle w:val="10"/>
      <w:framePr w:wrap="around" w:vAnchor="text" w:hAnchor="margin" w:xAlign="center" w:y="1"/>
      <w:rPr>
        <w:rStyle w:val="17"/>
      </w:rPr>
    </w:pPr>
    <w:r>
      <w:rPr>
        <w:rStyle w:val="17"/>
      </w:rPr>
      <w:fldChar w:fldCharType="begin"/>
    </w:r>
    <w:r>
      <w:rPr>
        <w:rStyle w:val="17"/>
      </w:rPr>
      <w:instrText xml:space="preserve">PAGE  </w:instrText>
    </w:r>
    <w:r>
      <w:rPr>
        <w:rStyle w:val="17"/>
      </w:rPr>
      <w:fldChar w:fldCharType="end"/>
    </w:r>
  </w:p>
  <w:p w14:paraId="614482E7">
    <w:pPr>
      <w:pStyle w:val="1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4C16F1">
    <w:pPr>
      <w:pStyle w:val="10"/>
      <w:framePr w:wrap="around" w:vAnchor="text" w:hAnchor="margin" w:xAlign="center" w:y="1"/>
      <w:rPr>
        <w:rStyle w:val="17"/>
      </w:rPr>
    </w:pPr>
    <w:r>
      <w:rPr>
        <w:rStyle w:val="17"/>
      </w:rPr>
      <w:fldChar w:fldCharType="begin"/>
    </w:r>
    <w:r>
      <w:rPr>
        <w:rStyle w:val="17"/>
      </w:rPr>
      <w:instrText xml:space="preserve">PAGE  </w:instrText>
    </w:r>
    <w:r>
      <w:rPr>
        <w:rStyle w:val="17"/>
      </w:rPr>
      <w:fldChar w:fldCharType="separate"/>
    </w:r>
    <w:r>
      <w:rPr>
        <w:rStyle w:val="17"/>
      </w:rPr>
      <w:t>49</w:t>
    </w:r>
    <w:r>
      <w:rPr>
        <w:rStyle w:val="17"/>
      </w:rPr>
      <w:fldChar w:fldCharType="end"/>
    </w:r>
  </w:p>
  <w:p w14:paraId="17920D9F">
    <w:pPr>
      <w:pStyle w:val="10"/>
      <w:ind w:right="360" w:firstLine="360"/>
      <w:rPr>
        <w:rFonts w:hint="eastAsi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0130A3">
    <w:pPr>
      <w:snapToGrid w:val="0"/>
      <w:rPr>
        <w:rFonts w:hint="eastAsia"/>
        <w:sz w:val="18"/>
      </w:rPr>
    </w:pPr>
  </w:p>
  <w:p w14:paraId="355EC22E">
    <w:pPr>
      <w:pStyle w:val="10"/>
      <w:ind w:firstLine="90" w:firstLineChars="50"/>
      <w:jc w:val="both"/>
      <w:rPr>
        <w:rFonts w:hint="eastAsia"/>
      </w:rPr>
    </w:pPr>
    <w:r>
      <mc:AlternateContent>
        <mc:Choice Requires="wps">
          <w:drawing>
            <wp:anchor distT="0" distB="0" distL="114300" distR="114300" simplePos="0" relativeHeight="251661312" behindDoc="0" locked="0" layoutInCell="1" allowOverlap="1">
              <wp:simplePos x="0" y="0"/>
              <wp:positionH relativeFrom="margin">
                <wp:posOffset>1936115</wp:posOffset>
              </wp:positionH>
              <wp:positionV relativeFrom="paragraph">
                <wp:posOffset>0</wp:posOffset>
              </wp:positionV>
              <wp:extent cx="1607820" cy="148590"/>
              <wp:effectExtent l="0" t="0" r="0" b="0"/>
              <wp:wrapNone/>
              <wp:docPr id="110" name="文本框 110"/>
              <wp:cNvGraphicFramePr/>
              <a:graphic xmlns:a="http://schemas.openxmlformats.org/drawingml/2006/main">
                <a:graphicData uri="http://schemas.microsoft.com/office/word/2010/wordprocessingShape">
                  <wps:wsp>
                    <wps:cNvSpPr txBox="1"/>
                    <wps:spPr>
                      <a:xfrm>
                        <a:off x="0" y="0"/>
                        <a:ext cx="1607820" cy="148590"/>
                      </a:xfrm>
                      <a:prstGeom prst="rect">
                        <a:avLst/>
                      </a:prstGeom>
                      <a:noFill/>
                      <a:ln>
                        <a:noFill/>
                      </a:ln>
                      <a:effectLst/>
                    </wps:spPr>
                    <wps:txbx>
                      <w:txbxContent>
                        <w:p w14:paraId="3A8435F8">
                          <w:pPr>
                            <w:rPr>
                              <w:rFonts w:hint="eastAsia"/>
                            </w:rPr>
                          </w:pPr>
                        </w:p>
                      </w:txbxContent>
                    </wps:txbx>
                    <wps:bodyPr wrap="square" lIns="0" tIns="0" rIns="0" bIns="0" upright="0"/>
                  </wps:wsp>
                </a:graphicData>
              </a:graphic>
            </wp:anchor>
          </w:drawing>
        </mc:Choice>
        <mc:Fallback>
          <w:pict>
            <v:shape id="_x0000_s1026" o:spid="_x0000_s1026" o:spt="202" type="#_x0000_t202" style="position:absolute;left:0pt;margin-left:152.45pt;margin-top:0pt;height:11.7pt;width:126.6pt;mso-position-horizontal-relative:margin;z-index:251661312;mso-width-relative:page;mso-height-relative:page;" filled="f" stroked="f" coordsize="21600,21600" o:gfxdata="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gGlMUtcAAAAHAQAADwAAAAAAAAABACAAAAAiAAAAZHJzL2Rv&#10;d25yZXYueG1sUEsBAhQAFAAAAAgAh07iQMWzaN7JAQAAkgMAAA4AAAAAAAAAAQAgAAAAJgEAAGRy&#10;cy9lMm9Eb2MueG1sUEsFBgAAAAAGAAYAWQEAAGEFAAAAAA==&#10;">
              <v:fill on="f" focussize="0,0"/>
              <v:stroke on="f"/>
              <v:imagedata o:title=""/>
              <o:lock v:ext="edit" aspectratio="f"/>
              <v:textbox inset="0mm,0mm,0mm,0mm">
                <w:txbxContent>
                  <w:p w14:paraId="3A8435F8">
                    <w:pPr>
                      <w:rPr>
                        <w:rFonts w:hint="eastAsia"/>
                      </w:rPr>
                    </w:pP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28AE2B">
    <w:pPr>
      <w:snapToGrid w:val="0"/>
      <w:rPr>
        <w:rFonts w:hint="eastAsia"/>
        <w:sz w:val="18"/>
      </w:rP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390525" cy="1828800"/>
              <wp:effectExtent l="0" t="0" r="0" b="0"/>
              <wp:wrapNone/>
              <wp:docPr id="277" name="文本框 277"/>
              <wp:cNvGraphicFramePr/>
              <a:graphic xmlns:a="http://schemas.openxmlformats.org/drawingml/2006/main">
                <a:graphicData uri="http://schemas.microsoft.com/office/word/2010/wordprocessingShape">
                  <wps:wsp>
                    <wps:cNvSpPr txBox="1"/>
                    <wps:spPr>
                      <a:xfrm>
                        <a:off x="0" y="0"/>
                        <a:ext cx="39052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3A9C46">
                          <w:pPr>
                            <w:pStyle w:val="10"/>
                          </w:pPr>
                          <w:r>
                            <w:fldChar w:fldCharType="begin"/>
                          </w:r>
                          <w:r>
                            <w:instrText xml:space="preserve"> PAGE  \* MERGEFORMAT </w:instrText>
                          </w:r>
                          <w:r>
                            <w:fldChar w:fldCharType="separate"/>
                          </w:r>
                          <w:r>
                            <w:t>111</w:t>
                          </w:r>
                          <w:r>
                            <w:fldChar w:fldCharType="end"/>
                          </w:r>
                        </w:p>
                      </w:txbxContent>
                    </wps:txbx>
                    <wps:bodyPr rot="0" spcFirstLastPara="0" vertOverflow="overflow" horzOverflow="overflow" vert="horz" wrap="squar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30.75pt;mso-position-horizontal:center;mso-position-horizontal-relative:margin;z-index:251666432;mso-width-relative:page;mso-height-relative:page;" filled="f" stroked="f" coordsize="21600,21600" o:gfxdata="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9piyGNQAAAAEAQAADwAAAAAAAAABACAAAAAiAAAAZHJzL2Rvd25y&#10;ZXYueG1sUEsBAhQAFAAAAAgAh07iQOnunFM7AgAAZgQAAA4AAAAAAAAAAQAgAAAAIwEAAGRycy9l&#10;Mm9Eb2MueG1sUEsFBgAAAAAGAAYAWQEAANAFAAAAAA==&#10;">
              <v:fill on="f" focussize="0,0"/>
              <v:stroke on="f" weight="0.5pt"/>
              <v:imagedata o:title=""/>
              <o:lock v:ext="edit" aspectratio="f"/>
              <v:textbox inset="0mm,0mm,0mm,0mm" style="mso-fit-shape-to-text:t;">
                <w:txbxContent>
                  <w:p w14:paraId="0D3A9C46">
                    <w:pPr>
                      <w:pStyle w:val="10"/>
                    </w:pPr>
                    <w:r>
                      <w:fldChar w:fldCharType="begin"/>
                    </w:r>
                    <w:r>
                      <w:instrText xml:space="preserve"> PAGE  \* MERGEFORMAT </w:instrText>
                    </w:r>
                    <w:r>
                      <w:fldChar w:fldCharType="separate"/>
                    </w:r>
                    <w:r>
                      <w:t>111</w:t>
                    </w:r>
                    <w:r>
                      <w:fldChar w:fldCharType="end"/>
                    </w:r>
                  </w:p>
                </w:txbxContent>
              </v:textbox>
            </v:shape>
          </w:pict>
        </mc:Fallback>
      </mc:AlternateContent>
    </w:r>
  </w:p>
  <w:p w14:paraId="763409AA">
    <w:pPr>
      <w:pStyle w:val="10"/>
      <w:ind w:firstLine="90" w:firstLineChars="50"/>
      <w:jc w:val="both"/>
      <w:rPr>
        <w:rFonts w:hint="eastAsia"/>
      </w:rPr>
    </w:pPr>
    <w:r>
      <mc:AlternateContent>
        <mc:Choice Requires="wps">
          <w:drawing>
            <wp:anchor distT="0" distB="0" distL="114300" distR="114300" simplePos="0" relativeHeight="251665408" behindDoc="0" locked="0" layoutInCell="1" allowOverlap="1">
              <wp:simplePos x="0" y="0"/>
              <wp:positionH relativeFrom="margin">
                <wp:posOffset>1936115</wp:posOffset>
              </wp:positionH>
              <wp:positionV relativeFrom="paragraph">
                <wp:posOffset>0</wp:posOffset>
              </wp:positionV>
              <wp:extent cx="1607820" cy="148590"/>
              <wp:effectExtent l="0" t="0" r="0" b="0"/>
              <wp:wrapNone/>
              <wp:docPr id="275" name="文本框 275"/>
              <wp:cNvGraphicFramePr/>
              <a:graphic xmlns:a="http://schemas.openxmlformats.org/drawingml/2006/main">
                <a:graphicData uri="http://schemas.microsoft.com/office/word/2010/wordprocessingShape">
                  <wps:wsp>
                    <wps:cNvSpPr txBox="1"/>
                    <wps:spPr>
                      <a:xfrm>
                        <a:off x="0" y="0"/>
                        <a:ext cx="1607820" cy="148590"/>
                      </a:xfrm>
                      <a:prstGeom prst="rect">
                        <a:avLst/>
                      </a:prstGeom>
                      <a:noFill/>
                      <a:ln>
                        <a:noFill/>
                      </a:ln>
                      <a:effectLst/>
                    </wps:spPr>
                    <wps:txbx>
                      <w:txbxContent>
                        <w:p w14:paraId="34D95F52">
                          <w:pPr>
                            <w:rPr>
                              <w:rFonts w:hint="eastAsia"/>
                            </w:rPr>
                          </w:pPr>
                        </w:p>
                      </w:txbxContent>
                    </wps:txbx>
                    <wps:bodyPr wrap="square" lIns="0" tIns="0" rIns="0" bIns="0" upright="0"/>
                  </wps:wsp>
                </a:graphicData>
              </a:graphic>
            </wp:anchor>
          </w:drawing>
        </mc:Choice>
        <mc:Fallback>
          <w:pict>
            <v:shape id="_x0000_s1026" o:spid="_x0000_s1026" o:spt="202" type="#_x0000_t202" style="position:absolute;left:0pt;margin-left:152.45pt;margin-top:0pt;height:11.7pt;width:126.6pt;mso-position-horizontal-relative:margin;z-index:251665408;mso-width-relative:page;mso-height-relative:page;" filled="f" stroked="f" coordsize="21600,21600" o:gfxdata="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AaUxS1wAAAAcBAAAPAAAAAAAAAAEAIAAAACIAAABkcnMv&#10;ZG93bnJldi54bWxQSwECFAAUAAAACACHTuJAl0V52csBAACSAwAADgAAAAAAAAABACAAAAAmAQAA&#10;ZHJzL2Uyb0RvYy54bWxQSwUGAAAAAAYABgBZAQAAYwUAAAAA&#10;">
              <v:fill on="f" focussize="0,0"/>
              <v:stroke on="f"/>
              <v:imagedata o:title=""/>
              <o:lock v:ext="edit" aspectratio="f"/>
              <v:textbox inset="0mm,0mm,0mm,0mm">
                <w:txbxContent>
                  <w:p w14:paraId="34D95F52">
                    <w:pPr>
                      <w:rPr>
                        <w:rFonts w:hint="eastAsia"/>
                      </w:rPr>
                    </w:pP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9B8A3CB"/>
    <w:multiLevelType w:val="singleLevel"/>
    <w:tmpl w:val="29B8A3CB"/>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FmNGY3NDk1N2Y1MDRkNjEyNWRmZDMyN2EyYzAwNTQifQ=="/>
  </w:docVars>
  <w:rsids>
    <w:rsidRoot w:val="00172A27"/>
    <w:rsid w:val="007D4BF7"/>
    <w:rsid w:val="009B17F7"/>
    <w:rsid w:val="00D03026"/>
    <w:rsid w:val="00E82E4E"/>
    <w:rsid w:val="01BA6183"/>
    <w:rsid w:val="01CD3E72"/>
    <w:rsid w:val="04BF5889"/>
    <w:rsid w:val="05415C21"/>
    <w:rsid w:val="0542641A"/>
    <w:rsid w:val="0590652C"/>
    <w:rsid w:val="05A52CD4"/>
    <w:rsid w:val="064249C6"/>
    <w:rsid w:val="064E336B"/>
    <w:rsid w:val="065331DA"/>
    <w:rsid w:val="065546FA"/>
    <w:rsid w:val="06782196"/>
    <w:rsid w:val="07B94D43"/>
    <w:rsid w:val="082500FC"/>
    <w:rsid w:val="083D2950"/>
    <w:rsid w:val="0845286C"/>
    <w:rsid w:val="084E7652"/>
    <w:rsid w:val="087B391D"/>
    <w:rsid w:val="08885AFF"/>
    <w:rsid w:val="08F90B07"/>
    <w:rsid w:val="095B6401"/>
    <w:rsid w:val="09674BF6"/>
    <w:rsid w:val="0A312D88"/>
    <w:rsid w:val="0AD13A0F"/>
    <w:rsid w:val="0B7442F7"/>
    <w:rsid w:val="0BAA1044"/>
    <w:rsid w:val="0CCF4ADA"/>
    <w:rsid w:val="0D0D38A1"/>
    <w:rsid w:val="0EF64C2F"/>
    <w:rsid w:val="0EFB0258"/>
    <w:rsid w:val="0F423341"/>
    <w:rsid w:val="0F784FB5"/>
    <w:rsid w:val="0FEE7C86"/>
    <w:rsid w:val="101670E5"/>
    <w:rsid w:val="11166009"/>
    <w:rsid w:val="114B78C3"/>
    <w:rsid w:val="117C2E73"/>
    <w:rsid w:val="11B35776"/>
    <w:rsid w:val="122D269E"/>
    <w:rsid w:val="130D5B4F"/>
    <w:rsid w:val="13243774"/>
    <w:rsid w:val="139D4FEA"/>
    <w:rsid w:val="13F678B4"/>
    <w:rsid w:val="16147169"/>
    <w:rsid w:val="161F618A"/>
    <w:rsid w:val="1631089E"/>
    <w:rsid w:val="16491B65"/>
    <w:rsid w:val="1651030E"/>
    <w:rsid w:val="16801265"/>
    <w:rsid w:val="17077CDE"/>
    <w:rsid w:val="17260288"/>
    <w:rsid w:val="1768099F"/>
    <w:rsid w:val="17FC3D52"/>
    <w:rsid w:val="18283B2F"/>
    <w:rsid w:val="1A0538E9"/>
    <w:rsid w:val="1A307936"/>
    <w:rsid w:val="1A9E2DC5"/>
    <w:rsid w:val="1AA93212"/>
    <w:rsid w:val="1AFA4ACD"/>
    <w:rsid w:val="1B075110"/>
    <w:rsid w:val="1C0D3FFE"/>
    <w:rsid w:val="1C684921"/>
    <w:rsid w:val="1D061E52"/>
    <w:rsid w:val="1DB95116"/>
    <w:rsid w:val="1E083917"/>
    <w:rsid w:val="1E2642CF"/>
    <w:rsid w:val="1E6F3637"/>
    <w:rsid w:val="1EA730BD"/>
    <w:rsid w:val="1FC4336B"/>
    <w:rsid w:val="20333274"/>
    <w:rsid w:val="205E2895"/>
    <w:rsid w:val="21631DDA"/>
    <w:rsid w:val="228C2DF9"/>
    <w:rsid w:val="230C775E"/>
    <w:rsid w:val="23172FAD"/>
    <w:rsid w:val="23DF0804"/>
    <w:rsid w:val="25871B56"/>
    <w:rsid w:val="259B071B"/>
    <w:rsid w:val="25BC00C6"/>
    <w:rsid w:val="26D703BB"/>
    <w:rsid w:val="272B6BAC"/>
    <w:rsid w:val="273D2C68"/>
    <w:rsid w:val="27421CD9"/>
    <w:rsid w:val="27642B8A"/>
    <w:rsid w:val="278772D4"/>
    <w:rsid w:val="27894FA0"/>
    <w:rsid w:val="28215D92"/>
    <w:rsid w:val="28373531"/>
    <w:rsid w:val="28433F5A"/>
    <w:rsid w:val="28FC05AD"/>
    <w:rsid w:val="293B2E83"/>
    <w:rsid w:val="29504C8F"/>
    <w:rsid w:val="295422C8"/>
    <w:rsid w:val="2A213EB8"/>
    <w:rsid w:val="2A4C224F"/>
    <w:rsid w:val="2B512E32"/>
    <w:rsid w:val="2B65243A"/>
    <w:rsid w:val="2BC74DEB"/>
    <w:rsid w:val="2C016606"/>
    <w:rsid w:val="2CB368C6"/>
    <w:rsid w:val="2DF72E42"/>
    <w:rsid w:val="2E4357D0"/>
    <w:rsid w:val="2F077993"/>
    <w:rsid w:val="2F752F4E"/>
    <w:rsid w:val="306F7D90"/>
    <w:rsid w:val="31125EC7"/>
    <w:rsid w:val="313442BE"/>
    <w:rsid w:val="31964214"/>
    <w:rsid w:val="319A0A92"/>
    <w:rsid w:val="31AF23B5"/>
    <w:rsid w:val="31B41884"/>
    <w:rsid w:val="31BE782D"/>
    <w:rsid w:val="31CA6A43"/>
    <w:rsid w:val="32BC605A"/>
    <w:rsid w:val="3337290D"/>
    <w:rsid w:val="337D0545"/>
    <w:rsid w:val="347A5636"/>
    <w:rsid w:val="34991662"/>
    <w:rsid w:val="35166FE0"/>
    <w:rsid w:val="369F3CD4"/>
    <w:rsid w:val="375C7EFF"/>
    <w:rsid w:val="38234579"/>
    <w:rsid w:val="38452750"/>
    <w:rsid w:val="38FE14F3"/>
    <w:rsid w:val="39122C4B"/>
    <w:rsid w:val="392751D2"/>
    <w:rsid w:val="398B47B9"/>
    <w:rsid w:val="39D37108"/>
    <w:rsid w:val="3AC62E08"/>
    <w:rsid w:val="3BA733CF"/>
    <w:rsid w:val="3BB33612"/>
    <w:rsid w:val="3D1822E4"/>
    <w:rsid w:val="3D2B62AD"/>
    <w:rsid w:val="3D712EC0"/>
    <w:rsid w:val="3D8A5D30"/>
    <w:rsid w:val="3DD671C7"/>
    <w:rsid w:val="3EB6642E"/>
    <w:rsid w:val="3FC35B31"/>
    <w:rsid w:val="401A2E6B"/>
    <w:rsid w:val="401B23A7"/>
    <w:rsid w:val="407D7857"/>
    <w:rsid w:val="427930F8"/>
    <w:rsid w:val="43630BC3"/>
    <w:rsid w:val="442B79B5"/>
    <w:rsid w:val="4541761C"/>
    <w:rsid w:val="456D124F"/>
    <w:rsid w:val="45B44287"/>
    <w:rsid w:val="46D35E3C"/>
    <w:rsid w:val="474223FA"/>
    <w:rsid w:val="476E170B"/>
    <w:rsid w:val="48540F02"/>
    <w:rsid w:val="48693111"/>
    <w:rsid w:val="486D73A7"/>
    <w:rsid w:val="48BF7591"/>
    <w:rsid w:val="48E56510"/>
    <w:rsid w:val="49C56A6D"/>
    <w:rsid w:val="4A761B16"/>
    <w:rsid w:val="4AB62CF3"/>
    <w:rsid w:val="4AE50A49"/>
    <w:rsid w:val="4B07578D"/>
    <w:rsid w:val="4B712E37"/>
    <w:rsid w:val="4C5016A0"/>
    <w:rsid w:val="4E231FB4"/>
    <w:rsid w:val="4E375A78"/>
    <w:rsid w:val="4F1418FD"/>
    <w:rsid w:val="4F196F13"/>
    <w:rsid w:val="4F761812"/>
    <w:rsid w:val="4FA2659A"/>
    <w:rsid w:val="4FEC195C"/>
    <w:rsid w:val="501871CB"/>
    <w:rsid w:val="50B45146"/>
    <w:rsid w:val="50D15CF8"/>
    <w:rsid w:val="51436326"/>
    <w:rsid w:val="52865C18"/>
    <w:rsid w:val="52B24378"/>
    <w:rsid w:val="5302488E"/>
    <w:rsid w:val="53A61FF5"/>
    <w:rsid w:val="53D94C56"/>
    <w:rsid w:val="53DC165C"/>
    <w:rsid w:val="541F6352"/>
    <w:rsid w:val="5455279C"/>
    <w:rsid w:val="55841D62"/>
    <w:rsid w:val="560079AE"/>
    <w:rsid w:val="57160908"/>
    <w:rsid w:val="583B633A"/>
    <w:rsid w:val="587D0513"/>
    <w:rsid w:val="5903530F"/>
    <w:rsid w:val="59A04549"/>
    <w:rsid w:val="59CF51A7"/>
    <w:rsid w:val="5A0F5ED7"/>
    <w:rsid w:val="5A2C6638"/>
    <w:rsid w:val="5AAB1576"/>
    <w:rsid w:val="5C365102"/>
    <w:rsid w:val="5C880046"/>
    <w:rsid w:val="5C9B540C"/>
    <w:rsid w:val="5DBE13B2"/>
    <w:rsid w:val="5DD6052C"/>
    <w:rsid w:val="5DDC5CDC"/>
    <w:rsid w:val="5E08087F"/>
    <w:rsid w:val="5E8C4750"/>
    <w:rsid w:val="5EB50A07"/>
    <w:rsid w:val="5FC55CDC"/>
    <w:rsid w:val="60D54C5E"/>
    <w:rsid w:val="613310AF"/>
    <w:rsid w:val="621F2170"/>
    <w:rsid w:val="62BA0B98"/>
    <w:rsid w:val="62D84CC4"/>
    <w:rsid w:val="63827179"/>
    <w:rsid w:val="63A7216A"/>
    <w:rsid w:val="643D3C94"/>
    <w:rsid w:val="64D83934"/>
    <w:rsid w:val="64E9765C"/>
    <w:rsid w:val="65BA4B55"/>
    <w:rsid w:val="667F18FA"/>
    <w:rsid w:val="66814D8F"/>
    <w:rsid w:val="67130617"/>
    <w:rsid w:val="671649FC"/>
    <w:rsid w:val="672D1F93"/>
    <w:rsid w:val="67F01EA8"/>
    <w:rsid w:val="683055A2"/>
    <w:rsid w:val="69205616"/>
    <w:rsid w:val="69BD26B8"/>
    <w:rsid w:val="6A6C471B"/>
    <w:rsid w:val="6AE21FF0"/>
    <w:rsid w:val="6AFA1D80"/>
    <w:rsid w:val="6B7E6624"/>
    <w:rsid w:val="6B816A6D"/>
    <w:rsid w:val="6C5E4626"/>
    <w:rsid w:val="6C90336B"/>
    <w:rsid w:val="6CD752BD"/>
    <w:rsid w:val="6E213C99"/>
    <w:rsid w:val="6E7078A2"/>
    <w:rsid w:val="6EBE06B8"/>
    <w:rsid w:val="6F6B7559"/>
    <w:rsid w:val="6F8A1A3C"/>
    <w:rsid w:val="6FC6486F"/>
    <w:rsid w:val="7018246B"/>
    <w:rsid w:val="70EC49AE"/>
    <w:rsid w:val="716630C1"/>
    <w:rsid w:val="717E112C"/>
    <w:rsid w:val="71E314C3"/>
    <w:rsid w:val="72972E56"/>
    <w:rsid w:val="73171838"/>
    <w:rsid w:val="735A6AC0"/>
    <w:rsid w:val="736810C4"/>
    <w:rsid w:val="749B5432"/>
    <w:rsid w:val="75181898"/>
    <w:rsid w:val="765844E8"/>
    <w:rsid w:val="76D65566"/>
    <w:rsid w:val="76DF4CEE"/>
    <w:rsid w:val="773C0B6D"/>
    <w:rsid w:val="78485FF0"/>
    <w:rsid w:val="78691FCE"/>
    <w:rsid w:val="797A667D"/>
    <w:rsid w:val="79E21324"/>
    <w:rsid w:val="79ED2D74"/>
    <w:rsid w:val="7A5D0314"/>
    <w:rsid w:val="7A616C45"/>
    <w:rsid w:val="7B1F740E"/>
    <w:rsid w:val="7B215241"/>
    <w:rsid w:val="7B3A1558"/>
    <w:rsid w:val="7B6F3CD5"/>
    <w:rsid w:val="7B747073"/>
    <w:rsid w:val="7B9A4DB4"/>
    <w:rsid w:val="7BA52183"/>
    <w:rsid w:val="7C410FAC"/>
    <w:rsid w:val="7CB40407"/>
    <w:rsid w:val="7D0B0AF9"/>
    <w:rsid w:val="7E7933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2"/>
    <w:basedOn w:val="1"/>
    <w:next w:val="1"/>
    <w:autoRedefine/>
    <w:qFormat/>
    <w:uiPriority w:val="0"/>
    <w:pPr>
      <w:keepNext/>
      <w:keepLines/>
      <w:widowControl w:val="0"/>
      <w:adjustRightInd w:val="0"/>
      <w:snapToGrid w:val="0"/>
      <w:spacing w:before="50" w:beforeLines="50" w:line="360" w:lineRule="auto"/>
      <w:jc w:val="both"/>
      <w:outlineLvl w:val="1"/>
    </w:pPr>
    <w:rPr>
      <w:rFonts w:ascii="Times New Roman" w:hAnsi="Times New Roman" w:eastAsia="宋体" w:cs="Times New Roman"/>
      <w:b/>
      <w:kern w:val="2"/>
      <w:sz w:val="24"/>
      <w:lang w:val="en-US" w:eastAsia="zh-CN" w:bidi="ar-SA"/>
    </w:rPr>
  </w:style>
  <w:style w:type="paragraph" w:styleId="3">
    <w:name w:val="heading 4"/>
    <w:basedOn w:val="1"/>
    <w:next w:val="1"/>
    <w:autoRedefine/>
    <w:qFormat/>
    <w:uiPriority w:val="1"/>
    <w:pPr>
      <w:ind w:left="988"/>
      <w:outlineLvl w:val="4"/>
    </w:pPr>
    <w:rPr>
      <w:rFonts w:ascii="宋体" w:hAnsi="宋体" w:eastAsia="宋体" w:cs="宋体"/>
      <w:b/>
      <w:bCs/>
      <w:sz w:val="21"/>
      <w:szCs w:val="21"/>
      <w:lang w:val="zh-CN" w:eastAsia="zh-CN" w:bidi="zh-CN"/>
    </w:rPr>
  </w:style>
  <w:style w:type="character" w:default="1" w:styleId="15">
    <w:name w:val="Default Paragraph Font"/>
    <w:autoRedefine/>
    <w:semiHidden/>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4">
    <w:name w:val="Normal Indent"/>
    <w:basedOn w:val="1"/>
    <w:next w:val="1"/>
    <w:link w:val="28"/>
    <w:autoRedefine/>
    <w:qFormat/>
    <w:uiPriority w:val="0"/>
    <w:pPr>
      <w:ind w:firstLine="420"/>
    </w:pPr>
    <w:rPr>
      <w:szCs w:val="20"/>
    </w:rPr>
  </w:style>
  <w:style w:type="paragraph" w:styleId="5">
    <w:name w:val="annotation text"/>
    <w:basedOn w:val="1"/>
    <w:autoRedefine/>
    <w:semiHidden/>
    <w:qFormat/>
    <w:uiPriority w:val="0"/>
    <w:pPr>
      <w:jc w:val="left"/>
    </w:pPr>
    <w:rPr>
      <w:kern w:val="0"/>
      <w:sz w:val="20"/>
    </w:rPr>
  </w:style>
  <w:style w:type="paragraph" w:styleId="6">
    <w:name w:val="Body Text"/>
    <w:basedOn w:val="1"/>
    <w:autoRedefine/>
    <w:qFormat/>
    <w:uiPriority w:val="0"/>
    <w:pPr>
      <w:widowControl/>
      <w:snapToGrid w:val="0"/>
      <w:spacing w:before="60" w:after="160" w:line="259" w:lineRule="auto"/>
      <w:ind w:right="113"/>
    </w:pPr>
    <w:rPr>
      <w:kern w:val="0"/>
      <w:sz w:val="18"/>
      <w:szCs w:val="18"/>
    </w:rPr>
  </w:style>
  <w:style w:type="paragraph" w:styleId="7">
    <w:name w:val="Block Text"/>
    <w:basedOn w:val="1"/>
    <w:autoRedefine/>
    <w:qFormat/>
    <w:uiPriority w:val="0"/>
    <w:pPr>
      <w:spacing w:line="360" w:lineRule="auto"/>
      <w:ind w:left="113" w:leftChars="54" w:right="-29" w:rightChars="-14" w:firstLine="480" w:firstLineChars="200"/>
    </w:pPr>
    <w:rPr>
      <w:sz w:val="24"/>
    </w:rPr>
  </w:style>
  <w:style w:type="paragraph" w:styleId="8">
    <w:name w:val="Plain Text"/>
    <w:basedOn w:val="1"/>
    <w:qFormat/>
    <w:uiPriority w:val="0"/>
    <w:rPr>
      <w:rFonts w:ascii="宋体" w:hAnsi="Courier New"/>
      <w:sz w:val="24"/>
      <w:szCs w:val="20"/>
    </w:rPr>
  </w:style>
  <w:style w:type="paragraph" w:styleId="9">
    <w:name w:val="Body Text Indent 2"/>
    <w:basedOn w:val="1"/>
    <w:next w:val="1"/>
    <w:autoRedefine/>
    <w:qFormat/>
    <w:uiPriority w:val="0"/>
    <w:pPr>
      <w:spacing w:after="120" w:line="480" w:lineRule="auto"/>
      <w:ind w:left="420" w:leftChars="200"/>
    </w:pPr>
  </w:style>
  <w:style w:type="paragraph" w:styleId="10">
    <w:name w:val="footer"/>
    <w:basedOn w:val="1"/>
    <w:next w:val="1"/>
    <w:autoRedefine/>
    <w:qFormat/>
    <w:uiPriority w:val="0"/>
    <w:pPr>
      <w:tabs>
        <w:tab w:val="center" w:pos="4153"/>
        <w:tab w:val="right" w:pos="8306"/>
      </w:tabs>
      <w:snapToGrid w:val="0"/>
      <w:jc w:val="left"/>
    </w:pPr>
    <w:rPr>
      <w:sz w:val="18"/>
      <w:szCs w:val="18"/>
    </w:rPr>
  </w:style>
  <w:style w:type="paragraph" w:styleId="11">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Normal (Web)"/>
    <w:basedOn w:val="1"/>
    <w:autoRedefine/>
    <w:qFormat/>
    <w:uiPriority w:val="0"/>
    <w:pPr>
      <w:widowControl/>
      <w:spacing w:before="100" w:beforeAutospacing="1" w:after="100" w:afterAutospacing="1"/>
      <w:jc w:val="left"/>
    </w:pPr>
    <w:rPr>
      <w:rFonts w:ascii="宋体" w:hAnsi="宋体"/>
      <w:kern w:val="0"/>
      <w:sz w:val="24"/>
    </w:rPr>
  </w:style>
  <w:style w:type="table" w:styleId="14">
    <w:name w:val="Table Grid"/>
    <w:basedOn w:val="13"/>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Strong"/>
    <w:basedOn w:val="15"/>
    <w:qFormat/>
    <w:uiPriority w:val="0"/>
    <w:rPr>
      <w:b/>
    </w:rPr>
  </w:style>
  <w:style w:type="character" w:styleId="17">
    <w:name w:val="page number"/>
    <w:basedOn w:val="15"/>
    <w:autoRedefine/>
    <w:qFormat/>
    <w:uiPriority w:val="0"/>
  </w:style>
  <w:style w:type="paragraph" w:customStyle="1" w:styleId="18">
    <w:name w:val="Table Paragraph"/>
    <w:basedOn w:val="1"/>
    <w:autoRedefine/>
    <w:qFormat/>
    <w:uiPriority w:val="0"/>
    <w:pPr>
      <w:jc w:val="left"/>
    </w:pPr>
    <w:rPr>
      <w:kern w:val="0"/>
      <w:sz w:val="22"/>
      <w:szCs w:val="22"/>
      <w:lang w:eastAsia="en-US"/>
    </w:rPr>
  </w:style>
  <w:style w:type="paragraph" w:customStyle="1" w:styleId="19">
    <w:name w:val="标题三"/>
    <w:basedOn w:val="1"/>
    <w:autoRedefine/>
    <w:qFormat/>
    <w:uiPriority w:val="0"/>
    <w:pPr>
      <w:spacing w:line="360" w:lineRule="auto"/>
    </w:pPr>
    <w:rPr>
      <w:b/>
      <w:sz w:val="24"/>
    </w:rPr>
  </w:style>
  <w:style w:type="paragraph" w:customStyle="1" w:styleId="20">
    <w:name w:val="表内容"/>
    <w:basedOn w:val="1"/>
    <w:autoRedefine/>
    <w:qFormat/>
    <w:uiPriority w:val="0"/>
    <w:pPr>
      <w:widowControl/>
      <w:jc w:val="center"/>
    </w:pPr>
    <w:rPr>
      <w:rFonts w:cs="宋体"/>
      <w:color w:val="000000"/>
      <w:kern w:val="0"/>
      <w:szCs w:val="21"/>
    </w:rPr>
  </w:style>
  <w:style w:type="paragraph" w:customStyle="1" w:styleId="21">
    <w:name w:val="正文小四"/>
    <w:basedOn w:val="1"/>
    <w:autoRedefine/>
    <w:qFormat/>
    <w:uiPriority w:val="0"/>
    <w:pPr>
      <w:spacing w:line="360" w:lineRule="auto"/>
      <w:ind w:firstLine="480" w:firstLineChars="200"/>
    </w:pPr>
    <w:rPr>
      <w:rFonts w:eastAsia="仿宋_GB2312"/>
      <w:color w:val="000000"/>
      <w:kern w:val="0"/>
      <w:sz w:val="24"/>
      <w:szCs w:val="20"/>
    </w:rPr>
  </w:style>
  <w:style w:type="paragraph" w:customStyle="1" w:styleId="22">
    <w:name w:val="内容11"/>
    <w:basedOn w:val="8"/>
    <w:autoRedefine/>
    <w:qFormat/>
    <w:uiPriority w:val="0"/>
    <w:pPr>
      <w:adjustRightInd w:val="0"/>
      <w:spacing w:line="360" w:lineRule="auto"/>
      <w:ind w:firstLine="464" w:firstLineChars="200"/>
      <w:textAlignment w:val="baseline"/>
    </w:pPr>
    <w:rPr>
      <w:rFonts w:hAnsi="宋体"/>
      <w:color w:val="000000"/>
      <w:spacing w:val="-4"/>
      <w:position w:val="6"/>
      <w:szCs w:val="24"/>
    </w:rPr>
  </w:style>
  <w:style w:type="paragraph" w:customStyle="1" w:styleId="23">
    <w:name w:val=" Char"/>
    <w:basedOn w:val="1"/>
    <w:autoRedefine/>
    <w:qFormat/>
    <w:uiPriority w:val="0"/>
    <w:pPr>
      <w:ind w:left="-48"/>
    </w:pPr>
  </w:style>
  <w:style w:type="paragraph" w:customStyle="1" w:styleId="24">
    <w:name w:val="表体"/>
    <w:basedOn w:val="1"/>
    <w:autoRedefine/>
    <w:qFormat/>
    <w:uiPriority w:val="0"/>
    <w:pPr>
      <w:overflowPunct w:val="0"/>
      <w:adjustRightInd w:val="0"/>
      <w:spacing w:before="40" w:after="40"/>
      <w:jc w:val="center"/>
      <w:textAlignment w:val="baseline"/>
    </w:pPr>
    <w:rPr>
      <w:rFonts w:ascii="宋体"/>
      <w:color w:val="000080"/>
      <w:kern w:val="24"/>
      <w:sz w:val="24"/>
      <w:szCs w:val="20"/>
    </w:rPr>
  </w:style>
  <w:style w:type="paragraph" w:customStyle="1" w:styleId="25">
    <w:name w:val=" Char Char Char1 Char Char Char Char Char Char Char"/>
    <w:basedOn w:val="1"/>
    <w:autoRedefine/>
    <w:qFormat/>
    <w:uiPriority w:val="0"/>
    <w:pPr>
      <w:spacing w:line="360" w:lineRule="auto"/>
      <w:ind w:firstLine="200" w:firstLineChars="200"/>
    </w:pPr>
    <w:rPr>
      <w:sz w:val="24"/>
    </w:rPr>
  </w:style>
  <w:style w:type="paragraph" w:styleId="26">
    <w:name w:val="List Paragraph"/>
    <w:basedOn w:val="1"/>
    <w:autoRedefine/>
    <w:qFormat/>
    <w:uiPriority w:val="1"/>
    <w:pPr>
      <w:ind w:left="192" w:hanging="527"/>
    </w:pPr>
    <w:rPr>
      <w:rFonts w:ascii="宋体" w:hAnsi="宋体" w:eastAsia="宋体" w:cs="宋体"/>
      <w:lang w:val="zh-CN" w:eastAsia="zh-CN" w:bidi="zh-CN"/>
    </w:rPr>
  </w:style>
  <w:style w:type="paragraph" w:customStyle="1" w:styleId="27">
    <w:name w:val="Body text|1"/>
    <w:basedOn w:val="1"/>
    <w:autoRedefine/>
    <w:qFormat/>
    <w:uiPriority w:val="0"/>
    <w:pPr>
      <w:widowControl w:val="0"/>
      <w:shd w:val="clear" w:color="auto" w:fill="auto"/>
      <w:spacing w:after="100"/>
      <w:ind w:left="1080"/>
    </w:pPr>
    <w:rPr>
      <w:rFonts w:ascii="宋体" w:hAnsi="宋体" w:eastAsia="宋体" w:cs="宋体"/>
      <w:color w:val="4C3632"/>
      <w:sz w:val="19"/>
      <w:szCs w:val="19"/>
      <w:u w:val="none"/>
      <w:shd w:val="clear" w:color="auto" w:fill="auto"/>
      <w:lang w:val="zh-TW" w:eastAsia="zh-TW" w:bidi="zh-TW"/>
    </w:rPr>
  </w:style>
  <w:style w:type="character" w:customStyle="1" w:styleId="28">
    <w:name w:val="正文缩进 字符"/>
    <w:link w:val="4"/>
    <w:autoRedefine/>
    <w:qFormat/>
    <w:uiPriority w:val="0"/>
    <w:rPr>
      <w:szCs w:val="20"/>
    </w:rPr>
  </w:style>
  <w:style w:type="paragraph" w:customStyle="1" w:styleId="29">
    <w:name w:val="表头文字"/>
    <w:next w:val="30"/>
    <w:autoRedefine/>
    <w:qFormat/>
    <w:uiPriority w:val="0"/>
    <w:pPr>
      <w:adjustRightInd w:val="0"/>
      <w:snapToGrid w:val="0"/>
      <w:spacing w:before="50" w:beforeLines="50"/>
      <w:jc w:val="center"/>
    </w:pPr>
    <w:rPr>
      <w:rFonts w:ascii="Times New Roman" w:hAnsi="Times New Roman" w:eastAsia="宋体" w:cs="Times New Roman"/>
      <w:b/>
      <w:sz w:val="21"/>
      <w:szCs w:val="24"/>
      <w:lang w:val="en-US" w:eastAsia="zh-CN" w:bidi="ar-SA"/>
    </w:rPr>
  </w:style>
  <w:style w:type="paragraph" w:customStyle="1" w:styleId="30">
    <w:name w:val="表内文字"/>
    <w:basedOn w:val="6"/>
    <w:autoRedefine/>
    <w:qFormat/>
    <w:uiPriority w:val="0"/>
    <w:pPr>
      <w:widowControl/>
      <w:adjustRightInd w:val="0"/>
      <w:snapToGrid w:val="0"/>
      <w:spacing w:before="1" w:after="1" w:line="240" w:lineRule="auto"/>
      <w:ind w:right="0" w:firstLine="0" w:firstLineChars="0"/>
      <w:jc w:val="center"/>
    </w:pPr>
    <w:rPr>
      <w:rFonts w:cs="Times New Roman"/>
      <w:sz w:val="21"/>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1.png"/><Relationship Id="rId98" Type="http://schemas.openxmlformats.org/officeDocument/2006/relationships/image" Target="media/image90.png"/><Relationship Id="rId97" Type="http://schemas.openxmlformats.org/officeDocument/2006/relationships/image" Target="media/image89.jpeg"/><Relationship Id="rId96" Type="http://schemas.openxmlformats.org/officeDocument/2006/relationships/image" Target="media/image88.jpeg"/><Relationship Id="rId95" Type="http://schemas.openxmlformats.org/officeDocument/2006/relationships/image" Target="media/image87.jpeg"/><Relationship Id="rId94" Type="http://schemas.openxmlformats.org/officeDocument/2006/relationships/image" Target="media/image86.png"/><Relationship Id="rId93" Type="http://schemas.openxmlformats.org/officeDocument/2006/relationships/image" Target="media/image85.png"/><Relationship Id="rId92" Type="http://schemas.openxmlformats.org/officeDocument/2006/relationships/image" Target="media/image84.png"/><Relationship Id="rId91" Type="http://schemas.openxmlformats.org/officeDocument/2006/relationships/image" Target="media/image83.png"/><Relationship Id="rId90" Type="http://schemas.openxmlformats.org/officeDocument/2006/relationships/image" Target="media/image82.png"/><Relationship Id="rId9" Type="http://schemas.openxmlformats.org/officeDocument/2006/relationships/image" Target="media/image1.jpeg"/><Relationship Id="rId89" Type="http://schemas.openxmlformats.org/officeDocument/2006/relationships/image" Target="media/image81.png"/><Relationship Id="rId88" Type="http://schemas.openxmlformats.org/officeDocument/2006/relationships/image" Target="media/image80.png"/><Relationship Id="rId87" Type="http://schemas.openxmlformats.org/officeDocument/2006/relationships/image" Target="media/image79.jpeg"/><Relationship Id="rId86" Type="http://schemas.openxmlformats.org/officeDocument/2006/relationships/image" Target="media/image78.jpeg"/><Relationship Id="rId85" Type="http://schemas.openxmlformats.org/officeDocument/2006/relationships/image" Target="media/image77.jpeg"/><Relationship Id="rId84" Type="http://schemas.openxmlformats.org/officeDocument/2006/relationships/image" Target="media/image76.png"/><Relationship Id="rId83" Type="http://schemas.openxmlformats.org/officeDocument/2006/relationships/image" Target="media/image75.png"/><Relationship Id="rId82" Type="http://schemas.openxmlformats.org/officeDocument/2006/relationships/image" Target="media/image74.bmp"/><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theme" Target="theme/theme1.xml"/><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jpeg"/><Relationship Id="rId76" Type="http://schemas.openxmlformats.org/officeDocument/2006/relationships/image" Target="media/image68.bmp"/><Relationship Id="rId75" Type="http://schemas.openxmlformats.org/officeDocument/2006/relationships/image" Target="media/image67.png"/><Relationship Id="rId74" Type="http://schemas.openxmlformats.org/officeDocument/2006/relationships/image" Target="media/image66.jpeg"/><Relationship Id="rId73" Type="http://schemas.openxmlformats.org/officeDocument/2006/relationships/image" Target="media/image65.jpeg"/><Relationship Id="rId72" Type="http://schemas.openxmlformats.org/officeDocument/2006/relationships/image" Target="media/image64.png"/><Relationship Id="rId71" Type="http://schemas.openxmlformats.org/officeDocument/2006/relationships/image" Target="media/image63.jpeg"/><Relationship Id="rId70" Type="http://schemas.openxmlformats.org/officeDocument/2006/relationships/image" Target="media/image62.jpeg"/><Relationship Id="rId7" Type="http://schemas.openxmlformats.org/officeDocument/2006/relationships/footer" Target="footer5.xml"/><Relationship Id="rId69" Type="http://schemas.openxmlformats.org/officeDocument/2006/relationships/image" Target="media/image61.jpeg"/><Relationship Id="rId68" Type="http://schemas.openxmlformats.org/officeDocument/2006/relationships/image" Target="media/image60.png"/><Relationship Id="rId67" Type="http://schemas.openxmlformats.org/officeDocument/2006/relationships/image" Target="media/image59.jpe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4.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3.xml"/><Relationship Id="rId49" Type="http://schemas.openxmlformats.org/officeDocument/2006/relationships/image" Target="media/image41.pn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jpeg"/><Relationship Id="rId45" Type="http://schemas.openxmlformats.org/officeDocument/2006/relationships/image" Target="media/image37.jpeg"/><Relationship Id="rId44" Type="http://schemas.openxmlformats.org/officeDocument/2006/relationships/image" Target="media/image36.jpeg"/><Relationship Id="rId43" Type="http://schemas.openxmlformats.org/officeDocument/2006/relationships/image" Target="media/image35.jpeg"/><Relationship Id="rId42" Type="http://schemas.openxmlformats.org/officeDocument/2006/relationships/image" Target="media/image34.jpeg"/><Relationship Id="rId41" Type="http://schemas.openxmlformats.org/officeDocument/2006/relationships/image" Target="media/image33.jpeg"/><Relationship Id="rId40" Type="http://schemas.openxmlformats.org/officeDocument/2006/relationships/image" Target="media/image32.png"/><Relationship Id="rId4" Type="http://schemas.openxmlformats.org/officeDocument/2006/relationships/footer" Target="foot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jpe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0" Type="http://schemas.openxmlformats.org/officeDocument/2006/relationships/fontTable" Target="fontTable.xml"/><Relationship Id="rId11" Type="http://schemas.openxmlformats.org/officeDocument/2006/relationships/image" Target="media/image3.jpeg"/><Relationship Id="rId109" Type="http://schemas.openxmlformats.org/officeDocument/2006/relationships/numbering" Target="numbering.xml"/><Relationship Id="rId108" Type="http://schemas.openxmlformats.org/officeDocument/2006/relationships/customXml" Target="../customXml/item1.xml"/><Relationship Id="rId107" Type="http://schemas.openxmlformats.org/officeDocument/2006/relationships/image" Target="media/image99.jpeg"/><Relationship Id="rId106" Type="http://schemas.openxmlformats.org/officeDocument/2006/relationships/image" Target="media/image98.png"/><Relationship Id="rId105" Type="http://schemas.openxmlformats.org/officeDocument/2006/relationships/image" Target="media/image97.jpeg"/><Relationship Id="rId104" Type="http://schemas.openxmlformats.org/officeDocument/2006/relationships/image" Target="media/image96.png"/><Relationship Id="rId103" Type="http://schemas.openxmlformats.org/officeDocument/2006/relationships/image" Target="media/image95.png"/><Relationship Id="rId102" Type="http://schemas.openxmlformats.org/officeDocument/2006/relationships/image" Target="media/image94.png"/><Relationship Id="rId101" Type="http://schemas.openxmlformats.org/officeDocument/2006/relationships/image" Target="media/image93.png"/><Relationship Id="rId100" Type="http://schemas.openxmlformats.org/officeDocument/2006/relationships/image" Target="media/image92.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141</Pages>
  <Words>18865</Words>
  <Characters>20090</Characters>
  <Lines>0</Lines>
  <Paragraphs>0</Paragraphs>
  <TotalTime>229</TotalTime>
  <ScaleCrop>false</ScaleCrop>
  <LinksUpToDate>false</LinksUpToDate>
  <CharactersWithSpaces>20213</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2022-09-22T08:00:00Z</dcterms:created>
  <dc:creator>Administrator.LL-PC</dc:creator>
  <cp:lastModifiedBy>郭子怡</cp:lastModifiedBy>
  <cp:lastPrinted>2025-03-20T05:40:00Z</cp:lastPrinted>
  <dcterms:modified xsi:type="dcterms:W3CDTF">2025-04-02T10:47:11Z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D3F06A8228FC4EB89DF0371BB89015AD_13</vt:lpwstr>
  </property>
  <property fmtid="{D5CDD505-2E9C-101B-9397-08002B2CF9AE}" pid="4" name="KSOTemplateDocerSaveRecord">
    <vt:lpwstr>eyJoZGlkIjoiMTJlZmE1MzQ2MmYxZmM1ZTE5OTQ5ZDk1NTk3YjQ2NTciLCJ1c2VySWQiOiI0NTM0NTYxMjAifQ==</vt:lpwstr>
  </property>
</Properties>
</file>