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政府网站工作年度报表（样表）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ascii="Calibri" w:hAnsi="Calibri" w:cs="Calibri"/>
          <w:sz w:val="20"/>
          <w:szCs w:val="20"/>
        </w:rPr>
        <w:t> 朝阳市自然资源局</w:t>
      </w:r>
    </w:p>
    <w:tbl>
      <w:tblPr>
        <w:tblStyle w:val="3"/>
        <w:tblW w:w="90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498"/>
        <w:gridCol w:w="2609"/>
        <w:gridCol w:w="19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 朝阳市自然资源局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http://zrzyj.chaoyang.gov.cn/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朝阳市自然资源局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2113000010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cs="Arial" w:asciiTheme="minorEastAsia" w:hAnsiTheme="minorEastAsia"/>
                <w:color w:val="auto"/>
                <w:sz w:val="20"/>
                <w:szCs w:val="20"/>
                <w:u w:val="none"/>
              </w:rPr>
              <w:t>辽ICP备19018948号-1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cs="Arial" w:asciiTheme="minorEastAsia" w:hAnsiTheme="minorEastAsia"/>
                <w:color w:val="auto"/>
                <w:sz w:val="20"/>
                <w:szCs w:val="20"/>
                <w:u w:val="none"/>
              </w:rPr>
              <w:t>辽公网安备 21130202000193号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153326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451653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4011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305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3679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</w:rPr>
              <w:t>108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朝阳市自然资源局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986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1975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今日头条</w:t>
            </w:r>
            <w:r>
              <w:rPr>
                <w:rFonts w:hint="default" w:ascii="Calibri" w:hAnsi="Calibri" w:cs="Calibri"/>
                <w:sz w:val="20"/>
                <w:szCs w:val="2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□搜索即服务　　　□多语言版本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__________________________________</w:t>
            </w:r>
            <w:r>
              <w:rPr>
                <w:rFonts w:hint="default" w:ascii="Calibri" w:hAnsi="Calibri" w:cs="Calibri"/>
                <w:sz w:val="21"/>
                <w:szCs w:val="21"/>
              </w:rPr>
              <w:br w:type="textWrapping"/>
            </w:r>
            <w:r>
              <w:rPr>
                <w:rFonts w:hint="default" w:ascii="Calibri" w:hAnsi="Calibri" w:cs="Calibri"/>
                <w:sz w:val="21"/>
                <w:szCs w:val="21"/>
              </w:rPr>
              <w:t>      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82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ZDVmZmE2YWRiODAwY2VmYWJiNTA2NDJkZjIyMzIifQ=="/>
  </w:docVars>
  <w:rsids>
    <w:rsidRoot w:val="00000000"/>
    <w:rsid w:val="00223865"/>
    <w:rsid w:val="155A7A15"/>
    <w:rsid w:val="3240775C"/>
    <w:rsid w:val="464142C7"/>
    <w:rsid w:val="5E5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2024-01-15T01:16:00Z</dcterms:created>
  <dc:creator>Administrator</dc:creator>
  <cp:lastModifiedBy>朔^*^</cp:lastModifiedBy>
  <dcterms:modified xsi:type="dcterms:W3CDTF">2024-01-16T07:52:44Z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B926A3D8A45A4A64BAAAEE04D98B8D96_13</vt:lpwstr>
  </property>
</Properties>
</file>