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C" w:rsidRDefault="00574CD0">
      <w:pPr>
        <w:jc w:val="center"/>
        <w:rPr>
          <w:rFonts w:ascii="黑体" w:eastAsia="黑体" w:hAnsi="黑体" w:cs="黑体"/>
          <w:sz w:val="44"/>
          <w:szCs w:val="44"/>
        </w:rPr>
      </w:pPr>
      <w:r w:rsidRPr="00574CD0">
        <w:rPr>
          <w:rFonts w:ascii="黑体" w:eastAsia="黑体" w:hAnsi="黑体" w:cs="黑体" w:hint="eastAsia"/>
          <w:sz w:val="44"/>
          <w:szCs w:val="44"/>
        </w:rPr>
        <w:t>朝阳市庆建矿业有限责任公司</w:t>
      </w:r>
      <w:r w:rsidR="00C32265">
        <w:rPr>
          <w:rFonts w:ascii="黑体" w:eastAsia="黑体" w:hAnsi="黑体" w:cs="黑体" w:hint="eastAsia"/>
          <w:sz w:val="44"/>
          <w:szCs w:val="44"/>
        </w:rPr>
        <w:t>采矿权</w:t>
      </w:r>
    </w:p>
    <w:p w:rsidR="001F1C8C" w:rsidRDefault="00C3226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抵押备案信息表</w:t>
      </w:r>
    </w:p>
    <w:p w:rsidR="001F1C8C" w:rsidRDefault="001F1C8C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10490" w:type="dxa"/>
        <w:tblCellSpacing w:w="0" w:type="dxa"/>
        <w:tblInd w:w="-94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9"/>
        <w:gridCol w:w="2339"/>
        <w:gridCol w:w="2516"/>
        <w:gridCol w:w="3466"/>
      </w:tblGrid>
      <w:tr w:rsidR="001F1C8C">
        <w:trPr>
          <w:trHeight w:val="589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矿山名称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朝阳市庆建矿业有限责任公司</w:t>
            </w:r>
            <w:bookmarkEnd w:id="0"/>
            <w:bookmarkEnd w:id="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四节梁膨润土矿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釆矿权许可证号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C2113002010117120080800</w:t>
            </w:r>
          </w:p>
        </w:tc>
      </w:tr>
      <w:tr w:rsidR="001F1C8C">
        <w:trPr>
          <w:trHeight w:val="589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许可证有效期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8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</w:tr>
      <w:tr w:rsidR="001F1C8C">
        <w:trPr>
          <w:trHeight w:val="626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抵押期限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8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03</w:t>
            </w:r>
          </w:p>
        </w:tc>
      </w:tr>
      <w:tr w:rsidR="001F1C8C">
        <w:trPr>
          <w:trHeight w:val="660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开釆矿种：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膨润土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生产规模：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sz w:val="28"/>
              </w:rPr>
              <w:t>万吨</w:t>
            </w:r>
            <w:r>
              <w:rPr>
                <w:rFonts w:ascii="仿宋_GB2312" w:eastAsia="仿宋_GB2312" w:hAnsi="仿宋_GB2312" w:cs="仿宋_GB2312"/>
                <w:sz w:val="28"/>
              </w:rPr>
              <w:t>/</w:t>
            </w:r>
            <w:r>
              <w:rPr>
                <w:rFonts w:ascii="仿宋_GB2312" w:eastAsia="仿宋_GB2312" w:hAnsi="仿宋_GB2312" w:cs="仿宋_GB2312"/>
                <w:sz w:val="28"/>
              </w:rPr>
              <w:t>年</w:t>
            </w:r>
          </w:p>
        </w:tc>
      </w:tr>
      <w:tr w:rsidR="001F1C8C">
        <w:trPr>
          <w:trHeight w:val="597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矿区面积：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2365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</w:rPr>
              <w:t>㎞</w:t>
            </w:r>
            <w:r>
              <w:rPr>
                <w:rFonts w:ascii="仿宋_GB2312" w:eastAsia="仿宋_GB2312" w:hAnsi="仿宋_GB2312" w:cs="仿宋_GB2312"/>
                <w:sz w:val="28"/>
              </w:rPr>
              <w:t>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开釆方式：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露天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开采</w:t>
            </w:r>
          </w:p>
        </w:tc>
      </w:tr>
      <w:tr w:rsidR="001F1C8C">
        <w:trPr>
          <w:trHeight w:val="579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釆矿权人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朝阳市庆建矿业有限责任公司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91211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3227017671752</w:t>
            </w:r>
          </w:p>
        </w:tc>
      </w:tr>
      <w:tr w:rsidR="001F1C8C">
        <w:trPr>
          <w:trHeight w:val="90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抵押权人名称：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中国农业银行股份有限公司建平县支行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抵押权人统一社会信用代码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91211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322823366935M</w:t>
            </w:r>
            <w:bookmarkStart w:id="2" w:name="_GoBack"/>
            <w:bookmarkEnd w:id="2"/>
          </w:p>
        </w:tc>
      </w:tr>
      <w:tr w:rsidR="001F1C8C">
        <w:trPr>
          <w:trHeight w:val="647"/>
          <w:tblCellSpacing w:w="0" w:type="dxa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解抵押状态</w:t>
            </w:r>
          </w:p>
        </w:tc>
        <w:tc>
          <w:tcPr>
            <w:tcW w:w="8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C8C" w:rsidRDefault="00C3226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抵押</w:t>
            </w:r>
          </w:p>
        </w:tc>
      </w:tr>
    </w:tbl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/>
    <w:p w:rsidR="001F1C8C" w:rsidRDefault="001F1C8C">
      <w:pPr>
        <w:ind w:firstLine="384"/>
        <w:jc w:val="left"/>
      </w:pPr>
    </w:p>
    <w:p w:rsidR="001F1C8C" w:rsidRDefault="001F1C8C">
      <w:pPr>
        <w:ind w:firstLine="384"/>
        <w:jc w:val="left"/>
      </w:pPr>
    </w:p>
    <w:p w:rsidR="001F1C8C" w:rsidRDefault="001F1C8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F1C8C" w:rsidSect="001F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65" w:rsidRDefault="00C32265" w:rsidP="00574CD0">
      <w:r>
        <w:separator/>
      </w:r>
    </w:p>
  </w:endnote>
  <w:endnote w:type="continuationSeparator" w:id="0">
    <w:p w:rsidR="00C32265" w:rsidRDefault="00C32265" w:rsidP="0057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65" w:rsidRDefault="00C32265" w:rsidP="00574CD0">
      <w:r>
        <w:separator/>
      </w:r>
    </w:p>
  </w:footnote>
  <w:footnote w:type="continuationSeparator" w:id="0">
    <w:p w:rsidR="00C32265" w:rsidRDefault="00C32265" w:rsidP="00574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docVars>
    <w:docVar w:name="commondata" w:val="eyJoZGlkIjoiYzI4NDZlYzc1MWUwMGMyM2RjYzU5YWFkMTFlM2RlZWEifQ=="/>
  </w:docVars>
  <w:rsids>
    <w:rsidRoot w:val="00096A67"/>
    <w:rsid w:val="00096A67"/>
    <w:rsid w:val="001D5E08"/>
    <w:rsid w:val="001F1C8C"/>
    <w:rsid w:val="003B2585"/>
    <w:rsid w:val="00505085"/>
    <w:rsid w:val="00574CD0"/>
    <w:rsid w:val="00850053"/>
    <w:rsid w:val="00904D70"/>
    <w:rsid w:val="00C32265"/>
    <w:rsid w:val="00CB5E57"/>
    <w:rsid w:val="00CC67B2"/>
    <w:rsid w:val="00D81CF2"/>
    <w:rsid w:val="00E82E3E"/>
    <w:rsid w:val="00EB63B4"/>
    <w:rsid w:val="00EC42C2"/>
    <w:rsid w:val="00F757DA"/>
    <w:rsid w:val="00FB17B1"/>
    <w:rsid w:val="041568D6"/>
    <w:rsid w:val="07434BE5"/>
    <w:rsid w:val="09C06DA1"/>
    <w:rsid w:val="14ED32FE"/>
    <w:rsid w:val="17B546AD"/>
    <w:rsid w:val="197F8E9A"/>
    <w:rsid w:val="1A555D0C"/>
    <w:rsid w:val="288858AF"/>
    <w:rsid w:val="29E168A0"/>
    <w:rsid w:val="50B9633B"/>
    <w:rsid w:val="5D4A6DC6"/>
    <w:rsid w:val="63A509DE"/>
    <w:rsid w:val="67D0065F"/>
    <w:rsid w:val="72E917BD"/>
    <w:rsid w:val="79D2A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F1C8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F1C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1F1C8C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qFormat/>
    <w:rsid w:val="001F1C8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1F1C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F1C8C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1F1C8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子龙 余</dc:creator>
  <cp:lastModifiedBy>A</cp:lastModifiedBy>
  <cp:revision>7</cp:revision>
  <dcterms:created xsi:type="dcterms:W3CDTF">2024-11-17T01:10:00Z</dcterms:created>
  <dcterms:modified xsi:type="dcterms:W3CDTF">2025-08-07T08:08:00Z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7EFAC6A7778340B591132F59792642B9_13</vt:lpwstr>
  </property>
  <property fmtid="{D5CDD505-2E9C-101B-9397-08002B2CF9AE}" pid="4" name="KSOTemplateDocerSaveRecord">
    <vt:lpwstr>eyJoZGlkIjoiY2U0OWFmOTE3MTZiYTU4ZjhjZWI1MGI1YWE3YjY0ODUiLCJ1c2VySWQiOiI1OTM1MTk4MTEifQ==</vt:lpwstr>
  </property>
</Properties>
</file>