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86" w:rsidRDefault="00BA5639">
      <w:pPr>
        <w:spacing w:line="590" w:lineRule="exact"/>
        <w:jc w:val="center"/>
        <w:rPr>
          <w:rFonts w:ascii="宋体" w:hAnsi="宋体" w:cs="宋体"/>
          <w:sz w:val="44"/>
          <w:szCs w:val="44"/>
        </w:rPr>
      </w:pPr>
      <w:r>
        <w:rPr>
          <w:rFonts w:ascii="宋体" w:hAnsi="宋体" w:cs="宋体" w:hint="eastAsia"/>
          <w:sz w:val="44"/>
          <w:szCs w:val="44"/>
        </w:rPr>
        <w:t xml:space="preserve"> </w:t>
      </w:r>
    </w:p>
    <w:p w:rsidR="00635286" w:rsidRDefault="00635286">
      <w:pPr>
        <w:spacing w:line="590" w:lineRule="exact"/>
        <w:jc w:val="center"/>
        <w:rPr>
          <w:rFonts w:ascii="宋体" w:hAnsi="宋体" w:cs="宋体"/>
          <w:sz w:val="44"/>
          <w:szCs w:val="44"/>
        </w:rPr>
      </w:pPr>
    </w:p>
    <w:p w:rsidR="00635286" w:rsidRDefault="00BA5639">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朝阳市古生物化石保护条例</w:t>
      </w:r>
    </w:p>
    <w:p w:rsidR="00635286" w:rsidRDefault="00635286">
      <w:pPr>
        <w:spacing w:line="600" w:lineRule="exact"/>
        <w:rPr>
          <w:rFonts w:ascii="楷体_GB2312" w:eastAsia="楷体_GB2312" w:hAnsi="楷体" w:cs="楷体"/>
          <w:color w:val="000000"/>
          <w:shd w:val="clear" w:color="auto" w:fill="FFFFFF"/>
          <w:lang/>
        </w:rPr>
      </w:pPr>
    </w:p>
    <w:p w:rsidR="00635286" w:rsidRDefault="00BA5639" w:rsidP="002B66D1">
      <w:pPr>
        <w:spacing w:beforeLines="100" w:afterLines="100" w:line="592" w:lineRule="exact"/>
        <w:jc w:val="center"/>
        <w:rPr>
          <w:rFonts w:ascii="黑体" w:eastAsia="黑体" w:hAnsi="黑体" w:cs="黑体"/>
          <w:snapToGrid w:val="0"/>
          <w:kern w:val="11"/>
          <w:sz w:val="36"/>
          <w:szCs w:val="36"/>
          <w:shd w:val="clear" w:color="auto" w:fill="FFFFFF"/>
        </w:rPr>
      </w:pPr>
      <w:r>
        <w:rPr>
          <w:rFonts w:ascii="楷体_GB2312" w:eastAsia="楷体_GB2312" w:hAnsi="楷体" w:cs="楷体" w:hint="eastAsia"/>
          <w:color w:val="000000"/>
          <w:sz w:val="36"/>
          <w:szCs w:val="36"/>
          <w:shd w:val="clear" w:color="auto" w:fill="FFFFFF"/>
          <w:lang/>
        </w:rPr>
        <w:t xml:space="preserve"> </w:t>
      </w:r>
      <w:r>
        <w:rPr>
          <w:rFonts w:ascii="黑体" w:eastAsia="黑体" w:hAnsi="黑体" w:cs="黑体" w:hint="eastAsia"/>
          <w:snapToGrid w:val="0"/>
          <w:kern w:val="11"/>
          <w:sz w:val="36"/>
          <w:szCs w:val="36"/>
          <w:shd w:val="clear" w:color="auto" w:fill="FFFFFF"/>
        </w:rPr>
        <w:t>目</w:t>
      </w:r>
      <w:r>
        <w:rPr>
          <w:rFonts w:ascii="黑体" w:eastAsia="黑体" w:hAnsi="黑体" w:cs="黑体" w:hint="eastAsia"/>
          <w:snapToGrid w:val="0"/>
          <w:kern w:val="11"/>
          <w:sz w:val="36"/>
          <w:szCs w:val="36"/>
          <w:shd w:val="clear" w:color="auto" w:fill="FFFFFF"/>
        </w:rPr>
        <w:t xml:space="preserve">  </w:t>
      </w:r>
      <w:r>
        <w:rPr>
          <w:rFonts w:ascii="黑体" w:eastAsia="黑体" w:hAnsi="黑体" w:cs="黑体" w:hint="eastAsia"/>
          <w:snapToGrid w:val="0"/>
          <w:kern w:val="11"/>
          <w:sz w:val="36"/>
          <w:szCs w:val="36"/>
          <w:shd w:val="clear" w:color="auto" w:fill="FFFFFF"/>
        </w:rPr>
        <w:t>录</w:t>
      </w:r>
    </w:p>
    <w:p w:rsidR="00635286" w:rsidRDefault="00BA5639">
      <w:pPr>
        <w:overflowPunct w:val="0"/>
        <w:adjustRightInd w:val="0"/>
        <w:snapToGrid w:val="0"/>
        <w:spacing w:line="592" w:lineRule="exact"/>
        <w:ind w:leftChars="304" w:left="96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第一章</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总</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则</w:t>
      </w:r>
    </w:p>
    <w:p w:rsidR="00635286" w:rsidRDefault="00BA5639">
      <w:pPr>
        <w:overflowPunct w:val="0"/>
        <w:adjustRightInd w:val="0"/>
        <w:snapToGrid w:val="0"/>
        <w:spacing w:line="592" w:lineRule="exact"/>
        <w:ind w:leftChars="304" w:left="96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第二章</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古生物化石保护</w:t>
      </w:r>
    </w:p>
    <w:p w:rsidR="00635286" w:rsidRDefault="00BA5639">
      <w:pPr>
        <w:overflowPunct w:val="0"/>
        <w:adjustRightInd w:val="0"/>
        <w:snapToGrid w:val="0"/>
        <w:spacing w:line="592" w:lineRule="exact"/>
        <w:ind w:leftChars="304" w:left="96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第三章</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古生物化石发掘</w:t>
      </w:r>
    </w:p>
    <w:p w:rsidR="00635286" w:rsidRDefault="00BA5639">
      <w:pPr>
        <w:overflowPunct w:val="0"/>
        <w:adjustRightInd w:val="0"/>
        <w:snapToGrid w:val="0"/>
        <w:spacing w:line="592" w:lineRule="exact"/>
        <w:ind w:leftChars="304" w:left="96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第四章</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古生物化石收藏</w:t>
      </w:r>
    </w:p>
    <w:p w:rsidR="00635286" w:rsidRDefault="00BA5639">
      <w:pPr>
        <w:overflowPunct w:val="0"/>
        <w:adjustRightInd w:val="0"/>
        <w:snapToGrid w:val="0"/>
        <w:spacing w:line="592" w:lineRule="exact"/>
        <w:ind w:leftChars="304" w:left="96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第五章</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古生物化石利用</w:t>
      </w:r>
    </w:p>
    <w:p w:rsidR="00635286" w:rsidRDefault="00BA5639">
      <w:pPr>
        <w:overflowPunct w:val="0"/>
        <w:adjustRightInd w:val="0"/>
        <w:snapToGrid w:val="0"/>
        <w:spacing w:line="592" w:lineRule="exact"/>
        <w:ind w:leftChars="304" w:left="96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第六章</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法律责任</w:t>
      </w:r>
    </w:p>
    <w:p w:rsidR="00635286" w:rsidRDefault="00BA5639">
      <w:pPr>
        <w:overflowPunct w:val="0"/>
        <w:adjustRightInd w:val="0"/>
        <w:snapToGrid w:val="0"/>
        <w:spacing w:line="592" w:lineRule="exact"/>
        <w:ind w:leftChars="304" w:left="96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第七章</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附</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则</w:t>
      </w:r>
    </w:p>
    <w:p w:rsidR="00635286" w:rsidRDefault="00BA5639" w:rsidP="002B66D1">
      <w:pPr>
        <w:widowControl/>
        <w:overflowPunct w:val="0"/>
        <w:adjustRightInd w:val="0"/>
        <w:snapToGrid w:val="0"/>
        <w:spacing w:beforeLines="100" w:afterLines="100" w:line="592" w:lineRule="exact"/>
        <w:jc w:val="center"/>
        <w:rPr>
          <w:rFonts w:ascii="宋体" w:eastAsia="黑体" w:hAnsi="黑体" w:cs="宋体"/>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第一章</w:t>
      </w: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总</w:t>
      </w: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则</w:t>
      </w:r>
    </w:p>
    <w:p w:rsidR="00635286" w:rsidRDefault="00BA5639">
      <w:pPr>
        <w:widowControl/>
        <w:ind w:firstLineChars="200" w:firstLine="712"/>
        <w:jc w:val="left"/>
        <w:rPr>
          <w:rFonts w:ascii="仿宋_GB2312" w:eastAsia="仿宋_GB2312" w:hAnsi="仿宋_GB2312" w:cs="仿宋_GB2312"/>
          <w:snapToGrid w:val="0"/>
          <w:kern w:val="11"/>
          <w:sz w:val="36"/>
          <w:szCs w:val="36"/>
          <w:shd w:val="clear" w:color="auto" w:fill="FFFFFF"/>
        </w:rPr>
      </w:pPr>
      <w:r>
        <w:rPr>
          <w:rFonts w:eastAsia="黑体" w:hAnsi="黑体"/>
          <w:snapToGrid w:val="0"/>
          <w:kern w:val="11"/>
          <w:sz w:val="36"/>
          <w:szCs w:val="36"/>
          <w:shd w:val="clear" w:color="auto" w:fill="FFFFFF"/>
        </w:rPr>
        <w:t>第一条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int="eastAsia"/>
          <w:bCs/>
          <w:sz w:val="36"/>
          <w:szCs w:val="36"/>
        </w:rPr>
        <w:t>立法目的</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为了加强对朝阳市辖区内古生物化石的保护，促进古生物化石的科学研究和合理利用，</w:t>
      </w:r>
      <w:r>
        <w:rPr>
          <w:rFonts w:ascii="仿宋_GB2312" w:eastAsia="仿宋_GB2312" w:hAnsi="仿宋_GB2312" w:cs="仿宋_GB2312" w:hint="eastAsia"/>
          <w:snapToGrid w:val="0"/>
          <w:kern w:val="11"/>
          <w:sz w:val="36"/>
          <w:szCs w:val="36"/>
          <w:shd w:val="clear" w:color="auto" w:fill="FFFFFF"/>
        </w:rPr>
        <w:t>根据《</w:t>
      </w:r>
      <w:r>
        <w:rPr>
          <w:rFonts w:ascii="仿宋_GB2312" w:eastAsia="仿宋_GB2312" w:hAnsi="仿宋_GB2312" w:cs="仿宋_GB2312" w:hint="eastAsia"/>
          <w:snapToGrid w:val="0"/>
          <w:kern w:val="11"/>
          <w:sz w:val="36"/>
          <w:szCs w:val="36"/>
          <w:shd w:val="clear" w:color="auto" w:fill="FFFFFF"/>
        </w:rPr>
        <w:t>古生物化石保护条例》《</w:t>
      </w:r>
      <w:r>
        <w:rPr>
          <w:rFonts w:ascii="仿宋_GB2312" w:eastAsia="仿宋_GB2312" w:hAnsi="仿宋_GB2312" w:cs="仿宋_GB2312" w:hint="eastAsia"/>
          <w:snapToGrid w:val="0"/>
          <w:kern w:val="11"/>
          <w:sz w:val="36"/>
          <w:szCs w:val="36"/>
          <w:shd w:val="clear" w:color="auto" w:fill="FFFFFF"/>
        </w:rPr>
        <w:t>辽宁省</w:t>
      </w:r>
      <w:r>
        <w:rPr>
          <w:rFonts w:ascii="仿宋_GB2312" w:eastAsia="仿宋_GB2312" w:hAnsi="仿宋_GB2312" w:cs="仿宋_GB2312" w:hint="eastAsia"/>
          <w:snapToGrid w:val="0"/>
          <w:kern w:val="11"/>
          <w:sz w:val="36"/>
          <w:szCs w:val="36"/>
          <w:shd w:val="clear" w:color="auto" w:fill="FFFFFF"/>
        </w:rPr>
        <w:t>古生物化石保护条例》及有关法律法规的规定，</w:t>
      </w:r>
      <w:r>
        <w:rPr>
          <w:rFonts w:ascii="仿宋_GB2312" w:eastAsia="仿宋_GB2312" w:hAnsi="仿宋_GB2312" w:cs="仿宋_GB2312" w:hint="eastAsia"/>
          <w:snapToGrid w:val="0"/>
          <w:kern w:val="11"/>
          <w:sz w:val="36"/>
          <w:szCs w:val="36"/>
          <w:shd w:val="clear" w:color="auto" w:fill="FFFFFF"/>
        </w:rPr>
        <w:t>结合我市实际，</w:t>
      </w:r>
      <w:r>
        <w:rPr>
          <w:rFonts w:ascii="仿宋_GB2312" w:eastAsia="仿宋_GB2312" w:hAnsi="仿宋_GB2312" w:cs="仿宋_GB2312" w:hint="eastAsia"/>
          <w:snapToGrid w:val="0"/>
          <w:kern w:val="11"/>
          <w:sz w:val="36"/>
          <w:szCs w:val="36"/>
          <w:shd w:val="clear" w:color="auto" w:fill="FFFFFF"/>
        </w:rPr>
        <w:t>制定</w:t>
      </w:r>
      <w:r>
        <w:rPr>
          <w:rFonts w:ascii="仿宋_GB2312" w:eastAsia="仿宋_GB2312" w:hAnsi="仿宋_GB2312" w:cs="仿宋_GB2312" w:hint="eastAsia"/>
          <w:snapToGrid w:val="0"/>
          <w:kern w:val="11"/>
          <w:sz w:val="36"/>
          <w:szCs w:val="36"/>
          <w:shd w:val="clear" w:color="auto" w:fill="FFFFFF"/>
        </w:rPr>
        <w:t>本条例。</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lastRenderedPageBreak/>
        <w:t>第二条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适用范围</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在</w:t>
      </w:r>
      <w:r>
        <w:rPr>
          <w:rFonts w:ascii="仿宋_GB2312" w:eastAsia="仿宋_GB2312" w:hAnsi="仿宋_GB2312" w:cs="仿宋_GB2312" w:hint="eastAsia"/>
          <w:snapToGrid w:val="0"/>
          <w:kern w:val="11"/>
          <w:sz w:val="36"/>
          <w:szCs w:val="36"/>
          <w:shd w:val="clear" w:color="auto" w:fill="FFFFFF"/>
        </w:rPr>
        <w:t>本市</w:t>
      </w:r>
      <w:r>
        <w:rPr>
          <w:rFonts w:ascii="仿宋_GB2312" w:eastAsia="仿宋_GB2312" w:hAnsi="仿宋_GB2312" w:cs="仿宋_GB2312" w:hint="eastAsia"/>
          <w:snapToGrid w:val="0"/>
          <w:kern w:val="11"/>
          <w:sz w:val="36"/>
          <w:szCs w:val="36"/>
          <w:shd w:val="clear" w:color="auto" w:fill="FFFFFF"/>
        </w:rPr>
        <w:t>行政区域内从事古生物化石资源的保护、</w:t>
      </w:r>
      <w:r>
        <w:rPr>
          <w:rFonts w:ascii="仿宋_GB2312" w:eastAsia="仿宋_GB2312" w:hAnsi="仿宋_GB2312" w:cs="仿宋_GB2312" w:hint="eastAsia"/>
          <w:snapToGrid w:val="0"/>
          <w:kern w:val="11"/>
          <w:sz w:val="36"/>
          <w:szCs w:val="36"/>
          <w:shd w:val="clear" w:color="auto" w:fill="FFFFFF"/>
        </w:rPr>
        <w:t>发掘、收藏、</w:t>
      </w:r>
      <w:r>
        <w:rPr>
          <w:rFonts w:ascii="仿宋_GB2312" w:eastAsia="仿宋_GB2312" w:hAnsi="仿宋_GB2312" w:cs="仿宋_GB2312" w:hint="eastAsia"/>
          <w:snapToGrid w:val="0"/>
          <w:kern w:val="11"/>
          <w:sz w:val="36"/>
          <w:szCs w:val="36"/>
          <w:shd w:val="clear" w:color="auto" w:fill="FFFFFF"/>
        </w:rPr>
        <w:t>利用等活动，适用本条例。</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三</w:t>
      </w:r>
      <w:r>
        <w:rPr>
          <w:rFonts w:eastAsia="黑体" w:hAnsi="黑体"/>
          <w:snapToGrid w:val="0"/>
          <w:kern w:val="11"/>
          <w:sz w:val="36"/>
          <w:szCs w:val="36"/>
          <w:shd w:val="clear" w:color="auto" w:fill="FFFFFF"/>
        </w:rPr>
        <w:t>条</w:t>
      </w:r>
      <w:r>
        <w:rPr>
          <w:rFonts w:eastAsia="黑体"/>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int="eastAsia"/>
          <w:bCs/>
          <w:sz w:val="36"/>
          <w:szCs w:val="36"/>
        </w:rPr>
        <w:t>坚持原则</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朝阳</w:t>
      </w:r>
      <w:r>
        <w:rPr>
          <w:rFonts w:ascii="仿宋_GB2312" w:eastAsia="仿宋_GB2312" w:hAnsi="仿宋_GB2312" w:cs="仿宋_GB2312" w:hint="eastAsia"/>
          <w:snapToGrid w:val="0"/>
          <w:kern w:val="11"/>
          <w:sz w:val="36"/>
          <w:szCs w:val="36"/>
          <w:shd w:val="clear" w:color="auto" w:fill="FFFFFF"/>
        </w:rPr>
        <w:t>古生物化石的保护和利用坚持科学规划、分类管理、保护</w:t>
      </w:r>
      <w:r>
        <w:rPr>
          <w:rFonts w:ascii="仿宋_GB2312" w:eastAsia="仿宋_GB2312" w:hAnsi="仿宋_GB2312" w:cs="仿宋_GB2312" w:hint="eastAsia"/>
          <w:snapToGrid w:val="0"/>
          <w:kern w:val="11"/>
          <w:sz w:val="36"/>
          <w:szCs w:val="36"/>
          <w:shd w:val="clear" w:color="auto" w:fill="FFFFFF"/>
        </w:rPr>
        <w:t>为主</w:t>
      </w:r>
      <w:r>
        <w:rPr>
          <w:rFonts w:ascii="仿宋_GB2312" w:eastAsia="仿宋_GB2312" w:hAnsi="仿宋_GB2312" w:cs="仿宋_GB2312" w:hint="eastAsia"/>
          <w:snapToGrid w:val="0"/>
          <w:kern w:val="11"/>
          <w:sz w:val="36"/>
          <w:szCs w:val="36"/>
          <w:shd w:val="clear" w:color="auto" w:fill="FFFFFF"/>
        </w:rPr>
        <w:t>、科研</w:t>
      </w:r>
      <w:r>
        <w:rPr>
          <w:rFonts w:ascii="仿宋_GB2312" w:eastAsia="仿宋_GB2312" w:hAnsi="仿宋_GB2312" w:cs="仿宋_GB2312" w:hint="eastAsia"/>
          <w:snapToGrid w:val="0"/>
          <w:kern w:val="11"/>
          <w:sz w:val="36"/>
          <w:szCs w:val="36"/>
          <w:shd w:val="clear" w:color="auto" w:fill="FFFFFF"/>
        </w:rPr>
        <w:t>优先</w:t>
      </w:r>
      <w:r>
        <w:rPr>
          <w:rFonts w:ascii="仿宋_GB2312" w:eastAsia="仿宋_GB2312" w:hAnsi="仿宋_GB2312" w:cs="仿宋_GB2312" w:hint="eastAsia"/>
          <w:snapToGrid w:val="0"/>
          <w:kern w:val="11"/>
          <w:sz w:val="36"/>
          <w:szCs w:val="36"/>
          <w:shd w:val="clear" w:color="auto" w:fill="FFFFFF"/>
        </w:rPr>
        <w:t>、合理利用的原则。</w:t>
      </w:r>
    </w:p>
    <w:p w:rsidR="00635286" w:rsidRDefault="00BA5639">
      <w:pPr>
        <w:overflowPunct w:val="0"/>
        <w:adjustRightInd w:val="0"/>
        <w:snapToGrid w:val="0"/>
        <w:spacing w:line="592" w:lineRule="exact"/>
        <w:ind w:firstLineChars="100" w:firstLine="356"/>
        <w:rPr>
          <w:rFonts w:ascii="仿宋_GB2312" w:eastAsia="仿宋_GB2312" w:hAnsi="仿宋_GB2312" w:cs="仿宋_GB2312"/>
          <w:snapToGrid w:val="0"/>
          <w:kern w:val="11"/>
          <w:sz w:val="36"/>
          <w:szCs w:val="36"/>
          <w:shd w:val="clear" w:color="auto" w:fill="FFFFFF"/>
        </w:rPr>
      </w:pPr>
      <w:r>
        <w:rPr>
          <w:rFonts w:eastAsia="黑体"/>
          <w:snapToGrid w:val="0"/>
          <w:kern w:val="11"/>
          <w:sz w:val="36"/>
          <w:szCs w:val="36"/>
          <w:shd w:val="clear" w:color="auto" w:fill="FFFFFF"/>
        </w:rPr>
        <w:t xml:space="preserve"> </w:t>
      </w:r>
      <w:r>
        <w:rPr>
          <w:rFonts w:eastAsia="黑体" w:hint="eastAsia"/>
          <w:snapToGrid w:val="0"/>
          <w:kern w:val="11"/>
          <w:sz w:val="36"/>
          <w:szCs w:val="36"/>
          <w:shd w:val="clear" w:color="auto" w:fill="FFFFFF"/>
        </w:rPr>
        <w:t xml:space="preserve"> </w:t>
      </w:r>
      <w:r>
        <w:rPr>
          <w:rFonts w:eastAsia="黑体" w:hAnsi="黑体" w:hint="eastAsia"/>
          <w:snapToGrid w:val="0"/>
          <w:kern w:val="11"/>
          <w:sz w:val="36"/>
          <w:szCs w:val="36"/>
          <w:shd w:val="clear" w:color="auto" w:fill="FFFFFF"/>
        </w:rPr>
        <w:t>第</w:t>
      </w:r>
      <w:r>
        <w:rPr>
          <w:rFonts w:eastAsia="黑体" w:hAnsi="黑体" w:hint="eastAsia"/>
          <w:snapToGrid w:val="0"/>
          <w:kern w:val="11"/>
          <w:sz w:val="36"/>
          <w:szCs w:val="36"/>
          <w:shd w:val="clear" w:color="auto" w:fill="FFFFFF"/>
        </w:rPr>
        <w:t>四</w:t>
      </w:r>
      <w:r>
        <w:rPr>
          <w:rFonts w:eastAsia="黑体" w:hAnsi="黑体" w:hint="eastAsia"/>
          <w:snapToGrid w:val="0"/>
          <w:kern w:val="11"/>
          <w:sz w:val="36"/>
          <w:szCs w:val="36"/>
          <w:shd w:val="clear" w:color="auto" w:fill="FFFFFF"/>
        </w:rPr>
        <w:t>条</w:t>
      </w:r>
      <w:r>
        <w:rPr>
          <w:rFonts w:eastAsia="仿宋"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int="eastAsia"/>
          <w:bCs/>
          <w:sz w:val="36"/>
          <w:szCs w:val="36"/>
        </w:rPr>
        <w:t>分类</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按照在生物进化以及生物分类上的重要程度，将</w:t>
      </w:r>
      <w:r>
        <w:rPr>
          <w:rFonts w:ascii="仿宋_GB2312" w:eastAsia="仿宋_GB2312" w:hAnsi="仿宋_GB2312" w:cs="仿宋_GB2312" w:hint="eastAsia"/>
          <w:snapToGrid w:val="0"/>
          <w:kern w:val="11"/>
          <w:sz w:val="36"/>
          <w:szCs w:val="36"/>
          <w:shd w:val="clear" w:color="auto" w:fill="FFFFFF"/>
        </w:rPr>
        <w:t>朝阳市</w:t>
      </w:r>
      <w:r>
        <w:rPr>
          <w:rFonts w:ascii="仿宋_GB2312" w:hAnsi="仿宋_GB2312" w:cs="仿宋_GB2312" w:hint="eastAsia"/>
          <w:snapToGrid w:val="0"/>
          <w:kern w:val="11"/>
          <w:sz w:val="36"/>
          <w:szCs w:val="36"/>
          <w:shd w:val="clear" w:color="auto" w:fill="FFFFFF"/>
        </w:rPr>
        <w:t>的</w:t>
      </w:r>
      <w:r>
        <w:rPr>
          <w:rFonts w:ascii="仿宋_GB2312" w:eastAsia="仿宋_GB2312" w:hAnsi="仿宋_GB2312" w:cs="仿宋_GB2312" w:hint="eastAsia"/>
          <w:snapToGrid w:val="0"/>
          <w:kern w:val="11"/>
          <w:sz w:val="36"/>
          <w:szCs w:val="36"/>
          <w:shd w:val="clear" w:color="auto" w:fill="FFFFFF"/>
        </w:rPr>
        <w:t>古生物化石分为重点保护古生物化石和一般保护古生物化石</w:t>
      </w:r>
      <w:r>
        <w:rPr>
          <w:rFonts w:ascii="仿宋_GB2312" w:eastAsia="仿宋_GB2312" w:hAnsi="仿宋_GB2312" w:cs="仿宋_GB2312" w:hint="eastAsia"/>
          <w:snapToGrid w:val="0"/>
          <w:kern w:val="11"/>
          <w:sz w:val="36"/>
          <w:szCs w:val="36"/>
          <w:shd w:val="clear" w:color="auto" w:fill="FFFFFF"/>
        </w:rPr>
        <w:t>。</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t>第五条</w:t>
      </w:r>
      <w:r>
        <w:rPr>
          <w:rFonts w:eastAsia="黑体" w:hAnsi="黑体"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w:t>
      </w:r>
      <w:r>
        <w:rPr>
          <w:rFonts w:ascii="楷体_GB2312" w:eastAsia="楷体_GB2312" w:hAnsi="楷体_GB2312" w:cs="楷体_GB2312" w:hint="eastAsia"/>
          <w:snapToGrid w:val="0"/>
          <w:kern w:val="11"/>
          <w:sz w:val="36"/>
          <w:szCs w:val="36"/>
          <w:shd w:val="clear" w:color="auto" w:fill="FFFFFF"/>
        </w:rPr>
        <w:t>政府职责</w:t>
      </w: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市、县（市）区人民政府应当加强本行政区域内古生物化石保护工作的领导，建立健全相关部门执法协作机制，将古生物化石保护工作纳入国民经济和社会发展规划，将古生物化石保护规划纳入国土空间总体规划，将古生物化石保护</w:t>
      </w:r>
      <w:r>
        <w:rPr>
          <w:rFonts w:ascii="仿宋_GB2312" w:eastAsia="仿宋_GB2312" w:hAnsi="仿宋_GB2312" w:cs="仿宋_GB2312" w:hint="eastAsia"/>
          <w:snapToGrid w:val="0"/>
          <w:kern w:val="11"/>
          <w:sz w:val="36"/>
          <w:szCs w:val="36"/>
          <w:shd w:val="clear" w:color="auto" w:fill="FFFFFF"/>
        </w:rPr>
        <w:t>工作所需</w:t>
      </w:r>
      <w:r>
        <w:rPr>
          <w:rFonts w:ascii="仿宋_GB2312" w:eastAsia="仿宋_GB2312" w:hAnsi="仿宋_GB2312" w:cs="仿宋_GB2312" w:hint="eastAsia"/>
          <w:snapToGrid w:val="0"/>
          <w:kern w:val="11"/>
          <w:sz w:val="36"/>
          <w:szCs w:val="36"/>
          <w:shd w:val="clear" w:color="auto" w:fill="FFFFFF"/>
        </w:rPr>
        <w:t>经费纳入本级财政年度预算，【</w:t>
      </w:r>
      <w:r>
        <w:rPr>
          <w:rFonts w:ascii="仿宋_GB2312" w:eastAsia="仿宋_GB2312" w:hAnsi="仿宋_GB2312" w:cs="仿宋_GB2312" w:hint="eastAsia"/>
          <w:snapToGrid w:val="0"/>
          <w:kern w:val="11"/>
          <w:sz w:val="36"/>
          <w:szCs w:val="36"/>
          <w:shd w:val="clear" w:color="auto" w:fill="FFFFFF"/>
        </w:rPr>
        <w:t>统筹建立</w:t>
      </w:r>
      <w:r>
        <w:rPr>
          <w:rFonts w:ascii="仿宋_GB2312" w:eastAsia="仿宋_GB2312" w:hAnsi="仿宋_GB2312" w:cs="仿宋_GB2312" w:hint="eastAsia"/>
          <w:snapToGrid w:val="0"/>
          <w:kern w:val="11"/>
          <w:sz w:val="36"/>
          <w:szCs w:val="36"/>
          <w:shd w:val="clear" w:color="auto" w:fill="FFFFFF"/>
        </w:rPr>
        <w:t>市、县（市）区</w:t>
      </w:r>
      <w:r>
        <w:rPr>
          <w:rFonts w:ascii="仿宋_GB2312" w:eastAsia="仿宋_GB2312" w:hAnsi="仿宋_GB2312" w:cs="仿宋_GB2312" w:hint="eastAsia"/>
          <w:snapToGrid w:val="0"/>
          <w:kern w:val="11"/>
          <w:sz w:val="36"/>
          <w:szCs w:val="36"/>
          <w:shd w:val="clear" w:color="auto" w:fill="FFFFFF"/>
        </w:rPr>
        <w:t>化石管理</w:t>
      </w:r>
      <w:r>
        <w:rPr>
          <w:rFonts w:ascii="仿宋_GB2312" w:eastAsia="仿宋_GB2312" w:hAnsi="仿宋_GB2312" w:cs="仿宋_GB2312" w:hint="eastAsia"/>
          <w:snapToGrid w:val="0"/>
          <w:kern w:val="11"/>
          <w:sz w:val="36"/>
          <w:szCs w:val="36"/>
          <w:shd w:val="clear" w:color="auto" w:fill="FFFFFF"/>
        </w:rPr>
        <w:t>服务</w:t>
      </w:r>
      <w:r>
        <w:rPr>
          <w:rFonts w:ascii="仿宋_GB2312" w:eastAsia="仿宋_GB2312" w:hAnsi="仿宋_GB2312" w:cs="仿宋_GB2312" w:hint="eastAsia"/>
          <w:snapToGrid w:val="0"/>
          <w:kern w:val="11"/>
          <w:sz w:val="36"/>
          <w:szCs w:val="36"/>
          <w:shd w:val="clear" w:color="auto" w:fill="FFFFFF"/>
        </w:rPr>
        <w:t>机构</w:t>
      </w: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组织相关部门开展朝阳市古生物化石申报世界自然遗产工作。</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古生物化石产地所在乡（镇）人民政府，街道办事处，</w:t>
      </w:r>
      <w:r>
        <w:rPr>
          <w:rFonts w:ascii="仿宋_GB2312" w:eastAsia="仿宋_GB2312" w:hAnsi="仿宋_GB2312" w:cs="仿宋_GB2312" w:hint="eastAsia"/>
          <w:snapToGrid w:val="0"/>
          <w:kern w:val="11"/>
          <w:sz w:val="36"/>
          <w:szCs w:val="36"/>
          <w:shd w:val="clear" w:color="auto" w:fill="FFFFFF"/>
        </w:rPr>
        <w:t>配合做好行政区域内</w:t>
      </w:r>
      <w:r>
        <w:rPr>
          <w:rFonts w:ascii="仿宋_GB2312" w:eastAsia="仿宋_GB2312" w:hAnsi="仿宋_GB2312" w:cs="仿宋_GB2312" w:hint="eastAsia"/>
          <w:snapToGrid w:val="0"/>
          <w:kern w:val="11"/>
          <w:sz w:val="36"/>
          <w:szCs w:val="36"/>
          <w:shd w:val="clear" w:color="auto" w:fill="FFFFFF"/>
        </w:rPr>
        <w:t>范围内古生物化石资源的保护工作。</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古生物化石产地所在</w:t>
      </w:r>
      <w:r>
        <w:rPr>
          <w:rFonts w:ascii="仿宋_GB2312" w:eastAsia="仿宋_GB2312" w:hAnsi="仿宋_GB2312" w:cs="仿宋_GB2312" w:hint="eastAsia"/>
          <w:snapToGrid w:val="0"/>
          <w:kern w:val="11"/>
          <w:sz w:val="36"/>
          <w:szCs w:val="36"/>
          <w:shd w:val="clear" w:color="auto" w:fill="FFFFFF"/>
        </w:rPr>
        <w:t>村（居）民委员会协助乡</w:t>
      </w: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镇</w:t>
      </w: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人民政府</w:t>
      </w:r>
      <w:r>
        <w:rPr>
          <w:rFonts w:ascii="仿宋_GB2312" w:eastAsia="仿宋_GB2312" w:hAnsi="仿宋_GB2312" w:cs="仿宋_GB2312" w:hint="eastAsia"/>
          <w:snapToGrid w:val="0"/>
          <w:kern w:val="11"/>
          <w:sz w:val="36"/>
          <w:szCs w:val="36"/>
          <w:shd w:val="clear" w:color="auto" w:fill="FFFFFF"/>
        </w:rPr>
        <w:t>，街道办事处，</w:t>
      </w:r>
      <w:r>
        <w:rPr>
          <w:rFonts w:ascii="仿宋_GB2312" w:eastAsia="仿宋_GB2312" w:hAnsi="仿宋_GB2312" w:cs="仿宋_GB2312" w:hint="eastAsia"/>
          <w:snapToGrid w:val="0"/>
          <w:kern w:val="11"/>
          <w:sz w:val="36"/>
          <w:szCs w:val="36"/>
          <w:shd w:val="clear" w:color="auto" w:fill="FFFFFF"/>
        </w:rPr>
        <w:t>做好</w:t>
      </w:r>
      <w:r>
        <w:rPr>
          <w:rFonts w:ascii="仿宋_GB2312" w:eastAsia="仿宋_GB2312" w:hAnsi="仿宋_GB2312" w:cs="仿宋_GB2312" w:hint="eastAsia"/>
          <w:snapToGrid w:val="0"/>
          <w:kern w:val="11"/>
          <w:sz w:val="36"/>
          <w:szCs w:val="36"/>
          <w:shd w:val="clear" w:color="auto" w:fill="FFFFFF"/>
        </w:rPr>
        <w:t>行政区域内古生物化石资源的保护工作。</w:t>
      </w:r>
      <w:hyperlink r:id="rId8" w:history="1"/>
    </w:p>
    <w:p w:rsidR="00635286" w:rsidRDefault="00BA5639">
      <w:pPr>
        <w:widowControl/>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lastRenderedPageBreak/>
        <w:t>第</w:t>
      </w:r>
      <w:r>
        <w:rPr>
          <w:rFonts w:eastAsia="黑体" w:hAnsi="黑体" w:hint="eastAsia"/>
          <w:snapToGrid w:val="0"/>
          <w:kern w:val="11"/>
          <w:sz w:val="36"/>
          <w:szCs w:val="36"/>
          <w:shd w:val="clear" w:color="auto" w:fill="FFFFFF"/>
        </w:rPr>
        <w:t>六</w:t>
      </w:r>
      <w:r>
        <w:rPr>
          <w:rFonts w:eastAsia="黑体" w:hAnsi="黑体" w:hint="eastAsia"/>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部门职责</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市、县（市）区人民政府自然资源主管部门负责本行政区域内古生物化石资源的保护和监督管理等工作。市人民政府自然资源主管部门所属化石管理服务机构，负责指导古生物化石和地质遗迹的管理保护，承担当地古生物化石保护、发掘、收藏、利用等事务性工作。</w:t>
      </w:r>
    </w:p>
    <w:p w:rsidR="00635286" w:rsidRDefault="00BA5639">
      <w:pPr>
        <w:widowControl/>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市、县</w:t>
      </w:r>
      <w:r w:rsidR="002B66D1">
        <w:rPr>
          <w:rFonts w:ascii="仿宋_GB2312" w:eastAsia="仿宋_GB2312" w:hAnsi="仿宋_GB2312" w:cs="仿宋_GB2312" w:hint="eastAsia"/>
          <w:snapToGrid w:val="0"/>
          <w:kern w:val="11"/>
          <w:sz w:val="36"/>
          <w:szCs w:val="36"/>
          <w:shd w:val="clear" w:color="auto" w:fill="FFFFFF"/>
        </w:rPr>
        <w:t>（市）区人民政府生态环境、文化和旅游、科技、海关等部门在各自职责</w:t>
      </w:r>
      <w:r>
        <w:rPr>
          <w:rFonts w:ascii="仿宋_GB2312" w:eastAsia="仿宋_GB2312" w:hAnsi="仿宋_GB2312" w:cs="仿宋_GB2312" w:hint="eastAsia"/>
          <w:snapToGrid w:val="0"/>
          <w:kern w:val="11"/>
          <w:sz w:val="36"/>
          <w:szCs w:val="36"/>
          <w:shd w:val="clear" w:color="auto" w:fill="FFFFFF"/>
        </w:rPr>
        <w:t>范围内</w:t>
      </w:r>
      <w:r>
        <w:rPr>
          <w:rFonts w:ascii="仿宋_GB2312" w:eastAsia="仿宋_GB2312" w:hAnsi="仿宋_GB2312" w:cs="仿宋_GB2312" w:hint="eastAsia"/>
        </w:rPr>
        <w:t>切</w:t>
      </w:r>
      <w:r>
        <w:rPr>
          <w:rFonts w:ascii="仿宋_GB2312" w:eastAsia="仿宋_GB2312" w:hAnsi="仿宋_GB2312" w:cs="仿宋_GB2312" w:hint="eastAsia"/>
          <w:snapToGrid w:val="0"/>
          <w:kern w:val="11"/>
          <w:sz w:val="36"/>
          <w:szCs w:val="36"/>
          <w:shd w:val="clear" w:color="auto" w:fill="FFFFFF"/>
        </w:rPr>
        <w:t>实履行化石资源保护管理相关职责，共同做好化石保护的管理工作。</w:t>
      </w:r>
    </w:p>
    <w:p w:rsidR="00635286" w:rsidRDefault="00BA5639">
      <w:pPr>
        <w:widowControl/>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市、县（市）区人民政府林业和草原部门负责自然保护地内化石资源的保护管理，配合自然资源部门查处违法行为。</w:t>
      </w:r>
    </w:p>
    <w:p w:rsidR="00635286" w:rsidRDefault="00BA5639">
      <w:pPr>
        <w:widowControl/>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市、县（市）区人民政府市场监管部门负责线下市场、网络平台等化石经营行为</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的监管，依法打击制假贩假行为和市场规范等工作。</w:t>
      </w:r>
    </w:p>
    <w:p w:rsidR="00635286" w:rsidRDefault="00BA5639">
      <w:pPr>
        <w:widowControl/>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市、县（市）区人民政府公安部门负责依法打击盗掘、非法收购、运输、走私古生物化石资源等犯罪行为，查处妨碍公务行为。</w:t>
      </w:r>
    </w:p>
    <w:p w:rsidR="00635286" w:rsidRDefault="00BA5639">
      <w:pPr>
        <w:widowControl/>
        <w:ind w:firstLineChars="200" w:firstLine="712"/>
        <w:jc w:val="left"/>
        <w:rPr>
          <w:rFonts w:ascii="仿宋_GB2312" w:eastAsia="仿宋_GB2312" w:hAnsi="仿宋_GB2312" w:cs="仿宋_GB2312"/>
          <w:color w:val="333333"/>
          <w:kern w:val="0"/>
          <w:sz w:val="36"/>
          <w:szCs w:val="36"/>
          <w:lang/>
        </w:rPr>
      </w:pPr>
      <w:r>
        <w:rPr>
          <w:rFonts w:eastAsia="黑体" w:hAnsi="黑体" w:hint="eastAsia"/>
          <w:snapToGrid w:val="0"/>
          <w:kern w:val="11"/>
          <w:sz w:val="36"/>
          <w:szCs w:val="36"/>
          <w:shd w:val="clear" w:color="auto" w:fill="FFFFFF"/>
        </w:rPr>
        <w:t>第七条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eastAsia="仿宋_GB2312" w:hint="eastAsia"/>
          <w:sz w:val="36"/>
          <w:szCs w:val="36"/>
        </w:rPr>
        <w:t>成</w:t>
      </w:r>
      <w:r>
        <w:rPr>
          <w:rFonts w:ascii="楷体_GB2312" w:eastAsia="楷体_GB2312" w:hAnsi="楷体_GB2312" w:cs="楷体_GB2312" w:hint="eastAsia"/>
          <w:sz w:val="36"/>
          <w:szCs w:val="36"/>
        </w:rPr>
        <w:t>立专家委员会</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市人民政府自然资源主管部门</w:t>
      </w:r>
      <w:r>
        <w:rPr>
          <w:rFonts w:ascii="仿宋_GB2312" w:eastAsia="仿宋_GB2312" w:hAnsi="仿宋_GB2312" w:cs="仿宋_GB2312" w:hint="eastAsia"/>
          <w:snapToGrid w:val="0"/>
          <w:kern w:val="11"/>
          <w:sz w:val="36"/>
          <w:szCs w:val="36"/>
          <w:shd w:val="clear" w:color="auto" w:fill="FFFFFF"/>
        </w:rPr>
        <w:t>组织成立</w:t>
      </w:r>
      <w:r>
        <w:rPr>
          <w:rFonts w:ascii="仿宋_GB2312" w:eastAsia="仿宋_GB2312" w:hAnsi="仿宋_GB2312" w:cs="仿宋_GB2312" w:hint="eastAsia"/>
          <w:snapToGrid w:val="0"/>
          <w:kern w:val="11"/>
          <w:sz w:val="36"/>
          <w:szCs w:val="36"/>
          <w:shd w:val="clear" w:color="auto" w:fill="FFFFFF"/>
        </w:rPr>
        <w:t>本市</w:t>
      </w:r>
      <w:r>
        <w:rPr>
          <w:rFonts w:ascii="仿宋_GB2312" w:eastAsia="仿宋_GB2312" w:hAnsi="仿宋_GB2312" w:cs="仿宋_GB2312" w:hint="eastAsia"/>
          <w:snapToGrid w:val="0"/>
          <w:kern w:val="11"/>
          <w:sz w:val="36"/>
          <w:szCs w:val="36"/>
          <w:shd w:val="clear" w:color="auto" w:fill="FFFFFF"/>
        </w:rPr>
        <w:t>古生物化石专家委员会</w:t>
      </w: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主要承担对一般保护的古生物化石进行鉴定并出具鉴定报告、协助自</w:t>
      </w:r>
      <w:r>
        <w:rPr>
          <w:rFonts w:ascii="仿宋_GB2312" w:eastAsia="仿宋_GB2312" w:hAnsi="仿宋_GB2312" w:cs="仿宋_GB2312" w:hint="eastAsia"/>
          <w:snapToGrid w:val="0"/>
          <w:kern w:val="11"/>
          <w:sz w:val="36"/>
          <w:szCs w:val="36"/>
          <w:shd w:val="clear" w:color="auto" w:fill="FFFFFF"/>
        </w:rPr>
        <w:lastRenderedPageBreak/>
        <w:t>然资源部门建立古生物化石档案和数据库</w:t>
      </w:r>
      <w:r>
        <w:rPr>
          <w:rFonts w:ascii="仿宋_GB2312" w:eastAsia="仿宋_GB2312" w:hAnsi="仿宋_GB2312" w:cs="仿宋_GB2312" w:hint="eastAsia"/>
          <w:color w:val="333333"/>
          <w:kern w:val="0"/>
          <w:sz w:val="36"/>
          <w:szCs w:val="36"/>
          <w:lang/>
        </w:rPr>
        <w:t>等工作，具体办法由市人民政府自然资源主管部门制定。</w:t>
      </w:r>
    </w:p>
    <w:p w:rsidR="00635286" w:rsidRDefault="00BA5639">
      <w:pPr>
        <w:widowControl/>
        <w:jc w:val="left"/>
        <w:rPr>
          <w:rFonts w:ascii="仿宋_GB2312" w:eastAsia="仿宋_GB2312" w:hAnsi="仿宋_GB2312" w:cs="仿宋_GB2312"/>
          <w:kern w:val="0"/>
          <w:sz w:val="36"/>
          <w:szCs w:val="36"/>
          <w:lang/>
        </w:rPr>
      </w:pPr>
      <w:r>
        <w:rPr>
          <w:rFonts w:ascii="仿宋_GB2312" w:eastAsia="仿宋_GB2312" w:hAnsi="仿宋_GB2312" w:cs="仿宋_GB2312" w:hint="eastAsia"/>
          <w:color w:val="333333"/>
          <w:kern w:val="0"/>
          <w:sz w:val="36"/>
          <w:szCs w:val="36"/>
          <w:lang/>
        </w:rPr>
        <w:t xml:space="preserve">    </w:t>
      </w:r>
      <w:r>
        <w:rPr>
          <w:rFonts w:ascii="仿宋_GB2312" w:eastAsia="仿宋_GB2312" w:hAnsi="仿宋_GB2312" w:cs="仿宋_GB2312" w:hint="eastAsia"/>
          <w:snapToGrid w:val="0"/>
          <w:kern w:val="11"/>
          <w:sz w:val="36"/>
          <w:szCs w:val="36"/>
          <w:shd w:val="clear" w:color="auto" w:fill="FFFFFF"/>
        </w:rPr>
        <w:t>市古生物化石专家委员会接受国家和辽宁省古生物化石专家委员会的专业指导</w:t>
      </w:r>
      <w:r>
        <w:rPr>
          <w:rFonts w:ascii="仿宋_GB2312" w:eastAsia="仿宋_GB2312" w:hAnsi="仿宋_GB2312" w:cs="仿宋_GB2312" w:hint="eastAsia"/>
          <w:snapToGrid w:val="0"/>
          <w:kern w:val="11"/>
          <w:sz w:val="36"/>
          <w:szCs w:val="36"/>
          <w:shd w:val="clear" w:color="auto" w:fill="FFFFFF"/>
        </w:rPr>
        <w:t>。</w:t>
      </w:r>
    </w:p>
    <w:p w:rsidR="00635286" w:rsidRDefault="00BA5639">
      <w:pPr>
        <w:widowControl/>
        <w:ind w:firstLineChars="200" w:firstLine="632"/>
        <w:jc w:val="left"/>
        <w:rPr>
          <w:rFonts w:ascii="仿宋_GB2312" w:eastAsia="仿宋_GB2312" w:hAnsi="仿宋_GB2312" w:cs="仿宋_GB2312"/>
          <w:color w:val="333333"/>
          <w:kern w:val="0"/>
          <w:sz w:val="36"/>
          <w:szCs w:val="36"/>
          <w:lang/>
        </w:rPr>
      </w:pPr>
      <w:r>
        <w:rPr>
          <w:rFonts w:eastAsia="仿宋_GB2312" w:hint="eastAsia"/>
        </w:rPr>
        <w:t xml:space="preserve"> </w:t>
      </w: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八</w:t>
      </w:r>
      <w:r>
        <w:rPr>
          <w:rFonts w:eastAsia="黑体" w:hAnsi="黑体"/>
          <w:snapToGrid w:val="0"/>
          <w:kern w:val="11"/>
          <w:sz w:val="36"/>
          <w:szCs w:val="36"/>
          <w:shd w:val="clear" w:color="auto" w:fill="FFFFFF"/>
        </w:rPr>
        <w:t>条</w:t>
      </w:r>
      <w:r>
        <w:rPr>
          <w:rFonts w:eastAsia="仿宋"/>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加强科普宣传</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市、县（市）区人民政府</w:t>
      </w:r>
      <w:r>
        <w:rPr>
          <w:rFonts w:ascii="仿宋_GB2312" w:eastAsia="仿宋_GB2312" w:hAnsi="仿宋_GB2312" w:cs="仿宋_GB2312" w:hint="eastAsia"/>
          <w:color w:val="333333"/>
          <w:kern w:val="0"/>
          <w:sz w:val="36"/>
          <w:szCs w:val="36"/>
          <w:lang/>
        </w:rPr>
        <w:t>应当组织有关部门开展古生物化石保护知识的宣传教育，增强公众保护古生物化石的意识，并按照国家有关规定对在古生物化石保护工作中做出突出成绩的单位和个人给予奖励。</w:t>
      </w:r>
    </w:p>
    <w:p w:rsidR="00635286" w:rsidRDefault="00BA5639">
      <w:pPr>
        <w:widowControl/>
        <w:ind w:firstLineChars="200" w:firstLine="712"/>
        <w:jc w:val="left"/>
        <w:rPr>
          <w:rFonts w:ascii="仿宋_GB2312" w:eastAsia="仿宋_GB2312" w:hAnsi="仿宋_GB2312" w:cs="仿宋_GB2312"/>
          <w:color w:val="333333"/>
          <w:kern w:val="0"/>
          <w:sz w:val="36"/>
          <w:szCs w:val="36"/>
          <w:lang/>
        </w:rPr>
      </w:pPr>
      <w:r>
        <w:rPr>
          <w:rFonts w:ascii="仿宋_GB2312" w:eastAsia="仿宋_GB2312" w:hAnsi="仿宋_GB2312" w:cs="仿宋_GB2312" w:hint="eastAsia"/>
          <w:color w:val="333333"/>
          <w:kern w:val="0"/>
          <w:sz w:val="36"/>
          <w:szCs w:val="36"/>
          <w:lang/>
        </w:rPr>
        <w:t xml:space="preserve"> </w:t>
      </w:r>
    </w:p>
    <w:p w:rsidR="00635286" w:rsidRDefault="00BA5639" w:rsidP="002B66D1">
      <w:pPr>
        <w:widowControl/>
        <w:numPr>
          <w:ilvl w:val="0"/>
          <w:numId w:val="1"/>
        </w:numPr>
        <w:ind w:firstLineChars="600" w:firstLine="2135"/>
        <w:jc w:val="left"/>
        <w:rPr>
          <w:rFonts w:ascii="宋体" w:eastAsia="黑体" w:hAnsi="黑体" w:cs="宋体"/>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古生物化石保护</w:t>
      </w:r>
    </w:p>
    <w:p w:rsidR="00635286" w:rsidRDefault="00635286">
      <w:pPr>
        <w:pStyle w:val="a0"/>
      </w:pPr>
    </w:p>
    <w:p w:rsidR="00635286" w:rsidRDefault="00BA5639">
      <w:pPr>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九</w:t>
      </w:r>
      <w:r>
        <w:rPr>
          <w:rFonts w:eastAsia="黑体" w:hAnsi="黑体"/>
          <w:snapToGrid w:val="0"/>
          <w:kern w:val="11"/>
          <w:sz w:val="36"/>
          <w:szCs w:val="36"/>
          <w:shd w:val="clear" w:color="auto" w:fill="FFFFFF"/>
        </w:rPr>
        <w:t>条</w:t>
      </w:r>
      <w:r>
        <w:rPr>
          <w:rFonts w:eastAsia="黑体"/>
          <w:snapToGrid w:val="0"/>
          <w:kern w:val="11"/>
          <w:sz w:val="36"/>
          <w:szCs w:val="36"/>
          <w:shd w:val="clear" w:color="auto" w:fill="FFFFFF"/>
        </w:rPr>
        <w:t xml:space="preserve"> </w:t>
      </w:r>
      <w:r>
        <w:rPr>
          <w:rFonts w:eastAsia="仿宋_GB2312"/>
          <w:b/>
          <w:bCs/>
        </w:rPr>
        <w:t>【</w:t>
      </w:r>
      <w:r>
        <w:rPr>
          <w:rFonts w:ascii="楷体_GB2312" w:eastAsia="楷体_GB2312" w:hAnsi="楷体_GB2312" w:cs="楷体_GB2312" w:hint="eastAsia"/>
          <w:bCs/>
          <w:sz w:val="36"/>
          <w:szCs w:val="36"/>
        </w:rPr>
        <w:t>化石资源调查</w:t>
      </w:r>
      <w:r>
        <w:rPr>
          <w:rFonts w:eastAsia="仿宋_GB2312"/>
          <w:b/>
          <w:bCs/>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市人民政府自然资源主管部门应当定期在全市范围内组织开展古生物化石资源调查工作，系统收集古生物化石资源范围、地质层位，化石种类等资料，填制朝阳市古生物化石资源调查登记卡，建立化石资源数据库。</w:t>
      </w:r>
    </w:p>
    <w:p w:rsidR="00635286" w:rsidRDefault="00BA5639">
      <w:pPr>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t>第十条</w:t>
      </w:r>
      <w:r>
        <w:rPr>
          <w:rFonts w:eastAsia="黑体" w:hAnsi="黑体" w:hint="eastAsia"/>
          <w:snapToGrid w:val="0"/>
          <w:kern w:val="11"/>
          <w:sz w:val="36"/>
          <w:szCs w:val="36"/>
          <w:shd w:val="clear" w:color="auto" w:fill="FFFFFF"/>
        </w:rPr>
        <w:t xml:space="preserve"> </w:t>
      </w:r>
      <w:r>
        <w:rPr>
          <w:rFonts w:eastAsia="仿宋_GB2312" w:hint="eastAsia"/>
          <w:b/>
          <w:bCs/>
        </w:rPr>
        <w:t xml:space="preserve"> </w:t>
      </w:r>
      <w:r>
        <w:rPr>
          <w:rFonts w:eastAsia="仿宋_GB2312"/>
          <w:b/>
          <w:bCs/>
        </w:rPr>
        <w:t>【</w:t>
      </w:r>
      <w:r>
        <w:rPr>
          <w:rFonts w:ascii="楷体_GB2312" w:eastAsia="楷体_GB2312" w:hAnsi="楷体_GB2312" w:cs="楷体_GB2312" w:hint="eastAsia"/>
          <w:bCs/>
          <w:sz w:val="36"/>
          <w:szCs w:val="36"/>
        </w:rPr>
        <w:t>编</w:t>
      </w:r>
      <w:r>
        <w:rPr>
          <w:rFonts w:ascii="楷体_GB2312" w:eastAsia="楷体_GB2312" w:hAnsi="楷体" w:hint="eastAsia"/>
          <w:bCs/>
          <w:sz w:val="36"/>
          <w:szCs w:val="36"/>
        </w:rPr>
        <w:t>制重点化石集中产地规划</w:t>
      </w:r>
      <w:r>
        <w:rPr>
          <w:rFonts w:eastAsia="仿宋_GB2312"/>
          <w:b/>
          <w:bCs/>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朝阳市、北票市人民政府自然资源主管部门应当组织编制重点保护古生物化石集中产地保护规划，针对当地古生物化石的分布、产出情况，分类采取保护措施，作出具体安排，上报</w:t>
      </w:r>
      <w:r>
        <w:rPr>
          <w:rFonts w:ascii="仿宋_GB2312" w:eastAsia="仿宋_GB2312" w:hAnsi="仿宋_GB2312" w:cs="仿宋_GB2312" w:hint="eastAsia"/>
          <w:snapToGrid w:val="0"/>
          <w:kern w:val="11"/>
          <w:sz w:val="36"/>
          <w:szCs w:val="36"/>
          <w:shd w:val="clear" w:color="auto" w:fill="FFFFFF"/>
        </w:rPr>
        <w:lastRenderedPageBreak/>
        <w:t>辽宁省人民政府自然资源主管部门初审，经国家古生物化石专家委员会评审通过后，由申报地人民政府批准后实施。</w:t>
      </w:r>
      <w:r>
        <w:rPr>
          <w:rFonts w:ascii="仿宋_GB2312" w:eastAsia="仿宋_GB2312" w:hAnsi="仿宋_GB2312" w:cs="仿宋_GB2312" w:hint="eastAsia"/>
          <w:snapToGrid w:val="0"/>
          <w:kern w:val="11"/>
          <w:sz w:val="36"/>
          <w:szCs w:val="36"/>
          <w:shd w:val="clear" w:color="auto" w:fill="FFFFFF"/>
        </w:rPr>
        <w:t xml:space="preserve"> </w:t>
      </w:r>
    </w:p>
    <w:p w:rsidR="00635286" w:rsidRDefault="00635286">
      <w:pPr>
        <w:spacing w:line="592" w:lineRule="exact"/>
        <w:ind w:firstLineChars="200" w:firstLine="712"/>
        <w:rPr>
          <w:rFonts w:eastAsia="仿宋_GB2312"/>
          <w:b/>
          <w:bCs/>
          <w:sz w:val="36"/>
          <w:szCs w:val="36"/>
        </w:rPr>
      </w:pPr>
      <w:hyperlink r:id="rId9" w:history="1"/>
      <w:r w:rsidR="00BA5639">
        <w:rPr>
          <w:rFonts w:eastAsia="黑体" w:hAnsi="黑体"/>
          <w:snapToGrid w:val="0"/>
          <w:kern w:val="11"/>
          <w:sz w:val="36"/>
          <w:szCs w:val="36"/>
          <w:shd w:val="clear" w:color="auto" w:fill="FFFFFF"/>
        </w:rPr>
        <w:t>第十</w:t>
      </w:r>
      <w:r w:rsidR="00BA5639">
        <w:rPr>
          <w:rFonts w:eastAsia="黑体" w:hAnsi="黑体" w:hint="eastAsia"/>
          <w:snapToGrid w:val="0"/>
          <w:kern w:val="11"/>
          <w:sz w:val="36"/>
          <w:szCs w:val="36"/>
          <w:shd w:val="clear" w:color="auto" w:fill="FFFFFF"/>
        </w:rPr>
        <w:t>一</w:t>
      </w:r>
      <w:r w:rsidR="00BA5639">
        <w:rPr>
          <w:rFonts w:eastAsia="黑体" w:hAnsi="黑体"/>
          <w:snapToGrid w:val="0"/>
          <w:kern w:val="11"/>
          <w:sz w:val="36"/>
          <w:szCs w:val="36"/>
          <w:shd w:val="clear" w:color="auto" w:fill="FFFFFF"/>
        </w:rPr>
        <w:t>条</w:t>
      </w:r>
      <w:r w:rsidR="00BA5639">
        <w:rPr>
          <w:rFonts w:eastAsia="黑体" w:hAnsi="黑体" w:hint="eastAsia"/>
          <w:snapToGrid w:val="0"/>
          <w:kern w:val="11"/>
          <w:sz w:val="36"/>
          <w:szCs w:val="36"/>
          <w:shd w:val="clear" w:color="auto" w:fill="FFFFFF"/>
        </w:rPr>
        <w:t xml:space="preserve"> </w:t>
      </w:r>
      <w:r w:rsidR="00BA5639">
        <w:rPr>
          <w:rFonts w:eastAsia="仿宋_GB2312"/>
          <w:b/>
          <w:bCs/>
          <w:sz w:val="36"/>
          <w:szCs w:val="36"/>
        </w:rPr>
        <w:t>【</w:t>
      </w:r>
      <w:r w:rsidR="00BA5639">
        <w:rPr>
          <w:rFonts w:ascii="楷体_GB2312" w:eastAsia="楷体_GB2312" w:hAnsi="楷体" w:hint="eastAsia"/>
          <w:bCs/>
          <w:sz w:val="36"/>
          <w:szCs w:val="36"/>
        </w:rPr>
        <w:t>化石日</w:t>
      </w:r>
      <w:r w:rsidR="00BA5639">
        <w:rPr>
          <w:rFonts w:eastAsia="仿宋_GB2312"/>
          <w:b/>
          <w:bCs/>
          <w:sz w:val="36"/>
          <w:szCs w:val="36"/>
        </w:rPr>
        <w:t>】</w:t>
      </w:r>
      <w:r w:rsidR="00BA5639">
        <w:rPr>
          <w:rFonts w:eastAsia="仿宋"/>
          <w:snapToGrid w:val="0"/>
          <w:kern w:val="11"/>
          <w:sz w:val="36"/>
          <w:szCs w:val="36"/>
          <w:shd w:val="clear" w:color="auto" w:fill="FFFFFF"/>
        </w:rPr>
        <w:t xml:space="preserve"> </w:t>
      </w:r>
      <w:r w:rsidR="00BA5639">
        <w:rPr>
          <w:rFonts w:ascii="仿宋_GB2312" w:eastAsia="仿宋_GB2312" w:hAnsi="仿宋_GB2312" w:cs="仿宋_GB2312" w:hint="eastAsia"/>
          <w:snapToGrid w:val="0"/>
          <w:kern w:val="11"/>
          <w:sz w:val="36"/>
          <w:szCs w:val="36"/>
          <w:shd w:val="clear" w:color="auto" w:fill="FFFFFF"/>
        </w:rPr>
        <w:t>每年的</w:t>
      </w:r>
      <w:r w:rsidR="00BA5639">
        <w:rPr>
          <w:rFonts w:ascii="仿宋_GB2312" w:eastAsia="仿宋_GB2312" w:hAnsi="仿宋_GB2312" w:cs="仿宋_GB2312" w:hint="eastAsia"/>
          <w:snapToGrid w:val="0"/>
          <w:kern w:val="11"/>
          <w:sz w:val="36"/>
          <w:szCs w:val="36"/>
          <w:shd w:val="clear" w:color="auto" w:fill="FFFFFF"/>
        </w:rPr>
        <w:t>7</w:t>
      </w:r>
      <w:r w:rsidR="00BA5639">
        <w:rPr>
          <w:rFonts w:ascii="仿宋_GB2312" w:eastAsia="仿宋_GB2312" w:hAnsi="仿宋_GB2312" w:cs="仿宋_GB2312" w:hint="eastAsia"/>
          <w:snapToGrid w:val="0"/>
          <w:kern w:val="11"/>
          <w:sz w:val="36"/>
          <w:szCs w:val="36"/>
          <w:shd w:val="clear" w:color="auto" w:fill="FFFFFF"/>
        </w:rPr>
        <w:t>月</w:t>
      </w:r>
      <w:r w:rsidR="00BA5639">
        <w:rPr>
          <w:rFonts w:ascii="仿宋_GB2312" w:eastAsia="仿宋_GB2312" w:hAnsi="仿宋_GB2312" w:cs="仿宋_GB2312" w:hint="eastAsia"/>
          <w:snapToGrid w:val="0"/>
          <w:kern w:val="11"/>
          <w:sz w:val="36"/>
          <w:szCs w:val="36"/>
          <w:shd w:val="clear" w:color="auto" w:fill="FFFFFF"/>
        </w:rPr>
        <w:t>9</w:t>
      </w:r>
      <w:r w:rsidR="00BA5639">
        <w:rPr>
          <w:rFonts w:ascii="仿宋_GB2312" w:eastAsia="仿宋_GB2312" w:hAnsi="仿宋_GB2312" w:cs="仿宋_GB2312" w:hint="eastAsia"/>
          <w:snapToGrid w:val="0"/>
          <w:kern w:val="11"/>
          <w:sz w:val="36"/>
          <w:szCs w:val="36"/>
          <w:shd w:val="clear" w:color="auto" w:fill="FFFFFF"/>
        </w:rPr>
        <w:t>日为古生物化石资源保护宣传日。</w:t>
      </w:r>
      <w:r w:rsidR="00BA5639">
        <w:rPr>
          <w:rFonts w:ascii="仿宋_GB2312" w:eastAsia="仿宋_GB2312" w:hAnsi="仿宋_GB2312" w:cs="仿宋_GB2312" w:hint="eastAsia"/>
          <w:snapToGrid w:val="0"/>
          <w:kern w:val="11"/>
          <w:sz w:val="36"/>
          <w:szCs w:val="36"/>
          <w:shd w:val="clear" w:color="auto" w:fill="FFFFFF"/>
        </w:rPr>
        <w:t xml:space="preserve">  </w:t>
      </w:r>
      <w:r w:rsidR="00BA5639">
        <w:rPr>
          <w:rFonts w:ascii="仿宋_GB2312" w:eastAsia="仿宋_GB2312" w:hAnsi="仿宋_GB2312" w:cs="仿宋_GB2312" w:hint="eastAsia"/>
          <w:snapToGrid w:val="0"/>
          <w:kern w:val="11"/>
          <w:sz w:val="36"/>
          <w:szCs w:val="36"/>
          <w:shd w:val="clear" w:color="auto" w:fill="FFFFFF"/>
        </w:rPr>
        <w:t xml:space="preserve"> </w:t>
      </w:r>
      <w:r w:rsidR="00BA5639">
        <w:rPr>
          <w:rFonts w:eastAsia="仿宋_GB2312" w:hint="eastAsia"/>
          <w:b/>
          <w:bCs/>
          <w:sz w:val="36"/>
          <w:szCs w:val="36"/>
        </w:rPr>
        <w:t xml:space="preserve"> </w:t>
      </w:r>
    </w:p>
    <w:p w:rsidR="00635286" w:rsidRDefault="00BA5639">
      <w:pPr>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第十二条</w:t>
      </w:r>
      <w:r>
        <w:rPr>
          <w:rFonts w:eastAsia="仿宋" w:hAnsi="仿宋"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发现化石</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本行政区域单位和个人在生产建设活动中发现古生物化石的，应当保护好现场，并立即报告当地人民政府自然资源主管部门。当地人民政府自然资源主管部门接到报告后，应当在</w:t>
      </w:r>
      <w:r>
        <w:rPr>
          <w:rFonts w:ascii="仿宋_GB2312" w:eastAsia="仿宋_GB2312" w:hAnsi="仿宋_GB2312" w:cs="仿宋_GB2312" w:hint="eastAsia"/>
          <w:snapToGrid w:val="0"/>
          <w:kern w:val="11"/>
          <w:sz w:val="36"/>
          <w:szCs w:val="36"/>
          <w:shd w:val="clear" w:color="auto" w:fill="FFFFFF"/>
        </w:rPr>
        <w:t>12</w:t>
      </w:r>
      <w:r>
        <w:rPr>
          <w:rFonts w:ascii="仿宋_GB2312" w:eastAsia="仿宋_GB2312" w:hAnsi="仿宋_GB2312" w:cs="仿宋_GB2312" w:hint="eastAsia"/>
          <w:snapToGrid w:val="0"/>
          <w:kern w:val="11"/>
          <w:sz w:val="36"/>
          <w:szCs w:val="36"/>
          <w:shd w:val="clear" w:color="auto" w:fill="FFFFFF"/>
        </w:rPr>
        <w:t>小时内赶赴现场，并在</w:t>
      </w:r>
      <w:r>
        <w:rPr>
          <w:rFonts w:ascii="仿宋_GB2312" w:eastAsia="仿宋_GB2312" w:hAnsi="仿宋_GB2312" w:cs="仿宋_GB2312" w:hint="eastAsia"/>
          <w:snapToGrid w:val="0"/>
          <w:kern w:val="11"/>
          <w:sz w:val="36"/>
          <w:szCs w:val="36"/>
          <w:shd w:val="clear" w:color="auto" w:fill="FFFFFF"/>
        </w:rPr>
        <w:t>3</w:t>
      </w:r>
      <w:r>
        <w:rPr>
          <w:rFonts w:ascii="仿宋_GB2312" w:eastAsia="仿宋_GB2312" w:hAnsi="仿宋_GB2312" w:cs="仿宋_GB2312" w:hint="eastAsia"/>
          <w:snapToGrid w:val="0"/>
          <w:kern w:val="11"/>
          <w:sz w:val="36"/>
          <w:szCs w:val="36"/>
          <w:shd w:val="clear" w:color="auto" w:fill="FFFFFF"/>
        </w:rPr>
        <w:t>日内提出处理意见。发现重点保护古生物化石的，应当由县级人民政府自然资源主管部门按程序逐级上报。</w:t>
      </w:r>
    </w:p>
    <w:p w:rsidR="00635286" w:rsidRDefault="00BA5639">
      <w:pPr>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在本行政辖区内未经批准、未按照批准的发掘方案发掘古生物化石或者哄抢、私分、藏匿等构成违反治安管理行为的，由公安机关依法给予治安管理处罚；构成犯罪的，依法追究刑事责任。</w:t>
      </w:r>
    </w:p>
    <w:p w:rsidR="00635286" w:rsidRDefault="00BA5639">
      <w:pPr>
        <w:overflowPunct w:val="0"/>
        <w:adjustRightInd w:val="0"/>
        <w:snapToGrid w:val="0"/>
        <w:spacing w:line="63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t>第十</w:t>
      </w:r>
      <w:r>
        <w:rPr>
          <w:rFonts w:eastAsia="黑体" w:hAnsi="黑体" w:hint="eastAsia"/>
          <w:snapToGrid w:val="0"/>
          <w:kern w:val="11"/>
          <w:sz w:val="36"/>
          <w:szCs w:val="36"/>
          <w:shd w:val="clear" w:color="auto" w:fill="FFFFFF"/>
        </w:rPr>
        <w:t>三</w:t>
      </w:r>
      <w:r>
        <w:rPr>
          <w:rFonts w:eastAsia="黑体" w:hAnsi="黑体" w:hint="eastAsia"/>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w:t>
      </w:r>
      <w:r>
        <w:rPr>
          <w:rFonts w:ascii="楷体_GB2312" w:eastAsia="楷体_GB2312" w:hAnsi="楷体" w:hint="eastAsia"/>
          <w:bCs/>
          <w:sz w:val="36"/>
          <w:szCs w:val="36"/>
        </w:rPr>
        <w:t>全民参与】</w:t>
      </w:r>
      <w:r>
        <w:rPr>
          <w:rFonts w:ascii="仿宋_GB2312" w:eastAsia="仿宋_GB2312" w:hAnsi="仿宋_GB2312" w:cs="仿宋_GB2312" w:hint="eastAsia"/>
          <w:snapToGrid w:val="0"/>
          <w:kern w:val="11"/>
          <w:sz w:val="36"/>
          <w:szCs w:val="36"/>
          <w:shd w:val="clear" w:color="auto" w:fill="FFFFFF"/>
        </w:rPr>
        <w:t>任何单位和个人都有权检举、制止破坏古生物化石的行为。</w:t>
      </w:r>
    </w:p>
    <w:p w:rsidR="00635286" w:rsidRDefault="00635286">
      <w:pPr>
        <w:pStyle w:val="a0"/>
      </w:pPr>
    </w:p>
    <w:p w:rsidR="00635286" w:rsidRDefault="00BA5639" w:rsidP="002B66D1">
      <w:pPr>
        <w:numPr>
          <w:ilvl w:val="0"/>
          <w:numId w:val="1"/>
        </w:numPr>
        <w:overflowPunct w:val="0"/>
        <w:adjustRightInd w:val="0"/>
        <w:snapToGrid w:val="0"/>
        <w:spacing w:line="632" w:lineRule="exact"/>
        <w:ind w:firstLineChars="600" w:firstLine="2135"/>
        <w:rPr>
          <w:rFonts w:ascii="宋体" w:eastAsia="黑体" w:hAnsi="黑体" w:cs="宋体"/>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古生物化石发掘</w:t>
      </w:r>
    </w:p>
    <w:p w:rsidR="00635286" w:rsidRDefault="00635286" w:rsidP="002B66D1">
      <w:pPr>
        <w:pStyle w:val="a0"/>
        <w:ind w:leftChars="600" w:left="1895"/>
      </w:pP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t>第十</w:t>
      </w:r>
      <w:r>
        <w:rPr>
          <w:rFonts w:eastAsia="黑体" w:hAnsi="黑体" w:hint="eastAsia"/>
          <w:snapToGrid w:val="0"/>
          <w:kern w:val="11"/>
          <w:sz w:val="36"/>
          <w:szCs w:val="36"/>
          <w:shd w:val="clear" w:color="auto" w:fill="FFFFFF"/>
        </w:rPr>
        <w:t>四</w:t>
      </w:r>
      <w:r>
        <w:rPr>
          <w:rFonts w:eastAsia="黑体" w:hAnsi="黑体" w:hint="eastAsia"/>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_GB2312" w:cs="楷体_GB2312" w:hint="eastAsia"/>
          <w:sz w:val="36"/>
          <w:szCs w:val="36"/>
        </w:rPr>
        <w:t>加大发掘力度</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市人民政府应当加强古</w:t>
      </w:r>
      <w:r>
        <w:rPr>
          <w:rFonts w:ascii="仿宋_GB2312" w:eastAsia="仿宋_GB2312" w:hAnsi="仿宋_GB2312" w:cs="仿宋_GB2312" w:hint="eastAsia"/>
          <w:snapToGrid w:val="0"/>
          <w:kern w:val="11"/>
          <w:sz w:val="36"/>
          <w:szCs w:val="36"/>
          <w:shd w:val="clear" w:color="auto" w:fill="FFFFFF"/>
        </w:rPr>
        <w:lastRenderedPageBreak/>
        <w:t>生物化石发掘力度，推动本市古生物化石的科学研究与合理利用，为申报世界自然遗产提供支撑。市、县（市）区人民政府应当鼓励朝阳古生物化石博物馆、北票四合屯古生物化石博物馆在本自然保护地内开展朝阳市古生物化石发掘工作。</w:t>
      </w:r>
    </w:p>
    <w:p w:rsidR="00635286" w:rsidRDefault="00BA5639">
      <w:pPr>
        <w:pStyle w:val="a0"/>
        <w:rPr>
          <w:rFonts w:ascii="仿宋_GB2312" w:eastAsia="仿宋_GB2312" w:hAnsi="仿宋_GB2312" w:cs="仿宋_GB2312"/>
          <w:b/>
          <w:bCs/>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 xml:space="preserve">    </w:t>
      </w: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十五</w:t>
      </w:r>
      <w:r>
        <w:rPr>
          <w:rFonts w:eastAsia="黑体" w:hAnsi="黑体"/>
          <w:snapToGrid w:val="0"/>
          <w:kern w:val="11"/>
          <w:sz w:val="36"/>
          <w:szCs w:val="36"/>
          <w:shd w:val="clear" w:color="auto" w:fill="FFFFFF"/>
        </w:rPr>
        <w:t>条</w:t>
      </w:r>
      <w:r>
        <w:rPr>
          <w:rFonts w:eastAsia="仿宋"/>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_GB2312" w:cs="楷体_GB2312" w:hint="eastAsia"/>
          <w:sz w:val="36"/>
          <w:szCs w:val="36"/>
        </w:rPr>
        <w:t>发掘程序</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科研机构、高等</w:t>
      </w:r>
      <w:r>
        <w:rPr>
          <w:rFonts w:ascii="仿宋_GB2312" w:eastAsia="仿宋_GB2312" w:hAnsi="仿宋_GB2312" w:cs="仿宋_GB2312" w:hint="eastAsia"/>
          <w:snapToGrid w:val="0"/>
          <w:kern w:val="11"/>
          <w:sz w:val="36"/>
          <w:szCs w:val="36"/>
          <w:shd w:val="clear" w:color="auto" w:fill="FFFFFF"/>
        </w:rPr>
        <w:t>院校及</w:t>
      </w:r>
      <w:r>
        <w:rPr>
          <w:rFonts w:ascii="仿宋_GB2312" w:eastAsia="仿宋_GB2312" w:hAnsi="仿宋_GB2312" w:cs="仿宋_GB2312" w:hint="eastAsia"/>
          <w:snapToGrid w:val="0"/>
          <w:kern w:val="11"/>
          <w:sz w:val="36"/>
          <w:szCs w:val="36"/>
          <w:shd w:val="clear" w:color="auto" w:fill="FFFFFF"/>
        </w:rPr>
        <w:t>朝阳古生物化石博物馆、北票四合屯古生物化石博物馆在</w:t>
      </w:r>
      <w:r>
        <w:rPr>
          <w:rFonts w:ascii="仿宋_GB2312" w:eastAsia="仿宋_GB2312" w:hAnsi="仿宋_GB2312" w:cs="仿宋_GB2312" w:hint="eastAsia"/>
          <w:snapToGrid w:val="0"/>
          <w:kern w:val="11"/>
          <w:sz w:val="36"/>
          <w:szCs w:val="36"/>
          <w:shd w:val="clear" w:color="auto" w:fill="FFFFFF"/>
        </w:rPr>
        <w:t>本市古生物化石</w:t>
      </w:r>
      <w:r>
        <w:rPr>
          <w:rFonts w:ascii="仿宋_GB2312" w:eastAsia="仿宋_GB2312" w:hAnsi="仿宋_GB2312" w:cs="仿宋_GB2312" w:hint="eastAsia"/>
          <w:snapToGrid w:val="0"/>
          <w:kern w:val="11"/>
          <w:sz w:val="36"/>
          <w:szCs w:val="36"/>
          <w:shd w:val="clear" w:color="auto" w:fill="FFFFFF"/>
        </w:rPr>
        <w:t>自然保护</w:t>
      </w:r>
      <w:r>
        <w:rPr>
          <w:rFonts w:ascii="仿宋_GB2312" w:eastAsia="仿宋_GB2312" w:hAnsi="仿宋_GB2312" w:cs="仿宋_GB2312" w:hint="eastAsia"/>
          <w:snapToGrid w:val="0"/>
          <w:kern w:val="11"/>
          <w:sz w:val="36"/>
          <w:szCs w:val="36"/>
          <w:shd w:val="clear" w:color="auto" w:fill="FFFFFF"/>
        </w:rPr>
        <w:t>地内</w:t>
      </w:r>
      <w:r>
        <w:rPr>
          <w:rFonts w:ascii="仿宋_GB2312" w:eastAsia="仿宋_GB2312" w:hAnsi="仿宋_GB2312" w:cs="仿宋_GB2312" w:hint="eastAsia"/>
          <w:snapToGrid w:val="0"/>
          <w:kern w:val="11"/>
          <w:sz w:val="36"/>
          <w:szCs w:val="36"/>
          <w:shd w:val="clear" w:color="auto" w:fill="FFFFFF"/>
        </w:rPr>
        <w:t>发掘古生物化石或者在其他区域发掘古生物化石涉及重点保护古生物化石的，</w:t>
      </w:r>
      <w:r>
        <w:rPr>
          <w:rFonts w:ascii="仿宋_GB2312" w:eastAsia="仿宋_GB2312" w:hAnsi="仿宋_GB2312" w:cs="仿宋_GB2312" w:hint="eastAsia"/>
          <w:snapToGrid w:val="0"/>
          <w:kern w:val="11"/>
          <w:sz w:val="36"/>
          <w:szCs w:val="36"/>
          <w:shd w:val="clear" w:color="auto" w:fill="FFFFFF"/>
        </w:rPr>
        <w:t>市、县自然资源主管部门按规定提交审查意见，</w:t>
      </w:r>
      <w:r>
        <w:rPr>
          <w:rFonts w:ascii="仿宋_GB2312" w:eastAsia="仿宋_GB2312" w:hAnsi="仿宋_GB2312" w:cs="仿宋_GB2312" w:hint="eastAsia"/>
          <w:snapToGrid w:val="0"/>
          <w:kern w:val="11"/>
          <w:sz w:val="36"/>
          <w:szCs w:val="36"/>
          <w:shd w:val="clear" w:color="auto" w:fill="FFFFFF"/>
        </w:rPr>
        <w:t>并取得自然资源部批准</w:t>
      </w:r>
      <w:r>
        <w:rPr>
          <w:rFonts w:ascii="仿宋_GB2312" w:eastAsia="仿宋_GB2312" w:hAnsi="仿宋_GB2312" w:cs="仿宋_GB2312" w:hint="eastAsia"/>
          <w:snapToGrid w:val="0"/>
          <w:kern w:val="11"/>
          <w:sz w:val="36"/>
          <w:szCs w:val="36"/>
          <w:shd w:val="clear" w:color="auto" w:fill="FFFFFF"/>
        </w:rPr>
        <w:t>。</w:t>
      </w:r>
    </w:p>
    <w:p w:rsidR="00635286" w:rsidRDefault="00BA5639">
      <w:pPr>
        <w:widowControl/>
        <w:ind w:firstLineChars="200" w:firstLine="712"/>
        <w:rPr>
          <w:rFonts w:ascii="仿宋_GB2312" w:eastAsia="仿宋_GB2312" w:hAnsi="仿宋_GB2312" w:cs="仿宋_GB2312"/>
          <w:b/>
          <w:bCs/>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除前款规定的情形外，</w:t>
      </w:r>
      <w:r>
        <w:rPr>
          <w:rFonts w:ascii="仿宋_GB2312" w:eastAsia="仿宋_GB2312" w:hAnsi="仿宋_GB2312" w:cs="仿宋_GB2312" w:hint="eastAsia"/>
          <w:snapToGrid w:val="0"/>
          <w:kern w:val="11"/>
          <w:sz w:val="36"/>
          <w:szCs w:val="36"/>
          <w:shd w:val="clear" w:color="auto" w:fill="FFFFFF"/>
        </w:rPr>
        <w:t>其他</w:t>
      </w:r>
      <w:r>
        <w:rPr>
          <w:rFonts w:ascii="仿宋_GB2312" w:eastAsia="仿宋_GB2312" w:hAnsi="仿宋_GB2312" w:cs="仿宋_GB2312" w:hint="eastAsia"/>
          <w:snapToGrid w:val="0"/>
          <w:kern w:val="11"/>
          <w:sz w:val="36"/>
          <w:szCs w:val="36"/>
          <w:shd w:val="clear" w:color="auto" w:fill="FFFFFF"/>
        </w:rPr>
        <w:t>申请</w:t>
      </w:r>
      <w:r>
        <w:rPr>
          <w:rFonts w:ascii="仿宋_GB2312" w:eastAsia="仿宋_GB2312" w:hAnsi="仿宋_GB2312" w:cs="仿宋_GB2312" w:hint="eastAsia"/>
          <w:snapToGrid w:val="0"/>
          <w:kern w:val="11"/>
          <w:sz w:val="36"/>
          <w:szCs w:val="36"/>
          <w:shd w:val="clear" w:color="auto" w:fill="FFFFFF"/>
        </w:rPr>
        <w:t>的</w:t>
      </w:r>
      <w:r>
        <w:rPr>
          <w:rFonts w:ascii="仿宋_GB2312" w:eastAsia="仿宋_GB2312" w:hAnsi="仿宋_GB2312" w:cs="仿宋_GB2312" w:hint="eastAsia"/>
          <w:snapToGrid w:val="0"/>
          <w:kern w:val="11"/>
          <w:sz w:val="36"/>
          <w:szCs w:val="36"/>
          <w:shd w:val="clear" w:color="auto" w:fill="FFFFFF"/>
        </w:rPr>
        <w:t>古生物化石发掘的，应当向辽宁省人民政府自然资源主管部门提出申请，并取得批准。</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pStyle w:val="a0"/>
        <w:ind w:firstLineChars="200" w:firstLine="712"/>
        <w:rPr>
          <w:rFonts w:ascii="仿宋_GB2312" w:eastAsia="仿宋_GB2312" w:hAnsi="仿宋_GB2312" w:cs="仿宋_GB2312"/>
          <w:snapToGrid w:val="0"/>
          <w:kern w:val="11"/>
          <w:sz w:val="36"/>
          <w:szCs w:val="36"/>
          <w:u w:val="single"/>
          <w:shd w:val="clear" w:color="auto" w:fill="FFFFFF"/>
        </w:rPr>
      </w:pPr>
      <w:r>
        <w:rPr>
          <w:rFonts w:eastAsia="黑体" w:hAnsi="黑体" w:hint="eastAsia"/>
          <w:snapToGrid w:val="0"/>
          <w:kern w:val="11"/>
          <w:sz w:val="36"/>
          <w:szCs w:val="36"/>
          <w:shd w:val="clear" w:color="auto" w:fill="FFFFFF"/>
        </w:rPr>
        <w:t>第十六条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_GB2312" w:cs="楷体_GB2312" w:hint="eastAsia"/>
          <w:sz w:val="36"/>
          <w:szCs w:val="36"/>
        </w:rPr>
        <w:t>抢救性发掘</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建设工程项目选址，应当避开古生物化石</w:t>
      </w:r>
      <w:r>
        <w:rPr>
          <w:rFonts w:ascii="仿宋_GB2312" w:eastAsia="仿宋_GB2312" w:hAnsi="仿宋_GB2312" w:cs="仿宋_GB2312" w:hint="eastAsia"/>
          <w:snapToGrid w:val="0"/>
          <w:kern w:val="11"/>
          <w:sz w:val="36"/>
          <w:szCs w:val="36"/>
          <w:shd w:val="clear" w:color="auto" w:fill="FFFFFF"/>
        </w:rPr>
        <w:t>自然保护地</w:t>
      </w:r>
      <w:r>
        <w:rPr>
          <w:rFonts w:ascii="仿宋_GB2312" w:eastAsia="仿宋_GB2312" w:hAnsi="仿宋_GB2312" w:cs="仿宋_GB2312" w:hint="eastAsia"/>
          <w:snapToGrid w:val="0"/>
          <w:kern w:val="11"/>
          <w:sz w:val="36"/>
          <w:szCs w:val="36"/>
          <w:shd w:val="clear" w:color="auto" w:fill="FFFFFF"/>
        </w:rPr>
        <w:t>，确实无法避开的，</w:t>
      </w:r>
      <w:r>
        <w:rPr>
          <w:rFonts w:ascii="仿宋_GB2312" w:eastAsia="仿宋_GB2312" w:hAnsi="仿宋_GB2312" w:cs="仿宋_GB2312" w:hint="eastAsia"/>
          <w:snapToGrid w:val="0"/>
          <w:kern w:val="11"/>
          <w:sz w:val="36"/>
          <w:szCs w:val="36"/>
          <w:shd w:val="clear" w:color="auto" w:fill="FFFFFF"/>
        </w:rPr>
        <w:t>应当征得当地林业草原部门同意后，</w:t>
      </w:r>
      <w:r>
        <w:rPr>
          <w:rFonts w:ascii="仿宋_GB2312" w:eastAsia="仿宋_GB2312" w:hAnsi="仿宋_GB2312" w:cs="仿宋_GB2312" w:hint="eastAsia"/>
          <w:snapToGrid w:val="0"/>
          <w:kern w:val="11"/>
          <w:sz w:val="36"/>
          <w:szCs w:val="36"/>
          <w:shd w:val="clear" w:color="auto" w:fill="FFFFFF"/>
        </w:rPr>
        <w:t>应当</w:t>
      </w:r>
      <w:r>
        <w:rPr>
          <w:rFonts w:ascii="仿宋_GB2312" w:eastAsia="仿宋_GB2312" w:hAnsi="仿宋_GB2312" w:cs="仿宋_GB2312" w:hint="eastAsia"/>
          <w:snapToGrid w:val="0"/>
          <w:kern w:val="11"/>
          <w:sz w:val="36"/>
          <w:szCs w:val="36"/>
          <w:shd w:val="clear" w:color="auto" w:fill="FFFFFF"/>
        </w:rPr>
        <w:t>采取</w:t>
      </w:r>
      <w:r>
        <w:rPr>
          <w:rFonts w:ascii="仿宋_GB2312" w:eastAsia="仿宋_GB2312" w:hAnsi="仿宋_GB2312" w:cs="仿宋_GB2312" w:hint="eastAsia"/>
          <w:snapToGrid w:val="0"/>
          <w:kern w:val="11"/>
          <w:sz w:val="36"/>
          <w:szCs w:val="36"/>
          <w:shd w:val="clear" w:color="auto" w:fill="FFFFFF"/>
        </w:rPr>
        <w:t>设置物理隔离设施、安排专人值守等</w:t>
      </w:r>
      <w:r>
        <w:rPr>
          <w:rFonts w:ascii="仿宋_GB2312" w:eastAsia="仿宋_GB2312" w:hAnsi="仿宋_GB2312" w:cs="仿宋_GB2312" w:hint="eastAsia"/>
          <w:snapToGrid w:val="0"/>
          <w:kern w:val="11"/>
          <w:sz w:val="36"/>
          <w:szCs w:val="36"/>
          <w:shd w:val="clear" w:color="auto" w:fill="FFFFFF"/>
        </w:rPr>
        <w:t>必要的保护措施</w:t>
      </w:r>
      <w:r>
        <w:rPr>
          <w:rFonts w:ascii="仿宋_GB2312" w:eastAsia="仿宋_GB2312" w:hAnsi="仿宋_GB2312" w:cs="仿宋_GB2312" w:hint="eastAsia"/>
          <w:snapToGrid w:val="0"/>
          <w:kern w:val="11"/>
          <w:sz w:val="36"/>
          <w:szCs w:val="36"/>
          <w:shd w:val="clear" w:color="auto" w:fill="FFFFFF"/>
        </w:rPr>
        <w:t>，按照有关规定自然资源主管部门组织实施抢救性发掘。</w:t>
      </w:r>
    </w:p>
    <w:p w:rsidR="00635286" w:rsidRDefault="00BA5639">
      <w:pPr>
        <w:widowControl/>
        <w:spacing w:line="600" w:lineRule="exact"/>
        <w:ind w:firstLineChars="200" w:firstLine="632"/>
        <w:rPr>
          <w:rFonts w:ascii="仿宋_GB2312" w:eastAsia="仿宋_GB2312" w:hAnsi="仿宋_GB2312" w:cs="仿宋_GB2312"/>
          <w:snapToGrid w:val="0"/>
          <w:kern w:val="11"/>
          <w:sz w:val="36"/>
          <w:szCs w:val="36"/>
          <w:shd w:val="clear" w:color="auto" w:fill="FFFFFF"/>
        </w:rPr>
      </w:pPr>
      <w:r>
        <w:rPr>
          <w:rFonts w:ascii="楷体_GB2312" w:eastAsia="楷体_GB2312" w:hAnsi="楷体_GB2312" w:cs="楷体_GB2312" w:hint="eastAsia"/>
          <w:snapToGrid w:val="0"/>
          <w:kern w:val="11"/>
          <w:shd w:val="clear" w:color="auto" w:fill="FFFFFF"/>
        </w:rPr>
        <w:lastRenderedPageBreak/>
        <w:t xml:space="preserve"> </w:t>
      </w:r>
      <w:r>
        <w:rPr>
          <w:rFonts w:eastAsia="黑体" w:hAnsi="黑体" w:hint="eastAsia"/>
          <w:snapToGrid w:val="0"/>
          <w:kern w:val="11"/>
          <w:sz w:val="36"/>
          <w:szCs w:val="36"/>
          <w:shd w:val="clear" w:color="auto" w:fill="FFFFFF"/>
        </w:rPr>
        <w:t>第十</w:t>
      </w:r>
      <w:r>
        <w:rPr>
          <w:rFonts w:eastAsia="黑体" w:hAnsi="黑体" w:hint="eastAsia"/>
          <w:snapToGrid w:val="0"/>
          <w:kern w:val="11"/>
          <w:sz w:val="36"/>
          <w:szCs w:val="36"/>
          <w:shd w:val="clear" w:color="auto" w:fill="FFFFFF"/>
        </w:rPr>
        <w:t>七</w:t>
      </w:r>
      <w:r>
        <w:rPr>
          <w:rFonts w:eastAsia="黑体" w:hAnsi="黑体" w:hint="eastAsia"/>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发掘与保存</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发掘古生物化石的单位，按照批准的发掘方案进行发掘；确需改变发掘方案的，应当报原批准发掘的自然资源主管部门批准</w:t>
      </w:r>
      <w:r>
        <w:rPr>
          <w:rFonts w:ascii="仿宋_GB2312" w:eastAsia="仿宋_GB2312" w:hAnsi="仿宋_GB2312" w:cs="仿宋_GB2312" w:hint="eastAsia"/>
          <w:snapToGrid w:val="0"/>
          <w:kern w:val="11"/>
          <w:sz w:val="36"/>
          <w:szCs w:val="36"/>
          <w:shd w:val="clear" w:color="auto" w:fill="FFFFFF"/>
        </w:rPr>
        <w:t>。</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发掘古生物化石的单位，应当自发掘活动结束后</w:t>
      </w:r>
      <w:r>
        <w:rPr>
          <w:rFonts w:ascii="仿宋_GB2312" w:eastAsia="仿宋_GB2312" w:hAnsi="仿宋_GB2312" w:cs="仿宋_GB2312" w:hint="eastAsia"/>
          <w:snapToGrid w:val="0"/>
          <w:kern w:val="11"/>
          <w:sz w:val="36"/>
          <w:szCs w:val="36"/>
          <w:shd w:val="clear" w:color="auto" w:fill="FFFFFF"/>
        </w:rPr>
        <w:t>30</w:t>
      </w:r>
      <w:r>
        <w:rPr>
          <w:rFonts w:ascii="仿宋_GB2312" w:eastAsia="仿宋_GB2312" w:hAnsi="仿宋_GB2312" w:cs="仿宋_GB2312" w:hint="eastAsia"/>
          <w:snapToGrid w:val="0"/>
          <w:kern w:val="11"/>
          <w:sz w:val="36"/>
          <w:szCs w:val="36"/>
          <w:shd w:val="clear" w:color="auto" w:fill="FFFFFF"/>
        </w:rPr>
        <w:t>日内，依法将古生物化石登记造册，作出相应的描述和标注，</w:t>
      </w:r>
      <w:r>
        <w:rPr>
          <w:rFonts w:ascii="仿宋_GB2312" w:eastAsia="仿宋_GB2312" w:hAnsi="仿宋_GB2312" w:cs="仿宋_GB2312" w:hint="eastAsia"/>
          <w:snapToGrid w:val="0"/>
          <w:kern w:val="11"/>
          <w:sz w:val="36"/>
          <w:szCs w:val="36"/>
          <w:shd w:val="clear" w:color="auto" w:fill="FFFFFF"/>
        </w:rPr>
        <w:t>按照</w:t>
      </w:r>
      <w:r>
        <w:rPr>
          <w:rFonts w:ascii="仿宋_GB2312" w:eastAsia="仿宋_GB2312" w:hAnsi="仿宋_GB2312" w:cs="仿宋_GB2312" w:hint="eastAsia"/>
          <w:snapToGrid w:val="0"/>
          <w:kern w:val="11"/>
          <w:sz w:val="36"/>
          <w:szCs w:val="36"/>
          <w:shd w:val="clear" w:color="auto" w:fill="FFFFFF"/>
        </w:rPr>
        <w:t>批准的</w:t>
      </w:r>
      <w:r>
        <w:rPr>
          <w:rFonts w:ascii="仿宋_GB2312" w:eastAsia="仿宋_GB2312" w:hAnsi="仿宋_GB2312" w:cs="仿宋_GB2312" w:hint="eastAsia"/>
          <w:snapToGrid w:val="0"/>
          <w:kern w:val="11"/>
          <w:sz w:val="36"/>
          <w:szCs w:val="36"/>
          <w:shd w:val="clear" w:color="auto" w:fill="FFFFFF"/>
        </w:rPr>
        <w:t>保存</w:t>
      </w:r>
      <w:r>
        <w:rPr>
          <w:rFonts w:ascii="仿宋_GB2312" w:eastAsia="仿宋_GB2312" w:hAnsi="仿宋_GB2312" w:cs="仿宋_GB2312" w:hint="eastAsia"/>
          <w:snapToGrid w:val="0"/>
          <w:kern w:val="11"/>
          <w:sz w:val="36"/>
          <w:szCs w:val="36"/>
          <w:shd w:val="clear" w:color="auto" w:fill="FFFFFF"/>
        </w:rPr>
        <w:t>方案</w:t>
      </w:r>
      <w:r>
        <w:rPr>
          <w:rFonts w:ascii="仿宋_GB2312" w:eastAsia="仿宋_GB2312" w:hAnsi="仿宋_GB2312" w:cs="仿宋_GB2312" w:hint="eastAsia"/>
          <w:snapToGrid w:val="0"/>
          <w:kern w:val="11"/>
          <w:sz w:val="36"/>
          <w:szCs w:val="36"/>
          <w:shd w:val="clear" w:color="auto" w:fill="FFFFFF"/>
        </w:rPr>
        <w:t>移交给</w:t>
      </w:r>
      <w:r>
        <w:rPr>
          <w:rFonts w:ascii="仿宋_GB2312" w:eastAsia="仿宋_GB2312" w:hAnsi="仿宋_GB2312" w:cs="仿宋_GB2312" w:hint="eastAsia"/>
          <w:snapToGrid w:val="0"/>
          <w:kern w:val="11"/>
          <w:sz w:val="36"/>
          <w:szCs w:val="36"/>
          <w:shd w:val="clear" w:color="auto" w:fill="FFFFFF"/>
        </w:rPr>
        <w:t>收藏单位</w:t>
      </w:r>
      <w:r>
        <w:rPr>
          <w:rFonts w:ascii="仿宋_GB2312" w:eastAsia="仿宋_GB2312" w:hAnsi="仿宋_GB2312" w:cs="仿宋_GB2312" w:hint="eastAsia"/>
          <w:snapToGrid w:val="0"/>
          <w:kern w:val="11"/>
          <w:sz w:val="36"/>
          <w:szCs w:val="36"/>
          <w:shd w:val="clear" w:color="auto" w:fill="FFFFFF"/>
        </w:rPr>
        <w:t>收藏。</w:t>
      </w:r>
    </w:p>
    <w:p w:rsidR="00635286" w:rsidRDefault="00BA5639">
      <w:pPr>
        <w:pStyle w:val="a0"/>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发掘地</w:t>
      </w:r>
      <w:r>
        <w:rPr>
          <w:rFonts w:ascii="仿宋_GB2312" w:eastAsia="仿宋_GB2312" w:hAnsi="仿宋_GB2312" w:cs="仿宋_GB2312" w:hint="eastAsia"/>
          <w:snapToGrid w:val="0"/>
          <w:kern w:val="11"/>
          <w:sz w:val="36"/>
          <w:szCs w:val="36"/>
          <w:shd w:val="clear" w:color="auto" w:fill="FFFFFF"/>
        </w:rPr>
        <w:t>县（市）区人民政府</w:t>
      </w:r>
      <w:r>
        <w:rPr>
          <w:rFonts w:ascii="仿宋_GB2312" w:eastAsia="仿宋_GB2312" w:hAnsi="仿宋_GB2312" w:cs="仿宋_GB2312" w:hint="eastAsia"/>
          <w:snapToGrid w:val="0"/>
          <w:kern w:val="11"/>
          <w:sz w:val="36"/>
          <w:szCs w:val="36"/>
          <w:shd w:val="clear" w:color="auto" w:fill="FFFFFF"/>
        </w:rPr>
        <w:t>自然资源主管部门接到批准发掘文件后，应当加强对古生物化石发掘活动的监督检查。</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十八</w:t>
      </w:r>
      <w:r>
        <w:rPr>
          <w:rFonts w:eastAsia="黑体" w:hAnsi="黑体"/>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零星采集</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进行区域地质调查或者科研单位、高等院校等因科学研究、教学需要零星采集古生物化石标本的，不需要申请批准。</w:t>
      </w:r>
      <w:r>
        <w:rPr>
          <w:rFonts w:ascii="仿宋_GB2312" w:eastAsia="仿宋_GB2312" w:hAnsi="仿宋_GB2312" w:cs="仿宋_GB2312"/>
          <w:snapToGrid w:val="0"/>
          <w:kern w:val="11"/>
          <w:sz w:val="36"/>
          <w:szCs w:val="36"/>
          <w:shd w:val="clear" w:color="auto" w:fill="FFFFFF"/>
        </w:rPr>
        <w:t>但是，应当在采集活动开始前将采集时间、采集地点、采集数量等情况书面告知</w:t>
      </w:r>
      <w:r>
        <w:rPr>
          <w:rFonts w:ascii="仿宋_GB2312" w:eastAsia="仿宋_GB2312" w:hAnsi="仿宋_GB2312" w:cs="仿宋_GB2312" w:hint="eastAsia"/>
          <w:snapToGrid w:val="0"/>
          <w:kern w:val="11"/>
          <w:sz w:val="36"/>
          <w:szCs w:val="36"/>
          <w:shd w:val="clear" w:color="auto" w:fill="FFFFFF"/>
        </w:rPr>
        <w:t>辽宁</w:t>
      </w:r>
      <w:r>
        <w:rPr>
          <w:rFonts w:ascii="仿宋_GB2312" w:eastAsia="仿宋_GB2312" w:hAnsi="仿宋_GB2312" w:cs="仿宋_GB2312"/>
          <w:snapToGrid w:val="0"/>
          <w:kern w:val="11"/>
          <w:sz w:val="36"/>
          <w:szCs w:val="36"/>
          <w:shd w:val="clear" w:color="auto" w:fill="FFFFFF"/>
        </w:rPr>
        <w:t>省人民政府自然资源主管部门。</w:t>
      </w:r>
      <w:r>
        <w:rPr>
          <w:rFonts w:ascii="仿宋_GB2312" w:eastAsia="仿宋_GB2312" w:hAnsi="仿宋_GB2312" w:cs="仿宋_GB2312" w:hint="eastAsia"/>
          <w:snapToGrid w:val="0"/>
          <w:kern w:val="11"/>
          <w:sz w:val="36"/>
          <w:szCs w:val="36"/>
          <w:shd w:val="clear" w:color="auto" w:fill="FFFFFF"/>
        </w:rPr>
        <w:t>当地县区人民政府自然资源主管部门应当对采集的古生物化石进行登记建档</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w:t>
      </w:r>
    </w:p>
    <w:p w:rsidR="00635286" w:rsidRDefault="00635286">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p>
    <w:p w:rsidR="00635286" w:rsidRDefault="00BA5639">
      <w:pPr>
        <w:overflowPunct w:val="0"/>
        <w:adjustRightInd w:val="0"/>
        <w:snapToGrid w:val="0"/>
        <w:spacing w:line="592" w:lineRule="exact"/>
        <w:ind w:firstLineChars="200" w:firstLine="736"/>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spacing w:val="6"/>
          <w:kern w:val="11"/>
          <w:sz w:val="36"/>
          <w:szCs w:val="36"/>
          <w:shd w:val="clear" w:color="auto" w:fill="FFFFFF"/>
        </w:rPr>
        <w:t xml:space="preserve"> </w:t>
      </w:r>
      <w:r>
        <w:rPr>
          <w:rFonts w:ascii="楷体_GB2312" w:eastAsia="楷体_GB2312" w:hAnsi="楷体_GB2312" w:cs="楷体_GB2312" w:hint="eastAsia"/>
          <w:snapToGrid w:val="0"/>
          <w:kern w:val="11"/>
          <w:shd w:val="clear" w:color="auto" w:fill="FFFFFF"/>
        </w:rPr>
        <w:t xml:space="preserve"> </w:t>
      </w:r>
    </w:p>
    <w:p w:rsidR="00635286" w:rsidRDefault="00BA5639" w:rsidP="002B66D1">
      <w:pPr>
        <w:numPr>
          <w:ilvl w:val="0"/>
          <w:numId w:val="2"/>
        </w:numPr>
        <w:overflowPunct w:val="0"/>
        <w:adjustRightInd w:val="0"/>
        <w:snapToGrid w:val="0"/>
        <w:spacing w:line="592" w:lineRule="exact"/>
        <w:ind w:firstLineChars="800" w:firstLine="2847"/>
        <w:rPr>
          <w:rFonts w:ascii="宋体" w:eastAsia="黑体" w:hAnsi="黑体" w:cs="宋体"/>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古生物化石收藏</w:t>
      </w:r>
    </w:p>
    <w:p w:rsidR="00635286" w:rsidRDefault="00635286">
      <w:pPr>
        <w:pStyle w:val="a0"/>
      </w:pPr>
    </w:p>
    <w:p w:rsidR="00635286" w:rsidRDefault="00BA5639">
      <w:pPr>
        <w:widowControl/>
        <w:autoSpaceDE w:val="0"/>
        <w:autoSpaceDN w:val="0"/>
        <w:adjustRightInd w:val="0"/>
        <w:snapToGrid w:val="0"/>
        <w:spacing w:line="592" w:lineRule="exact"/>
        <w:ind w:right="151" w:firstLineChars="200" w:firstLine="712"/>
        <w:textAlignment w:val="baseline"/>
        <w:rPr>
          <w:rFonts w:ascii="仿宋_GB2312" w:eastAsia="仿宋_GB2312" w:hAnsi="仿宋_GB2312" w:cs="仿宋_GB2312"/>
          <w:snapToGrid w:val="0"/>
          <w:spacing w:val="6"/>
          <w:kern w:val="11"/>
          <w:sz w:val="36"/>
          <w:szCs w:val="36"/>
          <w:shd w:val="clear" w:color="auto" w:fill="FFFFFF"/>
        </w:rPr>
      </w:pPr>
      <w:r>
        <w:rPr>
          <w:rFonts w:eastAsia="黑体" w:hAnsi="黑体"/>
          <w:snapToGrid w:val="0"/>
          <w:kern w:val="11"/>
          <w:sz w:val="36"/>
          <w:szCs w:val="36"/>
          <w:shd w:val="clear" w:color="auto" w:fill="FFFFFF"/>
        </w:rPr>
        <w:t>第十</w:t>
      </w:r>
      <w:r>
        <w:rPr>
          <w:rFonts w:eastAsia="黑体" w:hAnsi="黑体" w:hint="eastAsia"/>
          <w:snapToGrid w:val="0"/>
          <w:kern w:val="11"/>
          <w:sz w:val="36"/>
          <w:szCs w:val="36"/>
          <w:shd w:val="clear" w:color="auto" w:fill="FFFFFF"/>
        </w:rPr>
        <w:t>九</w:t>
      </w:r>
      <w:r>
        <w:rPr>
          <w:rFonts w:eastAsia="黑体" w:hAnsi="黑体"/>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_GB2312" w:cs="楷体_GB2312" w:hint="eastAsia"/>
          <w:sz w:val="36"/>
          <w:szCs w:val="36"/>
        </w:rPr>
        <w:t>指定</w:t>
      </w:r>
      <w:r>
        <w:rPr>
          <w:rFonts w:ascii="楷体_GB2312" w:eastAsia="楷体_GB2312" w:hAnsi="楷体_GB2312" w:cs="楷体_GB2312" w:hint="eastAsia"/>
          <w:bCs/>
          <w:sz w:val="36"/>
          <w:szCs w:val="36"/>
        </w:rPr>
        <w:t>收藏</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在</w:t>
      </w:r>
      <w:r>
        <w:rPr>
          <w:rFonts w:ascii="仿宋_GB2312" w:eastAsia="仿宋_GB2312" w:hAnsi="仿宋_GB2312" w:cs="仿宋_GB2312" w:hint="eastAsia"/>
          <w:snapToGrid w:val="0"/>
          <w:kern w:val="11"/>
          <w:sz w:val="36"/>
          <w:szCs w:val="36"/>
          <w:shd w:val="clear" w:color="auto" w:fill="FFFFFF"/>
        </w:rPr>
        <w:t>辽宁朝阳鸟化石国家地质公园的</w:t>
      </w:r>
      <w:r>
        <w:rPr>
          <w:rFonts w:ascii="仿宋_GB2312" w:eastAsia="仿宋_GB2312" w:hAnsi="仿宋_GB2312" w:cs="仿宋_GB2312" w:hint="eastAsia"/>
          <w:snapToGrid w:val="0"/>
          <w:kern w:val="11"/>
          <w:sz w:val="36"/>
          <w:szCs w:val="36"/>
          <w:shd w:val="clear" w:color="auto" w:fill="FFFFFF"/>
        </w:rPr>
        <w:t>朝阳古生物化石博物馆、</w:t>
      </w:r>
      <w:r>
        <w:rPr>
          <w:rFonts w:ascii="仿宋_GB2312" w:eastAsia="仿宋_GB2312" w:hAnsi="仿宋_GB2312" w:cs="仿宋_GB2312" w:hint="eastAsia"/>
          <w:snapToGrid w:val="0"/>
          <w:kern w:val="11"/>
          <w:sz w:val="36"/>
          <w:szCs w:val="36"/>
          <w:shd w:val="clear" w:color="auto" w:fill="FFFFFF"/>
        </w:rPr>
        <w:t>北票鸟化石国家级自</w:t>
      </w:r>
      <w:r>
        <w:rPr>
          <w:rFonts w:ascii="仿宋_GB2312" w:eastAsia="仿宋_GB2312" w:hAnsi="仿宋_GB2312" w:cs="仿宋_GB2312" w:hint="eastAsia"/>
          <w:snapToGrid w:val="0"/>
          <w:kern w:val="11"/>
          <w:sz w:val="36"/>
          <w:szCs w:val="36"/>
          <w:shd w:val="clear" w:color="auto" w:fill="FFFFFF"/>
        </w:rPr>
        <w:lastRenderedPageBreak/>
        <w:t>然保护区的</w:t>
      </w:r>
      <w:r>
        <w:rPr>
          <w:rFonts w:ascii="仿宋_GB2312" w:eastAsia="仿宋_GB2312" w:hAnsi="仿宋_GB2312" w:cs="仿宋_GB2312" w:hint="eastAsia"/>
          <w:snapToGrid w:val="0"/>
          <w:kern w:val="11"/>
          <w:sz w:val="36"/>
          <w:szCs w:val="36"/>
          <w:shd w:val="clear" w:color="auto" w:fill="FFFFFF"/>
        </w:rPr>
        <w:t>北票四合屯古生物化石博物馆</w:t>
      </w:r>
      <w:r>
        <w:rPr>
          <w:rFonts w:ascii="仿宋_GB2312" w:eastAsia="仿宋_GB2312" w:hAnsi="仿宋_GB2312" w:cs="仿宋_GB2312" w:hint="eastAsia"/>
          <w:snapToGrid w:val="0"/>
          <w:spacing w:val="6"/>
          <w:kern w:val="11"/>
          <w:sz w:val="36"/>
          <w:szCs w:val="36"/>
          <w:shd w:val="clear" w:color="auto" w:fill="FFFFFF"/>
        </w:rPr>
        <w:t>是古生物化石</w:t>
      </w:r>
      <w:r>
        <w:rPr>
          <w:rFonts w:ascii="仿宋_GB2312" w:eastAsia="仿宋_GB2312" w:hAnsi="仿宋_GB2312" w:cs="仿宋_GB2312" w:hint="eastAsia"/>
          <w:snapToGrid w:val="0"/>
          <w:spacing w:val="6"/>
          <w:kern w:val="11"/>
          <w:sz w:val="36"/>
          <w:szCs w:val="36"/>
          <w:shd w:val="clear" w:color="auto" w:fill="FFFFFF"/>
        </w:rPr>
        <w:t>出土的重要接收、收藏单位和展示场所。</w:t>
      </w:r>
    </w:p>
    <w:p w:rsidR="00635286" w:rsidRDefault="00BA5639">
      <w:pPr>
        <w:widowControl/>
        <w:autoSpaceDE w:val="0"/>
        <w:autoSpaceDN w:val="0"/>
        <w:adjustRightInd w:val="0"/>
        <w:snapToGrid w:val="0"/>
        <w:spacing w:line="592" w:lineRule="exact"/>
        <w:ind w:right="151" w:firstLineChars="200" w:firstLine="712"/>
        <w:textAlignment w:val="baseline"/>
        <w:rPr>
          <w:rFonts w:ascii="仿宋_GB2312" w:eastAsia="仿宋_GB2312" w:hAnsi="仿宋_GB2312" w:cs="仿宋_GB2312"/>
          <w:snapToGrid w:val="0"/>
          <w:spacing w:val="6"/>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本市行政区域内</w:t>
      </w:r>
      <w:r>
        <w:rPr>
          <w:rFonts w:ascii="仿宋_GB2312" w:eastAsia="仿宋_GB2312" w:hAnsi="仿宋_GB2312" w:cs="仿宋_GB2312" w:hint="eastAsia"/>
          <w:snapToGrid w:val="0"/>
          <w:spacing w:val="6"/>
          <w:kern w:val="11"/>
          <w:sz w:val="36"/>
          <w:szCs w:val="36"/>
          <w:shd w:val="clear" w:color="auto" w:fill="FFFFFF"/>
        </w:rPr>
        <w:t>的古生物化石收藏单位应当按照法律法规和国家有关规定开展古生物化石展览、学术研究交流和阐释宣传。</w:t>
      </w:r>
    </w:p>
    <w:p w:rsidR="00635286" w:rsidRDefault="00BA5639">
      <w:pPr>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t>第二十条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古生物化石登记、鉴定</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 xml:space="preserve"> </w:t>
      </w:r>
      <w:r>
        <w:rPr>
          <w:rFonts w:eastAsia="仿宋_GB2312" w:hint="eastAsia"/>
          <w:b/>
          <w:bCs/>
          <w:sz w:val="36"/>
          <w:szCs w:val="36"/>
        </w:rPr>
        <w:t xml:space="preserve"> </w:t>
      </w:r>
      <w:r>
        <w:rPr>
          <w:rFonts w:ascii="仿宋_GB2312" w:eastAsia="仿宋_GB2312" w:hAnsi="仿宋_GB2312" w:cs="仿宋_GB2312" w:hint="eastAsia"/>
          <w:snapToGrid w:val="0"/>
          <w:kern w:val="11"/>
          <w:sz w:val="36"/>
          <w:szCs w:val="36"/>
          <w:shd w:val="clear" w:color="auto" w:fill="FFFFFF"/>
        </w:rPr>
        <w:t>市人民政府鼓励单位和个人将《古生物化石保护条例》施行前通过合法方式收藏的重点保护古生物化石</w:t>
      </w:r>
      <w:bookmarkStart w:id="0" w:name="OLE_LINK3"/>
      <w:r>
        <w:rPr>
          <w:rFonts w:ascii="仿宋_GB2312" w:eastAsia="仿宋_GB2312" w:hAnsi="仿宋_GB2312" w:cs="仿宋_GB2312" w:hint="eastAsia"/>
          <w:snapToGrid w:val="0"/>
          <w:kern w:val="11"/>
          <w:sz w:val="36"/>
          <w:szCs w:val="36"/>
          <w:shd w:val="clear" w:color="auto" w:fill="FFFFFF"/>
        </w:rPr>
        <w:t>和一般保护古生物化石</w:t>
      </w:r>
      <w:bookmarkEnd w:id="0"/>
      <w:r>
        <w:rPr>
          <w:rFonts w:ascii="仿宋_GB2312" w:eastAsia="仿宋_GB2312" w:hAnsi="仿宋_GB2312" w:cs="仿宋_GB2312" w:hint="eastAsia"/>
          <w:snapToGrid w:val="0"/>
          <w:kern w:val="11"/>
          <w:sz w:val="36"/>
          <w:szCs w:val="36"/>
          <w:shd w:val="clear" w:color="auto" w:fill="FFFFFF"/>
        </w:rPr>
        <w:t>，在规定期限内到所在地的县（</w:t>
      </w:r>
      <w:r>
        <w:rPr>
          <w:rFonts w:ascii="仿宋_GB2312" w:eastAsia="仿宋_GB2312" w:hAnsi="仿宋_GB2312" w:cs="仿宋_GB2312" w:hint="eastAsia"/>
          <w:snapToGrid w:val="0"/>
          <w:kern w:val="11"/>
          <w:sz w:val="36"/>
          <w:szCs w:val="36"/>
          <w:shd w:val="clear" w:color="auto" w:fill="FFFFFF"/>
        </w:rPr>
        <w:t>市</w:t>
      </w: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区</w:t>
      </w:r>
      <w:r>
        <w:rPr>
          <w:rFonts w:ascii="仿宋_GB2312" w:eastAsia="仿宋_GB2312" w:hAnsi="仿宋_GB2312" w:cs="仿宋_GB2312" w:hint="eastAsia"/>
          <w:snapToGrid w:val="0"/>
          <w:kern w:val="11"/>
          <w:sz w:val="36"/>
          <w:szCs w:val="36"/>
          <w:shd w:val="clear" w:color="auto" w:fill="FFFFFF"/>
        </w:rPr>
        <w:t>人民政府自然资源主管部门申请登记。《古生物化石保护条例》施行，单位和个人通过合法途径取得的重点保护古生物化石和一般保护古生物化石，应当自取得之日起三十日内到所在</w:t>
      </w:r>
      <w:r>
        <w:rPr>
          <w:rFonts w:ascii="仿宋_GB2312" w:eastAsia="仿宋_GB2312" w:hAnsi="仿宋_GB2312" w:cs="仿宋_GB2312" w:hint="eastAsia"/>
          <w:snapToGrid w:val="0"/>
          <w:kern w:val="11"/>
          <w:sz w:val="36"/>
          <w:szCs w:val="36"/>
          <w:shd w:val="clear" w:color="auto" w:fill="FFFFFF"/>
        </w:rPr>
        <w:t>地县（</w:t>
      </w:r>
      <w:r>
        <w:rPr>
          <w:rFonts w:ascii="仿宋_GB2312" w:eastAsia="仿宋_GB2312" w:hAnsi="仿宋_GB2312" w:cs="仿宋_GB2312" w:hint="eastAsia"/>
          <w:snapToGrid w:val="0"/>
          <w:kern w:val="11"/>
          <w:sz w:val="36"/>
          <w:szCs w:val="36"/>
          <w:shd w:val="clear" w:color="auto" w:fill="FFFFFF"/>
        </w:rPr>
        <w:t>市</w:t>
      </w: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区</w:t>
      </w:r>
      <w:r>
        <w:rPr>
          <w:rFonts w:ascii="仿宋_GB2312" w:eastAsia="仿宋_GB2312" w:hAnsi="仿宋_GB2312" w:cs="仿宋_GB2312" w:hint="eastAsia"/>
          <w:snapToGrid w:val="0"/>
          <w:kern w:val="11"/>
          <w:sz w:val="36"/>
          <w:szCs w:val="36"/>
          <w:shd w:val="clear" w:color="auto" w:fill="FFFFFF"/>
        </w:rPr>
        <w:t>人民政府自然资源主管部门办理登记手续。</w:t>
      </w:r>
    </w:p>
    <w:p w:rsidR="00635286" w:rsidRDefault="00BA5639">
      <w:pPr>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申请登记时，申请人应当提交古生物化石的合法来源证明材料、实物影像及基本信息。对已取得合法鉴定报告的古生物化石，直接予以登记；对未提供鉴定报告的，由所在地县（市）区自然资源主管部门统一组织市古生物化石专家委员会进行鉴定，经鉴定确认属于合法收藏的保护古生物化石后，再予以登记。</w:t>
      </w:r>
    </w:p>
    <w:p w:rsidR="00635286" w:rsidRDefault="00BA5639">
      <w:pPr>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对无法提供合法来源证明的古生物化石，不予登记，并书面告知申请人不予登记的理由；涉嫌非法采掘、交易</w:t>
      </w:r>
      <w:r>
        <w:rPr>
          <w:rFonts w:ascii="仿宋_GB2312" w:eastAsia="仿宋_GB2312" w:hAnsi="仿宋_GB2312" w:cs="仿宋_GB2312" w:hint="eastAsia"/>
          <w:snapToGrid w:val="0"/>
          <w:kern w:val="11"/>
          <w:sz w:val="36"/>
          <w:szCs w:val="36"/>
          <w:shd w:val="clear" w:color="auto" w:fill="FFFFFF"/>
        </w:rPr>
        <w:lastRenderedPageBreak/>
        <w:t>等违法情形的，移交有关执法部门依法处理，自然资源主管部门不承担相关法律责任。</w:t>
      </w:r>
    </w:p>
    <w:p w:rsidR="00635286" w:rsidRDefault="00BA5639">
      <w:pPr>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市人民政府自然资源主管部门应当将登记结果纳入本行政区域的重点和一</w:t>
      </w:r>
      <w:r>
        <w:rPr>
          <w:rFonts w:ascii="仿宋_GB2312" w:eastAsia="仿宋_GB2312" w:hAnsi="仿宋_GB2312" w:cs="仿宋_GB2312" w:hint="eastAsia"/>
          <w:snapToGrid w:val="0"/>
          <w:kern w:val="11"/>
          <w:sz w:val="36"/>
          <w:szCs w:val="36"/>
          <w:shd w:val="clear" w:color="auto" w:fill="FFFFFF"/>
        </w:rPr>
        <w:t>般保护古生物化石档案和数据库。</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z w:val="36"/>
          <w:szCs w:val="36"/>
        </w:rPr>
      </w:pPr>
      <w:r>
        <w:rPr>
          <w:rFonts w:eastAsia="黑体" w:hAnsi="黑体" w:hint="eastAsia"/>
          <w:snapToGrid w:val="0"/>
          <w:kern w:val="11"/>
          <w:sz w:val="36"/>
          <w:szCs w:val="36"/>
          <w:shd w:val="clear" w:color="auto" w:fill="FFFFFF"/>
        </w:rPr>
        <w:t>第</w:t>
      </w:r>
      <w:r>
        <w:rPr>
          <w:rFonts w:eastAsia="黑体" w:hAnsi="黑体" w:hint="eastAsia"/>
          <w:snapToGrid w:val="0"/>
          <w:kern w:val="11"/>
          <w:sz w:val="36"/>
          <w:szCs w:val="36"/>
          <w:shd w:val="clear" w:color="auto" w:fill="FFFFFF"/>
        </w:rPr>
        <w:t>二十一</w:t>
      </w:r>
      <w:r>
        <w:rPr>
          <w:rFonts w:eastAsia="黑体" w:hAnsi="黑体" w:hint="eastAsia"/>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_GB2312" w:cs="楷体_GB2312" w:hint="eastAsia"/>
          <w:sz w:val="36"/>
          <w:szCs w:val="36"/>
        </w:rPr>
        <w:t>对收藏单位的管理】</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本行政区内古</w:t>
      </w:r>
      <w:r>
        <w:rPr>
          <w:rFonts w:ascii="仿宋_GB2312" w:eastAsia="仿宋_GB2312" w:hAnsi="仿宋_GB2312" w:cs="仿宋_GB2312" w:hint="eastAsia"/>
          <w:snapToGrid w:val="0"/>
          <w:kern w:val="11"/>
          <w:sz w:val="36"/>
          <w:szCs w:val="36"/>
          <w:shd w:val="clear" w:color="auto" w:fill="FFFFFF"/>
        </w:rPr>
        <w:t>生物化石收藏单位</w:t>
      </w:r>
      <w:r>
        <w:rPr>
          <w:rFonts w:ascii="仿宋_GB2312" w:eastAsia="仿宋_GB2312" w:hAnsi="仿宋_GB2312" w:cs="仿宋_GB2312" w:hint="eastAsia"/>
          <w:sz w:val="36"/>
          <w:szCs w:val="36"/>
        </w:rPr>
        <w:t>应当符合《古生物化石保护条例》规定的收藏条件，采取科学保护措施，对已经出土的古生物化石进行有效保护。</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z w:val="36"/>
          <w:szCs w:val="36"/>
        </w:rPr>
        <w:t>古生物化石收藏单位</w:t>
      </w:r>
      <w:r>
        <w:rPr>
          <w:rFonts w:ascii="仿宋_GB2312" w:eastAsia="仿宋_GB2312" w:hAnsi="仿宋_GB2312" w:cs="仿宋_GB2312" w:hint="eastAsia"/>
          <w:snapToGrid w:val="0"/>
          <w:kern w:val="11"/>
          <w:sz w:val="36"/>
          <w:szCs w:val="36"/>
          <w:shd w:val="clear" w:color="auto" w:fill="FFFFFF"/>
        </w:rPr>
        <w:t>应当建立古生物化石档案和数据库，明确专门人员进行管理，并将重点保护古生物化石档案和数据库登记情况报</w:t>
      </w:r>
      <w:r>
        <w:rPr>
          <w:rFonts w:ascii="仿宋_GB2312" w:eastAsia="仿宋_GB2312" w:hAnsi="仿宋_GB2312" w:cs="仿宋_GB2312" w:hint="eastAsia"/>
          <w:snapToGrid w:val="0"/>
          <w:kern w:val="11"/>
          <w:sz w:val="36"/>
          <w:szCs w:val="36"/>
          <w:shd w:val="clear" w:color="auto" w:fill="FFFFFF"/>
        </w:rPr>
        <w:t>当地</w:t>
      </w:r>
      <w:r>
        <w:rPr>
          <w:rFonts w:ascii="仿宋_GB2312" w:eastAsia="仿宋_GB2312" w:hAnsi="仿宋_GB2312" w:cs="仿宋_GB2312" w:hint="eastAsia"/>
          <w:snapToGrid w:val="0"/>
          <w:kern w:val="11"/>
          <w:sz w:val="36"/>
          <w:szCs w:val="36"/>
          <w:shd w:val="clear" w:color="auto" w:fill="FFFFFF"/>
        </w:rPr>
        <w:t>人民政府自然资源主管部门</w:t>
      </w:r>
      <w:r>
        <w:rPr>
          <w:rFonts w:ascii="仿宋_GB2312" w:eastAsia="仿宋_GB2312" w:hAnsi="仿宋_GB2312" w:cs="仿宋_GB2312" w:hint="eastAsia"/>
          <w:snapToGrid w:val="0"/>
          <w:kern w:val="11"/>
          <w:sz w:val="36"/>
          <w:szCs w:val="36"/>
          <w:shd w:val="clear" w:color="auto" w:fill="FFFFFF"/>
        </w:rPr>
        <w:t>并</w:t>
      </w:r>
      <w:r>
        <w:rPr>
          <w:rFonts w:ascii="仿宋_GB2312" w:eastAsia="仿宋_GB2312" w:hAnsi="仿宋_GB2312" w:cs="仿宋_GB2312" w:hint="eastAsia"/>
          <w:snapToGrid w:val="0"/>
          <w:kern w:val="11"/>
          <w:sz w:val="36"/>
          <w:szCs w:val="36"/>
          <w:shd w:val="clear" w:color="auto" w:fill="FFFFFF"/>
        </w:rPr>
        <w:t>逐级</w:t>
      </w:r>
      <w:r>
        <w:rPr>
          <w:rFonts w:ascii="仿宋_GB2312" w:eastAsia="仿宋_GB2312" w:hAnsi="仿宋_GB2312" w:cs="仿宋_GB2312" w:hint="eastAsia"/>
          <w:snapToGrid w:val="0"/>
          <w:kern w:val="11"/>
          <w:sz w:val="36"/>
          <w:szCs w:val="36"/>
          <w:shd w:val="clear" w:color="auto" w:fill="FFFFFF"/>
        </w:rPr>
        <w:t>备案。</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z w:val="36"/>
          <w:szCs w:val="36"/>
        </w:rPr>
        <w:t>收藏单位</w:t>
      </w:r>
      <w:r>
        <w:rPr>
          <w:rFonts w:ascii="仿宋_GB2312" w:eastAsia="仿宋_GB2312" w:hAnsi="仿宋_GB2312" w:cs="仿宋_GB2312" w:hint="eastAsia"/>
          <w:snapToGrid w:val="0"/>
          <w:kern w:val="11"/>
          <w:sz w:val="36"/>
          <w:szCs w:val="36"/>
          <w:shd w:val="clear" w:color="auto" w:fill="FFFFFF"/>
        </w:rPr>
        <w:t>应当建立古生物化石的登记、保管、出借、移交管理等制度，统一管理古生物化石。对本单位收藏的古生物化石</w:t>
      </w:r>
      <w:r>
        <w:rPr>
          <w:rFonts w:ascii="仿宋_GB2312" w:eastAsia="仿宋_GB2312" w:hAnsi="仿宋_GB2312" w:cs="仿宋_GB2312" w:hint="eastAsia"/>
          <w:snapToGrid w:val="0"/>
          <w:kern w:val="11"/>
          <w:sz w:val="36"/>
          <w:szCs w:val="36"/>
          <w:shd w:val="clear" w:color="auto" w:fill="FFFFFF"/>
        </w:rPr>
        <w:t>采用文字、照片等</w:t>
      </w:r>
      <w:r>
        <w:rPr>
          <w:rFonts w:ascii="仿宋_GB2312" w:eastAsia="仿宋_GB2312" w:hAnsi="仿宋_GB2312" w:cs="仿宋_GB2312" w:hint="eastAsia"/>
          <w:snapToGrid w:val="0"/>
          <w:kern w:val="11"/>
          <w:sz w:val="36"/>
          <w:szCs w:val="36"/>
          <w:shd w:val="clear" w:color="auto" w:fill="FFFFFF"/>
        </w:rPr>
        <w:t>作出描述和标注，并根据收藏情况及时作出变更登记。在</w:t>
      </w:r>
      <w:r>
        <w:rPr>
          <w:rFonts w:ascii="仿宋_GB2312" w:eastAsia="仿宋_GB2312" w:hAnsi="仿宋_GB2312" w:cs="仿宋_GB2312"/>
          <w:snapToGrid w:val="0"/>
          <w:kern w:val="11"/>
          <w:sz w:val="36"/>
          <w:szCs w:val="36"/>
          <w:shd w:val="clear" w:color="auto" w:fill="FFFFFF"/>
        </w:rPr>
        <w:t>法定代表人变更时，应当办理本单位收藏的古生物化石档案的移交手续。</w:t>
      </w:r>
    </w:p>
    <w:p w:rsidR="00635286" w:rsidRDefault="00BA5639">
      <w:pPr>
        <w:pStyle w:val="a0"/>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 xml:space="preserve">    </w:t>
      </w:r>
      <w:r>
        <w:rPr>
          <w:rFonts w:eastAsia="黑体" w:hAnsi="黑体" w:hint="eastAsia"/>
          <w:snapToGrid w:val="0"/>
          <w:kern w:val="11"/>
          <w:sz w:val="36"/>
          <w:szCs w:val="36"/>
          <w:shd w:val="clear" w:color="auto" w:fill="FFFFFF"/>
        </w:rPr>
        <w:t>第</w:t>
      </w:r>
      <w:r>
        <w:rPr>
          <w:rFonts w:eastAsia="黑体" w:hAnsi="黑体" w:hint="eastAsia"/>
          <w:snapToGrid w:val="0"/>
          <w:kern w:val="11"/>
          <w:sz w:val="36"/>
          <w:szCs w:val="36"/>
          <w:shd w:val="clear" w:color="auto" w:fill="FFFFFF"/>
        </w:rPr>
        <w:t>二十二</w:t>
      </w:r>
      <w:r>
        <w:rPr>
          <w:rFonts w:eastAsia="黑体" w:hAnsi="黑体" w:hint="eastAsia"/>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收藏单位年度报告</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本市行政区域</w:t>
      </w:r>
      <w:r>
        <w:rPr>
          <w:rFonts w:eastAsia="仿宋_GB2312" w:hint="eastAsia"/>
          <w:sz w:val="36"/>
          <w:szCs w:val="36"/>
        </w:rPr>
        <w:t>内</w:t>
      </w:r>
      <w:r>
        <w:rPr>
          <w:rFonts w:ascii="仿宋_GB2312" w:eastAsia="仿宋_GB2312" w:hAnsi="仿宋_GB2312" w:cs="仿宋_GB2312" w:hint="eastAsia"/>
          <w:snapToGrid w:val="0"/>
          <w:kern w:val="11"/>
          <w:sz w:val="36"/>
          <w:szCs w:val="36"/>
          <w:shd w:val="clear" w:color="auto" w:fill="FFFFFF"/>
        </w:rPr>
        <w:t>古生物化石收藏单位应当在每年</w:t>
      </w:r>
      <w:r>
        <w:rPr>
          <w:rFonts w:ascii="仿宋_GB2312" w:eastAsia="仿宋_GB2312" w:hAnsi="仿宋_GB2312" w:cs="仿宋_GB2312" w:hint="eastAsia"/>
          <w:snapToGrid w:val="0"/>
          <w:kern w:val="11"/>
          <w:sz w:val="36"/>
          <w:szCs w:val="36"/>
          <w:shd w:val="clear" w:color="auto" w:fill="FFFFFF"/>
        </w:rPr>
        <w:t xml:space="preserve"> 12 </w:t>
      </w:r>
      <w:r>
        <w:rPr>
          <w:rFonts w:ascii="仿宋_GB2312" w:eastAsia="仿宋_GB2312" w:hAnsi="仿宋_GB2312" w:cs="仿宋_GB2312" w:hint="eastAsia"/>
          <w:snapToGrid w:val="0"/>
          <w:kern w:val="11"/>
          <w:sz w:val="36"/>
          <w:szCs w:val="36"/>
          <w:shd w:val="clear" w:color="auto" w:fill="FFFFFF"/>
        </w:rPr>
        <w:t>月</w:t>
      </w:r>
      <w:r>
        <w:rPr>
          <w:rFonts w:ascii="仿宋_GB2312" w:eastAsia="仿宋_GB2312" w:hAnsi="仿宋_GB2312" w:cs="仿宋_GB2312" w:hint="eastAsia"/>
          <w:snapToGrid w:val="0"/>
          <w:kern w:val="11"/>
          <w:sz w:val="36"/>
          <w:szCs w:val="36"/>
          <w:shd w:val="clear" w:color="auto" w:fill="FFFFFF"/>
        </w:rPr>
        <w:t xml:space="preserve"> 31 </w:t>
      </w:r>
      <w:r>
        <w:rPr>
          <w:rFonts w:ascii="仿宋_GB2312" w:eastAsia="仿宋_GB2312" w:hAnsi="仿宋_GB2312" w:cs="仿宋_GB2312" w:hint="eastAsia"/>
          <w:snapToGrid w:val="0"/>
          <w:kern w:val="11"/>
          <w:sz w:val="36"/>
          <w:szCs w:val="36"/>
          <w:shd w:val="clear" w:color="auto" w:fill="FFFFFF"/>
        </w:rPr>
        <w:t>日前，向所在地县（市）区自然资源主管部门报送年度报告。市人民政府自然资源主管部门应当在每年</w:t>
      </w:r>
      <w:r>
        <w:rPr>
          <w:rFonts w:ascii="仿宋_GB2312" w:eastAsia="仿宋_GB2312" w:hAnsi="仿宋_GB2312" w:cs="仿宋_GB2312" w:hint="eastAsia"/>
          <w:snapToGrid w:val="0"/>
          <w:kern w:val="11"/>
          <w:sz w:val="36"/>
          <w:szCs w:val="36"/>
          <w:shd w:val="clear" w:color="auto" w:fill="FFFFFF"/>
        </w:rPr>
        <w:t xml:space="preserve"> 1 </w:t>
      </w:r>
      <w:r>
        <w:rPr>
          <w:rFonts w:ascii="仿宋_GB2312" w:eastAsia="仿宋_GB2312" w:hAnsi="仿宋_GB2312" w:cs="仿宋_GB2312" w:hint="eastAsia"/>
          <w:snapToGrid w:val="0"/>
          <w:kern w:val="11"/>
          <w:sz w:val="36"/>
          <w:szCs w:val="36"/>
          <w:shd w:val="clear" w:color="auto" w:fill="FFFFFF"/>
        </w:rPr>
        <w:t>月</w:t>
      </w:r>
      <w:r>
        <w:rPr>
          <w:rFonts w:ascii="仿宋_GB2312" w:eastAsia="仿宋_GB2312" w:hAnsi="仿宋_GB2312" w:cs="仿宋_GB2312" w:hint="eastAsia"/>
          <w:snapToGrid w:val="0"/>
          <w:kern w:val="11"/>
          <w:sz w:val="36"/>
          <w:szCs w:val="36"/>
          <w:shd w:val="clear" w:color="auto" w:fill="FFFFFF"/>
        </w:rPr>
        <w:t xml:space="preserve"> 31</w:t>
      </w:r>
      <w:r>
        <w:rPr>
          <w:rFonts w:ascii="仿宋_GB2312" w:eastAsia="仿宋_GB2312" w:hAnsi="仿宋_GB2312" w:cs="仿宋_GB2312" w:hint="eastAsia"/>
          <w:snapToGrid w:val="0"/>
          <w:kern w:val="11"/>
          <w:sz w:val="36"/>
          <w:szCs w:val="36"/>
          <w:shd w:val="clear" w:color="auto" w:fill="FFFFFF"/>
        </w:rPr>
        <w:t>日前，将上一年度本行政区域内古生物化石收藏单位年度报告逐级上</w:t>
      </w:r>
      <w:r>
        <w:rPr>
          <w:rFonts w:ascii="仿宋_GB2312" w:eastAsia="仿宋_GB2312" w:hAnsi="仿宋_GB2312" w:cs="仿宋_GB2312" w:hint="eastAsia"/>
          <w:snapToGrid w:val="0"/>
          <w:kern w:val="11"/>
          <w:sz w:val="36"/>
          <w:szCs w:val="36"/>
          <w:shd w:val="clear" w:color="auto" w:fill="FFFFFF"/>
        </w:rPr>
        <w:lastRenderedPageBreak/>
        <w:t>报省人民政府自然资源主管部门。</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年度报告应当包括本单位上一年度人员和机构的变动情况以及国内外展览、标本安全、科普教育、科学研究、藏品数据库管理、财务管理等情况。</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t>第</w:t>
      </w:r>
      <w:r>
        <w:rPr>
          <w:rFonts w:eastAsia="黑体" w:hAnsi="黑体" w:hint="eastAsia"/>
          <w:snapToGrid w:val="0"/>
          <w:kern w:val="11"/>
          <w:sz w:val="36"/>
          <w:szCs w:val="36"/>
          <w:shd w:val="clear" w:color="auto" w:fill="FFFFFF"/>
        </w:rPr>
        <w:t>二十三</w:t>
      </w:r>
      <w:r>
        <w:rPr>
          <w:rFonts w:eastAsia="黑体" w:hAnsi="黑体" w:hint="eastAsia"/>
          <w:snapToGrid w:val="0"/>
          <w:kern w:val="11"/>
          <w:sz w:val="36"/>
          <w:szCs w:val="36"/>
          <w:shd w:val="clear" w:color="auto" w:fill="FFFFFF"/>
        </w:rPr>
        <w:t>条</w:t>
      </w:r>
      <w:r>
        <w:rPr>
          <w:rFonts w:eastAsia="黑体" w:hAnsi="黑体" w:hint="eastAsia"/>
          <w:snapToGrid w:val="0"/>
          <w:kern w:val="11"/>
          <w:sz w:val="36"/>
          <w:szCs w:val="36"/>
          <w:shd w:val="clear" w:color="auto" w:fill="FFFFFF"/>
        </w:rPr>
        <w:t xml:space="preserve"> </w:t>
      </w:r>
      <w:r>
        <w:rPr>
          <w:rFonts w:ascii="仿宋_GB2312" w:eastAsia="仿宋_GB2312" w:hAnsi="仿宋_GB2312" w:cs="仿宋_GB2312" w:hint="eastAsia"/>
          <w:sz w:val="36"/>
          <w:szCs w:val="36"/>
        </w:rPr>
        <w:t xml:space="preserve"> </w:t>
      </w:r>
      <w:r>
        <w:rPr>
          <w:rFonts w:eastAsia="仿宋_GB2312"/>
          <w:b/>
          <w:bCs/>
          <w:sz w:val="36"/>
          <w:szCs w:val="36"/>
        </w:rPr>
        <w:t>【</w:t>
      </w:r>
      <w:r>
        <w:rPr>
          <w:rFonts w:ascii="楷体_GB2312" w:eastAsia="楷体_GB2312" w:hAnsi="楷体" w:hint="eastAsia"/>
          <w:bCs/>
          <w:sz w:val="36"/>
          <w:szCs w:val="36"/>
        </w:rPr>
        <w:t>化石借展、运送规定</w:t>
      </w:r>
      <w:r>
        <w:rPr>
          <w:rFonts w:eastAsia="仿宋_GB2312"/>
          <w:b/>
          <w:bCs/>
          <w:sz w:val="36"/>
          <w:szCs w:val="36"/>
        </w:rPr>
        <w:t>】</w:t>
      </w:r>
      <w:r>
        <w:rPr>
          <w:rFonts w:ascii="仿宋_GB2312" w:eastAsia="仿宋_GB2312" w:hAnsi="仿宋_GB2312" w:cs="仿宋_GB2312" w:hint="eastAsia"/>
          <w:sz w:val="36"/>
          <w:szCs w:val="36"/>
        </w:rPr>
        <w:t>科研单位、高等院校、博物馆等机构和个人收藏者，</w:t>
      </w:r>
      <w:r>
        <w:rPr>
          <w:rFonts w:ascii="仿宋_GB2312" w:eastAsia="仿宋_GB2312" w:hAnsi="仿宋_GB2312" w:cs="仿宋_GB2312" w:hint="eastAsia"/>
          <w:snapToGrid w:val="0"/>
          <w:kern w:val="11"/>
          <w:sz w:val="36"/>
          <w:szCs w:val="36"/>
          <w:shd w:val="clear" w:color="auto" w:fill="FFFFFF"/>
        </w:rPr>
        <w:t>需要将古生物化石运送到朝阳市行政区域外开展科学研究、科学普及、文化交流和宣传活动的，经当地自然资源主管部门同意，由市自然资源化石管理服务机构做好记录，同时提供以下资料：</w:t>
      </w:r>
    </w:p>
    <w:p w:rsidR="00635286" w:rsidRDefault="00BA5639">
      <w:pPr>
        <w:pStyle w:val="a0"/>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（一）运出的时间、地点、目的和归还期限；</w:t>
      </w:r>
      <w:r>
        <w:rPr>
          <w:rFonts w:ascii="仿宋_GB2312" w:eastAsia="仿宋_GB2312" w:hAnsi="仿宋_GB2312" w:cs="仿宋_GB2312" w:hint="eastAsia"/>
          <w:snapToGrid w:val="0"/>
          <w:kern w:val="11"/>
          <w:sz w:val="36"/>
          <w:szCs w:val="36"/>
          <w:shd w:val="clear" w:color="auto" w:fill="FFFFFF"/>
        </w:rPr>
        <w:cr/>
        <w:t xml:space="preserve">  </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（二）古生物化石的清单、图片等相关资料；</w:t>
      </w:r>
      <w:r>
        <w:rPr>
          <w:rFonts w:ascii="仿宋_GB2312" w:eastAsia="仿宋_GB2312" w:hAnsi="仿宋_GB2312" w:cs="仿宋_GB2312" w:hint="eastAsia"/>
          <w:snapToGrid w:val="0"/>
          <w:kern w:val="11"/>
          <w:sz w:val="36"/>
          <w:szCs w:val="36"/>
          <w:shd w:val="clear" w:color="auto" w:fill="FFFFFF"/>
        </w:rPr>
        <w:cr/>
        <w:t xml:space="preserve">  </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（三）合作单位的基本情况和开展科学研究、科学普及、文化交流和宣传教育等活动相关的证明文件；</w:t>
      </w:r>
      <w:r>
        <w:rPr>
          <w:rFonts w:ascii="仿宋_GB2312" w:eastAsia="仿宋_GB2312" w:hAnsi="仿宋_GB2312" w:cs="仿宋_GB2312" w:hint="eastAsia"/>
          <w:snapToGrid w:val="0"/>
          <w:kern w:val="11"/>
          <w:sz w:val="36"/>
          <w:szCs w:val="36"/>
          <w:shd w:val="clear" w:color="auto" w:fill="FFFFFF"/>
        </w:rPr>
        <w:cr/>
        <w:t xml:space="preserve">  </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（四）保护古生物化石的应急预案和措施</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县（市）区人民政府自然资源主管部门应当对适用前款规定进出本行政区域的古生物化石进行查验，并督促按期归还；市人民政府自然资源主管部门协助承办科学研究、科学普及、文化交流和宣传教育的单位对古生物化石进行全程安全监管。</w:t>
      </w: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hint="eastAsia"/>
          <w:snapToGrid w:val="0"/>
          <w:kern w:val="11"/>
          <w:sz w:val="36"/>
          <w:szCs w:val="36"/>
          <w:shd w:val="clear" w:color="auto" w:fill="FFFFFF"/>
        </w:rPr>
        <w:lastRenderedPageBreak/>
        <w:t xml:space="preserve"> </w:t>
      </w:r>
      <w:r>
        <w:rPr>
          <w:rFonts w:ascii="宋体" w:eastAsia="黑体" w:hAnsi="黑体" w:cs="宋体"/>
          <w:snapToGrid w:val="0"/>
          <w:kern w:val="11"/>
          <w:sz w:val="36"/>
          <w:szCs w:val="36"/>
          <w:shd w:val="clear" w:color="auto" w:fill="FFFFFF"/>
        </w:rPr>
        <w:t>第</w:t>
      </w:r>
      <w:r>
        <w:rPr>
          <w:rFonts w:ascii="宋体" w:eastAsia="黑体" w:hAnsi="黑体" w:cs="宋体" w:hint="eastAsia"/>
          <w:snapToGrid w:val="0"/>
          <w:kern w:val="11"/>
          <w:sz w:val="36"/>
          <w:szCs w:val="36"/>
          <w:shd w:val="clear" w:color="auto" w:fill="FFFFFF"/>
        </w:rPr>
        <w:t>二十四</w:t>
      </w:r>
      <w:r>
        <w:rPr>
          <w:rFonts w:ascii="宋体" w:eastAsia="黑体" w:hAnsi="黑体" w:cs="宋体"/>
          <w:snapToGrid w:val="0"/>
          <w:kern w:val="11"/>
          <w:sz w:val="36"/>
          <w:szCs w:val="36"/>
          <w:shd w:val="clear" w:color="auto" w:fill="FFFFFF"/>
        </w:rPr>
        <w:t>条</w:t>
      </w:r>
      <w:r>
        <w:rPr>
          <w:rFonts w:ascii="宋体" w:eastAsia="仿宋" w:hAnsi="宋体" w:cs="宋体"/>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没收化石的管理</w:t>
      </w:r>
      <w:r>
        <w:rPr>
          <w:rFonts w:eastAsia="仿宋_GB2312"/>
          <w:b/>
          <w:bCs/>
          <w:sz w:val="36"/>
          <w:szCs w:val="36"/>
        </w:rPr>
        <w:t>】</w:t>
      </w:r>
      <w:r>
        <w:rPr>
          <w:rFonts w:eastAsia="仿宋_GB2312" w:hint="eastAsia"/>
          <w:sz w:val="36"/>
          <w:szCs w:val="36"/>
        </w:rPr>
        <w:t>市、县两级</w:t>
      </w:r>
      <w:r>
        <w:rPr>
          <w:rFonts w:ascii="仿宋_GB2312" w:eastAsia="仿宋_GB2312" w:hAnsi="仿宋_GB2312" w:cs="仿宋_GB2312" w:hint="eastAsia"/>
          <w:snapToGrid w:val="0"/>
          <w:kern w:val="11"/>
          <w:sz w:val="36"/>
          <w:szCs w:val="36"/>
          <w:shd w:val="clear" w:color="auto" w:fill="FFFFFF"/>
        </w:rPr>
        <w:t>监察机关、司法机关以及行政执法机关等部门依法没收的古生物化石应当进行登记造册、妥善保管，并在结案后</w:t>
      </w:r>
      <w:r>
        <w:rPr>
          <w:rFonts w:ascii="仿宋_GB2312" w:eastAsia="仿宋_GB2312" w:hAnsi="仿宋_GB2312" w:cs="仿宋_GB2312" w:hint="eastAsia"/>
          <w:snapToGrid w:val="0"/>
          <w:kern w:val="11"/>
          <w:sz w:val="36"/>
          <w:szCs w:val="36"/>
          <w:shd w:val="clear" w:color="auto" w:fill="FFFFFF"/>
        </w:rPr>
        <w:t>30</w:t>
      </w:r>
      <w:r>
        <w:rPr>
          <w:rFonts w:ascii="仿宋_GB2312" w:eastAsia="仿宋_GB2312" w:hAnsi="仿宋_GB2312" w:cs="仿宋_GB2312" w:hint="eastAsia"/>
          <w:snapToGrid w:val="0"/>
          <w:kern w:val="11"/>
          <w:sz w:val="36"/>
          <w:szCs w:val="36"/>
          <w:shd w:val="clear" w:color="auto" w:fill="FFFFFF"/>
        </w:rPr>
        <w:t>日内移交同级人民政府自然资源主管部门，由自然资源主管部门指定国有收藏单位收藏，并出具接收凭证。</w:t>
      </w:r>
    </w:p>
    <w:p w:rsidR="00635286" w:rsidRDefault="00635286">
      <w:pPr>
        <w:pStyle w:val="a0"/>
      </w:pPr>
    </w:p>
    <w:p w:rsidR="00635286" w:rsidRDefault="00BA5639" w:rsidP="002B66D1">
      <w:pPr>
        <w:widowControl/>
        <w:numPr>
          <w:ilvl w:val="0"/>
          <w:numId w:val="3"/>
        </w:numPr>
        <w:overflowPunct w:val="0"/>
        <w:adjustRightInd w:val="0"/>
        <w:snapToGrid w:val="0"/>
        <w:spacing w:line="592" w:lineRule="exact"/>
        <w:ind w:firstLineChars="600" w:firstLine="2135"/>
        <w:rPr>
          <w:rFonts w:ascii="宋体" w:eastAsia="黑体" w:hAnsi="黑体" w:cs="宋体"/>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古生物化石</w:t>
      </w:r>
      <w:r>
        <w:rPr>
          <w:rFonts w:ascii="宋体" w:eastAsia="黑体" w:hAnsi="黑体" w:cs="宋体"/>
          <w:snapToGrid w:val="0"/>
          <w:kern w:val="11"/>
          <w:sz w:val="36"/>
          <w:szCs w:val="36"/>
          <w:shd w:val="clear" w:color="auto" w:fill="FFFFFF"/>
        </w:rPr>
        <w:t>利用</w:t>
      </w:r>
    </w:p>
    <w:p w:rsidR="00635286" w:rsidRDefault="00635286">
      <w:pPr>
        <w:pStyle w:val="a0"/>
      </w:pP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第二十五条</w:t>
      </w:r>
      <w:r>
        <w:rPr>
          <w:rFonts w:ascii="宋体" w:eastAsia="黑体" w:hAnsi="黑体" w:cs="宋体"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化石交易</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一般保护古生物化石，可以依法在市、县人民政府指定的实体交易场所，或者依法取得网络交易服务资质的网络交易平台上进行买卖。</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进入指定实体交易场所或者网络交易平台买卖的一般保护古生物化石，卖方应当提供该化石的原始登记档案。交易场所、平台应当对相关材料进行核验，无登记档案的、无合法证明的不得允许交易。</w:t>
      </w: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市、县（区）人民政府自然资源主管部门负责古生物化石交易的专业监管工作，应当会同市场监督管理、互联网信息管理等部门建立古生物化石网络交易监管协调机制，制定相应管理办法。</w:t>
      </w: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第二十六条</w:t>
      </w:r>
      <w:r>
        <w:rPr>
          <w:rFonts w:ascii="宋体" w:eastAsia="黑体" w:hAnsi="黑体" w:cs="宋体" w:hint="eastAsia"/>
          <w:snapToGrid w:val="0"/>
          <w:kern w:val="11"/>
          <w:sz w:val="36"/>
          <w:szCs w:val="36"/>
          <w:shd w:val="clear" w:color="auto" w:fill="FFFFFF"/>
        </w:rPr>
        <w:t xml:space="preserve">  </w:t>
      </w:r>
      <w:r>
        <w:rPr>
          <w:rFonts w:ascii="楷体" w:eastAsia="楷体" w:hAnsi="楷体" w:cs="楷体" w:hint="eastAsia"/>
        </w:rPr>
        <w:t>【</w:t>
      </w:r>
      <w:r>
        <w:rPr>
          <w:rFonts w:ascii="楷体" w:eastAsia="楷体" w:hAnsi="楷体" w:cs="楷体" w:hint="eastAsia"/>
          <w:sz w:val="36"/>
          <w:szCs w:val="36"/>
        </w:rPr>
        <w:t>禁止制假贩假和虚假宣传</w:t>
      </w:r>
      <w:r>
        <w:rPr>
          <w:rFonts w:ascii="楷体" w:eastAsia="楷体" w:hAnsi="楷体" w:cs="楷体" w:hint="eastAsia"/>
        </w:rPr>
        <w:t>】</w:t>
      </w:r>
      <w:r>
        <w:rPr>
          <w:rFonts w:ascii="仿宋_GB2312" w:eastAsia="仿宋_GB2312" w:hAnsi="仿宋_GB2312" w:cs="仿宋_GB2312" w:hint="eastAsia"/>
          <w:snapToGrid w:val="0"/>
          <w:kern w:val="11"/>
          <w:sz w:val="36"/>
          <w:szCs w:val="36"/>
          <w:shd w:val="clear" w:color="auto" w:fill="FFFFFF"/>
        </w:rPr>
        <w:t>市、县（市）区古生物化石管理服务机构协助市场监管部门依法对线</w:t>
      </w:r>
      <w:r>
        <w:rPr>
          <w:rFonts w:ascii="仿宋_GB2312" w:eastAsia="仿宋_GB2312" w:hAnsi="仿宋_GB2312" w:cs="仿宋_GB2312" w:hint="eastAsia"/>
          <w:snapToGrid w:val="0"/>
          <w:kern w:val="11"/>
          <w:sz w:val="36"/>
          <w:szCs w:val="36"/>
          <w:shd w:val="clear" w:color="auto" w:fill="FFFFFF"/>
        </w:rPr>
        <w:lastRenderedPageBreak/>
        <w:t>下市场、网络平台等一般保护古生物化石经营行为的监管，依法打击制</w:t>
      </w:r>
      <w:r>
        <w:rPr>
          <w:rFonts w:ascii="仿宋_GB2312" w:eastAsia="仿宋_GB2312" w:hAnsi="仿宋_GB2312" w:cs="仿宋_GB2312" w:hint="eastAsia"/>
          <w:snapToGrid w:val="0"/>
          <w:kern w:val="11"/>
          <w:sz w:val="36"/>
          <w:szCs w:val="36"/>
          <w:shd w:val="clear" w:color="auto" w:fill="FFFFFF"/>
        </w:rPr>
        <w:t>售假的古生物化石行为。</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snapToGrid w:val="0"/>
          <w:kern w:val="11"/>
          <w:sz w:val="36"/>
          <w:szCs w:val="36"/>
          <w:shd w:val="clear" w:color="auto" w:fill="FFFFFF"/>
        </w:rPr>
        <w:t>第</w:t>
      </w:r>
      <w:r>
        <w:rPr>
          <w:rFonts w:ascii="宋体" w:eastAsia="黑体" w:hAnsi="黑体" w:cs="宋体" w:hint="eastAsia"/>
          <w:snapToGrid w:val="0"/>
          <w:kern w:val="11"/>
          <w:sz w:val="36"/>
          <w:szCs w:val="36"/>
          <w:shd w:val="clear" w:color="auto" w:fill="FFFFFF"/>
        </w:rPr>
        <w:t>二十七</w:t>
      </w:r>
      <w:r>
        <w:rPr>
          <w:rFonts w:ascii="宋体" w:eastAsia="黑体" w:hAnsi="黑体" w:cs="宋体"/>
          <w:snapToGrid w:val="0"/>
          <w:kern w:val="11"/>
          <w:sz w:val="36"/>
          <w:szCs w:val="36"/>
          <w:shd w:val="clear" w:color="auto" w:fill="FFFFFF"/>
        </w:rPr>
        <w:t>条</w:t>
      </w:r>
      <w:r>
        <w:rPr>
          <w:rFonts w:ascii="宋体" w:eastAsia="黑体" w:hAnsi="宋体" w:cs="宋体"/>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打造科普、研学基地</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市人民政府可以通过博物馆、游客体验区、地质剖面等展示古生物化石，将辽宁朝阳鸟化石国家地质公园、北票鸟化石国家级自然保护区等古生物化石产地打造成为科普教育、研学基地。</w:t>
      </w: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snapToGrid w:val="0"/>
          <w:kern w:val="11"/>
          <w:sz w:val="36"/>
          <w:szCs w:val="36"/>
          <w:shd w:val="clear" w:color="auto" w:fill="FFFFFF"/>
        </w:rPr>
        <w:t>第</w:t>
      </w:r>
      <w:r>
        <w:rPr>
          <w:rFonts w:ascii="宋体" w:eastAsia="黑体" w:hAnsi="黑体" w:cs="宋体" w:hint="eastAsia"/>
          <w:snapToGrid w:val="0"/>
          <w:kern w:val="11"/>
          <w:sz w:val="36"/>
          <w:szCs w:val="36"/>
          <w:shd w:val="clear" w:color="auto" w:fill="FFFFFF"/>
        </w:rPr>
        <w:t>二十八</w:t>
      </w:r>
      <w:r>
        <w:rPr>
          <w:rFonts w:ascii="宋体" w:eastAsia="黑体" w:hAnsi="黑体" w:cs="宋体"/>
          <w:snapToGrid w:val="0"/>
          <w:kern w:val="11"/>
          <w:sz w:val="36"/>
          <w:szCs w:val="36"/>
          <w:shd w:val="clear" w:color="auto" w:fill="FFFFFF"/>
        </w:rPr>
        <w:t>条</w:t>
      </w:r>
      <w:r>
        <w:rPr>
          <w:rFonts w:ascii="宋体" w:eastAsia="仿宋" w:hAnsi="宋体" w:cs="宋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利用前，制定预案</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利用朝阳古生物化石开展影视拍摄、教学、科学研究、学术交流、文化交流、科普教育、展览等活动时，拍摄单位或者举办单位应当制定化石保护预案，落实保护措施。</w:t>
      </w:r>
      <w:r>
        <w:rPr>
          <w:rFonts w:ascii="仿宋_GB2312" w:eastAsia="仿宋_GB2312" w:hAnsi="仿宋_GB2312" w:cs="仿宋_GB2312" w:hint="eastAsia"/>
          <w:snapToGrid w:val="0"/>
          <w:kern w:val="11"/>
          <w:sz w:val="36"/>
          <w:szCs w:val="36"/>
          <w:shd w:val="clear" w:color="auto" w:fill="FFFFFF"/>
        </w:rPr>
        <w:t>县（市）区人民政府自然资源主管部门应当对拍摄单位</w:t>
      </w:r>
      <w:r>
        <w:rPr>
          <w:rFonts w:ascii="仿宋_GB2312" w:eastAsia="仿宋_GB2312" w:hAnsi="仿宋_GB2312" w:cs="仿宋_GB2312" w:hint="eastAsia"/>
          <w:snapToGrid w:val="0"/>
          <w:kern w:val="11"/>
          <w:sz w:val="36"/>
          <w:szCs w:val="36"/>
          <w:shd w:val="clear" w:color="auto" w:fill="FFFFFF"/>
        </w:rPr>
        <w:t>或者举办单位的活动进行监督。</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进入</w:t>
      </w:r>
      <w:r>
        <w:rPr>
          <w:rFonts w:ascii="仿宋_GB2312" w:eastAsia="仿宋_GB2312" w:hAnsi="仿宋_GB2312" w:cs="仿宋_GB2312" w:hint="eastAsia"/>
          <w:snapToGrid w:val="0"/>
          <w:kern w:val="11"/>
          <w:sz w:val="36"/>
          <w:szCs w:val="36"/>
          <w:shd w:val="clear" w:color="auto" w:fill="FFFFFF"/>
        </w:rPr>
        <w:t>古生物</w:t>
      </w:r>
      <w:r>
        <w:rPr>
          <w:rFonts w:ascii="仿宋_GB2312" w:eastAsia="仿宋_GB2312" w:hAnsi="仿宋_GB2312" w:cs="仿宋_GB2312" w:hint="eastAsia"/>
          <w:snapToGrid w:val="0"/>
          <w:kern w:val="11"/>
          <w:sz w:val="36"/>
          <w:szCs w:val="36"/>
          <w:shd w:val="clear" w:color="auto" w:fill="FFFFFF"/>
        </w:rPr>
        <w:t>保护</w:t>
      </w:r>
      <w:r>
        <w:rPr>
          <w:rFonts w:ascii="仿宋_GB2312" w:eastAsia="仿宋_GB2312" w:hAnsi="仿宋_GB2312" w:cs="仿宋_GB2312" w:hint="eastAsia"/>
          <w:snapToGrid w:val="0"/>
          <w:kern w:val="11"/>
          <w:sz w:val="36"/>
          <w:szCs w:val="36"/>
          <w:shd w:val="clear" w:color="auto" w:fill="FFFFFF"/>
        </w:rPr>
        <w:t>地</w:t>
      </w:r>
      <w:r>
        <w:rPr>
          <w:rFonts w:ascii="仿宋_GB2312" w:eastAsia="仿宋_GB2312" w:hAnsi="仿宋_GB2312" w:cs="仿宋_GB2312" w:hint="eastAsia"/>
          <w:snapToGrid w:val="0"/>
          <w:kern w:val="11"/>
          <w:sz w:val="36"/>
          <w:szCs w:val="36"/>
          <w:shd w:val="clear" w:color="auto" w:fill="FFFFFF"/>
        </w:rPr>
        <w:t>内开展科学考察、影视拍摄等活动，应当</w:t>
      </w:r>
      <w:r>
        <w:rPr>
          <w:rFonts w:ascii="仿宋_GB2312" w:eastAsia="仿宋_GB2312" w:hAnsi="仿宋_GB2312" w:cs="仿宋_GB2312" w:hint="eastAsia"/>
          <w:snapToGrid w:val="0"/>
          <w:kern w:val="11"/>
          <w:sz w:val="36"/>
          <w:szCs w:val="36"/>
          <w:shd w:val="clear" w:color="auto" w:fill="FFFFFF"/>
        </w:rPr>
        <w:t>征得自然保护地管理单位同</w:t>
      </w:r>
      <w:r>
        <w:rPr>
          <w:rFonts w:ascii="仿宋_GB2312" w:eastAsia="仿宋_GB2312" w:hAnsi="仿宋_GB2312" w:cs="仿宋_GB2312" w:hint="eastAsia"/>
          <w:snapToGrid w:val="0"/>
          <w:kern w:val="11"/>
          <w:sz w:val="36"/>
          <w:szCs w:val="36"/>
          <w:shd w:val="clear" w:color="auto" w:fill="FFFFFF"/>
        </w:rPr>
        <w:t>意。</w:t>
      </w: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u w:val="single"/>
          <w:shd w:val="clear" w:color="auto" w:fill="FFFFFF"/>
        </w:rPr>
      </w:pPr>
      <w:r>
        <w:rPr>
          <w:rFonts w:ascii="宋体" w:eastAsia="黑体" w:hAnsi="黑体" w:cs="宋体"/>
          <w:snapToGrid w:val="0"/>
          <w:kern w:val="11"/>
          <w:sz w:val="36"/>
          <w:szCs w:val="36"/>
          <w:shd w:val="clear" w:color="auto" w:fill="FFFFFF"/>
        </w:rPr>
        <w:t>第</w:t>
      </w:r>
      <w:r>
        <w:rPr>
          <w:rFonts w:ascii="宋体" w:eastAsia="黑体" w:hAnsi="黑体" w:cs="宋体" w:hint="eastAsia"/>
          <w:snapToGrid w:val="0"/>
          <w:kern w:val="11"/>
          <w:sz w:val="36"/>
          <w:szCs w:val="36"/>
          <w:shd w:val="clear" w:color="auto" w:fill="FFFFFF"/>
        </w:rPr>
        <w:t>二十九</w:t>
      </w:r>
      <w:r>
        <w:rPr>
          <w:rFonts w:ascii="宋体" w:eastAsia="黑体" w:hAnsi="黑体" w:cs="宋体"/>
          <w:snapToGrid w:val="0"/>
          <w:kern w:val="11"/>
          <w:sz w:val="36"/>
          <w:szCs w:val="36"/>
          <w:shd w:val="clear" w:color="auto" w:fill="FFFFFF"/>
        </w:rPr>
        <w:t>条</w:t>
      </w:r>
      <w:r>
        <w:rPr>
          <w:rFonts w:ascii="宋体" w:eastAsia="仿宋" w:hAnsi="宋体" w:cs="宋体" w:hint="eastAsia"/>
          <w:snapToGrid w:val="0"/>
          <w:kern w:val="11"/>
          <w:sz w:val="36"/>
          <w:szCs w:val="36"/>
          <w:shd w:val="clear" w:color="auto" w:fill="FFFFFF"/>
        </w:rPr>
        <w:t xml:space="preserve">  </w:t>
      </w:r>
      <w:r>
        <w:rPr>
          <w:rFonts w:eastAsia="仿宋_GB2312"/>
          <w:b/>
          <w:bCs/>
          <w:sz w:val="36"/>
          <w:szCs w:val="36"/>
        </w:rPr>
        <w:t>【</w:t>
      </w:r>
      <w:r>
        <w:rPr>
          <w:rFonts w:eastAsia="仿宋_GB2312" w:hint="eastAsia"/>
          <w:sz w:val="36"/>
          <w:szCs w:val="36"/>
        </w:rPr>
        <w:t>培养</w:t>
      </w:r>
      <w:r>
        <w:rPr>
          <w:rFonts w:ascii="楷体_GB2312" w:eastAsia="楷体_GB2312" w:hAnsi="楷体" w:hint="eastAsia"/>
          <w:bCs/>
          <w:sz w:val="36"/>
          <w:szCs w:val="36"/>
        </w:rPr>
        <w:t>人才、产品开发</w:t>
      </w:r>
      <w:r>
        <w:rPr>
          <w:rFonts w:eastAsia="仿宋_GB2312"/>
          <w:b/>
          <w:bCs/>
          <w:sz w:val="36"/>
          <w:szCs w:val="36"/>
        </w:rPr>
        <w:t>】</w:t>
      </w:r>
      <w:r>
        <w:rPr>
          <w:rFonts w:hint="eastAsia"/>
        </w:rPr>
        <w:t xml:space="preserve"> </w:t>
      </w:r>
      <w:r>
        <w:rPr>
          <w:rFonts w:ascii="仿宋_GB2312" w:eastAsia="仿宋_GB2312" w:hAnsi="仿宋_GB2312" w:cs="仿宋_GB2312" w:hint="eastAsia"/>
          <w:snapToGrid w:val="0"/>
          <w:kern w:val="11"/>
          <w:sz w:val="36"/>
          <w:szCs w:val="36"/>
          <w:shd w:val="clear" w:color="auto" w:fill="FFFFFF"/>
        </w:rPr>
        <w:t>市、</w:t>
      </w:r>
      <w:r>
        <w:rPr>
          <w:rFonts w:ascii="仿宋_GB2312" w:eastAsia="仿宋_GB2312" w:hAnsi="仿宋_GB2312" w:cs="仿宋_GB2312" w:hint="eastAsia"/>
          <w:snapToGrid w:val="0"/>
          <w:kern w:val="11"/>
          <w:sz w:val="36"/>
          <w:szCs w:val="36"/>
          <w:shd w:val="clear" w:color="auto" w:fill="FFFFFF"/>
        </w:rPr>
        <w:t>县（市）区</w:t>
      </w:r>
      <w:r>
        <w:rPr>
          <w:rFonts w:ascii="仿宋_GB2312" w:eastAsia="仿宋_GB2312" w:hAnsi="仿宋_GB2312" w:cs="仿宋_GB2312" w:hint="eastAsia"/>
          <w:snapToGrid w:val="0"/>
          <w:kern w:val="11"/>
          <w:sz w:val="36"/>
          <w:szCs w:val="36"/>
          <w:shd w:val="clear" w:color="auto" w:fill="FFFFFF"/>
        </w:rPr>
        <w:t>人民政府鼓励扶持培养民间古生物化石修复的能工巧匠，提高古生物化石修复技艺。朝阳师范学院等高校应当加大古生物化石研究、文化创意、数字化等专门人才的培养力度。</w:t>
      </w:r>
    </w:p>
    <w:p w:rsidR="00635286" w:rsidRDefault="00BA5639">
      <w:pPr>
        <w:widowControl/>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鼓励和支持依法利用古生物化石开发旅游产品及旅游纪念品等经营活动。</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rsidP="002B66D1">
      <w:pPr>
        <w:widowControl/>
        <w:overflowPunct w:val="0"/>
        <w:adjustRightInd w:val="0"/>
        <w:snapToGrid w:val="0"/>
        <w:spacing w:line="592" w:lineRule="exact"/>
        <w:ind w:firstLineChars="800" w:firstLine="2847"/>
        <w:rPr>
          <w:rFonts w:ascii="宋体" w:eastAsia="黑体" w:hAnsi="黑体" w:cs="宋体"/>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第六章</w:t>
      </w: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法律责任</w:t>
      </w:r>
    </w:p>
    <w:p w:rsidR="00635286" w:rsidRDefault="00635286" w:rsidP="002B66D1">
      <w:pPr>
        <w:pStyle w:val="a0"/>
        <w:ind w:leftChars="600" w:left="1895"/>
      </w:pP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三</w:t>
      </w:r>
      <w:r>
        <w:rPr>
          <w:rFonts w:eastAsia="黑体" w:hAnsi="黑体" w:hint="eastAsia"/>
          <w:snapToGrid w:val="0"/>
          <w:kern w:val="11"/>
          <w:sz w:val="36"/>
          <w:szCs w:val="36"/>
          <w:shd w:val="clear" w:color="auto" w:fill="FFFFFF"/>
        </w:rPr>
        <w:t>十</w:t>
      </w:r>
      <w:r>
        <w:rPr>
          <w:rFonts w:eastAsia="黑体" w:hAnsi="黑体"/>
          <w:snapToGrid w:val="0"/>
          <w:kern w:val="11"/>
          <w:sz w:val="36"/>
          <w:szCs w:val="36"/>
          <w:shd w:val="clear" w:color="auto" w:fill="FFFFFF"/>
        </w:rPr>
        <w:t>条</w:t>
      </w:r>
      <w:r>
        <w:rPr>
          <w:rFonts w:eastAsia="仿宋"/>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工作人员遵守职责</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市、县（市）区</w:t>
      </w:r>
      <w:r>
        <w:rPr>
          <w:rFonts w:ascii="仿宋_GB2312" w:eastAsia="仿宋_GB2312" w:hAnsi="仿宋_GB2312" w:cs="仿宋_GB2312" w:hint="eastAsia"/>
          <w:snapToGrid w:val="0"/>
          <w:kern w:val="11"/>
          <w:sz w:val="36"/>
          <w:szCs w:val="36"/>
          <w:shd w:val="clear" w:color="auto" w:fill="FFFFFF"/>
        </w:rPr>
        <w:t>人民政府自然资源主管部门及其工作人员有下列行为之一的，由</w:t>
      </w:r>
      <w:r>
        <w:rPr>
          <w:rFonts w:ascii="仿宋_GB2312" w:eastAsia="仿宋_GB2312" w:hAnsi="仿宋_GB2312" w:cs="仿宋_GB2312" w:hint="eastAsia"/>
          <w:snapToGrid w:val="0"/>
          <w:kern w:val="11"/>
          <w:sz w:val="36"/>
          <w:szCs w:val="36"/>
          <w:shd w:val="clear" w:color="auto" w:fill="FFFFFF"/>
        </w:rPr>
        <w:t>上级人民政府相应的主管部门</w:t>
      </w:r>
      <w:r>
        <w:rPr>
          <w:rFonts w:ascii="仿宋_GB2312" w:eastAsia="仿宋_GB2312" w:hAnsi="仿宋_GB2312" w:cs="仿宋_GB2312" w:hint="eastAsia"/>
          <w:snapToGrid w:val="0"/>
          <w:kern w:val="11"/>
          <w:sz w:val="36"/>
          <w:szCs w:val="36"/>
          <w:shd w:val="clear" w:color="auto" w:fill="FFFFFF"/>
        </w:rPr>
        <w:t>责令改正，逾期不改正的，对直接负责的主管人员和其他责任人员依法给予处分：</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一</w:t>
      </w:r>
      <w:r>
        <w:rPr>
          <w:rFonts w:ascii="仿宋_GB2312" w:eastAsia="仿宋_GB2312" w:hAnsi="仿宋_GB2312" w:cs="仿宋_GB2312" w:hint="eastAsia"/>
          <w:snapToGrid w:val="0"/>
          <w:kern w:val="11"/>
          <w:sz w:val="36"/>
          <w:szCs w:val="36"/>
          <w:shd w:val="clear" w:color="auto" w:fill="FFFFFF"/>
        </w:rPr>
        <w:t>）未依照本条例的规定建立和管理古生物化石档案和数据库的；</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二</w:t>
      </w:r>
      <w:r>
        <w:rPr>
          <w:rFonts w:ascii="仿宋_GB2312" w:eastAsia="仿宋_GB2312" w:hAnsi="仿宋_GB2312" w:cs="仿宋_GB2312" w:hint="eastAsia"/>
          <w:snapToGrid w:val="0"/>
          <w:kern w:val="11"/>
          <w:sz w:val="36"/>
          <w:szCs w:val="36"/>
          <w:shd w:val="clear" w:color="auto" w:fill="FFFFFF"/>
        </w:rPr>
        <w:t>）发现重点保护古生物化石，未依照本条例的规定逐级上报的；</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仿宋_GB2312" w:eastAsia="仿宋_GB2312" w:hAnsi="仿宋_GB2312" w:cs="仿宋_GB2312" w:hint="eastAsia"/>
          <w:snapToGrid w:val="0"/>
          <w:kern w:val="11"/>
          <w:sz w:val="36"/>
          <w:szCs w:val="36"/>
          <w:shd w:val="clear" w:color="auto" w:fill="FFFFFF"/>
        </w:rPr>
        <w:t>（</w:t>
      </w:r>
      <w:r>
        <w:rPr>
          <w:rFonts w:ascii="仿宋_GB2312" w:eastAsia="仿宋_GB2312" w:hAnsi="仿宋_GB2312" w:cs="仿宋_GB2312" w:hint="eastAsia"/>
          <w:snapToGrid w:val="0"/>
          <w:kern w:val="11"/>
          <w:sz w:val="36"/>
          <w:szCs w:val="36"/>
          <w:shd w:val="clear" w:color="auto" w:fill="FFFFFF"/>
        </w:rPr>
        <w:t>三</w:t>
      </w:r>
      <w:r>
        <w:rPr>
          <w:rFonts w:ascii="仿宋_GB2312" w:eastAsia="仿宋_GB2312" w:hAnsi="仿宋_GB2312" w:cs="仿宋_GB2312" w:hint="eastAsia"/>
          <w:snapToGrid w:val="0"/>
          <w:kern w:val="11"/>
          <w:sz w:val="36"/>
          <w:szCs w:val="36"/>
          <w:shd w:val="clear" w:color="auto" w:fill="FFFFFF"/>
        </w:rPr>
        <w:t>）其他不依法履行监督管理职责的行为。</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第三十一条</w:t>
      </w:r>
      <w:r>
        <w:rPr>
          <w:rFonts w:ascii="宋体" w:eastAsia="黑体" w:hAnsi="黑体" w:cs="宋体"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w:t>
      </w:r>
      <w:r>
        <w:rPr>
          <w:rFonts w:ascii="楷体_GB2312" w:eastAsia="楷体_GB2312" w:hAnsi="楷体" w:hint="eastAsia"/>
          <w:bCs/>
          <w:sz w:val="36"/>
          <w:szCs w:val="36"/>
        </w:rPr>
        <w:t>打击盗采盗挖</w:t>
      </w:r>
      <w:r>
        <w:rPr>
          <w:rFonts w:ascii="仿宋_GB2312" w:eastAsia="仿宋_GB2312" w:hAnsi="仿宋_GB2312" w:cs="仿宋_GB2312" w:hint="eastAsia"/>
          <w:snapToGrid w:val="0"/>
          <w:kern w:val="11"/>
          <w:sz w:val="36"/>
          <w:szCs w:val="36"/>
          <w:shd w:val="clear" w:color="auto" w:fill="FFFFFF"/>
        </w:rPr>
        <w:t>】未经批准在朝阳市辖区内发掘古生物化石的，由县级以上人民政府自然资源主管部门责令停止发掘，限期改正，没收发掘的古生物化石，并处</w:t>
      </w:r>
      <w:r>
        <w:rPr>
          <w:rFonts w:ascii="仿宋_GB2312" w:eastAsia="仿宋_GB2312" w:hAnsi="仿宋_GB2312" w:cs="仿宋_GB2312" w:hint="eastAsia"/>
          <w:snapToGrid w:val="0"/>
          <w:kern w:val="11"/>
          <w:sz w:val="36"/>
          <w:szCs w:val="36"/>
          <w:shd w:val="clear" w:color="auto" w:fill="FFFFFF"/>
        </w:rPr>
        <w:t xml:space="preserve"> 20 </w:t>
      </w:r>
      <w:r>
        <w:rPr>
          <w:rFonts w:ascii="仿宋_GB2312" w:eastAsia="仿宋_GB2312" w:hAnsi="仿宋_GB2312" w:cs="仿宋_GB2312" w:hint="eastAsia"/>
          <w:snapToGrid w:val="0"/>
          <w:kern w:val="11"/>
          <w:sz w:val="36"/>
          <w:szCs w:val="36"/>
          <w:shd w:val="clear" w:color="auto" w:fill="FFFFFF"/>
        </w:rPr>
        <w:t>万元以上</w:t>
      </w:r>
      <w:r>
        <w:rPr>
          <w:rFonts w:ascii="仿宋_GB2312" w:eastAsia="仿宋_GB2312" w:hAnsi="仿宋_GB2312" w:cs="仿宋_GB2312" w:hint="eastAsia"/>
          <w:snapToGrid w:val="0"/>
          <w:kern w:val="11"/>
          <w:sz w:val="36"/>
          <w:szCs w:val="36"/>
          <w:shd w:val="clear" w:color="auto" w:fill="FFFFFF"/>
        </w:rPr>
        <w:t xml:space="preserve"> 50 </w:t>
      </w:r>
      <w:r>
        <w:rPr>
          <w:rFonts w:ascii="仿宋_GB2312" w:eastAsia="仿宋_GB2312" w:hAnsi="仿宋_GB2312" w:cs="仿宋_GB2312" w:hint="eastAsia"/>
          <w:snapToGrid w:val="0"/>
          <w:kern w:val="11"/>
          <w:sz w:val="36"/>
          <w:szCs w:val="36"/>
          <w:shd w:val="clear" w:color="auto" w:fill="FFFFFF"/>
        </w:rPr>
        <w:t>万元以下的罚款；构成违反治安管理行为的，由公安机关依法给予治安管理处罚；构成犯罪的，依法追究刑</w:t>
      </w:r>
      <w:r>
        <w:rPr>
          <w:rFonts w:ascii="仿宋_GB2312" w:eastAsia="仿宋_GB2312" w:hAnsi="仿宋_GB2312" w:cs="仿宋_GB2312" w:hint="eastAsia"/>
          <w:snapToGrid w:val="0"/>
          <w:kern w:val="11"/>
          <w:sz w:val="36"/>
          <w:szCs w:val="36"/>
          <w:shd w:val="clear" w:color="auto" w:fill="FFFFFF"/>
        </w:rPr>
        <w:t>事责任。</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widowControl/>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snapToGrid w:val="0"/>
          <w:kern w:val="11"/>
          <w:sz w:val="36"/>
          <w:szCs w:val="36"/>
          <w:shd w:val="clear" w:color="auto" w:fill="FFFFFF"/>
        </w:rPr>
        <w:t>第</w:t>
      </w:r>
      <w:r>
        <w:rPr>
          <w:rFonts w:ascii="宋体" w:eastAsia="黑体" w:hAnsi="黑体" w:cs="宋体" w:hint="eastAsia"/>
          <w:snapToGrid w:val="0"/>
          <w:kern w:val="11"/>
          <w:sz w:val="36"/>
          <w:szCs w:val="36"/>
          <w:shd w:val="clear" w:color="auto" w:fill="FFFFFF"/>
        </w:rPr>
        <w:t>三十二</w:t>
      </w:r>
      <w:r>
        <w:rPr>
          <w:rFonts w:ascii="宋体" w:eastAsia="黑体" w:hAnsi="黑体" w:cs="宋体"/>
          <w:snapToGrid w:val="0"/>
          <w:kern w:val="11"/>
          <w:sz w:val="36"/>
          <w:szCs w:val="36"/>
          <w:shd w:val="clear" w:color="auto" w:fill="FFFFFF"/>
        </w:rPr>
        <w:t>条</w:t>
      </w:r>
      <w:r>
        <w:rPr>
          <w:rFonts w:ascii="宋体" w:eastAsia="黑体" w:hAnsi="宋体" w:cs="宋体"/>
          <w:snapToGrid w:val="0"/>
          <w:kern w:val="11"/>
          <w:sz w:val="36"/>
          <w:szCs w:val="36"/>
          <w:shd w:val="clear" w:color="auto" w:fill="FFFFFF"/>
        </w:rPr>
        <w:t xml:space="preserve"> </w:t>
      </w:r>
      <w:r>
        <w:rPr>
          <w:rFonts w:ascii="宋体" w:eastAsia="仿宋" w:hAnsi="仿宋" w:cs="宋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发现化石不报告</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单位或者个人在生产、建设活动中发现古生物化石不报告的，由当地人民政府自然资源主管部门对建设工程实施单位和个人处</w:t>
      </w:r>
      <w:r>
        <w:rPr>
          <w:rFonts w:ascii="仿宋_GB2312" w:eastAsia="仿宋_GB2312" w:hAnsi="仿宋_GB2312" w:cs="仿宋_GB2312" w:hint="eastAsia"/>
          <w:snapToGrid w:val="0"/>
          <w:kern w:val="11"/>
          <w:sz w:val="36"/>
          <w:szCs w:val="36"/>
          <w:shd w:val="clear" w:color="auto" w:fill="FFFFFF"/>
        </w:rPr>
        <w:t xml:space="preserve"> 1 </w:t>
      </w:r>
      <w:r>
        <w:rPr>
          <w:rFonts w:ascii="仿宋_GB2312" w:eastAsia="仿宋_GB2312" w:hAnsi="仿宋_GB2312" w:cs="仿宋_GB2312" w:hint="eastAsia"/>
          <w:snapToGrid w:val="0"/>
          <w:kern w:val="11"/>
          <w:sz w:val="36"/>
          <w:szCs w:val="36"/>
          <w:shd w:val="clear" w:color="auto" w:fill="FFFFFF"/>
        </w:rPr>
        <w:t>万元以下罚款；造成古生物化石损毁的，依法承担相应的法律责任。</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widowControl/>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lastRenderedPageBreak/>
        <w:t>第三十三条</w:t>
      </w:r>
      <w:r>
        <w:rPr>
          <w:rFonts w:ascii="宋体" w:eastAsia="黑体" w:hAnsi="黑体" w:cs="宋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重点化石来源不明</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单</w:t>
      </w:r>
      <w:r>
        <w:rPr>
          <w:rFonts w:ascii="仿宋_GB2312" w:eastAsia="仿宋_GB2312" w:hAnsi="仿宋_GB2312" w:cs="仿宋_GB2312" w:hint="eastAsia"/>
          <w:snapToGrid w:val="0"/>
          <w:kern w:val="11"/>
          <w:sz w:val="36"/>
          <w:szCs w:val="36"/>
          <w:shd w:val="clear" w:color="auto" w:fill="FFFFFF"/>
        </w:rPr>
        <w:t>位或者个人收藏违法获得或者不能证明合法来源的重点保护古生物化石的，由县（市）区人民政府自然资源主管部门依法没收有关古生物化石，并处</w:t>
      </w:r>
      <w:r>
        <w:rPr>
          <w:rFonts w:ascii="仿宋_GB2312" w:eastAsia="仿宋_GB2312" w:hAnsi="仿宋_GB2312" w:cs="仿宋_GB2312" w:hint="eastAsia"/>
          <w:snapToGrid w:val="0"/>
          <w:kern w:val="11"/>
          <w:sz w:val="36"/>
          <w:szCs w:val="36"/>
          <w:shd w:val="clear" w:color="auto" w:fill="FFFFFF"/>
        </w:rPr>
        <w:t>3</w:t>
      </w:r>
      <w:r>
        <w:rPr>
          <w:rFonts w:ascii="仿宋_GB2312" w:eastAsia="仿宋_GB2312" w:hAnsi="仿宋_GB2312" w:cs="仿宋_GB2312" w:hint="eastAsia"/>
          <w:snapToGrid w:val="0"/>
          <w:kern w:val="11"/>
          <w:sz w:val="36"/>
          <w:szCs w:val="36"/>
          <w:shd w:val="clear" w:color="auto" w:fill="FFFFFF"/>
        </w:rPr>
        <w:t>万元以下罚款。</w:t>
      </w:r>
    </w:p>
    <w:p w:rsidR="00635286" w:rsidRDefault="00BA5639">
      <w:pPr>
        <w:widowControl/>
        <w:spacing w:line="592" w:lineRule="exact"/>
        <w:ind w:firstLineChars="200" w:firstLine="712"/>
        <w:jc w:val="left"/>
        <w:rPr>
          <w:rFonts w:ascii="仿宋_GB2312" w:eastAsia="仿宋_GB2312" w:hAnsi="仿宋_GB2312" w:cs="仿宋_GB2312"/>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第三十四条</w:t>
      </w:r>
      <w:r>
        <w:rPr>
          <w:rFonts w:eastAsia="黑体" w:hAnsi="黑体" w:cs="宋体"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未按规定建立化石档案的</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古生物化石收藏单位未按照规定建立本单位收藏的古生物化石档案的，由县级以上人民政府自然资源主管部门责令限期改正；逾期不改正的，没收有关古生物化石，并处</w:t>
      </w:r>
      <w:r>
        <w:rPr>
          <w:rFonts w:ascii="仿宋_GB2312" w:eastAsia="仿宋_GB2312" w:hAnsi="仿宋_GB2312" w:cs="仿宋_GB2312" w:hint="eastAsia"/>
          <w:snapToGrid w:val="0"/>
          <w:kern w:val="11"/>
          <w:sz w:val="36"/>
          <w:szCs w:val="36"/>
          <w:shd w:val="clear" w:color="auto" w:fill="FFFFFF"/>
        </w:rPr>
        <w:t>2</w:t>
      </w:r>
      <w:r>
        <w:rPr>
          <w:rFonts w:ascii="仿宋_GB2312" w:eastAsia="仿宋_GB2312" w:hAnsi="仿宋_GB2312" w:cs="仿宋_GB2312" w:hint="eastAsia"/>
          <w:snapToGrid w:val="0"/>
          <w:kern w:val="11"/>
          <w:sz w:val="36"/>
          <w:szCs w:val="36"/>
          <w:shd w:val="clear" w:color="auto" w:fill="FFFFFF"/>
        </w:rPr>
        <w:t>万元的罚款。</w:t>
      </w:r>
      <w:r>
        <w:rPr>
          <w:rFonts w:ascii="仿宋_GB2312" w:eastAsia="仿宋_GB2312" w:hAnsi="仿宋_GB2312" w:cs="仿宋_GB2312" w:hint="eastAsia"/>
          <w:snapToGrid w:val="0"/>
          <w:kern w:val="11"/>
          <w:sz w:val="36"/>
          <w:szCs w:val="36"/>
          <w:shd w:val="clear" w:color="auto" w:fill="FFFFFF"/>
        </w:rPr>
        <w:t xml:space="preserve"> </w:t>
      </w:r>
    </w:p>
    <w:p w:rsidR="00635286" w:rsidRDefault="00BA5639">
      <w:pPr>
        <w:overflowPunct w:val="0"/>
        <w:adjustRightInd w:val="0"/>
        <w:snapToGrid w:val="0"/>
        <w:spacing w:line="592" w:lineRule="exact"/>
        <w:ind w:firstLineChars="200" w:firstLine="712"/>
        <w:rPr>
          <w:rFonts w:ascii="仿宋_GB2312" w:eastAsia="仿宋_GB2312" w:hAnsi="仿宋_GB2312" w:cs="仿宋_GB2312"/>
          <w:snapToGrid w:val="0"/>
          <w:kern w:val="11"/>
          <w:sz w:val="36"/>
          <w:szCs w:val="36"/>
          <w:shd w:val="clear" w:color="auto" w:fill="FFFFFF"/>
        </w:rPr>
      </w:pP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三十五</w:t>
      </w:r>
      <w:r>
        <w:rPr>
          <w:rFonts w:eastAsia="黑体" w:hAnsi="黑体"/>
          <w:snapToGrid w:val="0"/>
          <w:kern w:val="11"/>
          <w:sz w:val="36"/>
          <w:szCs w:val="36"/>
          <w:shd w:val="clear" w:color="auto" w:fill="FFFFFF"/>
        </w:rPr>
        <w:t>条</w:t>
      </w:r>
      <w:r>
        <w:rPr>
          <w:rFonts w:eastAsia="黑体"/>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其他违法行为</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违反本条例规定的其他行为，有关法律法规有处罚规定的，从其规定。</w:t>
      </w:r>
    </w:p>
    <w:p w:rsidR="00635286" w:rsidRDefault="00635286">
      <w:pPr>
        <w:pStyle w:val="a0"/>
      </w:pPr>
    </w:p>
    <w:p w:rsidR="00635286" w:rsidRDefault="00BA5639" w:rsidP="002B66D1">
      <w:pPr>
        <w:numPr>
          <w:ilvl w:val="0"/>
          <w:numId w:val="3"/>
        </w:numPr>
        <w:overflowPunct w:val="0"/>
        <w:adjustRightInd w:val="0"/>
        <w:snapToGrid w:val="0"/>
        <w:spacing w:line="592" w:lineRule="exact"/>
        <w:ind w:firstLineChars="600" w:firstLine="2135"/>
        <w:rPr>
          <w:rFonts w:ascii="宋体" w:eastAsia="黑体" w:hAnsi="黑体" w:cs="宋体"/>
          <w:snapToGrid w:val="0"/>
          <w:kern w:val="11"/>
          <w:sz w:val="36"/>
          <w:szCs w:val="36"/>
          <w:shd w:val="clear" w:color="auto" w:fill="FFFFFF"/>
        </w:rPr>
      </w:pP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附</w:t>
      </w:r>
      <w:r>
        <w:rPr>
          <w:rFonts w:ascii="宋体" w:eastAsia="黑体" w:hAnsi="黑体" w:cs="宋体" w:hint="eastAsia"/>
          <w:snapToGrid w:val="0"/>
          <w:kern w:val="11"/>
          <w:sz w:val="36"/>
          <w:szCs w:val="36"/>
          <w:shd w:val="clear" w:color="auto" w:fill="FFFFFF"/>
        </w:rPr>
        <w:t xml:space="preserve">  </w:t>
      </w:r>
      <w:r>
        <w:rPr>
          <w:rFonts w:ascii="宋体" w:eastAsia="黑体" w:hAnsi="黑体" w:cs="宋体" w:hint="eastAsia"/>
          <w:snapToGrid w:val="0"/>
          <w:kern w:val="11"/>
          <w:sz w:val="36"/>
          <w:szCs w:val="36"/>
          <w:shd w:val="clear" w:color="auto" w:fill="FFFFFF"/>
        </w:rPr>
        <w:t>则</w:t>
      </w:r>
    </w:p>
    <w:p w:rsidR="00635286" w:rsidRDefault="00635286" w:rsidP="002B66D1">
      <w:pPr>
        <w:pStyle w:val="a0"/>
        <w:ind w:leftChars="600" w:left="1895"/>
      </w:pPr>
    </w:p>
    <w:p w:rsidR="00635286" w:rsidRDefault="00BA5639">
      <w:pPr>
        <w:wordWrap w:val="0"/>
        <w:overflowPunct w:val="0"/>
        <w:adjustRightInd w:val="0"/>
        <w:snapToGrid w:val="0"/>
        <w:spacing w:line="592" w:lineRule="exact"/>
        <w:ind w:firstLineChars="200" w:firstLine="712"/>
        <w:rPr>
          <w:rFonts w:ascii="仿宋_GB2312" w:eastAsia="仿宋_GB2312" w:cs="仿宋_GB2312"/>
          <w:color w:val="000000"/>
          <w:sz w:val="36"/>
          <w:szCs w:val="36"/>
        </w:rPr>
      </w:pPr>
      <w:r>
        <w:rPr>
          <w:rFonts w:eastAsia="黑体" w:hAnsi="黑体"/>
          <w:snapToGrid w:val="0"/>
          <w:kern w:val="11"/>
          <w:sz w:val="36"/>
          <w:szCs w:val="36"/>
          <w:shd w:val="clear" w:color="auto" w:fill="FFFFFF"/>
        </w:rPr>
        <w:t>第</w:t>
      </w:r>
      <w:r>
        <w:rPr>
          <w:rFonts w:eastAsia="黑体" w:hAnsi="黑体" w:hint="eastAsia"/>
          <w:snapToGrid w:val="0"/>
          <w:kern w:val="11"/>
          <w:sz w:val="36"/>
          <w:szCs w:val="36"/>
          <w:shd w:val="clear" w:color="auto" w:fill="FFFFFF"/>
        </w:rPr>
        <w:t>三十六</w:t>
      </w:r>
      <w:r>
        <w:rPr>
          <w:rFonts w:eastAsia="黑体" w:hAnsi="黑体"/>
          <w:snapToGrid w:val="0"/>
          <w:kern w:val="11"/>
          <w:sz w:val="36"/>
          <w:szCs w:val="36"/>
          <w:shd w:val="clear" w:color="auto" w:fill="FFFFFF"/>
        </w:rPr>
        <w:t>条</w:t>
      </w:r>
      <w:r>
        <w:rPr>
          <w:rFonts w:eastAsia="仿宋" w:hAnsi="仿宋" w:hint="eastAsia"/>
          <w:snapToGrid w:val="0"/>
          <w:kern w:val="11"/>
          <w:sz w:val="36"/>
          <w:szCs w:val="36"/>
          <w:shd w:val="clear" w:color="auto" w:fill="FFFFFF"/>
        </w:rPr>
        <w:t xml:space="preserve"> </w:t>
      </w:r>
      <w:r>
        <w:rPr>
          <w:rFonts w:eastAsia="仿宋_GB2312"/>
          <w:b/>
          <w:bCs/>
          <w:sz w:val="36"/>
          <w:szCs w:val="36"/>
        </w:rPr>
        <w:t>【</w:t>
      </w:r>
      <w:r>
        <w:rPr>
          <w:rFonts w:ascii="楷体_GB2312" w:eastAsia="楷体_GB2312" w:hAnsi="楷体" w:hint="eastAsia"/>
          <w:bCs/>
          <w:sz w:val="36"/>
          <w:szCs w:val="36"/>
        </w:rPr>
        <w:t>实施时间</w:t>
      </w:r>
      <w:r>
        <w:rPr>
          <w:rFonts w:eastAsia="仿宋_GB2312"/>
          <w:b/>
          <w:bCs/>
          <w:sz w:val="36"/>
          <w:szCs w:val="36"/>
        </w:rPr>
        <w:t>】</w:t>
      </w:r>
      <w:r>
        <w:rPr>
          <w:rFonts w:ascii="仿宋_GB2312" w:eastAsia="仿宋_GB2312" w:hAnsi="仿宋_GB2312" w:cs="仿宋_GB2312" w:hint="eastAsia"/>
          <w:snapToGrid w:val="0"/>
          <w:kern w:val="11"/>
          <w:sz w:val="36"/>
          <w:szCs w:val="36"/>
          <w:shd w:val="clear" w:color="auto" w:fill="FFFFFF"/>
        </w:rPr>
        <w:t>本条例自</w:t>
      </w:r>
      <w:r>
        <w:rPr>
          <w:rFonts w:ascii="仿宋_GB2312" w:hAnsi="仿宋_GB2312" w:cs="仿宋_GB2312" w:hint="eastAsia"/>
          <w:snapToGrid w:val="0"/>
          <w:kern w:val="11"/>
          <w:sz w:val="36"/>
          <w:szCs w:val="36"/>
          <w:shd w:val="clear" w:color="auto" w:fill="FFFFFF"/>
        </w:rPr>
        <w:t>20</w:t>
      </w:r>
      <w:r>
        <w:rPr>
          <w:rFonts w:ascii="仿宋_GB2312" w:hAnsi="仿宋_GB2312" w:cs="仿宋_GB2312" w:hint="eastAsia"/>
          <w:snapToGrid w:val="0"/>
          <w:kern w:val="11"/>
          <w:sz w:val="36"/>
          <w:szCs w:val="36"/>
          <w:shd w:val="clear" w:color="auto" w:fill="FFFFFF"/>
        </w:rPr>
        <w:t>26</w:t>
      </w:r>
      <w:r>
        <w:rPr>
          <w:rFonts w:ascii="仿宋_GB2312" w:eastAsia="仿宋_GB2312" w:hAnsi="仿宋_GB2312" w:cs="仿宋_GB2312" w:hint="eastAsia"/>
          <w:snapToGrid w:val="0"/>
          <w:kern w:val="11"/>
          <w:sz w:val="36"/>
          <w:szCs w:val="36"/>
          <w:shd w:val="clear" w:color="auto" w:fill="FFFFFF"/>
        </w:rPr>
        <w:t>年</w:t>
      </w:r>
      <w:r>
        <w:rPr>
          <w:rFonts w:ascii="仿宋_GB2312" w:eastAsia="仿宋_GB2312" w:hAnsi="仿宋_GB2312" w:cs="仿宋_GB2312" w:hint="eastAsia"/>
          <w:snapToGrid w:val="0"/>
          <w:kern w:val="11"/>
          <w:sz w:val="36"/>
          <w:szCs w:val="36"/>
          <w:shd w:val="clear" w:color="auto" w:fill="FFFFFF"/>
        </w:rPr>
        <w:t xml:space="preserve">  </w:t>
      </w:r>
      <w:bookmarkStart w:id="1" w:name="_GoBack"/>
      <w:bookmarkEnd w:id="1"/>
      <w:r>
        <w:rPr>
          <w:rFonts w:ascii="仿宋_GB2312" w:eastAsia="仿宋_GB2312" w:hAnsi="仿宋_GB2312" w:cs="仿宋_GB2312" w:hint="eastAsia"/>
          <w:snapToGrid w:val="0"/>
          <w:kern w:val="11"/>
          <w:sz w:val="36"/>
          <w:szCs w:val="36"/>
          <w:shd w:val="clear" w:color="auto" w:fill="FFFFFF"/>
        </w:rPr>
        <w:t>月</w:t>
      </w:r>
      <w:r>
        <w:rPr>
          <w:rFonts w:ascii="仿宋_GB2312" w:eastAsia="仿宋_GB2312" w:hAnsi="仿宋_GB2312" w:cs="仿宋_GB2312" w:hint="eastAsia"/>
          <w:snapToGrid w:val="0"/>
          <w:kern w:val="11"/>
          <w:sz w:val="36"/>
          <w:szCs w:val="36"/>
          <w:shd w:val="clear" w:color="auto" w:fill="FFFFFF"/>
        </w:rPr>
        <w:t xml:space="preserve"> </w:t>
      </w:r>
      <w:r>
        <w:rPr>
          <w:rFonts w:ascii="仿宋_GB2312" w:eastAsia="仿宋_GB2312" w:hAnsi="仿宋_GB2312" w:cs="仿宋_GB2312" w:hint="eastAsia"/>
          <w:snapToGrid w:val="0"/>
          <w:kern w:val="11"/>
          <w:sz w:val="36"/>
          <w:szCs w:val="36"/>
          <w:shd w:val="clear" w:color="auto" w:fill="FFFFFF"/>
        </w:rPr>
        <w:t>日起施行。</w:t>
      </w:r>
    </w:p>
    <w:sectPr w:rsidR="00635286" w:rsidSect="00635286">
      <w:footerReference w:type="default" r:id="rId10"/>
      <w:pgSz w:w="11906" w:h="16838"/>
      <w:pgMar w:top="2041" w:right="1531" w:bottom="1701" w:left="1531" w:header="851" w:footer="1531" w:gutter="0"/>
      <w:cols w:space="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639" w:rsidRDefault="00BA5639" w:rsidP="00635286">
      <w:r>
        <w:separator/>
      </w:r>
    </w:p>
  </w:endnote>
  <w:endnote w:type="continuationSeparator" w:id="0">
    <w:p w:rsidR="00BA5639" w:rsidRDefault="00BA5639" w:rsidP="00635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286" w:rsidRDefault="00635286">
    <w:pPr>
      <w:pStyle w:val="a6"/>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filled="f" stroked="f">
          <v:textbox style="mso-fit-shape-to-text:t" inset="0,0,0,0">
            <w:txbxContent>
              <w:p w:rsidR="00635286" w:rsidRDefault="00BA5639">
                <w:pPr>
                  <w:snapToGrid w:val="0"/>
                  <w:rPr>
                    <w:rFonts w:ascii="宋体" w:cs="宋体"/>
                    <w:sz w:val="28"/>
                    <w:szCs w:val="28"/>
                  </w:rPr>
                </w:pPr>
                <w:r>
                  <w:rPr>
                    <w:rFonts w:ascii="宋体" w:hAnsi="宋体" w:cs="宋体"/>
                    <w:sz w:val="28"/>
                    <w:szCs w:val="28"/>
                  </w:rPr>
                  <w:t xml:space="preserve">— </w:t>
                </w:r>
                <w:r w:rsidR="00635286">
                  <w:rPr>
                    <w:rFonts w:ascii="宋体" w:hAnsi="宋体" w:cs="宋体"/>
                    <w:sz w:val="28"/>
                    <w:szCs w:val="28"/>
                  </w:rPr>
                  <w:fldChar w:fldCharType="begin"/>
                </w:r>
                <w:r>
                  <w:rPr>
                    <w:rFonts w:ascii="宋体" w:hAnsi="宋体" w:cs="宋体"/>
                    <w:sz w:val="28"/>
                    <w:szCs w:val="28"/>
                  </w:rPr>
                  <w:instrText xml:space="preserve"> PAGE  \* MERGEFORMAT </w:instrText>
                </w:r>
                <w:r w:rsidR="00635286">
                  <w:rPr>
                    <w:rFonts w:ascii="宋体" w:hAnsi="宋体" w:cs="宋体"/>
                    <w:sz w:val="28"/>
                    <w:szCs w:val="28"/>
                  </w:rPr>
                  <w:fldChar w:fldCharType="separate"/>
                </w:r>
                <w:r w:rsidR="002B66D1">
                  <w:rPr>
                    <w:rFonts w:ascii="宋体" w:hAnsi="宋体" w:cs="宋体"/>
                    <w:noProof/>
                    <w:sz w:val="28"/>
                    <w:szCs w:val="28"/>
                  </w:rPr>
                  <w:t>3</w:t>
                </w:r>
                <w:r w:rsidR="00635286">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639" w:rsidRDefault="00BA5639" w:rsidP="00635286">
      <w:r>
        <w:separator/>
      </w:r>
    </w:p>
  </w:footnote>
  <w:footnote w:type="continuationSeparator" w:id="0">
    <w:p w:rsidR="00BA5639" w:rsidRDefault="00BA5639" w:rsidP="006352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87668F"/>
    <w:multiLevelType w:val="singleLevel"/>
    <w:tmpl w:val="8287668F"/>
    <w:lvl w:ilvl="0">
      <w:start w:val="2"/>
      <w:numFmt w:val="chineseCounting"/>
      <w:suff w:val="space"/>
      <w:lvlText w:val="第%1章"/>
      <w:lvlJc w:val="left"/>
      <w:rPr>
        <w:rFonts w:hint="eastAsia"/>
      </w:rPr>
    </w:lvl>
  </w:abstractNum>
  <w:abstractNum w:abstractNumId="1">
    <w:nsid w:val="1D7B68B4"/>
    <w:multiLevelType w:val="singleLevel"/>
    <w:tmpl w:val="1D7B68B4"/>
    <w:lvl w:ilvl="0">
      <w:start w:val="5"/>
      <w:numFmt w:val="chineseCounting"/>
      <w:suff w:val="space"/>
      <w:lvlText w:val="第%1章"/>
      <w:lvlJc w:val="left"/>
      <w:rPr>
        <w:rFonts w:hint="eastAsia"/>
      </w:rPr>
    </w:lvl>
  </w:abstractNum>
  <w:abstractNum w:abstractNumId="2">
    <w:nsid w:val="27815779"/>
    <w:multiLevelType w:val="singleLevel"/>
    <w:tmpl w:val="27815779"/>
    <w:lvl w:ilvl="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58"/>
  <w:drawingGridVerticalSpacing w:val="300"/>
  <w:noPunctuationKerning/>
  <w:characterSpacingControl w:val="compressPunctuation"/>
  <w:noLineBreaksAfter w:lang="zh-CN" w:val="([{·‘“〈《「『【〔〖（．［｛￡￥"/>
  <w:noLineBreaksBefore w:lang="zh-CN" w:val="!),.:;?]}¨·ˇˉ―‖’”…∶、。〃々〉》」』】〕〗！＂＇），．：；？］｀｜｝～￠"/>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172A27"/>
    <w:rsid w:val="BBEF53FC"/>
    <w:rsid w:val="BFF544EF"/>
    <w:rsid w:val="E0DC4B5C"/>
    <w:rsid w:val="F46D3B04"/>
    <w:rsid w:val="FF5E662A"/>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72A27"/>
    <w:rsid w:val="001C05FC"/>
    <w:rsid w:val="001C262D"/>
    <w:rsid w:val="001C3D8E"/>
    <w:rsid w:val="00221928"/>
    <w:rsid w:val="0022552F"/>
    <w:rsid w:val="002267FC"/>
    <w:rsid w:val="002406FB"/>
    <w:rsid w:val="00265003"/>
    <w:rsid w:val="00295553"/>
    <w:rsid w:val="002B2CC5"/>
    <w:rsid w:val="002B66D1"/>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5A6523"/>
    <w:rsid w:val="00617EEA"/>
    <w:rsid w:val="00626C58"/>
    <w:rsid w:val="00635286"/>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66A2"/>
    <w:rsid w:val="00AC7068"/>
    <w:rsid w:val="00AD3E7E"/>
    <w:rsid w:val="00B10D27"/>
    <w:rsid w:val="00B17F45"/>
    <w:rsid w:val="00B452EF"/>
    <w:rsid w:val="00B475EF"/>
    <w:rsid w:val="00B533C3"/>
    <w:rsid w:val="00B636AA"/>
    <w:rsid w:val="00B77FCF"/>
    <w:rsid w:val="00B97637"/>
    <w:rsid w:val="00BA5639"/>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534B"/>
    <w:rsid w:val="00F9752B"/>
    <w:rsid w:val="00FA110D"/>
    <w:rsid w:val="00FA517D"/>
    <w:rsid w:val="00FB08C5"/>
    <w:rsid w:val="00FC5E59"/>
    <w:rsid w:val="00FD0C6C"/>
    <w:rsid w:val="00FE59E1"/>
    <w:rsid w:val="0165578F"/>
    <w:rsid w:val="01992543"/>
    <w:rsid w:val="01B31CA5"/>
    <w:rsid w:val="01EB6488"/>
    <w:rsid w:val="023169A5"/>
    <w:rsid w:val="0267706B"/>
    <w:rsid w:val="027A25EC"/>
    <w:rsid w:val="02DC1B06"/>
    <w:rsid w:val="032E59C4"/>
    <w:rsid w:val="034F4E2E"/>
    <w:rsid w:val="03DD7251"/>
    <w:rsid w:val="04380ED8"/>
    <w:rsid w:val="04895A4E"/>
    <w:rsid w:val="049A6A9D"/>
    <w:rsid w:val="04D61E68"/>
    <w:rsid w:val="04FB664F"/>
    <w:rsid w:val="05366326"/>
    <w:rsid w:val="0544776F"/>
    <w:rsid w:val="05600C04"/>
    <w:rsid w:val="0592514A"/>
    <w:rsid w:val="059D45EB"/>
    <w:rsid w:val="059F6FE6"/>
    <w:rsid w:val="05A46176"/>
    <w:rsid w:val="05FE2220"/>
    <w:rsid w:val="06030C30"/>
    <w:rsid w:val="07B74E5B"/>
    <w:rsid w:val="07E818FE"/>
    <w:rsid w:val="07FC0729"/>
    <w:rsid w:val="08073543"/>
    <w:rsid w:val="085D3C9F"/>
    <w:rsid w:val="090C0C2D"/>
    <w:rsid w:val="099F4AE8"/>
    <w:rsid w:val="09EC40BC"/>
    <w:rsid w:val="09FE18D8"/>
    <w:rsid w:val="0A832E3D"/>
    <w:rsid w:val="0B234EC1"/>
    <w:rsid w:val="0B4317A5"/>
    <w:rsid w:val="0BC5554D"/>
    <w:rsid w:val="0C342DC2"/>
    <w:rsid w:val="0C3B64B2"/>
    <w:rsid w:val="0C5F19DF"/>
    <w:rsid w:val="0CB050C9"/>
    <w:rsid w:val="0D013E9D"/>
    <w:rsid w:val="0D7E1643"/>
    <w:rsid w:val="0D973ADF"/>
    <w:rsid w:val="0D99375B"/>
    <w:rsid w:val="0DF72B12"/>
    <w:rsid w:val="0E0F27A7"/>
    <w:rsid w:val="0F2C0E1D"/>
    <w:rsid w:val="0F566B7D"/>
    <w:rsid w:val="0FC02FE7"/>
    <w:rsid w:val="0FC0312B"/>
    <w:rsid w:val="0FC518D6"/>
    <w:rsid w:val="0FD87D69"/>
    <w:rsid w:val="0FDD4B16"/>
    <w:rsid w:val="0FF86757"/>
    <w:rsid w:val="107F6EA2"/>
    <w:rsid w:val="109326F3"/>
    <w:rsid w:val="10CB23D8"/>
    <w:rsid w:val="10DA507E"/>
    <w:rsid w:val="11647454"/>
    <w:rsid w:val="12146A6D"/>
    <w:rsid w:val="124F1E12"/>
    <w:rsid w:val="12B51D40"/>
    <w:rsid w:val="13207171"/>
    <w:rsid w:val="13390215"/>
    <w:rsid w:val="134C7F01"/>
    <w:rsid w:val="137D2A94"/>
    <w:rsid w:val="1391023B"/>
    <w:rsid w:val="13B37B58"/>
    <w:rsid w:val="140E4E6E"/>
    <w:rsid w:val="148D3EF3"/>
    <w:rsid w:val="14EB4464"/>
    <w:rsid w:val="15174B52"/>
    <w:rsid w:val="15BB47EC"/>
    <w:rsid w:val="15D9370E"/>
    <w:rsid w:val="15FB64BE"/>
    <w:rsid w:val="16535F34"/>
    <w:rsid w:val="16A754B9"/>
    <w:rsid w:val="16EF06C3"/>
    <w:rsid w:val="17550182"/>
    <w:rsid w:val="17876926"/>
    <w:rsid w:val="17A97BC8"/>
    <w:rsid w:val="17CB18D4"/>
    <w:rsid w:val="17DA70FE"/>
    <w:rsid w:val="17F4057F"/>
    <w:rsid w:val="17FF2ECA"/>
    <w:rsid w:val="185D28CB"/>
    <w:rsid w:val="18D335AC"/>
    <w:rsid w:val="18FF3DFE"/>
    <w:rsid w:val="19D164A1"/>
    <w:rsid w:val="1A2C51BC"/>
    <w:rsid w:val="1A4A54FE"/>
    <w:rsid w:val="1A9D38C3"/>
    <w:rsid w:val="1B3E344E"/>
    <w:rsid w:val="1BC20C04"/>
    <w:rsid w:val="1C1D7D73"/>
    <w:rsid w:val="1D6E1E62"/>
    <w:rsid w:val="1E4A4687"/>
    <w:rsid w:val="1E750E91"/>
    <w:rsid w:val="1E991527"/>
    <w:rsid w:val="1F1B5E14"/>
    <w:rsid w:val="207728D1"/>
    <w:rsid w:val="20FA6181"/>
    <w:rsid w:val="217D1130"/>
    <w:rsid w:val="21C83779"/>
    <w:rsid w:val="21E7006A"/>
    <w:rsid w:val="21EA4CC7"/>
    <w:rsid w:val="22411111"/>
    <w:rsid w:val="22724D7F"/>
    <w:rsid w:val="22AC1D3F"/>
    <w:rsid w:val="22F932D5"/>
    <w:rsid w:val="23991397"/>
    <w:rsid w:val="239E77F1"/>
    <w:rsid w:val="23EA05D6"/>
    <w:rsid w:val="24050C4E"/>
    <w:rsid w:val="2432134C"/>
    <w:rsid w:val="248633FB"/>
    <w:rsid w:val="24A9620F"/>
    <w:rsid w:val="24B601DF"/>
    <w:rsid w:val="25070939"/>
    <w:rsid w:val="25255591"/>
    <w:rsid w:val="254A443E"/>
    <w:rsid w:val="25FA401E"/>
    <w:rsid w:val="26495B13"/>
    <w:rsid w:val="265952FF"/>
    <w:rsid w:val="266D2D44"/>
    <w:rsid w:val="26E03ADD"/>
    <w:rsid w:val="276820A2"/>
    <w:rsid w:val="28350EE2"/>
    <w:rsid w:val="283F7A8F"/>
    <w:rsid w:val="290C5130"/>
    <w:rsid w:val="295D4709"/>
    <w:rsid w:val="2A0912B7"/>
    <w:rsid w:val="2A2E2B45"/>
    <w:rsid w:val="2B337D46"/>
    <w:rsid w:val="2BB04491"/>
    <w:rsid w:val="2BBE0789"/>
    <w:rsid w:val="2BC513C7"/>
    <w:rsid w:val="2C093637"/>
    <w:rsid w:val="2C604A8B"/>
    <w:rsid w:val="2D185945"/>
    <w:rsid w:val="2D7E2087"/>
    <w:rsid w:val="2DD2556B"/>
    <w:rsid w:val="2DE702E6"/>
    <w:rsid w:val="2DF12584"/>
    <w:rsid w:val="2E0C28EC"/>
    <w:rsid w:val="2E1A6292"/>
    <w:rsid w:val="2E4F4EA3"/>
    <w:rsid w:val="2E780D6E"/>
    <w:rsid w:val="2ED379F0"/>
    <w:rsid w:val="2EDC5922"/>
    <w:rsid w:val="2EF30184"/>
    <w:rsid w:val="2F257156"/>
    <w:rsid w:val="2F6E5607"/>
    <w:rsid w:val="2F785E68"/>
    <w:rsid w:val="2F9C41B7"/>
    <w:rsid w:val="2F9C447B"/>
    <w:rsid w:val="2FC97159"/>
    <w:rsid w:val="300C4661"/>
    <w:rsid w:val="305174D8"/>
    <w:rsid w:val="308C27C6"/>
    <w:rsid w:val="30DD5247"/>
    <w:rsid w:val="30E42146"/>
    <w:rsid w:val="30EF5C99"/>
    <w:rsid w:val="316137B7"/>
    <w:rsid w:val="319505CD"/>
    <w:rsid w:val="31CF312E"/>
    <w:rsid w:val="323F2402"/>
    <w:rsid w:val="331A0C22"/>
    <w:rsid w:val="33265525"/>
    <w:rsid w:val="33BD2ECE"/>
    <w:rsid w:val="342C46EF"/>
    <w:rsid w:val="3442391E"/>
    <w:rsid w:val="34F62570"/>
    <w:rsid w:val="35336E7D"/>
    <w:rsid w:val="356B5CC6"/>
    <w:rsid w:val="35A548B7"/>
    <w:rsid w:val="3664779D"/>
    <w:rsid w:val="367BD90B"/>
    <w:rsid w:val="36D74673"/>
    <w:rsid w:val="36F665C2"/>
    <w:rsid w:val="37076405"/>
    <w:rsid w:val="372361AA"/>
    <w:rsid w:val="375B0DE6"/>
    <w:rsid w:val="380819F7"/>
    <w:rsid w:val="382B06C7"/>
    <w:rsid w:val="384C1E4B"/>
    <w:rsid w:val="38685A42"/>
    <w:rsid w:val="387D7E1A"/>
    <w:rsid w:val="391C339A"/>
    <w:rsid w:val="39343C00"/>
    <w:rsid w:val="399C76B9"/>
    <w:rsid w:val="39A62C24"/>
    <w:rsid w:val="39AF3FE3"/>
    <w:rsid w:val="39D77B70"/>
    <w:rsid w:val="39E06DD4"/>
    <w:rsid w:val="39E314DB"/>
    <w:rsid w:val="3A937691"/>
    <w:rsid w:val="3AA92761"/>
    <w:rsid w:val="3AD954EF"/>
    <w:rsid w:val="3B5C71B6"/>
    <w:rsid w:val="3BC04935"/>
    <w:rsid w:val="3BC67B5D"/>
    <w:rsid w:val="3C99329C"/>
    <w:rsid w:val="3CEF5098"/>
    <w:rsid w:val="3D2B37EA"/>
    <w:rsid w:val="3D663FDE"/>
    <w:rsid w:val="3DA94365"/>
    <w:rsid w:val="3DAB6241"/>
    <w:rsid w:val="3DDB2E8D"/>
    <w:rsid w:val="3DF008B3"/>
    <w:rsid w:val="3E0018E9"/>
    <w:rsid w:val="3F397B2C"/>
    <w:rsid w:val="3F6D52CB"/>
    <w:rsid w:val="3F720CA3"/>
    <w:rsid w:val="3F753CAA"/>
    <w:rsid w:val="3F8E6124"/>
    <w:rsid w:val="3FD20991"/>
    <w:rsid w:val="403B7D8A"/>
    <w:rsid w:val="404B6599"/>
    <w:rsid w:val="405F46BC"/>
    <w:rsid w:val="406A16BE"/>
    <w:rsid w:val="40B63D5B"/>
    <w:rsid w:val="41AE51C7"/>
    <w:rsid w:val="41E37DA6"/>
    <w:rsid w:val="41EE75FC"/>
    <w:rsid w:val="41F70798"/>
    <w:rsid w:val="421C058C"/>
    <w:rsid w:val="424260AE"/>
    <w:rsid w:val="42B51E57"/>
    <w:rsid w:val="434A3B11"/>
    <w:rsid w:val="435F6DFC"/>
    <w:rsid w:val="43662A91"/>
    <w:rsid w:val="438B2CD1"/>
    <w:rsid w:val="43942E6F"/>
    <w:rsid w:val="43E4129E"/>
    <w:rsid w:val="43ED5993"/>
    <w:rsid w:val="440452A1"/>
    <w:rsid w:val="44163015"/>
    <w:rsid w:val="441A3AB2"/>
    <w:rsid w:val="44BF0F0F"/>
    <w:rsid w:val="44CD3C3D"/>
    <w:rsid w:val="44D35D7A"/>
    <w:rsid w:val="44FA701C"/>
    <w:rsid w:val="45320BB9"/>
    <w:rsid w:val="455A58E2"/>
    <w:rsid w:val="455F4B0D"/>
    <w:rsid w:val="459D0CC6"/>
    <w:rsid w:val="45C61267"/>
    <w:rsid w:val="45F7470A"/>
    <w:rsid w:val="464A3F0D"/>
    <w:rsid w:val="46723B86"/>
    <w:rsid w:val="467A0C63"/>
    <w:rsid w:val="46CC7DA1"/>
    <w:rsid w:val="46F82399"/>
    <w:rsid w:val="4701051A"/>
    <w:rsid w:val="476D38D1"/>
    <w:rsid w:val="47E9655C"/>
    <w:rsid w:val="489041C6"/>
    <w:rsid w:val="48B24784"/>
    <w:rsid w:val="48ED7E81"/>
    <w:rsid w:val="48F638C5"/>
    <w:rsid w:val="498C5F32"/>
    <w:rsid w:val="49BB4081"/>
    <w:rsid w:val="4A1C01DE"/>
    <w:rsid w:val="4A1F4C27"/>
    <w:rsid w:val="4A772B78"/>
    <w:rsid w:val="4A9B05E3"/>
    <w:rsid w:val="4AC16222"/>
    <w:rsid w:val="4AFC163A"/>
    <w:rsid w:val="4B3472FA"/>
    <w:rsid w:val="4B362126"/>
    <w:rsid w:val="4B46754D"/>
    <w:rsid w:val="4B631BD0"/>
    <w:rsid w:val="4BC77561"/>
    <w:rsid w:val="4BDA4779"/>
    <w:rsid w:val="4C4519C2"/>
    <w:rsid w:val="4C4657AA"/>
    <w:rsid w:val="4D083240"/>
    <w:rsid w:val="4D19633E"/>
    <w:rsid w:val="4D79226F"/>
    <w:rsid w:val="4D81691A"/>
    <w:rsid w:val="4DEC5F16"/>
    <w:rsid w:val="4E307C4C"/>
    <w:rsid w:val="4E7E1982"/>
    <w:rsid w:val="4EC12742"/>
    <w:rsid w:val="4ED70169"/>
    <w:rsid w:val="4EDA2024"/>
    <w:rsid w:val="4EE928CA"/>
    <w:rsid w:val="4EED1D98"/>
    <w:rsid w:val="4F8C310F"/>
    <w:rsid w:val="4FCF4CCB"/>
    <w:rsid w:val="4FED14FB"/>
    <w:rsid w:val="50262B3B"/>
    <w:rsid w:val="503A5F87"/>
    <w:rsid w:val="50721B02"/>
    <w:rsid w:val="50CB2503"/>
    <w:rsid w:val="50E53AEA"/>
    <w:rsid w:val="50F57603"/>
    <w:rsid w:val="51036DD6"/>
    <w:rsid w:val="5174325F"/>
    <w:rsid w:val="51775549"/>
    <w:rsid w:val="51932083"/>
    <w:rsid w:val="52524B9C"/>
    <w:rsid w:val="52BC3ECD"/>
    <w:rsid w:val="530F1C9E"/>
    <w:rsid w:val="53102F03"/>
    <w:rsid w:val="53801FCA"/>
    <w:rsid w:val="540251F5"/>
    <w:rsid w:val="54304FC0"/>
    <w:rsid w:val="547C3E06"/>
    <w:rsid w:val="549717D4"/>
    <w:rsid w:val="54DA3F76"/>
    <w:rsid w:val="54E95A77"/>
    <w:rsid w:val="556A14B5"/>
    <w:rsid w:val="55D63DB0"/>
    <w:rsid w:val="560B2A1D"/>
    <w:rsid w:val="563B30D1"/>
    <w:rsid w:val="56870757"/>
    <w:rsid w:val="571D046B"/>
    <w:rsid w:val="5786478C"/>
    <w:rsid w:val="58134D8A"/>
    <w:rsid w:val="59062930"/>
    <w:rsid w:val="59755BA1"/>
    <w:rsid w:val="59CD4EDD"/>
    <w:rsid w:val="59E567F5"/>
    <w:rsid w:val="5AB566CA"/>
    <w:rsid w:val="5B50326E"/>
    <w:rsid w:val="5B50436F"/>
    <w:rsid w:val="5B6B3FA4"/>
    <w:rsid w:val="5B7D4734"/>
    <w:rsid w:val="5B8E75CD"/>
    <w:rsid w:val="5BB07D09"/>
    <w:rsid w:val="5BB14ADE"/>
    <w:rsid w:val="5BCC551F"/>
    <w:rsid w:val="5C1F231F"/>
    <w:rsid w:val="5C4C2EB9"/>
    <w:rsid w:val="5C975872"/>
    <w:rsid w:val="5CAE2B50"/>
    <w:rsid w:val="5CAE6BAC"/>
    <w:rsid w:val="5CD04A3B"/>
    <w:rsid w:val="5CD4565B"/>
    <w:rsid w:val="5CE75A26"/>
    <w:rsid w:val="5D846D85"/>
    <w:rsid w:val="5DA15CA9"/>
    <w:rsid w:val="5E761C9D"/>
    <w:rsid w:val="5ED35121"/>
    <w:rsid w:val="5EDC3E09"/>
    <w:rsid w:val="5F3A3A2A"/>
    <w:rsid w:val="5F547873"/>
    <w:rsid w:val="5F561DF7"/>
    <w:rsid w:val="5F57386D"/>
    <w:rsid w:val="5F737FC6"/>
    <w:rsid w:val="5FBB3376"/>
    <w:rsid w:val="5FD84B80"/>
    <w:rsid w:val="60074643"/>
    <w:rsid w:val="60083E99"/>
    <w:rsid w:val="60675DDA"/>
    <w:rsid w:val="60762EAB"/>
    <w:rsid w:val="607D210C"/>
    <w:rsid w:val="60A63C27"/>
    <w:rsid w:val="60B301A6"/>
    <w:rsid w:val="60CC231E"/>
    <w:rsid w:val="61100FE3"/>
    <w:rsid w:val="614D672E"/>
    <w:rsid w:val="619A32BD"/>
    <w:rsid w:val="61B41AB2"/>
    <w:rsid w:val="61F20724"/>
    <w:rsid w:val="624A0C40"/>
    <w:rsid w:val="62FA56C6"/>
    <w:rsid w:val="6383515B"/>
    <w:rsid w:val="642A3E59"/>
    <w:rsid w:val="642E0DDD"/>
    <w:rsid w:val="64434348"/>
    <w:rsid w:val="64565540"/>
    <w:rsid w:val="648E3E7B"/>
    <w:rsid w:val="65355A14"/>
    <w:rsid w:val="653A5A1F"/>
    <w:rsid w:val="654A6CF8"/>
    <w:rsid w:val="656E7488"/>
    <w:rsid w:val="65820BE5"/>
    <w:rsid w:val="65A759F3"/>
    <w:rsid w:val="668D4250"/>
    <w:rsid w:val="669E642F"/>
    <w:rsid w:val="672712E7"/>
    <w:rsid w:val="67594DF1"/>
    <w:rsid w:val="67716DBC"/>
    <w:rsid w:val="67D038A4"/>
    <w:rsid w:val="68264C54"/>
    <w:rsid w:val="686243A0"/>
    <w:rsid w:val="689666A3"/>
    <w:rsid w:val="68D5544A"/>
    <w:rsid w:val="694447F9"/>
    <w:rsid w:val="698F713C"/>
    <w:rsid w:val="69F42A81"/>
    <w:rsid w:val="6A421A53"/>
    <w:rsid w:val="6A4F588B"/>
    <w:rsid w:val="6AC736F4"/>
    <w:rsid w:val="6BBB1584"/>
    <w:rsid w:val="6C125AC3"/>
    <w:rsid w:val="6C607288"/>
    <w:rsid w:val="6C7105B8"/>
    <w:rsid w:val="6C717CFB"/>
    <w:rsid w:val="6CA57385"/>
    <w:rsid w:val="6CA64F56"/>
    <w:rsid w:val="6CB90470"/>
    <w:rsid w:val="6CC41ADB"/>
    <w:rsid w:val="6CF263A0"/>
    <w:rsid w:val="6CF409CC"/>
    <w:rsid w:val="6D0A6FAB"/>
    <w:rsid w:val="6D0B5203"/>
    <w:rsid w:val="6D823090"/>
    <w:rsid w:val="6DF5287E"/>
    <w:rsid w:val="6E7F1E61"/>
    <w:rsid w:val="6EA409A3"/>
    <w:rsid w:val="6EC12DC3"/>
    <w:rsid w:val="6ED37487"/>
    <w:rsid w:val="6F2D49EF"/>
    <w:rsid w:val="6F417ABE"/>
    <w:rsid w:val="6F66411E"/>
    <w:rsid w:val="6FF32024"/>
    <w:rsid w:val="70112DE9"/>
    <w:rsid w:val="707717DD"/>
    <w:rsid w:val="70912063"/>
    <w:rsid w:val="70C33C11"/>
    <w:rsid w:val="70CD5701"/>
    <w:rsid w:val="70E27F4C"/>
    <w:rsid w:val="71662FBF"/>
    <w:rsid w:val="71C96ABF"/>
    <w:rsid w:val="71DA2074"/>
    <w:rsid w:val="720639FE"/>
    <w:rsid w:val="720F34AF"/>
    <w:rsid w:val="72355404"/>
    <w:rsid w:val="723827AE"/>
    <w:rsid w:val="72721BCD"/>
    <w:rsid w:val="72885CDB"/>
    <w:rsid w:val="73F7468D"/>
    <w:rsid w:val="741719CA"/>
    <w:rsid w:val="74A31B9F"/>
    <w:rsid w:val="74D7364B"/>
    <w:rsid w:val="74D84B00"/>
    <w:rsid w:val="74EC4447"/>
    <w:rsid w:val="74F7321C"/>
    <w:rsid w:val="74F73CCA"/>
    <w:rsid w:val="74F758B2"/>
    <w:rsid w:val="755E06D2"/>
    <w:rsid w:val="757B1C73"/>
    <w:rsid w:val="75BA79F4"/>
    <w:rsid w:val="75EF358B"/>
    <w:rsid w:val="76437149"/>
    <w:rsid w:val="764611EF"/>
    <w:rsid w:val="76824526"/>
    <w:rsid w:val="76996E00"/>
    <w:rsid w:val="769A5DF8"/>
    <w:rsid w:val="77361223"/>
    <w:rsid w:val="77952073"/>
    <w:rsid w:val="77A43F21"/>
    <w:rsid w:val="77E3127A"/>
    <w:rsid w:val="77F6189F"/>
    <w:rsid w:val="78004C3D"/>
    <w:rsid w:val="78116CDE"/>
    <w:rsid w:val="78C954A1"/>
    <w:rsid w:val="78CA6F61"/>
    <w:rsid w:val="792E4BC2"/>
    <w:rsid w:val="79CB1A44"/>
    <w:rsid w:val="7AD27A95"/>
    <w:rsid w:val="7AEB4C85"/>
    <w:rsid w:val="7AFA2750"/>
    <w:rsid w:val="7B1A4CCC"/>
    <w:rsid w:val="7B620E9C"/>
    <w:rsid w:val="7B7BC34E"/>
    <w:rsid w:val="7B846AD4"/>
    <w:rsid w:val="7BC83336"/>
    <w:rsid w:val="7BDA4C12"/>
    <w:rsid w:val="7C2300B7"/>
    <w:rsid w:val="7C232AE4"/>
    <w:rsid w:val="7C67063B"/>
    <w:rsid w:val="7D15503C"/>
    <w:rsid w:val="7D374160"/>
    <w:rsid w:val="7D3F3BB5"/>
    <w:rsid w:val="7D5043F8"/>
    <w:rsid w:val="7DC62AD2"/>
    <w:rsid w:val="7DDC544E"/>
    <w:rsid w:val="7DF23AA0"/>
    <w:rsid w:val="7E104515"/>
    <w:rsid w:val="7E784FE7"/>
    <w:rsid w:val="7EE958BC"/>
    <w:rsid w:val="7F083D3A"/>
    <w:rsid w:val="7F087A11"/>
    <w:rsid w:val="7F090DB4"/>
    <w:rsid w:val="7F174C12"/>
    <w:rsid w:val="7F2E63CA"/>
    <w:rsid w:val="7FB32416"/>
    <w:rsid w:val="7FBA16CE"/>
    <w:rsid w:val="7FC05CCF"/>
    <w:rsid w:val="7FFFB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5286"/>
    <w:pPr>
      <w:widowControl w:val="0"/>
      <w:jc w:val="both"/>
    </w:pPr>
    <w:rPr>
      <w:kern w:val="2"/>
      <w:sz w:val="32"/>
      <w:szCs w:val="32"/>
    </w:rPr>
  </w:style>
  <w:style w:type="paragraph" w:styleId="2">
    <w:name w:val="heading 2"/>
    <w:basedOn w:val="a"/>
    <w:next w:val="a"/>
    <w:qFormat/>
    <w:rsid w:val="00635286"/>
    <w:pPr>
      <w:spacing w:before="100" w:beforeAutospacing="1" w:after="100" w:afterAutospacing="1"/>
      <w:jc w:val="left"/>
      <w:outlineLvl w:val="1"/>
    </w:pPr>
    <w:rPr>
      <w:rFonts w:ascii="宋体" w:hAnsi="宋体" w:hint="eastAsia"/>
      <w:kern w:val="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635286"/>
    <w:rPr>
      <w:sz w:val="44"/>
    </w:rPr>
  </w:style>
  <w:style w:type="paragraph" w:styleId="a4">
    <w:name w:val="Body Text Indent"/>
    <w:basedOn w:val="a"/>
    <w:qFormat/>
    <w:rsid w:val="00635286"/>
    <w:pPr>
      <w:spacing w:after="120"/>
      <w:ind w:leftChars="200" w:left="420"/>
    </w:pPr>
  </w:style>
  <w:style w:type="paragraph" w:styleId="a5">
    <w:name w:val="Plain Text"/>
    <w:qFormat/>
    <w:rsid w:val="00635286"/>
    <w:pPr>
      <w:widowControl w:val="0"/>
      <w:jc w:val="both"/>
    </w:pPr>
    <w:rPr>
      <w:rFonts w:ascii="宋体" w:hAnsi="Courier New" w:cs="Courier New"/>
      <w:kern w:val="2"/>
      <w:sz w:val="21"/>
      <w:szCs w:val="21"/>
    </w:rPr>
  </w:style>
  <w:style w:type="paragraph" w:styleId="a6">
    <w:name w:val="footer"/>
    <w:basedOn w:val="a"/>
    <w:link w:val="Char"/>
    <w:uiPriority w:val="99"/>
    <w:qFormat/>
    <w:rsid w:val="00635286"/>
    <w:pPr>
      <w:tabs>
        <w:tab w:val="center" w:pos="4153"/>
        <w:tab w:val="right" w:pos="8306"/>
      </w:tabs>
      <w:snapToGrid w:val="0"/>
      <w:jc w:val="left"/>
    </w:pPr>
    <w:rPr>
      <w:sz w:val="18"/>
      <w:szCs w:val="18"/>
    </w:rPr>
  </w:style>
  <w:style w:type="paragraph" w:styleId="a7">
    <w:name w:val="header"/>
    <w:basedOn w:val="a"/>
    <w:link w:val="Char0"/>
    <w:uiPriority w:val="99"/>
    <w:qFormat/>
    <w:rsid w:val="0063528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8">
    <w:name w:val="Normal (Web)"/>
    <w:basedOn w:val="a"/>
    <w:uiPriority w:val="99"/>
    <w:unhideWhenUsed/>
    <w:qFormat/>
    <w:rsid w:val="00635286"/>
    <w:pPr>
      <w:widowControl/>
      <w:spacing w:beforeAutospacing="1" w:afterAutospacing="1"/>
      <w:jc w:val="left"/>
    </w:pPr>
    <w:rPr>
      <w:rFonts w:ascii="宋体" w:hAnsi="宋体" w:hint="eastAsia"/>
      <w:kern w:val="0"/>
      <w:sz w:val="24"/>
      <w:szCs w:val="24"/>
    </w:rPr>
  </w:style>
  <w:style w:type="paragraph" w:styleId="20">
    <w:name w:val="Body Text First Indent 2"/>
    <w:basedOn w:val="a4"/>
    <w:qFormat/>
    <w:rsid w:val="00635286"/>
    <w:pPr>
      <w:ind w:firstLineChars="200" w:firstLine="420"/>
    </w:pPr>
  </w:style>
  <w:style w:type="paragraph" w:customStyle="1" w:styleId="CharCharCharCharCharChar1CharCharCharCharCharCharCharCharCharCharCharCharChar">
    <w:name w:val="Char Char Char Char Char Char1 Char Char Char Char Char Char Char Char Char Char Char Char Char"/>
    <w:basedOn w:val="a"/>
    <w:unhideWhenUsed/>
    <w:qFormat/>
    <w:rsid w:val="00635286"/>
    <w:pPr>
      <w:tabs>
        <w:tab w:val="left" w:pos="360"/>
      </w:tabs>
    </w:pPr>
    <w:rPr>
      <w:rFonts w:ascii="Calibri" w:eastAsia="仿宋_GB2312" w:hAnsi="Calibri"/>
      <w:sz w:val="24"/>
    </w:rPr>
  </w:style>
  <w:style w:type="character" w:styleId="a9">
    <w:name w:val="page number"/>
    <w:basedOn w:val="a1"/>
    <w:uiPriority w:val="99"/>
    <w:qFormat/>
    <w:rsid w:val="00635286"/>
  </w:style>
  <w:style w:type="character" w:customStyle="1" w:styleId="Char0">
    <w:name w:val="页眉 Char"/>
    <w:basedOn w:val="a1"/>
    <w:link w:val="a7"/>
    <w:uiPriority w:val="99"/>
    <w:semiHidden/>
    <w:qFormat/>
    <w:rsid w:val="00635286"/>
    <w:rPr>
      <w:sz w:val="18"/>
      <w:szCs w:val="18"/>
    </w:rPr>
  </w:style>
  <w:style w:type="character" w:customStyle="1" w:styleId="Char">
    <w:name w:val="页脚 Char"/>
    <w:basedOn w:val="a1"/>
    <w:link w:val="a6"/>
    <w:uiPriority w:val="99"/>
    <w:semiHidden/>
    <w:qFormat/>
    <w:rsid w:val="00635286"/>
    <w:rPr>
      <w:sz w:val="18"/>
      <w:szCs w:val="18"/>
    </w:rPr>
  </w:style>
  <w:style w:type="character" w:customStyle="1" w:styleId="bt">
    <w:name w:val="bt"/>
    <w:basedOn w:val="a1"/>
    <w:qFormat/>
    <w:rsid w:val="00635286"/>
  </w:style>
  <w:style w:type="paragraph" w:customStyle="1" w:styleId="ListParagraph1">
    <w:name w:val="List Paragraph1"/>
    <w:basedOn w:val="a"/>
    <w:qFormat/>
    <w:rsid w:val="00635286"/>
    <w:pPr>
      <w:ind w:firstLineChars="200" w:firstLine="420"/>
    </w:pPr>
    <w:rPr>
      <w:sz w:val="21"/>
      <w:szCs w:val="24"/>
    </w:rPr>
  </w:style>
  <w:style w:type="character" w:customStyle="1" w:styleId="show-bt1">
    <w:name w:val="show-bt1"/>
    <w:basedOn w:val="a1"/>
    <w:qFormat/>
    <w:rsid w:val="00635286"/>
    <w:rPr>
      <w:b/>
      <w:color w:val="000000"/>
      <w:sz w:val="28"/>
      <w:szCs w:val="28"/>
    </w:rPr>
  </w:style>
  <w:style w:type="paragraph" w:customStyle="1" w:styleId="1">
    <w:name w:val="列出段落1"/>
    <w:basedOn w:val="a"/>
    <w:qFormat/>
    <w:rsid w:val="00635286"/>
    <w:pPr>
      <w:ind w:firstLineChars="200" w:firstLine="420"/>
    </w:pPr>
    <w:rPr>
      <w:rFonts w:ascii="Calibri" w:hAnsi="Calibri"/>
      <w:sz w:val="21"/>
      <w:szCs w:val="20"/>
    </w:rPr>
  </w:style>
  <w:style w:type="paragraph" w:customStyle="1" w:styleId="BodyTextFirstIndent21">
    <w:name w:val="Body Text First Indent 21"/>
    <w:basedOn w:val="a"/>
    <w:qFormat/>
    <w:rsid w:val="00635286"/>
    <w:pPr>
      <w:ind w:leftChars="200" w:firstLine="420"/>
    </w:pPr>
    <w:rPr>
      <w:rFonts w:ascii="仿宋_GB2312" w:eastAsia="仿宋_GB2312" w:hint="eastAsia"/>
    </w:rPr>
  </w:style>
  <w:style w:type="paragraph" w:customStyle="1" w:styleId="Style2">
    <w:name w:val="_Style 2"/>
    <w:basedOn w:val="a"/>
    <w:qFormat/>
    <w:rsid w:val="00635286"/>
    <w:pPr>
      <w:ind w:firstLineChars="200" w:firstLine="420"/>
    </w:pPr>
    <w:rPr>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867</Words>
  <Characters>4948</Characters>
  <Application>Microsoft Office Word</Application>
  <DocSecurity>0</DocSecurity>
  <Lines>41</Lines>
  <Paragraphs>11</Paragraphs>
  <ScaleCrop>false</ScaleCrop>
  <Company>China</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贵州省消费者权益保护条例</dc:title>
  <dc:creator>Microsoft</dc:creator>
  <cp:lastModifiedBy>A</cp:lastModifiedBy>
  <cp:revision>7</cp:revision>
  <cp:lastPrinted>2026-01-30T00:32:00Z</cp:lastPrinted>
  <dcterms:created xsi:type="dcterms:W3CDTF">2017-03-15T17:26:00Z</dcterms:created>
  <dcterms:modified xsi:type="dcterms:W3CDTF">2026-03-30T08:02:00Z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eyJoZGlkIjoiYzY0ODgzMGQ0OTFiOWU2MzE1NGU3MTJkYWMyZWFjZWYiLCJ1c2VySWQiOiIxMTI0NTgwMTU0In0=</vt:lpwstr>
  </property>
  <property fmtid="{D5CDD505-2E9C-101B-9397-08002B2CF9AE}" pid="4" name="ICV">
    <vt:lpwstr>EB6F0E7F8ED84A2FA4DC5C2797F8C061_13</vt:lpwstr>
  </property>
</Properties>
</file>